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BD6" w:rsidRDefault="00C62BD6" w:rsidP="00C62BD6">
      <w:pPr>
        <w:bidi/>
        <w:spacing w:before="100" w:beforeAutospacing="1" w:after="100" w:afterAutospacing="1" w:line="240" w:lineRule="auto"/>
        <w:jc w:val="center"/>
        <w:rPr>
          <w:rFonts w:ascii="Adobe Arabic" w:eastAsia="Times New Roman" w:hAnsi="Adobe Arabic" w:cs="Adobe Arabic"/>
          <w:b/>
          <w:bCs/>
          <w:color w:val="000000"/>
          <w:sz w:val="96"/>
          <w:szCs w:val="96"/>
          <w:rtl/>
        </w:rPr>
      </w:pPr>
    </w:p>
    <w:p w:rsidR="00C62BD6" w:rsidRDefault="00C62BD6" w:rsidP="00C62BD6">
      <w:pPr>
        <w:bidi/>
        <w:spacing w:before="100" w:beforeAutospacing="1" w:after="100" w:afterAutospacing="1" w:line="240" w:lineRule="auto"/>
        <w:jc w:val="center"/>
        <w:rPr>
          <w:rFonts w:ascii="Adobe Arabic" w:eastAsia="Times New Roman" w:hAnsi="Adobe Arabic" w:cs="Adobe Arabic"/>
          <w:b/>
          <w:bCs/>
          <w:color w:val="000000"/>
          <w:sz w:val="96"/>
          <w:szCs w:val="96"/>
          <w:rtl/>
        </w:rPr>
      </w:pPr>
    </w:p>
    <w:p w:rsidR="00C62BD6" w:rsidRDefault="00C62BD6" w:rsidP="00C62BD6">
      <w:pPr>
        <w:bidi/>
        <w:spacing w:before="100" w:beforeAutospacing="1" w:after="100" w:afterAutospacing="1" w:line="240" w:lineRule="auto"/>
        <w:jc w:val="center"/>
        <w:rPr>
          <w:rFonts w:ascii="Adobe Arabic" w:eastAsia="Times New Roman" w:hAnsi="Adobe Arabic" w:cs="Adobe Arabic"/>
          <w:b/>
          <w:bCs/>
          <w:color w:val="000000"/>
          <w:sz w:val="96"/>
          <w:szCs w:val="96"/>
          <w:rtl/>
        </w:rPr>
      </w:pPr>
    </w:p>
    <w:p w:rsidR="00C62BD6" w:rsidRDefault="00C62BD6" w:rsidP="00C62BD6">
      <w:pPr>
        <w:bidi/>
        <w:spacing w:before="100" w:beforeAutospacing="1" w:after="100" w:afterAutospacing="1" w:line="240" w:lineRule="auto"/>
        <w:jc w:val="center"/>
        <w:rPr>
          <w:rFonts w:ascii="Adobe Arabic" w:eastAsia="Times New Roman" w:hAnsi="Adobe Arabic" w:cs="Adobe Arabic"/>
          <w:b/>
          <w:bCs/>
          <w:color w:val="000000"/>
          <w:sz w:val="96"/>
          <w:szCs w:val="96"/>
          <w:rtl/>
        </w:rPr>
      </w:pPr>
    </w:p>
    <w:p w:rsidR="00C62BD6" w:rsidRPr="00A87929" w:rsidRDefault="00C62BD6" w:rsidP="00C62BD6">
      <w:pPr>
        <w:bidi/>
        <w:spacing w:before="100" w:beforeAutospacing="1" w:after="100" w:afterAutospacing="1" w:line="240" w:lineRule="auto"/>
        <w:jc w:val="center"/>
        <w:rPr>
          <w:rFonts w:ascii="Adobe Arabic" w:eastAsia="Times New Roman" w:hAnsi="Adobe Arabic" w:cs="Adobe Arabic"/>
          <w:b/>
          <w:bCs/>
          <w:color w:val="806000" w:themeColor="accent4" w:themeShade="80"/>
          <w:sz w:val="96"/>
          <w:szCs w:val="96"/>
        </w:rPr>
      </w:pPr>
      <w:r w:rsidRPr="00A87929">
        <w:rPr>
          <w:rFonts w:ascii="Adobe Arabic" w:eastAsia="Times New Roman" w:hAnsi="Adobe Arabic" w:cs="Adobe Arabic"/>
          <w:b/>
          <w:bCs/>
          <w:color w:val="806000" w:themeColor="accent4" w:themeShade="80"/>
          <w:sz w:val="96"/>
          <w:szCs w:val="96"/>
          <w:rtl/>
        </w:rPr>
        <w:t>شرح وتفسير آية الكرسي</w:t>
      </w:r>
    </w:p>
    <w:p w:rsidR="00C62BD6" w:rsidRPr="00A87929" w:rsidRDefault="00C62BD6" w:rsidP="00C62BD6">
      <w:pPr>
        <w:bidi/>
        <w:spacing w:before="100" w:beforeAutospacing="1" w:after="100" w:afterAutospacing="1" w:line="240" w:lineRule="auto"/>
        <w:jc w:val="center"/>
        <w:rPr>
          <w:rFonts w:ascii="Adobe Arabic" w:eastAsia="Times New Roman" w:hAnsi="Adobe Arabic" w:cs="Adobe Arabic"/>
          <w:b/>
          <w:bCs/>
          <w:color w:val="806000" w:themeColor="accent4" w:themeShade="80"/>
          <w:sz w:val="96"/>
          <w:szCs w:val="96"/>
        </w:rPr>
      </w:pPr>
      <w:r w:rsidRPr="00A87929">
        <w:rPr>
          <w:rFonts w:ascii="Adobe Arabic" w:eastAsia="Times New Roman" w:hAnsi="Adobe Arabic" w:cs="Adobe Arabic"/>
          <w:b/>
          <w:bCs/>
          <w:color w:val="806000" w:themeColor="accent4" w:themeShade="80"/>
          <w:sz w:val="96"/>
          <w:szCs w:val="96"/>
          <w:rtl/>
        </w:rPr>
        <w:t>الإمام الخامنئي</w:t>
      </w:r>
    </w:p>
    <w:p w:rsidR="00C62BD6" w:rsidRDefault="00C62BD6">
      <w:pPr>
        <w:rPr>
          <w:rFonts w:ascii="Adobe Arabic" w:eastAsia="Times New Roman" w:hAnsi="Adobe Arabic" w:cs="Adobe Arabic"/>
          <w:b/>
          <w:bCs/>
          <w:color w:val="000000"/>
          <w:sz w:val="32"/>
          <w:szCs w:val="32"/>
          <w:rtl/>
        </w:rPr>
      </w:pPr>
    </w:p>
    <w:p w:rsidR="00C62BD6" w:rsidRDefault="00C62BD6">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C62BD6" w:rsidRDefault="00C62BD6">
      <w:pPr>
        <w:rPr>
          <w:rFonts w:ascii="Adobe Arabic" w:eastAsia="Times New Roman" w:hAnsi="Adobe Arabic" w:cs="Adobe Arabic"/>
          <w:b/>
          <w:bCs/>
          <w:color w:val="000000"/>
          <w:sz w:val="32"/>
          <w:szCs w:val="32"/>
          <w:rtl/>
        </w:rPr>
      </w:pPr>
    </w:p>
    <w:p w:rsidR="00C62BD6" w:rsidRDefault="00C62BD6" w:rsidP="00C62BD6">
      <w:pPr>
        <w:bidi/>
        <w:spacing w:before="100" w:beforeAutospacing="1" w:after="100" w:afterAutospacing="1" w:line="240" w:lineRule="auto"/>
        <w:jc w:val="both"/>
        <w:rPr>
          <w:rFonts w:ascii="Adobe Arabic" w:eastAsia="Times New Roman" w:hAnsi="Adobe Arabic" w:cs="Adobe Arabic"/>
          <w:b/>
          <w:bCs/>
          <w:color w:val="000000"/>
          <w:sz w:val="32"/>
          <w:szCs w:val="32"/>
          <w:rtl/>
        </w:rPr>
      </w:pPr>
    </w:p>
    <w:p w:rsidR="00C62BD6" w:rsidRDefault="00C62BD6" w:rsidP="00C62BD6">
      <w:pPr>
        <w:bidi/>
        <w:spacing w:before="100" w:beforeAutospacing="1" w:after="100" w:afterAutospacing="1" w:line="240" w:lineRule="auto"/>
        <w:jc w:val="both"/>
        <w:rPr>
          <w:rFonts w:ascii="Adobe Arabic" w:eastAsia="Times New Roman" w:hAnsi="Adobe Arabic" w:cs="Adobe Arabic"/>
          <w:b/>
          <w:bCs/>
          <w:color w:val="000000"/>
          <w:sz w:val="32"/>
          <w:szCs w:val="32"/>
          <w:rtl/>
        </w:rPr>
      </w:pPr>
    </w:p>
    <w:p w:rsidR="00C62BD6" w:rsidRDefault="00C62BD6" w:rsidP="00C62BD6">
      <w:pPr>
        <w:bidi/>
        <w:spacing w:before="100" w:beforeAutospacing="1" w:after="100" w:afterAutospacing="1" w:line="240" w:lineRule="auto"/>
        <w:jc w:val="both"/>
        <w:rPr>
          <w:rFonts w:ascii="Adobe Arabic" w:eastAsia="Times New Roman" w:hAnsi="Adobe Arabic" w:cs="Adobe Arabic"/>
          <w:b/>
          <w:bCs/>
          <w:color w:val="000000"/>
          <w:sz w:val="32"/>
          <w:szCs w:val="32"/>
          <w:rtl/>
        </w:rPr>
      </w:pPr>
    </w:p>
    <w:p w:rsidR="00C62BD6" w:rsidRDefault="00C62BD6" w:rsidP="00C62BD6">
      <w:pPr>
        <w:bidi/>
        <w:spacing w:before="100" w:beforeAutospacing="1" w:after="100" w:afterAutospacing="1" w:line="240" w:lineRule="auto"/>
        <w:jc w:val="both"/>
        <w:rPr>
          <w:rFonts w:ascii="Adobe Arabic" w:eastAsia="Times New Roman" w:hAnsi="Adobe Arabic" w:cs="Adobe Arabic"/>
          <w:b/>
          <w:bCs/>
          <w:color w:val="000000"/>
          <w:sz w:val="32"/>
          <w:szCs w:val="32"/>
          <w:rtl/>
        </w:rPr>
      </w:pPr>
    </w:p>
    <w:p w:rsidR="00C62BD6" w:rsidRDefault="00C62BD6" w:rsidP="00C62BD6">
      <w:pPr>
        <w:bidi/>
        <w:spacing w:before="100" w:beforeAutospacing="1" w:after="100" w:afterAutospacing="1" w:line="240" w:lineRule="auto"/>
        <w:jc w:val="both"/>
        <w:rPr>
          <w:rFonts w:ascii="Adobe Arabic" w:eastAsia="Times New Roman" w:hAnsi="Adobe Arabic" w:cs="Adobe Arabic"/>
          <w:b/>
          <w:bCs/>
          <w:color w:val="000000"/>
          <w:sz w:val="32"/>
          <w:szCs w:val="32"/>
          <w:rtl/>
        </w:rPr>
      </w:pPr>
    </w:p>
    <w:p w:rsidR="00C62BD6" w:rsidRDefault="00C62BD6" w:rsidP="00C62BD6">
      <w:pPr>
        <w:bidi/>
        <w:spacing w:before="100" w:beforeAutospacing="1" w:after="100" w:afterAutospacing="1" w:line="240" w:lineRule="auto"/>
        <w:jc w:val="both"/>
        <w:rPr>
          <w:rFonts w:ascii="Adobe Arabic" w:eastAsia="Times New Roman" w:hAnsi="Adobe Arabic" w:cs="Adobe Arabic"/>
          <w:b/>
          <w:bCs/>
          <w:color w:val="000000"/>
          <w:sz w:val="32"/>
          <w:szCs w:val="32"/>
          <w:rtl/>
        </w:rPr>
      </w:pPr>
    </w:p>
    <w:p w:rsidR="00C62BD6" w:rsidRDefault="00C62BD6" w:rsidP="00C62BD6">
      <w:pPr>
        <w:bidi/>
        <w:spacing w:before="100" w:beforeAutospacing="1" w:after="100" w:afterAutospacing="1" w:line="240" w:lineRule="auto"/>
        <w:jc w:val="both"/>
        <w:rPr>
          <w:rFonts w:ascii="Adobe Arabic" w:eastAsia="Times New Roman" w:hAnsi="Adobe Arabic" w:cs="Adobe Arabic"/>
          <w:b/>
          <w:bCs/>
          <w:color w:val="000000"/>
          <w:sz w:val="32"/>
          <w:szCs w:val="32"/>
          <w:rtl/>
        </w:rPr>
      </w:pPr>
    </w:p>
    <w:p w:rsidR="00C62BD6" w:rsidRDefault="00C62BD6" w:rsidP="00C62BD6">
      <w:pPr>
        <w:bidi/>
        <w:spacing w:before="100" w:beforeAutospacing="1" w:after="100" w:afterAutospacing="1" w:line="240" w:lineRule="auto"/>
        <w:jc w:val="both"/>
        <w:rPr>
          <w:rFonts w:ascii="Adobe Arabic" w:eastAsia="Times New Roman" w:hAnsi="Adobe Arabic" w:cs="Adobe Arabic"/>
          <w:b/>
          <w:bCs/>
          <w:color w:val="000000"/>
          <w:sz w:val="32"/>
          <w:szCs w:val="32"/>
          <w:rtl/>
        </w:rPr>
      </w:pPr>
    </w:p>
    <w:p w:rsidR="00C62BD6" w:rsidRDefault="00C62BD6" w:rsidP="00C62BD6">
      <w:pPr>
        <w:bidi/>
        <w:spacing w:before="100" w:beforeAutospacing="1" w:after="100" w:afterAutospacing="1" w:line="240" w:lineRule="auto"/>
        <w:jc w:val="both"/>
        <w:rPr>
          <w:rFonts w:ascii="Adobe Arabic" w:eastAsia="Times New Roman" w:hAnsi="Adobe Arabic" w:cs="Adobe Arabic"/>
          <w:b/>
          <w:bCs/>
          <w:color w:val="000000"/>
          <w:sz w:val="32"/>
          <w:szCs w:val="32"/>
          <w:rtl/>
        </w:rPr>
      </w:pPr>
    </w:p>
    <w:p w:rsidR="00C62BD6" w:rsidRDefault="00C62BD6" w:rsidP="00C62BD6">
      <w:pPr>
        <w:bidi/>
        <w:spacing w:before="100" w:beforeAutospacing="1" w:after="100" w:afterAutospacing="1" w:line="240" w:lineRule="auto"/>
        <w:jc w:val="both"/>
        <w:rPr>
          <w:rFonts w:ascii="Adobe Arabic" w:eastAsia="Times New Roman" w:hAnsi="Adobe Arabic" w:cs="Adobe Arabic"/>
          <w:b/>
          <w:bCs/>
          <w:color w:val="000000"/>
          <w:sz w:val="32"/>
          <w:szCs w:val="32"/>
          <w:rtl/>
        </w:rPr>
      </w:pPr>
    </w:p>
    <w:p w:rsidR="00C62BD6" w:rsidRDefault="00C62BD6" w:rsidP="00C62BD6">
      <w:pPr>
        <w:bidi/>
        <w:spacing w:before="100" w:beforeAutospacing="1" w:after="100" w:afterAutospacing="1" w:line="240" w:lineRule="auto"/>
        <w:jc w:val="both"/>
        <w:rPr>
          <w:rFonts w:ascii="Adobe Arabic" w:eastAsia="Times New Roman" w:hAnsi="Adobe Arabic" w:cs="Adobe Arabic"/>
          <w:b/>
          <w:bCs/>
          <w:color w:val="000000"/>
          <w:sz w:val="32"/>
          <w:szCs w:val="32"/>
          <w:rtl/>
        </w:rPr>
      </w:pPr>
    </w:p>
    <w:p w:rsidR="00C62BD6" w:rsidRDefault="00C62BD6" w:rsidP="00C62BD6">
      <w:pPr>
        <w:bidi/>
        <w:spacing w:before="100" w:beforeAutospacing="1" w:after="100" w:afterAutospacing="1" w:line="240" w:lineRule="auto"/>
        <w:jc w:val="both"/>
        <w:rPr>
          <w:rFonts w:ascii="Adobe Arabic" w:eastAsia="Times New Roman" w:hAnsi="Adobe Arabic" w:cs="Adobe Arabic"/>
          <w:b/>
          <w:bCs/>
          <w:color w:val="000000"/>
          <w:sz w:val="32"/>
          <w:szCs w:val="32"/>
          <w:rtl/>
        </w:rPr>
      </w:pPr>
    </w:p>
    <w:p w:rsidR="00C62BD6" w:rsidRDefault="00C62BD6" w:rsidP="00C62BD6">
      <w:pPr>
        <w:bidi/>
        <w:spacing w:before="100" w:beforeAutospacing="1" w:after="100" w:afterAutospacing="1" w:line="240" w:lineRule="auto"/>
        <w:jc w:val="both"/>
        <w:rPr>
          <w:rFonts w:ascii="Adobe Arabic" w:eastAsia="Times New Roman" w:hAnsi="Adobe Arabic" w:cs="Adobe Arabic"/>
          <w:b/>
          <w:bCs/>
          <w:color w:val="000000"/>
          <w:sz w:val="32"/>
          <w:szCs w:val="32"/>
          <w:rtl/>
        </w:rPr>
      </w:pP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211485">
        <w:rPr>
          <w:rFonts w:ascii="Adobe Arabic" w:eastAsia="Times New Roman" w:hAnsi="Adobe Arabic" w:cs="Adobe Arabic"/>
          <w:b/>
          <w:bCs/>
          <w:color w:val="806000" w:themeColor="accent4" w:themeShade="80"/>
          <w:sz w:val="36"/>
          <w:szCs w:val="36"/>
          <w:rtl/>
        </w:rPr>
        <w:t>الكتاب</w:t>
      </w:r>
      <w:r w:rsidR="00C62BD6" w:rsidRPr="00211485">
        <w:rPr>
          <w:rFonts w:ascii="Adobe Arabic" w:eastAsia="Times New Roman" w:hAnsi="Adobe Arabic" w:cs="Adobe Arabic"/>
          <w:b/>
          <w:bCs/>
          <w:color w:val="806000" w:themeColor="accent4" w:themeShade="80"/>
          <w:sz w:val="36"/>
          <w:szCs w:val="36"/>
          <w:rtl/>
        </w:rPr>
        <w:t>:</w:t>
      </w:r>
      <w:r w:rsidR="00C62BD6" w:rsidRPr="00211485">
        <w:rPr>
          <w:rFonts w:ascii="Adobe Arabic" w:eastAsia="Times New Roman" w:hAnsi="Adobe Arabic" w:cs="Adobe Arabic"/>
          <w:color w:val="806000" w:themeColor="accent4" w:themeShade="80"/>
          <w:sz w:val="36"/>
          <w:szCs w:val="36"/>
          <w:rtl/>
        </w:rPr>
        <w:t xml:space="preserve"> </w:t>
      </w:r>
      <w:r w:rsidRPr="00C62BD6">
        <w:rPr>
          <w:rFonts w:ascii="Adobe Arabic" w:eastAsia="Times New Roman" w:hAnsi="Adobe Arabic" w:cs="Adobe Arabic"/>
          <w:color w:val="000000"/>
          <w:sz w:val="32"/>
          <w:szCs w:val="32"/>
          <w:rtl/>
        </w:rPr>
        <w:t>شرح وتفسير آية الكرسي</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211485">
        <w:rPr>
          <w:rFonts w:ascii="Adobe Arabic" w:eastAsia="Times New Roman" w:hAnsi="Adobe Arabic" w:cs="Adobe Arabic"/>
          <w:b/>
          <w:bCs/>
          <w:color w:val="806000" w:themeColor="accent4" w:themeShade="80"/>
          <w:sz w:val="36"/>
          <w:szCs w:val="36"/>
          <w:rtl/>
        </w:rPr>
        <w:t>تأليف</w:t>
      </w:r>
      <w:r w:rsidR="00C62BD6" w:rsidRPr="00211485">
        <w:rPr>
          <w:rFonts w:ascii="Adobe Arabic" w:eastAsia="Times New Roman" w:hAnsi="Adobe Arabic" w:cs="Adobe Arabic"/>
          <w:b/>
          <w:bCs/>
          <w:color w:val="806000" w:themeColor="accent4" w:themeShade="80"/>
          <w:sz w:val="36"/>
          <w:szCs w:val="36"/>
          <w:rtl/>
        </w:rPr>
        <w:t xml:space="preserve">: </w:t>
      </w:r>
      <w:r w:rsidRPr="00C62BD6">
        <w:rPr>
          <w:rFonts w:ascii="Adobe Arabic" w:eastAsia="Times New Roman" w:hAnsi="Adobe Arabic" w:cs="Adobe Arabic"/>
          <w:color w:val="000000"/>
          <w:sz w:val="32"/>
          <w:szCs w:val="32"/>
          <w:rtl/>
        </w:rPr>
        <w:t>الإمام الخامنئي</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211485">
        <w:rPr>
          <w:rFonts w:ascii="Adobe Arabic" w:eastAsia="Times New Roman" w:hAnsi="Adobe Arabic" w:cs="Adobe Arabic"/>
          <w:b/>
          <w:bCs/>
          <w:color w:val="806000" w:themeColor="accent4" w:themeShade="80"/>
          <w:sz w:val="36"/>
          <w:szCs w:val="36"/>
          <w:rtl/>
        </w:rPr>
        <w:t>إعداد</w:t>
      </w:r>
      <w:r w:rsidR="00C62BD6" w:rsidRPr="00211485">
        <w:rPr>
          <w:rFonts w:ascii="Adobe Arabic" w:eastAsia="Times New Roman" w:hAnsi="Adobe Arabic" w:cs="Adobe Arabic"/>
          <w:b/>
          <w:bCs/>
          <w:color w:val="806000" w:themeColor="accent4" w:themeShade="80"/>
          <w:sz w:val="36"/>
          <w:szCs w:val="36"/>
          <w:rtl/>
        </w:rPr>
        <w:t>:</w:t>
      </w:r>
      <w:r w:rsidR="00C62BD6">
        <w:rPr>
          <w:rFonts w:ascii="Adobe Arabic" w:eastAsia="Times New Roman" w:hAnsi="Adobe Arabic" w:cs="Adobe Arabic"/>
          <w:color w:val="000000"/>
          <w:sz w:val="32"/>
          <w:szCs w:val="32"/>
          <w:rtl/>
        </w:rPr>
        <w:t xml:space="preserve"> </w:t>
      </w:r>
      <w:r w:rsidRPr="00C62BD6">
        <w:rPr>
          <w:rFonts w:ascii="Adobe Arabic" w:eastAsia="Times New Roman" w:hAnsi="Adobe Arabic" w:cs="Adobe Arabic"/>
          <w:color w:val="000000"/>
          <w:sz w:val="32"/>
          <w:szCs w:val="32"/>
          <w:rtl/>
        </w:rPr>
        <w:t>صهبا</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211485">
        <w:rPr>
          <w:rFonts w:ascii="Adobe Arabic" w:eastAsia="Times New Roman" w:hAnsi="Adobe Arabic" w:cs="Adobe Arabic"/>
          <w:b/>
          <w:bCs/>
          <w:color w:val="806000" w:themeColor="accent4" w:themeShade="80"/>
          <w:sz w:val="36"/>
          <w:szCs w:val="36"/>
          <w:rtl/>
        </w:rPr>
        <w:t>إصدار</w:t>
      </w:r>
      <w:r w:rsidR="00C62BD6" w:rsidRPr="00211485">
        <w:rPr>
          <w:rFonts w:ascii="Adobe Arabic" w:eastAsia="Times New Roman" w:hAnsi="Adobe Arabic" w:cs="Adobe Arabic"/>
          <w:b/>
          <w:bCs/>
          <w:color w:val="806000" w:themeColor="accent4" w:themeShade="80"/>
          <w:sz w:val="36"/>
          <w:szCs w:val="36"/>
          <w:rtl/>
        </w:rPr>
        <w:t xml:space="preserve">: </w:t>
      </w:r>
      <w:r w:rsidRPr="00C62BD6">
        <w:rPr>
          <w:rFonts w:ascii="Adobe Arabic" w:eastAsia="Times New Roman" w:hAnsi="Adobe Arabic" w:cs="Adobe Arabic"/>
          <w:color w:val="000000"/>
          <w:sz w:val="32"/>
          <w:szCs w:val="32"/>
          <w:rtl/>
        </w:rPr>
        <w:t>دار المعارف الإسلاميّة الثقافيّة - ط. أولى</w:t>
      </w:r>
      <w:r w:rsidRPr="00C62BD6">
        <w:rPr>
          <w:rFonts w:ascii="Adobe Arabic" w:eastAsia="Times New Roman" w:hAnsi="Adobe Arabic" w:cs="Adobe Arabic"/>
          <w:color w:val="000000"/>
          <w:sz w:val="32"/>
          <w:szCs w:val="32"/>
        </w:rPr>
        <w:t xml:space="preserve"> - 2019</w:t>
      </w:r>
    </w:p>
    <w:p w:rsid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11485">
        <w:rPr>
          <w:rFonts w:ascii="Adobe Arabic" w:eastAsia="Times New Roman" w:hAnsi="Adobe Arabic" w:cs="Adobe Arabic"/>
          <w:b/>
          <w:bCs/>
          <w:color w:val="806000" w:themeColor="accent4" w:themeShade="80"/>
          <w:sz w:val="36"/>
          <w:szCs w:val="36"/>
          <w:rtl/>
        </w:rPr>
        <w:t>إخراج فني</w:t>
      </w:r>
      <w:r w:rsidR="00C62BD6" w:rsidRPr="00211485">
        <w:rPr>
          <w:rFonts w:ascii="Adobe Arabic" w:eastAsia="Times New Roman" w:hAnsi="Adobe Arabic" w:cs="Adobe Arabic"/>
          <w:b/>
          <w:bCs/>
          <w:color w:val="806000" w:themeColor="accent4" w:themeShade="80"/>
          <w:sz w:val="36"/>
          <w:szCs w:val="36"/>
          <w:rtl/>
        </w:rPr>
        <w:t xml:space="preserve">: </w:t>
      </w:r>
      <w:r w:rsidRPr="00C62BD6">
        <w:rPr>
          <w:rFonts w:ascii="Adobe Arabic" w:eastAsia="Times New Roman" w:hAnsi="Adobe Arabic" w:cs="Adobe Arabic"/>
          <w:color w:val="000000"/>
          <w:sz w:val="32"/>
          <w:szCs w:val="32"/>
          <w:rtl/>
        </w:rPr>
        <w:t>علي عليق</w:t>
      </w:r>
    </w:p>
    <w:p w:rsidR="00C62BD6" w:rsidRDefault="00C62B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62BD6" w:rsidRDefault="00C62BD6" w:rsidP="00C62BD6">
      <w:pPr>
        <w:bidi/>
        <w:spacing w:before="100" w:beforeAutospacing="1" w:after="100" w:afterAutospacing="1" w:line="240" w:lineRule="auto"/>
        <w:jc w:val="center"/>
        <w:rPr>
          <w:rFonts w:ascii="Adobe Arabic" w:eastAsia="Times New Roman" w:hAnsi="Adobe Arabic" w:cs="Adobe Arabic"/>
          <w:b/>
          <w:bCs/>
          <w:color w:val="000000"/>
          <w:sz w:val="96"/>
          <w:szCs w:val="96"/>
          <w:rtl/>
        </w:rPr>
      </w:pPr>
    </w:p>
    <w:p w:rsidR="00C62BD6" w:rsidRDefault="00C62BD6" w:rsidP="00C62BD6">
      <w:pPr>
        <w:bidi/>
        <w:spacing w:before="100" w:beforeAutospacing="1" w:after="100" w:afterAutospacing="1" w:line="240" w:lineRule="auto"/>
        <w:jc w:val="center"/>
        <w:rPr>
          <w:rFonts w:ascii="Adobe Arabic" w:eastAsia="Times New Roman" w:hAnsi="Adobe Arabic" w:cs="Adobe Arabic"/>
          <w:b/>
          <w:bCs/>
          <w:color w:val="000000"/>
          <w:sz w:val="96"/>
          <w:szCs w:val="96"/>
          <w:rtl/>
        </w:rPr>
      </w:pPr>
    </w:p>
    <w:p w:rsidR="00C62BD6" w:rsidRDefault="00C62BD6" w:rsidP="00C62BD6">
      <w:pPr>
        <w:bidi/>
        <w:spacing w:before="100" w:beforeAutospacing="1" w:after="100" w:afterAutospacing="1" w:line="240" w:lineRule="auto"/>
        <w:jc w:val="center"/>
        <w:rPr>
          <w:rFonts w:ascii="Adobe Arabic" w:eastAsia="Times New Roman" w:hAnsi="Adobe Arabic" w:cs="Adobe Arabic"/>
          <w:b/>
          <w:bCs/>
          <w:color w:val="000000"/>
          <w:sz w:val="96"/>
          <w:szCs w:val="96"/>
          <w:rtl/>
        </w:rPr>
      </w:pPr>
    </w:p>
    <w:p w:rsidR="00C62BD6" w:rsidRDefault="00C62BD6" w:rsidP="00C62BD6">
      <w:pPr>
        <w:bidi/>
        <w:spacing w:before="100" w:beforeAutospacing="1" w:after="100" w:afterAutospacing="1" w:line="240" w:lineRule="auto"/>
        <w:jc w:val="center"/>
        <w:rPr>
          <w:rFonts w:ascii="Adobe Arabic" w:eastAsia="Times New Roman" w:hAnsi="Adobe Arabic" w:cs="Adobe Arabic"/>
          <w:b/>
          <w:bCs/>
          <w:color w:val="000000"/>
          <w:sz w:val="96"/>
          <w:szCs w:val="96"/>
          <w:rtl/>
        </w:rPr>
      </w:pPr>
    </w:p>
    <w:p w:rsidR="00C62BD6" w:rsidRPr="00A87929" w:rsidRDefault="00C62BD6" w:rsidP="00C62BD6">
      <w:pPr>
        <w:bidi/>
        <w:spacing w:before="100" w:beforeAutospacing="1" w:after="100" w:afterAutospacing="1" w:line="240" w:lineRule="auto"/>
        <w:jc w:val="center"/>
        <w:rPr>
          <w:rFonts w:ascii="Adobe Arabic" w:eastAsia="Times New Roman" w:hAnsi="Adobe Arabic" w:cs="Adobe Arabic"/>
          <w:b/>
          <w:bCs/>
          <w:color w:val="806000" w:themeColor="accent4" w:themeShade="80"/>
          <w:sz w:val="96"/>
          <w:szCs w:val="96"/>
        </w:rPr>
      </w:pPr>
      <w:r w:rsidRPr="00A87929">
        <w:rPr>
          <w:rFonts w:ascii="Adobe Arabic" w:eastAsia="Times New Roman" w:hAnsi="Adobe Arabic" w:cs="Adobe Arabic"/>
          <w:b/>
          <w:bCs/>
          <w:color w:val="806000" w:themeColor="accent4" w:themeShade="80"/>
          <w:sz w:val="96"/>
          <w:szCs w:val="96"/>
          <w:rtl/>
        </w:rPr>
        <w:t>شرح وتفسير آية الكرسي</w:t>
      </w:r>
    </w:p>
    <w:p w:rsidR="00C62BD6" w:rsidRPr="00A87929" w:rsidRDefault="00C62BD6" w:rsidP="00C62BD6">
      <w:pPr>
        <w:bidi/>
        <w:spacing w:before="100" w:beforeAutospacing="1" w:after="100" w:afterAutospacing="1" w:line="240" w:lineRule="auto"/>
        <w:jc w:val="center"/>
        <w:rPr>
          <w:rFonts w:ascii="Adobe Arabic" w:eastAsia="Times New Roman" w:hAnsi="Adobe Arabic" w:cs="Adobe Arabic"/>
          <w:b/>
          <w:bCs/>
          <w:color w:val="806000" w:themeColor="accent4" w:themeShade="80"/>
          <w:sz w:val="96"/>
          <w:szCs w:val="96"/>
        </w:rPr>
      </w:pPr>
      <w:r w:rsidRPr="00A87929">
        <w:rPr>
          <w:rFonts w:ascii="Adobe Arabic" w:eastAsia="Times New Roman" w:hAnsi="Adobe Arabic" w:cs="Adobe Arabic"/>
          <w:b/>
          <w:bCs/>
          <w:color w:val="806000" w:themeColor="accent4" w:themeShade="80"/>
          <w:sz w:val="96"/>
          <w:szCs w:val="96"/>
          <w:rtl/>
        </w:rPr>
        <w:t>الإمام الخامنئي</w:t>
      </w:r>
    </w:p>
    <w:p w:rsidR="00C62BD6" w:rsidRDefault="00C62BD6">
      <w:pPr>
        <w:rPr>
          <w:rFonts w:ascii="Adobe Arabic" w:eastAsia="Times New Roman" w:hAnsi="Adobe Arabic" w:cs="Adobe Arabic"/>
          <w:color w:val="000000"/>
          <w:sz w:val="32"/>
          <w:szCs w:val="32"/>
          <w:rtl/>
        </w:rPr>
      </w:pPr>
    </w:p>
    <w:p w:rsidR="00C62BD6" w:rsidRDefault="00C62BD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61F39" w:rsidRDefault="00B61F3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4C48DF" w:rsidRPr="00A87929" w:rsidRDefault="004C48DF" w:rsidP="00C62BD6">
      <w:pPr>
        <w:bidi/>
        <w:spacing w:before="100" w:beforeAutospacing="1" w:after="100" w:afterAutospacing="1" w:line="240" w:lineRule="auto"/>
        <w:jc w:val="both"/>
        <w:rPr>
          <w:rFonts w:ascii="Adobe Arabic" w:eastAsia="Times New Roman" w:hAnsi="Adobe Arabic" w:cs="Adobe Arabic"/>
          <w:b/>
          <w:bCs/>
          <w:color w:val="806000" w:themeColor="accent4" w:themeShade="80"/>
          <w:sz w:val="36"/>
          <w:szCs w:val="36"/>
        </w:rPr>
      </w:pPr>
      <w:r w:rsidRPr="00A87929">
        <w:rPr>
          <w:rFonts w:ascii="Adobe Arabic" w:eastAsia="Times New Roman" w:hAnsi="Adobe Arabic" w:cs="Adobe Arabic"/>
          <w:b/>
          <w:bCs/>
          <w:color w:val="806000" w:themeColor="accent4" w:themeShade="80"/>
          <w:sz w:val="36"/>
          <w:szCs w:val="36"/>
          <w:rtl/>
        </w:rPr>
        <w:lastRenderedPageBreak/>
        <w:t>تمهيد</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عن علي أمير المؤمنين</w:t>
      </w:r>
      <w:r w:rsidR="00C62BD6">
        <w:rPr>
          <w:rFonts w:ascii="Adobe Arabic" w:eastAsia="Times New Roman" w:hAnsi="Adobe Arabic" w:cs="Adobe Arabic"/>
          <w:color w:val="000000"/>
          <w:sz w:val="32"/>
          <w:szCs w:val="32"/>
          <w:rtl/>
        </w:rPr>
        <w:t>(عليه السلام)</w:t>
      </w:r>
      <w:r w:rsidRPr="00C62BD6">
        <w:rPr>
          <w:rFonts w:ascii="Adobe Arabic" w:eastAsia="Times New Roman" w:hAnsi="Adobe Arabic" w:cs="Adobe Arabic"/>
          <w:color w:val="000000"/>
          <w:sz w:val="32"/>
          <w:szCs w:val="32"/>
        </w:rPr>
        <w:t> </w:t>
      </w:r>
      <w:r w:rsidRPr="00C62BD6">
        <w:rPr>
          <w:rFonts w:ascii="Adobe Arabic" w:eastAsia="Times New Roman" w:hAnsi="Adobe Arabic" w:cs="Adobe Arabic"/>
          <w:color w:val="000000"/>
          <w:sz w:val="32"/>
          <w:szCs w:val="32"/>
          <w:rtl/>
        </w:rPr>
        <w:t>قال</w:t>
      </w:r>
      <w:r w:rsidR="00C62BD6">
        <w:rPr>
          <w:rFonts w:ascii="Adobe Arabic" w:eastAsia="Times New Roman" w:hAnsi="Adobe Arabic" w:cs="Adobe Arabic"/>
          <w:color w:val="000000"/>
          <w:sz w:val="32"/>
          <w:szCs w:val="32"/>
          <w:rtl/>
        </w:rPr>
        <w:t xml:space="preserve">: </w:t>
      </w:r>
      <w:r w:rsidRPr="00C62BD6">
        <w:rPr>
          <w:rFonts w:ascii="Adobe Arabic" w:eastAsia="Times New Roman" w:hAnsi="Adobe Arabic" w:cs="Adobe Arabic"/>
          <w:color w:val="000000"/>
          <w:sz w:val="32"/>
          <w:szCs w:val="32"/>
          <w:rtl/>
        </w:rPr>
        <w:t>«قال رسول الله </w:t>
      </w:r>
      <w:r w:rsidR="00C62BD6">
        <w:rPr>
          <w:rFonts w:ascii="Adobe Arabic" w:eastAsia="Times New Roman" w:hAnsi="Adobe Arabic" w:cs="Adobe Arabic"/>
          <w:color w:val="000000"/>
          <w:sz w:val="32"/>
          <w:szCs w:val="32"/>
          <w:rtl/>
        </w:rPr>
        <w:t xml:space="preserve">(صلى الله عليه وآله): </w:t>
      </w:r>
      <w:r w:rsidRPr="00C62BD6">
        <w:rPr>
          <w:rFonts w:ascii="Adobe Arabic" w:eastAsia="Times New Roman" w:hAnsi="Adobe Arabic" w:cs="Adobe Arabic"/>
          <w:color w:val="000000"/>
          <w:sz w:val="32"/>
          <w:szCs w:val="32"/>
        </w:rPr>
        <w:t>«</w:t>
      </w:r>
      <w:r w:rsidRPr="00C62BD6">
        <w:rPr>
          <w:rFonts w:ascii="Adobe Arabic" w:eastAsia="Times New Roman" w:hAnsi="Adobe Arabic" w:cs="Adobe Arabic"/>
          <w:color w:val="000000"/>
          <w:sz w:val="32"/>
          <w:szCs w:val="32"/>
          <w:rtl/>
        </w:rPr>
        <w:t>يا علي آية نزلت من كنوز العرش خرّ كل صنم يعبد في المشرق والمغرب على وجهه». وفزع إبليس، وقال</w:t>
      </w:r>
      <w:r w:rsidR="00C62BD6">
        <w:rPr>
          <w:rFonts w:ascii="Adobe Arabic" w:eastAsia="Times New Roman" w:hAnsi="Adobe Arabic" w:cs="Adobe Arabic"/>
          <w:color w:val="000000"/>
          <w:sz w:val="32"/>
          <w:szCs w:val="32"/>
          <w:rtl/>
        </w:rPr>
        <w:t xml:space="preserve">: </w:t>
      </w:r>
      <w:r w:rsidRPr="00C62BD6">
        <w:rPr>
          <w:rFonts w:ascii="Adobe Arabic" w:eastAsia="Times New Roman" w:hAnsi="Adobe Arabic" w:cs="Adobe Arabic"/>
          <w:color w:val="000000"/>
          <w:sz w:val="32"/>
          <w:szCs w:val="32"/>
          <w:rtl/>
        </w:rPr>
        <w:t>يحدث في هذه الليلة حدثٌ كبيرٌ فانظروني أضرب لكم مشارق الأرض ومغاربها، فأتى يثرب فاستقبله رجل فتراءى له إبليس في صورة شيخ. قال</w:t>
      </w:r>
      <w:r w:rsidR="00C62BD6">
        <w:rPr>
          <w:rFonts w:ascii="Adobe Arabic" w:eastAsia="Times New Roman" w:hAnsi="Adobe Arabic" w:cs="Adobe Arabic"/>
          <w:color w:val="000000"/>
          <w:sz w:val="32"/>
          <w:szCs w:val="32"/>
          <w:rtl/>
        </w:rPr>
        <w:t xml:space="preserve">: </w:t>
      </w:r>
      <w:r w:rsidRPr="00C62BD6">
        <w:rPr>
          <w:rFonts w:ascii="Adobe Arabic" w:eastAsia="Times New Roman" w:hAnsi="Adobe Arabic" w:cs="Adobe Arabic"/>
          <w:color w:val="000000"/>
          <w:sz w:val="32"/>
          <w:szCs w:val="32"/>
          <w:rtl/>
        </w:rPr>
        <w:t>يا عبد الله هل حدث هذه الليلة أو في هذا اليوم شيء؟ قال</w:t>
      </w:r>
      <w:r w:rsidR="00C62BD6">
        <w:rPr>
          <w:rFonts w:ascii="Adobe Arabic" w:eastAsia="Times New Roman" w:hAnsi="Adobe Arabic" w:cs="Adobe Arabic"/>
          <w:color w:val="000000"/>
          <w:sz w:val="32"/>
          <w:szCs w:val="32"/>
          <w:rtl/>
        </w:rPr>
        <w:t xml:space="preserve">: </w:t>
      </w:r>
      <w:r w:rsidRPr="00C62BD6">
        <w:rPr>
          <w:rFonts w:ascii="Adobe Arabic" w:eastAsia="Times New Roman" w:hAnsi="Adobe Arabic" w:cs="Adobe Arabic"/>
          <w:color w:val="000000"/>
          <w:sz w:val="32"/>
          <w:szCs w:val="32"/>
          <w:rtl/>
        </w:rPr>
        <w:t>نعم، أخبرنا رسول الله </w:t>
      </w:r>
      <w:r w:rsidR="00C62BD6">
        <w:rPr>
          <w:rFonts w:ascii="Adobe Arabic" w:eastAsia="Times New Roman" w:hAnsi="Adobe Arabic" w:cs="Adobe Arabic"/>
          <w:color w:val="000000"/>
          <w:sz w:val="32"/>
          <w:szCs w:val="32"/>
          <w:rtl/>
        </w:rPr>
        <w:t>(صلى الله عليه وآله)</w:t>
      </w:r>
      <w:r w:rsidRPr="00C62BD6">
        <w:rPr>
          <w:rFonts w:ascii="Adobe Arabic" w:eastAsia="Times New Roman" w:hAnsi="Adobe Arabic" w:cs="Adobe Arabic"/>
          <w:color w:val="000000"/>
          <w:sz w:val="32"/>
          <w:szCs w:val="32"/>
        </w:rPr>
        <w:t> </w:t>
      </w:r>
      <w:r w:rsidRPr="00C62BD6">
        <w:rPr>
          <w:rFonts w:ascii="Adobe Arabic" w:eastAsia="Times New Roman" w:hAnsi="Adobe Arabic" w:cs="Adobe Arabic"/>
          <w:color w:val="000000"/>
          <w:sz w:val="32"/>
          <w:szCs w:val="32"/>
          <w:rtl/>
        </w:rPr>
        <w:t>أنه نزلت عليه آية أصبح كل صنم خارّاً على وجهه، فانصرف إبليس إلى أصحابه وقال</w:t>
      </w:r>
      <w:r w:rsidR="00C62BD6">
        <w:rPr>
          <w:rFonts w:ascii="Adobe Arabic" w:eastAsia="Times New Roman" w:hAnsi="Adobe Arabic" w:cs="Adobe Arabic"/>
          <w:color w:val="000000"/>
          <w:sz w:val="32"/>
          <w:szCs w:val="32"/>
          <w:rtl/>
        </w:rPr>
        <w:t xml:space="preserve">: </w:t>
      </w:r>
      <w:r w:rsidRPr="00C62BD6">
        <w:rPr>
          <w:rFonts w:ascii="Adobe Arabic" w:eastAsia="Times New Roman" w:hAnsi="Adobe Arabic" w:cs="Adobe Arabic"/>
          <w:color w:val="000000"/>
          <w:sz w:val="32"/>
          <w:szCs w:val="32"/>
          <w:rtl/>
        </w:rPr>
        <w:t>حدث بيثرب أعظم الحدث، فجاءوا إلى المدينة فبلغهم أن آية الكرسي قد نزلت</w:t>
      </w:r>
      <w:r w:rsidRPr="00C62BD6">
        <w:rPr>
          <w:rFonts w:ascii="Adobe Arabic" w:eastAsia="Times New Roman" w:hAnsi="Adobe Arabic" w:cs="Adobe Arabic"/>
          <w:color w:val="000000"/>
          <w:sz w:val="32"/>
          <w:szCs w:val="32"/>
        </w:rPr>
        <w:t>».</w:t>
      </w:r>
    </w:p>
    <w:p w:rsidR="004C48DF" w:rsidRPr="00D853D7" w:rsidRDefault="004C48DF" w:rsidP="00D853D7">
      <w:pPr>
        <w:bidi/>
        <w:spacing w:before="100" w:beforeAutospacing="1" w:after="100" w:afterAutospacing="1" w:line="240" w:lineRule="auto"/>
        <w:jc w:val="center"/>
        <w:rPr>
          <w:rFonts w:ascii="Adobe Arabic" w:eastAsia="Times New Roman" w:hAnsi="Adobe Arabic" w:cs="Adobe Arabic"/>
          <w:b/>
          <w:bCs/>
          <w:color w:val="806000" w:themeColor="accent4" w:themeShade="80"/>
          <w:sz w:val="36"/>
          <w:szCs w:val="36"/>
        </w:rPr>
      </w:pPr>
      <w:r w:rsidRPr="00D853D7">
        <w:rPr>
          <w:rFonts w:ascii="Adobe Arabic" w:eastAsia="Times New Roman" w:hAnsi="Adobe Arabic" w:cs="Adobe Arabic"/>
          <w:b/>
          <w:bCs/>
          <w:color w:val="806000" w:themeColor="accent4" w:themeShade="80"/>
          <w:sz w:val="36"/>
          <w:szCs w:val="36"/>
        </w:rPr>
        <w:t>* * *</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آية الكرسي التي أدّت بنزولها إلى أن يخرّ كلّ صنم في العالم على وجهه، حظيت باهتمام النبي </w:t>
      </w:r>
      <w:r w:rsidR="00C62BD6">
        <w:rPr>
          <w:rFonts w:ascii="Adobe Arabic" w:eastAsia="Times New Roman" w:hAnsi="Adobe Arabic" w:cs="Adobe Arabic"/>
          <w:color w:val="000000"/>
          <w:sz w:val="32"/>
          <w:szCs w:val="32"/>
          <w:rtl/>
        </w:rPr>
        <w:t>(صلى الله عليه وآله)</w:t>
      </w:r>
      <w:r w:rsidRPr="00C62BD6">
        <w:rPr>
          <w:rFonts w:ascii="Adobe Arabic" w:eastAsia="Times New Roman" w:hAnsi="Adobe Arabic" w:cs="Adobe Arabic"/>
          <w:color w:val="000000"/>
          <w:sz w:val="32"/>
          <w:szCs w:val="32"/>
        </w:rPr>
        <w:t> </w:t>
      </w:r>
      <w:r w:rsidRPr="00C62BD6">
        <w:rPr>
          <w:rFonts w:ascii="Adobe Arabic" w:eastAsia="Times New Roman" w:hAnsi="Adobe Arabic" w:cs="Adobe Arabic"/>
          <w:color w:val="000000"/>
          <w:sz w:val="32"/>
          <w:szCs w:val="32"/>
          <w:rtl/>
        </w:rPr>
        <w:t>وأهل بيته</w:t>
      </w:r>
      <w:r w:rsidRPr="00C62BD6">
        <w:rPr>
          <w:rFonts w:ascii="Adobe Arabic" w:eastAsia="Times New Roman" w:hAnsi="Adobe Arabic" w:cs="Adobe Arabic"/>
          <w:color w:val="000000"/>
          <w:sz w:val="32"/>
          <w:szCs w:val="32"/>
        </w:rPr>
        <w:t>R </w:t>
      </w:r>
      <w:r w:rsidRPr="00C62BD6">
        <w:rPr>
          <w:rFonts w:ascii="Adobe Arabic" w:eastAsia="Times New Roman" w:hAnsi="Adobe Arabic" w:cs="Adobe Arabic"/>
          <w:color w:val="000000"/>
          <w:sz w:val="32"/>
          <w:szCs w:val="32"/>
          <w:rtl/>
        </w:rPr>
        <w:t>ووردت في فضلها وأهمية المواظبة على قراءتها أحاديث عديدة</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ففي حديث عن النبي </w:t>
      </w:r>
      <w:r w:rsidR="00C62BD6">
        <w:rPr>
          <w:rFonts w:ascii="Adobe Arabic" w:eastAsia="Times New Roman" w:hAnsi="Adobe Arabic" w:cs="Adobe Arabic"/>
          <w:color w:val="000000"/>
          <w:sz w:val="32"/>
          <w:szCs w:val="32"/>
          <w:rtl/>
        </w:rPr>
        <w:t>(صلى الله عليه وآله)</w:t>
      </w:r>
      <w:r w:rsidRPr="00C62BD6">
        <w:rPr>
          <w:rFonts w:ascii="Adobe Arabic" w:eastAsia="Times New Roman" w:hAnsi="Adobe Arabic" w:cs="Adobe Arabic"/>
          <w:color w:val="000000"/>
          <w:sz w:val="32"/>
          <w:szCs w:val="32"/>
        </w:rPr>
        <w:t> </w:t>
      </w:r>
      <w:r w:rsidRPr="00C62BD6">
        <w:rPr>
          <w:rFonts w:ascii="Adobe Arabic" w:eastAsia="Times New Roman" w:hAnsi="Adobe Arabic" w:cs="Adobe Arabic"/>
          <w:color w:val="000000"/>
          <w:sz w:val="32"/>
          <w:szCs w:val="32"/>
          <w:rtl/>
        </w:rPr>
        <w:t>لعلي </w:t>
      </w:r>
      <w:r w:rsidR="00C62BD6">
        <w:rPr>
          <w:rFonts w:ascii="Adobe Arabic" w:eastAsia="Times New Roman" w:hAnsi="Adobe Arabic" w:cs="Adobe Arabic"/>
          <w:color w:val="000000"/>
          <w:sz w:val="32"/>
          <w:szCs w:val="32"/>
          <w:rtl/>
        </w:rPr>
        <w:t xml:space="preserve">(عليه السلام): </w:t>
      </w:r>
      <w:r w:rsidRPr="00C62BD6">
        <w:rPr>
          <w:rFonts w:ascii="Adobe Arabic" w:eastAsia="Times New Roman" w:hAnsi="Adobe Arabic" w:cs="Adobe Arabic"/>
          <w:color w:val="000000"/>
          <w:sz w:val="32"/>
          <w:szCs w:val="32"/>
        </w:rPr>
        <w:t>«</w:t>
      </w:r>
      <w:r w:rsidRPr="00C62BD6">
        <w:rPr>
          <w:rFonts w:ascii="Adobe Arabic" w:eastAsia="Times New Roman" w:hAnsi="Adobe Arabic" w:cs="Adobe Arabic"/>
          <w:color w:val="000000"/>
          <w:sz w:val="32"/>
          <w:szCs w:val="32"/>
          <w:rtl/>
        </w:rPr>
        <w:t>يا علي! عليك بتلاوة آية الكرسي في دبر صلاة المكتوبة، فإنه لا يحافظ عليها إلا نبيّ أو صدّيق أو شهيد</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وعنه </w:t>
      </w:r>
      <w:r w:rsidR="00C62BD6">
        <w:rPr>
          <w:rFonts w:ascii="Adobe Arabic" w:eastAsia="Times New Roman" w:hAnsi="Adobe Arabic" w:cs="Adobe Arabic"/>
          <w:color w:val="000000"/>
          <w:sz w:val="32"/>
          <w:szCs w:val="32"/>
          <w:rtl/>
        </w:rPr>
        <w:t xml:space="preserve">(صلى الله عليه وآله): </w:t>
      </w:r>
      <w:r w:rsidRPr="00C62BD6">
        <w:rPr>
          <w:rFonts w:ascii="Adobe Arabic" w:eastAsia="Times New Roman" w:hAnsi="Adobe Arabic" w:cs="Adobe Arabic"/>
          <w:color w:val="000000"/>
          <w:sz w:val="32"/>
          <w:szCs w:val="32"/>
        </w:rPr>
        <w:t>«</w:t>
      </w:r>
      <w:r w:rsidRPr="00C62BD6">
        <w:rPr>
          <w:rFonts w:ascii="Adobe Arabic" w:eastAsia="Times New Roman" w:hAnsi="Adobe Arabic" w:cs="Adobe Arabic"/>
          <w:color w:val="000000"/>
          <w:sz w:val="32"/>
          <w:szCs w:val="32"/>
          <w:rtl/>
        </w:rPr>
        <w:t>من قرأ آية الكرسي عقيب كلّ فريضة تولّى الله جلّ جلاله قبض روحه وكان كمن جاهد مع الأنبياء حتى استشهد</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وعنه أيضاً</w:t>
      </w:r>
      <w:r w:rsidR="00C62BD6">
        <w:rPr>
          <w:rFonts w:ascii="Adobe Arabic" w:eastAsia="Times New Roman" w:hAnsi="Adobe Arabic" w:cs="Adobe Arabic"/>
          <w:color w:val="000000"/>
          <w:sz w:val="32"/>
          <w:szCs w:val="32"/>
          <w:rtl/>
        </w:rPr>
        <w:t xml:space="preserve">: </w:t>
      </w:r>
      <w:r w:rsidRPr="00C62BD6">
        <w:rPr>
          <w:rFonts w:ascii="Adobe Arabic" w:eastAsia="Times New Roman" w:hAnsi="Adobe Arabic" w:cs="Adobe Arabic"/>
          <w:color w:val="000000"/>
          <w:sz w:val="32"/>
          <w:szCs w:val="32"/>
          <w:rtl/>
        </w:rPr>
        <w:t>«من قرأ آية الكرسي دبر كلّ صلاة مكتوبة لم يمنعه من دخول الجنّة إلا الموت</w:t>
      </w:r>
      <w:r w:rsidRPr="00C62BD6">
        <w:rPr>
          <w:rFonts w:ascii="Adobe Arabic" w:eastAsia="Times New Roman" w:hAnsi="Adobe Arabic" w:cs="Adobe Arabic"/>
          <w:color w:val="000000"/>
          <w:sz w:val="32"/>
          <w:szCs w:val="32"/>
        </w:rPr>
        <w:t>».</w:t>
      </w:r>
    </w:p>
    <w:p w:rsidR="00B61F39" w:rsidRDefault="00B61F3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lastRenderedPageBreak/>
        <w:t>وعن أمير المؤمنين </w:t>
      </w:r>
      <w:r w:rsidR="00C62BD6">
        <w:rPr>
          <w:rFonts w:ascii="Adobe Arabic" w:eastAsia="Times New Roman" w:hAnsi="Adobe Arabic" w:cs="Adobe Arabic"/>
          <w:color w:val="000000"/>
          <w:sz w:val="32"/>
          <w:szCs w:val="32"/>
          <w:rtl/>
        </w:rPr>
        <w:t xml:space="preserve">(عليه السلام): </w:t>
      </w:r>
      <w:r w:rsidRPr="00C62BD6">
        <w:rPr>
          <w:rFonts w:ascii="Adobe Arabic" w:eastAsia="Times New Roman" w:hAnsi="Adobe Arabic" w:cs="Adobe Arabic"/>
          <w:color w:val="000000"/>
          <w:sz w:val="32"/>
          <w:szCs w:val="32"/>
        </w:rPr>
        <w:t>«</w:t>
      </w:r>
      <w:r w:rsidRPr="00C62BD6">
        <w:rPr>
          <w:rFonts w:ascii="Adobe Arabic" w:eastAsia="Times New Roman" w:hAnsi="Adobe Arabic" w:cs="Adobe Arabic"/>
          <w:color w:val="000000"/>
          <w:sz w:val="32"/>
          <w:szCs w:val="32"/>
          <w:rtl/>
        </w:rPr>
        <w:t>لو تعلمون ما فيها لما تركتموها على حال</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بالإضافة إلى آثار آية الكرسي المعنوية والأخروية، فقد وردت أحاديث كثيرة في بيان آثارها الدنيوية أيضاً كحفظ الأموال، وإزالة الفقر، والأمان من شرّ الأعداء، وشفاء الأمراض، ودفع الأجنّة، وقضاء الحاجات، والسلامة في السفر، والتحرّر من السجن، وإيجاد المحبة وما إلى ذلك، وقد ذُكرت بالطبع لكل واحد من هذه الآثار طريقة خاصة في قراءة آية الكرسي كمّاً وكيفاً</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هذا وقد نعتها رسول الله </w:t>
      </w:r>
      <w:r w:rsidR="00C62BD6">
        <w:rPr>
          <w:rFonts w:ascii="Adobe Arabic" w:eastAsia="Times New Roman" w:hAnsi="Adobe Arabic" w:cs="Adobe Arabic"/>
          <w:color w:val="000000"/>
          <w:sz w:val="32"/>
          <w:szCs w:val="32"/>
          <w:rtl/>
        </w:rPr>
        <w:t>(صلى الله عليه وآله)</w:t>
      </w:r>
      <w:r w:rsidRPr="00C62BD6">
        <w:rPr>
          <w:rFonts w:ascii="Adobe Arabic" w:eastAsia="Times New Roman" w:hAnsi="Adobe Arabic" w:cs="Adobe Arabic"/>
          <w:color w:val="000000"/>
          <w:sz w:val="32"/>
          <w:szCs w:val="32"/>
        </w:rPr>
        <w:t> </w:t>
      </w:r>
      <w:r w:rsidRPr="00C62BD6">
        <w:rPr>
          <w:rFonts w:ascii="Adobe Arabic" w:eastAsia="Times New Roman" w:hAnsi="Adobe Arabic" w:cs="Adobe Arabic"/>
          <w:color w:val="000000"/>
          <w:sz w:val="32"/>
          <w:szCs w:val="32"/>
          <w:rtl/>
        </w:rPr>
        <w:t>في حديث بأنها سيدة آيات القرآن، وفي ذلك دلالة على مكانتها الخاصة بين الآيات القرآنية</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ومن جانب آخر، يُروى عن أمير المؤمنين </w:t>
      </w:r>
      <w:r w:rsidR="00C62BD6">
        <w:rPr>
          <w:rFonts w:ascii="Adobe Arabic" w:eastAsia="Times New Roman" w:hAnsi="Adobe Arabic" w:cs="Adobe Arabic"/>
          <w:color w:val="000000"/>
          <w:sz w:val="32"/>
          <w:szCs w:val="32"/>
          <w:rtl/>
        </w:rPr>
        <w:t>(عليه السلام)</w:t>
      </w:r>
      <w:r w:rsidRPr="00C62BD6">
        <w:rPr>
          <w:rFonts w:ascii="Adobe Arabic" w:eastAsia="Times New Roman" w:hAnsi="Adobe Arabic" w:cs="Adobe Arabic"/>
          <w:color w:val="000000"/>
          <w:sz w:val="32"/>
          <w:szCs w:val="32"/>
        </w:rPr>
        <w:t> </w:t>
      </w:r>
      <w:r w:rsidRPr="00C62BD6">
        <w:rPr>
          <w:rFonts w:ascii="Adobe Arabic" w:eastAsia="Times New Roman" w:hAnsi="Adobe Arabic" w:cs="Adobe Arabic"/>
          <w:color w:val="000000"/>
          <w:sz w:val="32"/>
          <w:szCs w:val="32"/>
          <w:rtl/>
        </w:rPr>
        <w:t>قوله</w:t>
      </w:r>
      <w:r w:rsidR="00C62BD6">
        <w:rPr>
          <w:rFonts w:ascii="Adobe Arabic" w:eastAsia="Times New Roman" w:hAnsi="Adobe Arabic" w:cs="Adobe Arabic"/>
          <w:color w:val="000000"/>
          <w:sz w:val="32"/>
          <w:szCs w:val="32"/>
          <w:rtl/>
        </w:rPr>
        <w:t xml:space="preserve">: </w:t>
      </w:r>
      <w:r w:rsidRPr="00C62BD6">
        <w:rPr>
          <w:rFonts w:ascii="Adobe Arabic" w:eastAsia="Times New Roman" w:hAnsi="Adobe Arabic" w:cs="Adobe Arabic"/>
          <w:color w:val="000000"/>
          <w:sz w:val="32"/>
          <w:szCs w:val="32"/>
          <w:rtl/>
        </w:rPr>
        <w:t>«لا خير في قراءة لا تدبّر فيها</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وعليه فإنّ هذا الكمّ الهائل من التوصية بتلاوة آية الكرسي لابد وأن يكون مقروناً بتدبّر دقيق وعميق. ومن خلال النظر في مفاهيم هذه الآية ومعارفها يتبيّن أنها تعتبر من غرر الآيات العَقَدية للقرآن الكريم، والتدبّر فيها يميط اللثام عن زوايا هامة من أصل التوحيد. وكم هو مطلوبٌ أن نستخرج أصولنا وأسسنا العقائدية من القرآن الكريم</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ولطالما أكّد الإمام الخامنئي، الذي يعتبر أسوة في التدبّر وفي المواظبة على تلاوة القرآن كذلك، لطالما أكّد على هذين الأمرين وأوصى بهما خلال أبحاثه القرآنية. وكما هو مشهودٌ في الصورة أعلاه، فإن سماحته يضع يده على عينيه دُبُر كلّ صلاة ويترنّم بتلاوة آية الكرسي</w:t>
      </w:r>
      <w:r w:rsidRPr="00C62BD6">
        <w:rPr>
          <w:rFonts w:ascii="Adobe Arabic" w:eastAsia="Times New Roman" w:hAnsi="Adobe Arabic" w:cs="Adobe Arabic"/>
          <w:color w:val="000000"/>
          <w:sz w:val="32"/>
          <w:szCs w:val="32"/>
        </w:rPr>
        <w:t>.</w:t>
      </w:r>
    </w:p>
    <w:p w:rsidR="00B61F39"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2BD6">
        <w:rPr>
          <w:rFonts w:ascii="Adobe Arabic" w:eastAsia="Times New Roman" w:hAnsi="Adobe Arabic" w:cs="Adobe Arabic"/>
          <w:color w:val="000000"/>
          <w:sz w:val="32"/>
          <w:szCs w:val="32"/>
          <w:rtl/>
        </w:rPr>
        <w:t>فقد ورد في الحديث أن يقرأ المرء لحفظ البصر هذا الدعاء أولاً</w:t>
      </w:r>
      <w:r w:rsidR="00C62BD6">
        <w:rPr>
          <w:rFonts w:ascii="Adobe Arabic" w:eastAsia="Times New Roman" w:hAnsi="Adobe Arabic" w:cs="Adobe Arabic"/>
          <w:color w:val="000000"/>
          <w:sz w:val="32"/>
          <w:szCs w:val="32"/>
          <w:rtl/>
        </w:rPr>
        <w:t xml:space="preserve">: </w:t>
      </w:r>
    </w:p>
    <w:p w:rsidR="00B61F39" w:rsidRDefault="00B61F3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lastRenderedPageBreak/>
        <w:t>«أُعيذ نور بصري بنور الله الذي لا يُطفى»، ثم يمسح يده على عينيه ويتلو آية الكرسي</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قبل انتصار الثورة الإسلامية، وفي إحدى جلساته القرآنية، خصّص الإمام القائد موضوع إحدى كلماته بآية الكرسي. والمقال الحاضر يُذهِب بالقارئ إلى تلك الجلسة التي كان قد شارك فيها عامة الناس بمختلف أعمارهم وطبقاتهم وصنوفهم</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أُلقيت هذه الكلمة في مسجد الكرامة بمدينة مشهد المقدسة وبتأريخ </w:t>
      </w:r>
      <w:r w:rsidRPr="00C62BD6">
        <w:rPr>
          <w:rFonts w:ascii="Adobe Arabic" w:eastAsia="Times New Roman" w:hAnsi="Adobe Arabic" w:cs="Adobe Arabic"/>
          <w:color w:val="000000"/>
          <w:sz w:val="32"/>
          <w:szCs w:val="32"/>
        </w:rPr>
        <w:t xml:space="preserve">31/1/1974. </w:t>
      </w:r>
      <w:r w:rsidRPr="00C62BD6">
        <w:rPr>
          <w:rFonts w:ascii="Adobe Arabic" w:eastAsia="Times New Roman" w:hAnsi="Adobe Arabic" w:cs="Adobe Arabic"/>
          <w:color w:val="000000"/>
          <w:sz w:val="32"/>
          <w:szCs w:val="32"/>
          <w:rtl/>
        </w:rPr>
        <w:t>حيث كان سماحته في كل ليلة جمعة يقيم في المسجد جلساته القرآنية، وقد ألقى هذه الكلمة في ثاني ليلة جمعة من محرم الحرام لعام </w:t>
      </w:r>
      <w:r w:rsidRPr="00C62BD6">
        <w:rPr>
          <w:rFonts w:ascii="Adobe Arabic" w:eastAsia="Times New Roman" w:hAnsi="Adobe Arabic" w:cs="Adobe Arabic"/>
          <w:color w:val="000000"/>
          <w:sz w:val="32"/>
          <w:szCs w:val="32"/>
        </w:rPr>
        <w:t>1394 </w:t>
      </w:r>
      <w:r w:rsidRPr="00C62BD6">
        <w:rPr>
          <w:rFonts w:ascii="Adobe Arabic" w:eastAsia="Times New Roman" w:hAnsi="Adobe Arabic" w:cs="Adobe Arabic"/>
          <w:color w:val="000000"/>
          <w:sz w:val="32"/>
          <w:szCs w:val="32"/>
          <w:rtl/>
        </w:rPr>
        <w:t>هـ</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إنّ سماحة السيد، الذي كان يُلقي كلمته بعد صلاتي المغرب والعشاء واقفاً وهو يستخدم السبورة، عمد إلى شرح آية الكرسي مستخرجاً منها بين ثنايا حديثه أبحاثاً عقائدية ببيان بسيط وواضح يفهمه عامة الناس</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لقد انتهج سماحته في شرح هذه الآية نفس النهج الذي أَلِفه في تفسير الآيات القرآنية، حيث يتناول الآية من منظار اجتماعي ويتداولها بحثاً ودراسة بمنحى إرشاديّ وتربويّ</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علماً بأن الكلمة هذه كانت موجزة، ولم يكن هدفه بالطبع دراسة جوانب الآية بأسرها، ولذا لا يمكن إطلاق عنوان التفسير عليها، وعليه ارتأينا أن نعنونها بـ«شرح آية الكرسي» الذي نراه هو الأنسب في هذا الشأن</w:t>
      </w:r>
      <w:r w:rsidRPr="00C62BD6">
        <w:rPr>
          <w:rFonts w:ascii="Adobe Arabic" w:eastAsia="Times New Roman" w:hAnsi="Adobe Arabic" w:cs="Adobe Arabic"/>
          <w:color w:val="000000"/>
          <w:sz w:val="32"/>
          <w:szCs w:val="32"/>
        </w:rPr>
        <w:t>.</w:t>
      </w:r>
    </w:p>
    <w:p w:rsidR="00B61F39"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2BD6">
        <w:rPr>
          <w:rFonts w:ascii="Adobe Arabic" w:eastAsia="Times New Roman" w:hAnsi="Adobe Arabic" w:cs="Adobe Arabic"/>
          <w:color w:val="000000"/>
          <w:sz w:val="32"/>
          <w:szCs w:val="32"/>
          <w:rtl/>
        </w:rPr>
        <w:t xml:space="preserve">لقد استند سماحة الإمام القائد في تبيان أصول الآية العقائدية على نفس الأصلين اللذَين طرحهما لاحقاً حول الإيمان في جلسات </w:t>
      </w:r>
    </w:p>
    <w:p w:rsidR="00B61F39" w:rsidRDefault="00B61F3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lastRenderedPageBreak/>
        <w:t>«مشروع الفكر الإسلامي في القرآن». حيث يرى بأن الإيمان القيّم والمطلوب لابد وأن يكون نابعاً عن «وعي» و«التزام</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فقام باستخراج الأصل الإيماني للتوحيد من آية الكرسي عبر هذه الرؤية، بحيث يكون من جانبٍ ناجماً عن وعيٍ وإدراكٍ ورؤيةٍ وبصيرة، ومن جانبٍ آخر مولِّداً للالتزام والشعور بالتكليف والمسؤولية</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ففي ذلك الحين كانت عقائد عامة الناس سطحيّة ضعيفة تعترف بالطواغيت والآلهة المزيفة، أو على أقل تقدير كان الناس يخافون من إظهار عقائدهم تجاه كلمة «لا إله إلا الله» والعمل بها. بيد أنّ الإمام الخامنئي في مثل هذه الأجواء كان يهبّ وينطلق بصورة هجومية. ففي جلسات مشروع الفكر الإسلامي في القرآن على سبيل المثال، يقول حول التوحيد</w:t>
      </w:r>
      <w:r w:rsidR="00C62BD6">
        <w:rPr>
          <w:rFonts w:ascii="Adobe Arabic" w:eastAsia="Times New Roman" w:hAnsi="Adobe Arabic" w:cs="Adobe Arabic"/>
          <w:color w:val="000000"/>
          <w:sz w:val="32"/>
          <w:szCs w:val="32"/>
          <w:rtl/>
        </w:rPr>
        <w:t xml:space="preserve">: </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Pr>
        <w:t>«</w:t>
      </w:r>
      <w:r w:rsidRPr="00C62BD6">
        <w:rPr>
          <w:rFonts w:ascii="Adobe Arabic" w:eastAsia="Times New Roman" w:hAnsi="Adobe Arabic" w:cs="Adobe Arabic"/>
          <w:color w:val="000000"/>
          <w:sz w:val="32"/>
          <w:szCs w:val="32"/>
          <w:rtl/>
        </w:rPr>
        <w:t>التوحيد الإسلامي يعمل على صياغة نظام الحكم والعلاقات الاجتماعية، ويوجّه حركة التأريخ، ويرسم الهدف من هذه الحركة، ويقرّر مسؤوليات الناس تجاه الله وتجاه بعضهم الآخر وتجاه المجتمع وتجاه سائر مظاهر الطبيعة</w:t>
      </w:r>
      <w:proofErr w:type="gramStart"/>
      <w:r w:rsidRPr="00C62BD6">
        <w:rPr>
          <w:rFonts w:ascii="Adobe Arabic" w:eastAsia="Times New Roman" w:hAnsi="Adobe Arabic" w:cs="Adobe Arabic"/>
          <w:color w:val="000000"/>
          <w:sz w:val="32"/>
          <w:szCs w:val="32"/>
          <w:rtl/>
        </w:rPr>
        <w:t>..</w:t>
      </w:r>
      <w:proofErr w:type="gramEnd"/>
      <w:r w:rsidRPr="00C62BD6">
        <w:rPr>
          <w:rFonts w:ascii="Adobe Arabic" w:eastAsia="Times New Roman" w:hAnsi="Adobe Arabic" w:cs="Adobe Arabic"/>
          <w:color w:val="000000"/>
          <w:sz w:val="32"/>
          <w:szCs w:val="32"/>
          <w:rtl/>
        </w:rPr>
        <w:t xml:space="preserve"> هذا هو التوحيد. التوحيد الإسلامي هو ذلك الألف الذي يستتبعه الباء والتاء والثاء حتى الياء. ليس التوحيد بالأمر الذي تقول فيه إنّ الله واحد وليس اثنين وكفى.. إنه يعني أنّ الحق لله وحده في أن يكون مهيمناً على حياتنا الفردية والاجتماعية</w:t>
      </w:r>
      <w:r w:rsidRPr="00C62BD6">
        <w:rPr>
          <w:rFonts w:ascii="Adobe Arabic" w:eastAsia="Times New Roman" w:hAnsi="Adobe Arabic" w:cs="Adobe Arabic"/>
          <w:color w:val="000000"/>
          <w:sz w:val="32"/>
          <w:szCs w:val="32"/>
        </w:rPr>
        <w:t>».</w:t>
      </w:r>
    </w:p>
    <w:p w:rsidR="00B61F39"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2BD6">
        <w:rPr>
          <w:rFonts w:ascii="Adobe Arabic" w:eastAsia="Times New Roman" w:hAnsi="Adobe Arabic" w:cs="Adobe Arabic"/>
          <w:color w:val="000000"/>
          <w:sz w:val="32"/>
          <w:szCs w:val="32"/>
          <w:rtl/>
        </w:rPr>
        <w:t xml:space="preserve">أجل، الركيزة الاعتقادية التي يرتكز عليها الإمام الخامنئي هي الآيات القرآنية نفسها وآية الكرسي ذاتها. وعلى أساس هذه الركائز كان سماحته ولايزال عبر كلماته ونداءاته وخطاباته التأريخية يزلزل صروح الظلم لآلهة الزيف والزيغ. فكما تسبّب نزول آية الكرسي في أن يخرّ كلّ صنم في العالم على وجهه وأن يستولي الهلع والفزع على إبليس، نجد الإمام القائد يحطّم الأصنام ويزلزل عروش الشياطين </w:t>
      </w:r>
    </w:p>
    <w:p w:rsidR="00B61F39" w:rsidRDefault="00B61F3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lastRenderedPageBreak/>
        <w:t>في العالم، بالاستلهام من نفس تلك الآية وبصفته أحد أتباع المدرسة القرآنية الصادقين</w:t>
      </w:r>
      <w:r w:rsidRPr="00C62BD6">
        <w:rPr>
          <w:rFonts w:ascii="Adobe Arabic" w:eastAsia="Times New Roman" w:hAnsi="Adobe Arabic" w:cs="Adobe Arabic"/>
          <w:color w:val="000000"/>
          <w:sz w:val="32"/>
          <w:szCs w:val="32"/>
        </w:rPr>
        <w:t>.</w:t>
      </w:r>
    </w:p>
    <w:p w:rsidR="004C48DF" w:rsidRPr="00C62BD6" w:rsidRDefault="004C48DF" w:rsidP="00B61F39">
      <w:pPr>
        <w:bidi/>
        <w:spacing w:before="100" w:beforeAutospacing="1" w:after="100" w:afterAutospacing="1" w:line="240" w:lineRule="auto"/>
        <w:jc w:val="center"/>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Pr>
        <w:t>* * *</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جاءت موضوعات هذا المقال على غرار الأبحاث التوحيدية المطروحة في جلسات مشروع الفكر الإسلامي في القرآن، بيد أنّ الرؤية الحديثة والتطبيقية التي يحملها سماحته بشأن آية الكرسي، آلت إلى نشر هذه الكلمة وتقديمها بصورة منفصلة</w:t>
      </w:r>
      <w:r w:rsidRPr="00C62BD6">
        <w:rPr>
          <w:rFonts w:ascii="Adobe Arabic" w:eastAsia="Times New Roman" w:hAnsi="Adobe Arabic" w:cs="Adobe Arabic"/>
          <w:color w:val="000000"/>
          <w:sz w:val="32"/>
          <w:szCs w:val="32"/>
        </w:rPr>
        <w:t>.</w:t>
      </w:r>
    </w:p>
    <w:p w:rsidR="004C48DF" w:rsidRPr="00D21F64" w:rsidRDefault="004C48DF" w:rsidP="00B61F39">
      <w:pPr>
        <w:bidi/>
        <w:spacing w:before="100" w:beforeAutospacing="1" w:after="100" w:afterAutospacing="1" w:line="240" w:lineRule="auto"/>
        <w:jc w:val="right"/>
        <w:rPr>
          <w:rFonts w:ascii="Adobe Arabic" w:eastAsia="Times New Roman" w:hAnsi="Adobe Arabic" w:cs="Adobe Arabic"/>
          <w:b/>
          <w:bCs/>
          <w:color w:val="806000" w:themeColor="accent4" w:themeShade="80"/>
          <w:sz w:val="36"/>
          <w:szCs w:val="36"/>
        </w:rPr>
      </w:pPr>
      <w:r w:rsidRPr="00D21F64">
        <w:rPr>
          <w:rFonts w:ascii="Adobe Arabic" w:eastAsia="Times New Roman" w:hAnsi="Adobe Arabic" w:cs="Adobe Arabic"/>
          <w:b/>
          <w:bCs/>
          <w:color w:val="806000" w:themeColor="accent4" w:themeShade="80"/>
          <w:sz w:val="36"/>
          <w:szCs w:val="36"/>
          <w:rtl/>
        </w:rPr>
        <w:t>ديسمبر / كانون الأول </w:t>
      </w:r>
      <w:r w:rsidRPr="00D21F64">
        <w:rPr>
          <w:rFonts w:ascii="Adobe Arabic" w:eastAsia="Times New Roman" w:hAnsi="Adobe Arabic" w:cs="Adobe Arabic"/>
          <w:b/>
          <w:bCs/>
          <w:color w:val="806000" w:themeColor="accent4" w:themeShade="80"/>
          <w:sz w:val="36"/>
          <w:szCs w:val="36"/>
        </w:rPr>
        <w:t>2014</w:t>
      </w:r>
    </w:p>
    <w:p w:rsidR="004C48DF" w:rsidRPr="00D21F64" w:rsidRDefault="004C48DF" w:rsidP="00B61F39">
      <w:pPr>
        <w:bidi/>
        <w:spacing w:before="100" w:beforeAutospacing="1" w:after="100" w:afterAutospacing="1" w:line="240" w:lineRule="auto"/>
        <w:jc w:val="right"/>
        <w:rPr>
          <w:rFonts w:ascii="Adobe Arabic" w:eastAsia="Times New Roman" w:hAnsi="Adobe Arabic" w:cs="Adobe Arabic"/>
          <w:b/>
          <w:bCs/>
          <w:color w:val="806000" w:themeColor="accent4" w:themeShade="80"/>
          <w:sz w:val="36"/>
          <w:szCs w:val="36"/>
        </w:rPr>
      </w:pPr>
      <w:r w:rsidRPr="00D21F64">
        <w:rPr>
          <w:rFonts w:ascii="Adobe Arabic" w:eastAsia="Times New Roman" w:hAnsi="Adobe Arabic" w:cs="Adobe Arabic"/>
          <w:b/>
          <w:bCs/>
          <w:color w:val="806000" w:themeColor="accent4" w:themeShade="80"/>
          <w:sz w:val="36"/>
          <w:szCs w:val="36"/>
          <w:rtl/>
        </w:rPr>
        <w:t>صهبا</w:t>
      </w:r>
    </w:p>
    <w:p w:rsidR="00B61F39" w:rsidRDefault="00B61F39">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B61F39" w:rsidRDefault="00B61F3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lastRenderedPageBreak/>
        <w:t>برنامجنا في هذه الليلة، على ما عهدناه في ليالي الجمع، هو برنامج تلاوة القرآن وشرح الآيات التي تم اختيارها. والآية التي تُليت في هذه الليلة -وقد سمعتموها- هي نفس آية الكرسي المعروفة. وأقولها بالطبع توضيحاً للأمر بأنّ السبب الذي أدّى إلى أن نقدّم تلاوة القرآن في هذه الليلة على الشرح والترجمة -والحال أنّ هذا على خلاف نهجنا المعهود؛ ذلك إننا دوماً ما نجعل كلامنا وشرحنا مقدمة لتلاوة القرآن، لا أن نجعل تلاوة القرآن مقدمة لكلامنا- هو أننا في هذه الليالي غالباً ما نقرأ صفحات ومشاهد من واقعة الطف ونستذكر تلك المصائب، ولربما لم تبق بعد ذلك مهجة لقراءة القرآن والاستماع إليه، ولذلك ارتأينا أن نحترم القرآن ونقدّم برنامج تلاوته</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تحت أيّ عنوان تعلّمنا آية الكرسي وتعلّمها الأعزاء والإخوان حتى اليوم؟ لقد تعلّمنا آية الكرسي وقرأناها في سبيل حفظ دارنا ومحلّ عملنا وبضائعنا أو حفظ أرواحنا وأرواح أولادنا. أو أنها على سبيل المثال وردت ضمن صلاةٍ وعملٍ في أيام خاصة فنقرأها مرة أو عشر مرات أو مئة مرة. والحال أنّ آية الكرسي آية من القرآن، والقرآن بجميع آياته ينطوي على أهم المسائل التي بمقدور الإنسان أن يستمدّ منها لفكره ولحياته. ولكن هل بوسعنا أن نُدرك ما في آية الكرسي أو في أية آية أخرى (من حقائق) بشكل صائب أم لا؟ هذا منوط بمبلغ علمنا ومقدار مطالعتنا ودقّتنا في الآيات القرآنية ومدى إدراكنا لها. وإن لم نُدرك ونفهم فذلك من عجزنا، وأما الآية فهي زاخرة ومليئة (بالمعاني)</w:t>
      </w:r>
      <w:r w:rsidRPr="00C62BD6">
        <w:rPr>
          <w:rFonts w:ascii="Adobe Arabic" w:eastAsia="Times New Roman" w:hAnsi="Adobe Arabic" w:cs="Adobe Arabic"/>
          <w:color w:val="000000"/>
          <w:sz w:val="32"/>
          <w:szCs w:val="32"/>
        </w:rPr>
        <w:t>.</w:t>
      </w:r>
    </w:p>
    <w:p w:rsidR="00B61F39" w:rsidRDefault="00B61F3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lastRenderedPageBreak/>
        <w:t>علماً بأني لا أروم في هذه الليلة تبيان المعارف المودعة في هذه الآيات الثلاث المقدسة التي تسمى بأسرها آية الكرسي، لأنّ دأبنا هو الشرح والترجمة. وسأعمد في هذه الليلة أيضاً إلى ترجمة هذه الآيات وحسب، ولكنكم سترون أنّ نفس هذه الترجمة كم ستضع بين يدينا من معارف إسلامية. فالقرآن لا يعدّ كتاباً مفصّلاً وإنما هو إشارة ينبغي من بين طيّاتها استقاء الكثير من الحقائق، ورمز يجب من خلاله مطالعة الكثير من الكتب والفصول.. هذه هي حقيقة القرآن</w:t>
      </w:r>
      <w:r w:rsidRPr="00C62BD6">
        <w:rPr>
          <w:rFonts w:ascii="Adobe Arabic" w:eastAsia="Times New Roman" w:hAnsi="Adobe Arabic" w:cs="Adobe Arabic"/>
          <w:color w:val="000000"/>
          <w:sz w:val="32"/>
          <w:szCs w:val="32"/>
        </w:rPr>
        <w:t>.</w:t>
      </w:r>
    </w:p>
    <w:p w:rsidR="00B61F39" w:rsidRDefault="004C48DF" w:rsidP="00041AE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2BD6">
        <w:rPr>
          <w:rFonts w:ascii="Adobe Arabic" w:eastAsia="Times New Roman" w:hAnsi="Adobe Arabic" w:cs="Adobe Arabic"/>
          <w:color w:val="000000"/>
          <w:sz w:val="32"/>
          <w:szCs w:val="32"/>
          <w:rtl/>
        </w:rPr>
        <w:t>أولاً أودُّ التنويه إلى نقطة قبل البدء بالترجمة، وهي أن آية الكرسي الواقعة في أواخر سورة البقرة قد وردت بعد بيان قضية طالوت وجالوت التي ذكرناها وشرحنا آياتها في ليلة من الليالي. ثم ذُكِرت فلسفة الجهاد الإسلامي بعد الآيات المختصة بطالوت وجالوت (في قوله تعالى</w:t>
      </w:r>
      <w:r w:rsidR="00C62BD6">
        <w:rPr>
          <w:rFonts w:ascii="Adobe Arabic" w:eastAsia="Times New Roman" w:hAnsi="Adobe Arabic" w:cs="Adobe Arabic"/>
          <w:color w:val="000000"/>
          <w:sz w:val="32"/>
          <w:szCs w:val="32"/>
          <w:rtl/>
        </w:rPr>
        <w:t xml:space="preserve">: </w:t>
      </w:r>
      <w:r w:rsidRPr="00C62BD6">
        <w:rPr>
          <w:rFonts w:ascii="Adobe Arabic" w:eastAsia="Times New Roman" w:hAnsi="Adobe Arabic" w:cs="Adobe Arabic"/>
          <w:color w:val="000000"/>
          <w:sz w:val="32"/>
          <w:szCs w:val="32"/>
          <w:rtl/>
        </w:rPr>
        <w:t>) </w:t>
      </w:r>
      <w:r w:rsidRPr="00D21F64">
        <w:rPr>
          <w:rFonts w:ascii="Adobe Arabic" w:eastAsia="Times New Roman" w:hAnsi="Adobe Arabic" w:cs="Adobe Arabic"/>
          <w:b/>
          <w:bCs/>
          <w:color w:val="806000" w:themeColor="accent4" w:themeShade="80"/>
          <w:sz w:val="36"/>
          <w:szCs w:val="36"/>
          <w:rtl/>
        </w:rPr>
        <w:t>﴿وَلَوْلَا دَفْعُ اللَّهِ النَّاسَ بَعْضَهُم بِبَعْضٍ لَّفَسَدَتِ الْأَرْضُ﴾</w:t>
      </w:r>
      <w:r w:rsidR="00041AE8">
        <w:rPr>
          <w:rStyle w:val="FootnoteReference"/>
          <w:rFonts w:ascii="Adobe Arabic" w:eastAsia="Times New Roman" w:hAnsi="Adobe Arabic" w:cs="Adobe Arabic"/>
          <w:b/>
          <w:bCs/>
          <w:color w:val="806000" w:themeColor="accent4" w:themeShade="80"/>
          <w:sz w:val="36"/>
          <w:szCs w:val="36"/>
          <w:rtl/>
        </w:rPr>
        <w:footnoteReference w:id="1"/>
      </w:r>
      <w:r w:rsidRPr="00C62BD6">
        <w:rPr>
          <w:rFonts w:ascii="Adobe Arabic" w:eastAsia="Times New Roman" w:hAnsi="Adobe Arabic" w:cs="Adobe Arabic"/>
          <w:color w:val="000000"/>
          <w:sz w:val="32"/>
          <w:szCs w:val="32"/>
          <w:rtl/>
        </w:rPr>
        <w:t>، حيث شُرّع الجهاد الإسلامي في سبيل اجتثاث الفساد من الأرض. وقد تضمّنت قصة طالوت وجالوت عبارة تشير إلى ما قاله المؤمنون لبعضهم الآخر بأنه رغم قِلّة عددنا وقوة جنود جالوت؛ ذلك السفّاك الظالم، وكثرة عددهم، وليس من العقل والمنطق بحسب الظاهر مواجهة بعضنا لبعض، ولكن </w:t>
      </w:r>
      <w:r w:rsidRPr="00D21F64">
        <w:rPr>
          <w:rFonts w:ascii="Adobe Arabic" w:eastAsia="Times New Roman" w:hAnsi="Adobe Arabic" w:cs="Adobe Arabic"/>
          <w:b/>
          <w:bCs/>
          <w:color w:val="806000" w:themeColor="accent4" w:themeShade="80"/>
          <w:sz w:val="36"/>
          <w:szCs w:val="36"/>
          <w:rtl/>
        </w:rPr>
        <w:t>﴿كَم مِّن فِئَةٍ قَلِيلَةٍ غَلَبَتْ فِئَةً كَثِيرَةً بِإذْنِ اللَّهِ﴾</w:t>
      </w:r>
      <w:r w:rsidRPr="00C62BD6">
        <w:rPr>
          <w:rFonts w:ascii="Adobe Arabic" w:eastAsia="Times New Roman" w:hAnsi="Adobe Arabic" w:cs="Adobe Arabic"/>
          <w:color w:val="000000"/>
          <w:sz w:val="32"/>
          <w:szCs w:val="32"/>
        </w:rPr>
        <w:t xml:space="preserve">.. </w:t>
      </w:r>
      <w:r w:rsidR="00041AE8">
        <w:rPr>
          <w:rStyle w:val="FootnoteReference"/>
          <w:rFonts w:ascii="Adobe Arabic" w:eastAsia="Times New Roman" w:hAnsi="Adobe Arabic" w:cs="Adobe Arabic"/>
          <w:color w:val="000000"/>
          <w:sz w:val="32"/>
          <w:szCs w:val="32"/>
        </w:rPr>
        <w:footnoteReference w:id="2"/>
      </w:r>
      <w:r w:rsidRPr="00C62BD6">
        <w:rPr>
          <w:rFonts w:ascii="Adobe Arabic" w:eastAsia="Times New Roman" w:hAnsi="Adobe Arabic" w:cs="Adobe Arabic"/>
          <w:color w:val="000000"/>
          <w:sz w:val="32"/>
          <w:szCs w:val="32"/>
          <w:rtl/>
        </w:rPr>
        <w:t xml:space="preserve">هذا ما ورد في ضمن قصة طالوت وجالوت. فالتوكّل على الله كان قائماً في جميع ثنايا هذه القصة، وأنّ الجماعة القليلة بالتوكل على الله تستطيع الغلبة والانتصار على الجماعة الكثيرة، ولكن شريطة فهم هذا التوكّل وإدراكه واستثمار الطاقة الإلهية إلى جانب التوكل على الله.. هذا ما كان جارياً في جميع أرجاء </w:t>
      </w:r>
    </w:p>
    <w:p w:rsidR="00B61F39" w:rsidRDefault="00B61F3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C48DF" w:rsidRPr="00C62BD6" w:rsidRDefault="004C48DF" w:rsidP="00041AE8">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lastRenderedPageBreak/>
        <w:t>هذه القصة. كما أنّ النبي آنذاك أيضاً لم يعلّم الناس ولم يطالبهم أبداً بالدعاء من أجل أن يدفع الله عنهم شرّ جالوت. وإنما طلبوا منه أن يجعل لهم ملكاً، فجعل لهم ملكاً خبيراً كفوءاً قد </w:t>
      </w:r>
      <w:r w:rsidRPr="00D21F64">
        <w:rPr>
          <w:rFonts w:ascii="Adobe Arabic" w:eastAsia="Times New Roman" w:hAnsi="Adobe Arabic" w:cs="Adobe Arabic"/>
          <w:b/>
          <w:bCs/>
          <w:color w:val="806000" w:themeColor="accent4" w:themeShade="80"/>
          <w:sz w:val="36"/>
          <w:szCs w:val="36"/>
          <w:rtl/>
        </w:rPr>
        <w:t>﴿زَادَهُ بَسْطَةً فِي الْعِلْمِ وَالْجِسْمِ﴾</w:t>
      </w:r>
      <w:r w:rsidR="00041AE8">
        <w:rPr>
          <w:rStyle w:val="FootnoteReference"/>
          <w:rFonts w:ascii="Adobe Arabic" w:eastAsia="Times New Roman" w:hAnsi="Adobe Arabic" w:cs="Adobe Arabic"/>
          <w:b/>
          <w:bCs/>
          <w:color w:val="806000" w:themeColor="accent4" w:themeShade="80"/>
          <w:sz w:val="36"/>
          <w:szCs w:val="36"/>
          <w:rtl/>
        </w:rPr>
        <w:footnoteReference w:id="3"/>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هذه كلها مُلهِمة للدروس. فالقرآن بأسره حافلٌ بالرموز والدقائق والنقاط والإشارات التي ينبغي تلقّيها وتعلّمها، وما لم يتعرّف المرء إلى لغة القرآن ولم يأنس به لا يستطيع فهمه وإدراكه. ولا أعني بذلك أن تُجيد العربية وحسب، فكم من مجيدٍ للعربية ولكنه لا يفهم لغة القرآن. ذلك إن لغة القرآن بعد تعلّم اللغة العربية هي الأنس بالقرآن. ولنفترض عالماً حكيماً -والقرآن أسمى من ذلك بكثير لأنه كلام الله- ما لم تأنس به ولم تستمع إلى أحاديثة فترة طويلة ولم تقف على إشاراته لا يتأتى لك إدراك قوله، وقد يتكلم بالكثير من الكلمات التي تبدو لك سطحية، بيد أن تلميذه الذي تتلمذ على يديه ودرس عنده لسنواتٍ يجد كلامه هذا عظيماً زاخراً بالمعنى والمغزى.. هكذا هو القرآن. فالقرآن كلام الله، وهو أولى من أي كتاب آخر من هذه الحيثية. ولولا الأنس بالقرآن لا يتسنّى فهم ما ينطوي عليه بالمستوى المطلوب. ولكن عبر التعقّل والتدبّر والأنس به تتجلى هذه المضامين الرفيعة</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مع ملاحظة هذه النقاط التي ذكرتها، وبعد ما بيّنته من قصة طالوت، وفلسفة الجهاد الإسلامي، وغلبة فئة قليلة على فئة كثيرة، والتوكّل على الله في جميع شؤون الحياة ولاسيما في خضمّ هذه الشدائد الكبرى العالقة أمامنا، وقضية طالوت وداوود النبي في مواجهة جالوت، التفتوا الآن إلى ترجمة هذه الآية الشريفة وشرحها</w:t>
      </w:r>
      <w:r w:rsidRPr="00C62BD6">
        <w:rPr>
          <w:rFonts w:ascii="Adobe Arabic" w:eastAsia="Times New Roman" w:hAnsi="Adobe Arabic" w:cs="Adobe Arabic"/>
          <w:color w:val="000000"/>
          <w:sz w:val="32"/>
          <w:szCs w:val="32"/>
        </w:rPr>
        <w:t>.</w:t>
      </w:r>
    </w:p>
    <w:p w:rsidR="00B61F39" w:rsidRDefault="00B61F3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C48DF" w:rsidRPr="00C62BD6" w:rsidRDefault="004C48DF" w:rsidP="00041AE8">
      <w:pPr>
        <w:bidi/>
        <w:spacing w:before="100" w:beforeAutospacing="1" w:after="100" w:afterAutospacing="1" w:line="240" w:lineRule="auto"/>
        <w:jc w:val="both"/>
        <w:rPr>
          <w:rFonts w:ascii="Adobe Arabic" w:eastAsia="Times New Roman" w:hAnsi="Adobe Arabic" w:cs="Adobe Arabic"/>
          <w:color w:val="000000"/>
          <w:sz w:val="32"/>
          <w:szCs w:val="32"/>
        </w:rPr>
      </w:pPr>
      <w:r w:rsidRPr="00D21F64">
        <w:rPr>
          <w:rFonts w:ascii="Adobe Arabic" w:eastAsia="Times New Roman" w:hAnsi="Adobe Arabic" w:cs="Adobe Arabic"/>
          <w:b/>
          <w:bCs/>
          <w:color w:val="806000" w:themeColor="accent4" w:themeShade="80"/>
          <w:sz w:val="36"/>
          <w:szCs w:val="36"/>
          <w:rtl/>
        </w:rPr>
        <w:lastRenderedPageBreak/>
        <w:t>﴿اللَّهُ لَا إِلَٰهَ إِلَّا هُوَ﴾</w:t>
      </w:r>
      <w:r w:rsidR="00041AE8">
        <w:rPr>
          <w:rStyle w:val="FootnoteReference"/>
          <w:rFonts w:ascii="Adobe Arabic" w:eastAsia="Times New Roman" w:hAnsi="Adobe Arabic" w:cs="Adobe Arabic"/>
          <w:b/>
          <w:bCs/>
          <w:color w:val="806000" w:themeColor="accent4" w:themeShade="80"/>
          <w:sz w:val="36"/>
          <w:szCs w:val="36"/>
          <w:rtl/>
        </w:rPr>
        <w:footnoteReference w:id="4"/>
      </w:r>
      <w:r w:rsidRPr="00C62BD6">
        <w:rPr>
          <w:rFonts w:ascii="Adobe Arabic" w:eastAsia="Times New Roman" w:hAnsi="Adobe Arabic" w:cs="Adobe Arabic"/>
          <w:color w:val="000000"/>
          <w:sz w:val="32"/>
          <w:szCs w:val="32"/>
        </w:rPr>
        <w:t xml:space="preserve">.. </w:t>
      </w:r>
      <w:r w:rsidRPr="00C62BD6">
        <w:rPr>
          <w:rFonts w:ascii="Adobe Arabic" w:eastAsia="Times New Roman" w:hAnsi="Adobe Arabic" w:cs="Adobe Arabic"/>
          <w:color w:val="000000"/>
          <w:sz w:val="32"/>
          <w:szCs w:val="32"/>
          <w:rtl/>
        </w:rPr>
        <w:t>هذا هو شعار الإسلام بل شعار الأديان الإلهية برمتها على مدى تأريخ البشرية من بدايته وحتى نهايته. وكل ما تبذله الأديان والمدارس من جهود ومساعٍ هو في سبيل تطبيق هذا الشعار -الذي ليس شعاراً خاوياً، وإنما هو من أدناه إلى أقصاه مثالٌ وتبيانٌ لمدرسة وفكر ورؤية- على أرض الواقع في جميع أرجاء المعمورة. ومعنى ذلك ألّا يكون أيّ شخص وأيّ شيء وأيّ موجود؛ لا إنسان ولا حيوان ولا جماد ولا غريزة ولا هوىً، شريكاً لله، وألّا يُعبَد (من دون الله)، ويكون البشر متحرّراً من كلّ شيء ومن كافة القيود والأغلال ومن جميع حالات الأسر والذلّ والعار والهوان، وأن يكون الإنسان شامخاً مرفوع الرأس، وألّا يكبّل نفسه من قمة رأسه إلى أخمص قدميه إلّا بأواصر عبودية الله.. هذا هو نهج الأديان (الإلهية)</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لماذا؟ ما هي ثمرة عبودية الله للإنسان؟ النظام القائم على أساس عبودية الله هو النظام الذي يتلاءم و(طبيعة) الإنسان.. ذلك النظام والمناخ الذي بوسعه إنماء هذه النبتة المسماة بالإنسان، ليس إلّا هو النظام الإلهي والنظام التوحيدي والنظام العلوي.. ذلك الذي خَلَق الإنسان وفَطَره، وهو العالم بكلّ ما في وجوده، وهو بارئه وخالقه، وأفضل من أيّ موجود آخر يعلم ما فيه من غرائز ودقائق وميول عجيبة وأحساسيس ونقائص واحتياجات وعيوب، يعرف أنّ هذا المخلوق، بكلّ ما فيه من وجود ونقص وضعف وقوة وودائع كامنة وطاقات مقدرة - هذا المخلوق المسمى بالإنسان -، لا يستطيع أن ينمو ويُنتج ويُؤتي ثمرة طيبة ويتكامل ويتسامى إلا إذا كان يعيش في ظلّ بيئة إسلامية إلهية توحيدية، والبيئات الأخرى كلّها باطلة، والأنظمة الأخرى كلّها لا تتناغم مع الإنسان</w:t>
      </w:r>
      <w:r w:rsidRPr="00C62BD6">
        <w:rPr>
          <w:rFonts w:ascii="Adobe Arabic" w:eastAsia="Times New Roman" w:hAnsi="Adobe Arabic" w:cs="Adobe Arabic"/>
          <w:color w:val="000000"/>
          <w:sz w:val="32"/>
          <w:szCs w:val="32"/>
        </w:rPr>
        <w:t>.</w:t>
      </w:r>
    </w:p>
    <w:p w:rsidR="00B61F39" w:rsidRDefault="00B61F3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lastRenderedPageBreak/>
        <w:t>نحن لا نُعادي ولا نكره ولا نناهض زعماء الأنظمة الأخرى وإنما نشفق عليهم، فهذا هو كلام الأنبياء.. أنبياء الله، الذين هم آباء البشر والمشفقون عليهم، قد أبانوا للمفكّرين والعلماء والمعمّرين للبيوت التي يجب أن يعيش البشر فيها، وهي الأنظمة الاجتماعية، بأن البشرية لا تنجح ولا تفلح إلا في ظلّ النظام الإلهي.. هذا هو كلام أنبياء الله النابع عن شفقة وإخلاص، وقد أثبت التأريخ ذلك، حيث رأينا ما تعانيه البشرية في الأنظمة الأخرى، ولا أروم الخوض في تفاصيل هذا البحث. وأولئك الذين تراود أذهانهم مثل هذه المسائل، لابد لهم أن يفهموا ما ينبغي لهم فهمه وإدراكه من نفس ما تردّد (اليوم على لساننا) من كلمات</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فإنّ تلك الأنظمة المطروحة في العالم المعاصر، والتي تظهر في كل يوم بشكل ونمط (خاص)، لم تتمكّن من سوق البشرية نحو السعادة. والسبيل الوحيد الذي بمقدوره معالجة (مشاكل) البشر هو النظام الإلهي. ولا يتأتى للبشرية التخلّص من هذه التعاسة إلا حينما تشاهد بين ظهرانيها نظاماً توحيدياً إلهياً وتعيش في كَنَفه</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على أية حال هذا هو شعار الأديان، وقد ابتدأت آية الكرسي به، ورأيتم أن العبارة هذه تتناغم مع ما أشرنا إليه من قصة طالوت وجالوت</w:t>
      </w:r>
      <w:r w:rsidRPr="00C62BD6">
        <w:rPr>
          <w:rFonts w:ascii="Adobe Arabic" w:eastAsia="Times New Roman" w:hAnsi="Adobe Arabic" w:cs="Adobe Arabic"/>
          <w:color w:val="000000"/>
          <w:sz w:val="32"/>
          <w:szCs w:val="32"/>
        </w:rPr>
        <w:t>. </w:t>
      </w:r>
      <w:r w:rsidRPr="00D21F64">
        <w:rPr>
          <w:rFonts w:ascii="Adobe Arabic" w:eastAsia="Times New Roman" w:hAnsi="Adobe Arabic" w:cs="Adobe Arabic"/>
          <w:b/>
          <w:bCs/>
          <w:color w:val="806000" w:themeColor="accent4" w:themeShade="80"/>
          <w:sz w:val="36"/>
          <w:szCs w:val="36"/>
          <w:rtl/>
        </w:rPr>
        <w:t>﴿اللَّهُ لَا إِلَٰهَ إِلَّا هُوَ﴾</w:t>
      </w:r>
      <w:r w:rsidRPr="00C62BD6">
        <w:rPr>
          <w:rFonts w:ascii="Adobe Arabic" w:eastAsia="Times New Roman" w:hAnsi="Adobe Arabic" w:cs="Adobe Arabic"/>
          <w:color w:val="000000"/>
          <w:sz w:val="32"/>
          <w:szCs w:val="32"/>
        </w:rPr>
        <w:t xml:space="preserve">.. </w:t>
      </w:r>
      <w:r w:rsidRPr="00C62BD6">
        <w:rPr>
          <w:rFonts w:ascii="Adobe Arabic" w:eastAsia="Times New Roman" w:hAnsi="Adobe Arabic" w:cs="Adobe Arabic"/>
          <w:color w:val="000000"/>
          <w:sz w:val="32"/>
          <w:szCs w:val="32"/>
          <w:rtl/>
        </w:rPr>
        <w:t>الله الذي لا معبود سواه</w:t>
      </w:r>
      <w:r w:rsidRPr="00C62BD6">
        <w:rPr>
          <w:rFonts w:ascii="Adobe Arabic" w:eastAsia="Times New Roman" w:hAnsi="Adobe Arabic" w:cs="Adobe Arabic"/>
          <w:color w:val="000000"/>
          <w:sz w:val="32"/>
          <w:szCs w:val="32"/>
        </w:rPr>
        <w:t>.</w:t>
      </w:r>
    </w:p>
    <w:p w:rsidR="00B61F39"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21F64">
        <w:rPr>
          <w:rFonts w:ascii="Adobe Arabic" w:eastAsia="Times New Roman" w:hAnsi="Adobe Arabic" w:cs="Adobe Arabic"/>
          <w:b/>
          <w:bCs/>
          <w:color w:val="806000" w:themeColor="accent4" w:themeShade="80"/>
          <w:sz w:val="36"/>
          <w:szCs w:val="36"/>
          <w:rtl/>
        </w:rPr>
        <w:t>﴿الْحَيُّ﴾</w:t>
      </w:r>
      <w:r w:rsidRPr="00C62BD6">
        <w:rPr>
          <w:rFonts w:ascii="Adobe Arabic" w:eastAsia="Times New Roman" w:hAnsi="Adobe Arabic" w:cs="Adobe Arabic"/>
          <w:color w:val="000000"/>
          <w:sz w:val="32"/>
          <w:szCs w:val="32"/>
        </w:rPr>
        <w:t xml:space="preserve">.. </w:t>
      </w:r>
      <w:r w:rsidRPr="00C62BD6">
        <w:rPr>
          <w:rFonts w:ascii="Adobe Arabic" w:eastAsia="Times New Roman" w:hAnsi="Adobe Arabic" w:cs="Adobe Arabic"/>
          <w:color w:val="000000"/>
          <w:sz w:val="32"/>
          <w:szCs w:val="32"/>
          <w:rtl/>
        </w:rPr>
        <w:t xml:space="preserve">إنّه هو الحيّ، وكلّ ما سواه من إله فهو ميّت. إذ إنّ ذلك الذي كان في يومٍ ميّتاً وسيموت في يومٍ آخر، ولا يعيش إلا بضعة أيامٍ بين هاتين الميتتين وبين هذين العَدَمين؛ وأيّ عيشٍ هذا وهو حافلٌ بالمشاكل والصِعاب والضعف، ومنوط بشعرة! يواجه فيه الأمراض والتعاسة، ويتعرّض لاصطدامات شديدة، وتشلّه عن الحركة بعوضة، لا يعتبر حيّاً. وأما ذلك الذي نحن نعبده وقد سلّمنا مقاليد حياتنا بيد </w:t>
      </w:r>
    </w:p>
    <w:p w:rsidR="00B61F39" w:rsidRDefault="00B61F3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C48DF" w:rsidRPr="00D21F64" w:rsidRDefault="004C48DF" w:rsidP="00C62BD6">
      <w:pPr>
        <w:bidi/>
        <w:spacing w:before="100" w:beforeAutospacing="1" w:after="100" w:afterAutospacing="1" w:line="240" w:lineRule="auto"/>
        <w:jc w:val="both"/>
        <w:rPr>
          <w:rFonts w:ascii="Adobe Arabic" w:eastAsia="Times New Roman" w:hAnsi="Adobe Arabic" w:cs="Adobe Arabic"/>
          <w:b/>
          <w:bCs/>
          <w:color w:val="806000" w:themeColor="accent4" w:themeShade="80"/>
          <w:sz w:val="36"/>
          <w:szCs w:val="36"/>
        </w:rPr>
      </w:pPr>
      <w:r w:rsidRPr="00C62BD6">
        <w:rPr>
          <w:rFonts w:ascii="Adobe Arabic" w:eastAsia="Times New Roman" w:hAnsi="Adobe Arabic" w:cs="Adobe Arabic"/>
          <w:color w:val="000000"/>
          <w:sz w:val="32"/>
          <w:szCs w:val="32"/>
          <w:rtl/>
        </w:rPr>
        <w:lastRenderedPageBreak/>
        <w:t>قدرته، فهو الحيّ الذي كان حياً وسيبقى حياً، بل هو حياة محضة</w:t>
      </w:r>
      <w:r w:rsidRPr="00C62BD6">
        <w:rPr>
          <w:rFonts w:ascii="Adobe Arabic" w:eastAsia="Times New Roman" w:hAnsi="Adobe Arabic" w:cs="Adobe Arabic"/>
          <w:color w:val="000000"/>
          <w:sz w:val="32"/>
          <w:szCs w:val="32"/>
        </w:rPr>
        <w:t>.. </w:t>
      </w:r>
      <w:r w:rsidRPr="00D21F64">
        <w:rPr>
          <w:rFonts w:ascii="Adobe Arabic" w:eastAsia="Times New Roman" w:hAnsi="Adobe Arabic" w:cs="Adobe Arabic"/>
          <w:b/>
          <w:bCs/>
          <w:color w:val="806000" w:themeColor="accent4" w:themeShade="80"/>
          <w:sz w:val="36"/>
          <w:szCs w:val="36"/>
          <w:rtl/>
        </w:rPr>
        <w:t>﴿الْحَيُّ﴾</w:t>
      </w:r>
      <w:r w:rsidRPr="00D21F64">
        <w:rPr>
          <w:rFonts w:ascii="Adobe Arabic" w:eastAsia="Times New Roman" w:hAnsi="Adobe Arabic" w:cs="Adobe Arabic"/>
          <w:b/>
          <w:bCs/>
          <w:color w:val="806000" w:themeColor="accent4" w:themeShade="80"/>
          <w:sz w:val="36"/>
          <w:szCs w:val="36"/>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D21F64">
        <w:rPr>
          <w:rFonts w:ascii="Adobe Arabic" w:eastAsia="Times New Roman" w:hAnsi="Adobe Arabic" w:cs="Adobe Arabic"/>
          <w:b/>
          <w:bCs/>
          <w:color w:val="806000" w:themeColor="accent4" w:themeShade="80"/>
          <w:sz w:val="36"/>
          <w:szCs w:val="36"/>
          <w:rtl/>
        </w:rPr>
        <w:t>﴿الْقَيُّومُ﴾</w:t>
      </w:r>
      <w:r w:rsidRPr="00D21F64">
        <w:rPr>
          <w:rFonts w:ascii="Adobe Arabic" w:eastAsia="Times New Roman" w:hAnsi="Adobe Arabic" w:cs="Adobe Arabic"/>
          <w:b/>
          <w:bCs/>
          <w:color w:val="806000" w:themeColor="accent4" w:themeShade="80"/>
          <w:sz w:val="36"/>
          <w:szCs w:val="36"/>
        </w:rPr>
        <w:t xml:space="preserve">.. </w:t>
      </w:r>
      <w:r w:rsidRPr="00C62BD6">
        <w:rPr>
          <w:rFonts w:ascii="Adobe Arabic" w:eastAsia="Times New Roman" w:hAnsi="Adobe Arabic" w:cs="Adobe Arabic"/>
          <w:color w:val="000000"/>
          <w:sz w:val="32"/>
          <w:szCs w:val="32"/>
          <w:rtl/>
        </w:rPr>
        <w:t>لقد فسّروا القيّوم بعدّة معانٍ، ولعلّ أنسبها أحد معنيين</w:t>
      </w:r>
      <w:r w:rsidR="00C62BD6">
        <w:rPr>
          <w:rFonts w:ascii="Adobe Arabic" w:eastAsia="Times New Roman" w:hAnsi="Adobe Arabic" w:cs="Adobe Arabic"/>
          <w:color w:val="000000"/>
          <w:sz w:val="32"/>
          <w:szCs w:val="32"/>
          <w:rtl/>
        </w:rPr>
        <w:t xml:space="preserve">: </w:t>
      </w:r>
      <w:r w:rsidRPr="00C62BD6">
        <w:rPr>
          <w:rFonts w:ascii="Adobe Arabic" w:eastAsia="Times New Roman" w:hAnsi="Adobe Arabic" w:cs="Adobe Arabic"/>
          <w:color w:val="000000"/>
          <w:sz w:val="32"/>
          <w:szCs w:val="32"/>
          <w:rtl/>
        </w:rPr>
        <w:t>إما أن يكون تفسيرها بمعنى الثابت الخالد الأزليّ الأبديّ السرمديّ، أو يكون تفسيرها بمعنى أن يستمدّ كلُّ شيء حياتَه ووجودَه منه، وأن يكون كلُّ شيء قائماً به، وهو القائم بذاته ولا يحتاج إلى أيّ شيء آخر</w:t>
      </w:r>
      <w:r w:rsidRPr="00C62BD6">
        <w:rPr>
          <w:rFonts w:ascii="Adobe Arabic" w:eastAsia="Times New Roman" w:hAnsi="Adobe Arabic" w:cs="Adobe Arabic"/>
          <w:color w:val="000000"/>
          <w:sz w:val="32"/>
          <w:szCs w:val="32"/>
        </w:rPr>
        <w:t>.. </w:t>
      </w:r>
      <w:r w:rsidRPr="00D21F64">
        <w:rPr>
          <w:rFonts w:ascii="Adobe Arabic" w:eastAsia="Times New Roman" w:hAnsi="Adobe Arabic" w:cs="Adobe Arabic"/>
          <w:b/>
          <w:bCs/>
          <w:color w:val="806000" w:themeColor="accent4" w:themeShade="80"/>
          <w:sz w:val="36"/>
          <w:szCs w:val="36"/>
          <w:rtl/>
        </w:rPr>
        <w:t>﴿الْقَيُّومُ﴾</w:t>
      </w:r>
      <w:r w:rsidRPr="00D21F64">
        <w:rPr>
          <w:rFonts w:ascii="Adobe Arabic" w:eastAsia="Times New Roman" w:hAnsi="Adobe Arabic" w:cs="Adobe Arabic"/>
          <w:b/>
          <w:bCs/>
          <w:color w:val="806000" w:themeColor="accent4" w:themeShade="80"/>
          <w:sz w:val="36"/>
          <w:szCs w:val="36"/>
        </w:rPr>
        <w:t>.</w:t>
      </w:r>
    </w:p>
    <w:p w:rsidR="004C48DF" w:rsidRPr="00C62BD6" w:rsidRDefault="004C48DF" w:rsidP="00041AE8">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اِنحت ما ذكرناه هنا من صفاتٍ لله في ذهنك ثم قارِنها بصفات آلهة الأرض الزائفة والغاصبة والكاذبة التي ما كان ليحقّ لها استعباد البشر وقد استعبدتهم، وما كان ينبغي للبشر أن يعبدوها وقد جعلتهم عبيداً لها. فقد روي عن أمير المؤمنين</w:t>
      </w:r>
      <w:r w:rsidR="00C62BD6">
        <w:rPr>
          <w:rFonts w:ascii="Adobe Arabic" w:eastAsia="Times New Roman" w:hAnsi="Adobe Arabic" w:cs="Adobe Arabic"/>
          <w:color w:val="000000"/>
          <w:sz w:val="32"/>
          <w:szCs w:val="32"/>
          <w:rtl/>
        </w:rPr>
        <w:t>(عليه السلام)</w:t>
      </w:r>
      <w:r w:rsidRPr="00C62BD6">
        <w:rPr>
          <w:rFonts w:ascii="Adobe Arabic" w:eastAsia="Times New Roman" w:hAnsi="Adobe Arabic" w:cs="Adobe Arabic"/>
          <w:color w:val="000000"/>
          <w:sz w:val="32"/>
          <w:szCs w:val="32"/>
        </w:rPr>
        <w:t> </w:t>
      </w:r>
      <w:r w:rsidRPr="00C62BD6">
        <w:rPr>
          <w:rFonts w:ascii="Adobe Arabic" w:eastAsia="Times New Roman" w:hAnsi="Adobe Arabic" w:cs="Adobe Arabic"/>
          <w:color w:val="000000"/>
          <w:sz w:val="32"/>
          <w:szCs w:val="32"/>
          <w:rtl/>
        </w:rPr>
        <w:t>قوله وهو يخاطب المسلمين في زمانه</w:t>
      </w:r>
      <w:r w:rsidR="00C62BD6">
        <w:rPr>
          <w:rFonts w:ascii="Adobe Arabic" w:eastAsia="Times New Roman" w:hAnsi="Adobe Arabic" w:cs="Adobe Arabic"/>
          <w:color w:val="000000"/>
          <w:sz w:val="32"/>
          <w:szCs w:val="32"/>
          <w:rtl/>
        </w:rPr>
        <w:t xml:space="preserve">: </w:t>
      </w:r>
      <w:r w:rsidRPr="00C62BD6">
        <w:rPr>
          <w:rFonts w:ascii="Adobe Arabic" w:eastAsia="Times New Roman" w:hAnsi="Adobe Arabic" w:cs="Adobe Arabic"/>
          <w:color w:val="000000"/>
          <w:sz w:val="32"/>
          <w:szCs w:val="32"/>
          <w:rtl/>
        </w:rPr>
        <w:t>«ولا تكن عبد غيرك وقد جعلك الله حرّاً</w:t>
      </w:r>
      <w:r w:rsidRPr="00C62BD6">
        <w:rPr>
          <w:rFonts w:ascii="Adobe Arabic" w:eastAsia="Times New Roman" w:hAnsi="Adobe Arabic" w:cs="Adobe Arabic"/>
          <w:color w:val="000000"/>
          <w:sz w:val="32"/>
          <w:szCs w:val="32"/>
        </w:rPr>
        <w:t>»</w:t>
      </w:r>
      <w:r w:rsidR="00041AE8">
        <w:rPr>
          <w:rStyle w:val="FootnoteReference"/>
          <w:rFonts w:ascii="Adobe Arabic" w:eastAsia="Times New Roman" w:hAnsi="Adobe Arabic" w:cs="Adobe Arabic"/>
          <w:color w:val="000000"/>
          <w:sz w:val="32"/>
          <w:szCs w:val="32"/>
        </w:rPr>
        <w:footnoteReference w:id="5"/>
      </w:r>
      <w:r w:rsidRPr="00C62BD6">
        <w:rPr>
          <w:rFonts w:ascii="Adobe Arabic" w:eastAsia="Times New Roman" w:hAnsi="Adobe Arabic" w:cs="Adobe Arabic"/>
          <w:color w:val="000000"/>
          <w:sz w:val="32"/>
          <w:szCs w:val="32"/>
          <w:rtl/>
        </w:rPr>
        <w:t>، وورد عن أحد خلفاء الصدر الأول (من الإسلام) قوله</w:t>
      </w:r>
      <w:r w:rsidR="00C62BD6">
        <w:rPr>
          <w:rFonts w:ascii="Adobe Arabic" w:eastAsia="Times New Roman" w:hAnsi="Adobe Arabic" w:cs="Adobe Arabic"/>
          <w:color w:val="000000"/>
          <w:sz w:val="32"/>
          <w:szCs w:val="32"/>
          <w:rtl/>
        </w:rPr>
        <w:t xml:space="preserve">: </w:t>
      </w:r>
      <w:r w:rsidRPr="00C62BD6">
        <w:rPr>
          <w:rFonts w:ascii="Adobe Arabic" w:eastAsia="Times New Roman" w:hAnsi="Adobe Arabic" w:cs="Adobe Arabic"/>
          <w:color w:val="000000"/>
          <w:sz w:val="32"/>
          <w:szCs w:val="32"/>
          <w:rtl/>
        </w:rPr>
        <w:t>«استعبدتم الناس</w:t>
      </w:r>
      <w:r w:rsidRPr="00C62BD6">
        <w:rPr>
          <w:rFonts w:ascii="Adobe Arabic" w:eastAsia="Times New Roman" w:hAnsi="Adobe Arabic" w:cs="Adobe Arabic"/>
          <w:color w:val="000000"/>
          <w:sz w:val="32"/>
          <w:szCs w:val="32"/>
        </w:rPr>
        <w:t>».</w:t>
      </w:r>
    </w:p>
    <w:p w:rsidR="00B61F39"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2BD6">
        <w:rPr>
          <w:rFonts w:ascii="Adobe Arabic" w:eastAsia="Times New Roman" w:hAnsi="Adobe Arabic" w:cs="Adobe Arabic"/>
          <w:color w:val="000000"/>
          <w:sz w:val="32"/>
          <w:szCs w:val="32"/>
          <w:rtl/>
        </w:rPr>
        <w:t xml:space="preserve">يا آلهة الزيف والغصب والضعف! أيتها الآلهة المقرونة بالموت والعدم! بأي حقّ؟ وبأي مناسبة؟ ولماذا؟ إذا أعرضتَ عن الارتقاء إلى مستوى الربوبية، وغضضتَ الطرف عن النظر إلى القدرة الإلهية، سيكون العباد عندذاك بأسرهم سواسية، إلا من فضّلهم الله وهم الأنبياء والأولياء. فإن تخطّيتَ حدود الأنبياء والأولياء سوف لا يبقى فضلٌ لأحد على أحد، بل وحتى هناك أيضاً لم يفضّل الله الأنبياء والأولياء اعتباطاً وإنما فضّلهم لسببٍ، فإن تجاوزتَهم لا يبقى حينذاك تفاضلٌ بين الناس. فلماذا يجب أن يكون زيد عبد عمرو، وعمرو سيّد بكر، وبكر غلام خالد؟ لماذا؟ لماذا يجب أن يكون الناس </w:t>
      </w:r>
    </w:p>
    <w:p w:rsidR="00B61F39" w:rsidRDefault="00B61F3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lastRenderedPageBreak/>
        <w:t>عبيداً لبعضهم الآخر؟</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قارِن صفات أولئك الذين كانوا وما زالوا يسترقّون الناس عبر التأريخ بهذه الصفات الإلهية لتعرف بأنّ الواجب هو أن يُعبَد الله وأن تُقطَع أواصر العبودية والرقّية لأي أحد وأي شيء سوى الله</w:t>
      </w:r>
      <w:r w:rsidRPr="00C62BD6">
        <w:rPr>
          <w:rFonts w:ascii="Adobe Arabic" w:eastAsia="Times New Roman" w:hAnsi="Adobe Arabic" w:cs="Adobe Arabic"/>
          <w:color w:val="000000"/>
          <w:sz w:val="32"/>
          <w:szCs w:val="32"/>
        </w:rPr>
        <w:t>. </w:t>
      </w:r>
      <w:r w:rsidRPr="00D21F64">
        <w:rPr>
          <w:rFonts w:ascii="Adobe Arabic" w:eastAsia="Times New Roman" w:hAnsi="Adobe Arabic" w:cs="Adobe Arabic"/>
          <w:b/>
          <w:bCs/>
          <w:color w:val="806000" w:themeColor="accent4" w:themeShade="80"/>
          <w:sz w:val="36"/>
          <w:szCs w:val="36"/>
          <w:rtl/>
        </w:rPr>
        <w:t>﴿الْحَيُّ الْقَيُّومُ﴾</w:t>
      </w:r>
      <w:r w:rsidRPr="00D21F64">
        <w:rPr>
          <w:rFonts w:ascii="Adobe Arabic" w:eastAsia="Times New Roman" w:hAnsi="Adobe Arabic" w:cs="Adobe Arabic"/>
          <w:b/>
          <w:bCs/>
          <w:color w:val="806000" w:themeColor="accent4" w:themeShade="80"/>
          <w:sz w:val="36"/>
          <w:szCs w:val="36"/>
        </w:rPr>
        <w:t>..</w:t>
      </w:r>
      <w:r w:rsidRPr="00C62BD6">
        <w:rPr>
          <w:rFonts w:ascii="Adobe Arabic" w:eastAsia="Times New Roman" w:hAnsi="Adobe Arabic" w:cs="Adobe Arabic"/>
          <w:color w:val="000000"/>
          <w:sz w:val="32"/>
          <w:szCs w:val="32"/>
        </w:rPr>
        <w:t xml:space="preserve"> </w:t>
      </w:r>
      <w:r w:rsidRPr="00C62BD6">
        <w:rPr>
          <w:rFonts w:ascii="Adobe Arabic" w:eastAsia="Times New Roman" w:hAnsi="Adobe Arabic" w:cs="Adobe Arabic"/>
          <w:color w:val="000000"/>
          <w:sz w:val="32"/>
          <w:szCs w:val="32"/>
          <w:rtl/>
        </w:rPr>
        <w:t>الحيّ الذي يقوم عليه كلّ شيء</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D21F64">
        <w:rPr>
          <w:rFonts w:ascii="Adobe Arabic" w:eastAsia="Times New Roman" w:hAnsi="Adobe Arabic" w:cs="Adobe Arabic"/>
          <w:b/>
          <w:bCs/>
          <w:color w:val="806000" w:themeColor="accent4" w:themeShade="80"/>
          <w:sz w:val="36"/>
          <w:szCs w:val="36"/>
          <w:rtl/>
        </w:rPr>
        <w:t>﴿لَا تَأْخُذُهُ سِنَةٌ وَلَا نَوْمٌ﴾</w:t>
      </w:r>
      <w:r w:rsidRPr="00C62BD6">
        <w:rPr>
          <w:rFonts w:ascii="Adobe Arabic" w:eastAsia="Times New Roman" w:hAnsi="Adobe Arabic" w:cs="Adobe Arabic"/>
          <w:color w:val="000000"/>
          <w:sz w:val="32"/>
          <w:szCs w:val="32"/>
        </w:rPr>
        <w:t xml:space="preserve">.. </w:t>
      </w:r>
      <w:r w:rsidRPr="00C62BD6">
        <w:rPr>
          <w:rFonts w:ascii="Adobe Arabic" w:eastAsia="Times New Roman" w:hAnsi="Adobe Arabic" w:cs="Adobe Arabic"/>
          <w:color w:val="000000"/>
          <w:sz w:val="32"/>
          <w:szCs w:val="32"/>
          <w:rtl/>
        </w:rPr>
        <w:t>لا تعتبره غافلاً ولا تظنّه نائماً. لقد اكتشف العلماء اليوم، وهو ما قاله إمامنا أيضاً في روايةٍ قبل ثلاثة عشر قرناً، بأنّ كلّ كائنٍ حيٍّ يحتاج إلى نوم، ولا تجد مخلوقاً قد دبّت فيه الحياة وهو لا ينام.. هذا ما ورد في مضمون رواية وما أثبتته تجارب العلوم العصرية أيضاً. فإنّ أيّ موجودٍ حيٍّ لا مفرّ له من النوم؛ كلٌّ بطريقة، فواحد ينام في اليوم والليلة مرة، وآخر ينام في السنة مرة، وثالث ينام في العمر مرة، وبالتالي كلّ من ينعم بالحياة فإنّه يخلد إلى النوم</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ولكن لا تعدّ الله في عِداد الأحياء الذين يلجأون إلى النوم، فإنّ ذلك الحيّ الذي يخلد إلى النوم لا يستحقّ أن تكونَ عبداً له، وإنما كنْ عبداً لمن لا يأخذه نعاس وسبات ولا تستولي عليه رقدة وغفلة</w:t>
      </w:r>
      <w:r w:rsidRPr="00C62BD6">
        <w:rPr>
          <w:rFonts w:ascii="Adobe Arabic" w:eastAsia="Times New Roman" w:hAnsi="Adobe Arabic" w:cs="Adobe Arabic"/>
          <w:color w:val="000000"/>
          <w:sz w:val="32"/>
          <w:szCs w:val="32"/>
        </w:rPr>
        <w:t>.. </w:t>
      </w:r>
      <w:r w:rsidRPr="00D21F64">
        <w:rPr>
          <w:rFonts w:ascii="Adobe Arabic" w:eastAsia="Times New Roman" w:hAnsi="Adobe Arabic" w:cs="Adobe Arabic"/>
          <w:b/>
          <w:bCs/>
          <w:color w:val="806000" w:themeColor="accent4" w:themeShade="80"/>
          <w:sz w:val="36"/>
          <w:szCs w:val="36"/>
          <w:rtl/>
        </w:rPr>
        <w:t>﴿لَا تَأْخُذُهُ سِنَةٌ﴾</w:t>
      </w:r>
      <w:r w:rsidRPr="00C62BD6">
        <w:rPr>
          <w:rFonts w:ascii="Adobe Arabic" w:eastAsia="Times New Roman" w:hAnsi="Adobe Arabic" w:cs="Adobe Arabic"/>
          <w:color w:val="000000"/>
          <w:sz w:val="32"/>
          <w:szCs w:val="32"/>
          <w:rtl/>
        </w:rPr>
        <w:t>، أي لا يأخذه نعاس ونوم خفيف، </w:t>
      </w:r>
      <w:r w:rsidRPr="00D21F64">
        <w:rPr>
          <w:rFonts w:ascii="Adobe Arabic" w:eastAsia="Times New Roman" w:hAnsi="Adobe Arabic" w:cs="Adobe Arabic"/>
          <w:b/>
          <w:bCs/>
          <w:color w:val="806000" w:themeColor="accent4" w:themeShade="80"/>
          <w:sz w:val="36"/>
          <w:szCs w:val="36"/>
          <w:rtl/>
        </w:rPr>
        <w:t>﴿وَلَا نَوْمٌ﴾</w:t>
      </w:r>
      <w:r w:rsidRPr="00C62BD6">
        <w:rPr>
          <w:rFonts w:ascii="Adobe Arabic" w:eastAsia="Times New Roman" w:hAnsi="Adobe Arabic" w:cs="Adobe Arabic"/>
          <w:color w:val="000000"/>
          <w:sz w:val="32"/>
          <w:szCs w:val="32"/>
          <w:rtl/>
        </w:rPr>
        <w:t> عميقٌ ثقيلٌ.. هذه هي صفاته</w:t>
      </w:r>
      <w:r w:rsidRPr="00C62BD6">
        <w:rPr>
          <w:rFonts w:ascii="Adobe Arabic" w:eastAsia="Times New Roman" w:hAnsi="Adobe Arabic" w:cs="Adobe Arabic"/>
          <w:color w:val="000000"/>
          <w:sz w:val="32"/>
          <w:szCs w:val="32"/>
        </w:rPr>
        <w:t>.</w:t>
      </w:r>
    </w:p>
    <w:p w:rsidR="00B61F39"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2BD6">
        <w:rPr>
          <w:rFonts w:ascii="Adobe Arabic" w:eastAsia="Times New Roman" w:hAnsi="Adobe Arabic" w:cs="Adobe Arabic"/>
          <w:color w:val="000000"/>
          <w:sz w:val="32"/>
          <w:szCs w:val="32"/>
          <w:rtl/>
        </w:rPr>
        <w:t>وأما شأنه</w:t>
      </w:r>
      <w:r w:rsidR="00C62BD6">
        <w:rPr>
          <w:rFonts w:ascii="Adobe Arabic" w:eastAsia="Times New Roman" w:hAnsi="Adobe Arabic" w:cs="Adobe Arabic"/>
          <w:color w:val="000000"/>
          <w:sz w:val="32"/>
          <w:szCs w:val="32"/>
          <w:rtl/>
        </w:rPr>
        <w:t xml:space="preserve">: </w:t>
      </w:r>
      <w:r w:rsidRPr="00D21F64">
        <w:rPr>
          <w:rFonts w:ascii="Adobe Arabic" w:eastAsia="Times New Roman" w:hAnsi="Adobe Arabic" w:cs="Adobe Arabic"/>
          <w:b/>
          <w:bCs/>
          <w:color w:val="806000" w:themeColor="accent4" w:themeShade="80"/>
          <w:sz w:val="36"/>
          <w:szCs w:val="36"/>
          <w:rtl/>
        </w:rPr>
        <w:t>﴿لَهُ مَا فِي السَّمَاوَاتِ وَمَا فِي الْأَرْضِ﴾</w:t>
      </w:r>
      <w:r w:rsidRPr="00D21F64">
        <w:rPr>
          <w:rFonts w:ascii="Adobe Arabic" w:eastAsia="Times New Roman" w:hAnsi="Adobe Arabic" w:cs="Adobe Arabic"/>
          <w:b/>
          <w:bCs/>
          <w:color w:val="806000" w:themeColor="accent4" w:themeShade="80"/>
          <w:sz w:val="36"/>
          <w:szCs w:val="36"/>
        </w:rPr>
        <w:t>..</w:t>
      </w:r>
      <w:r w:rsidRPr="00C62BD6">
        <w:rPr>
          <w:rFonts w:ascii="Adobe Arabic" w:eastAsia="Times New Roman" w:hAnsi="Adobe Arabic" w:cs="Adobe Arabic"/>
          <w:color w:val="000000"/>
          <w:sz w:val="32"/>
          <w:szCs w:val="32"/>
        </w:rPr>
        <w:t xml:space="preserve"> </w:t>
      </w:r>
      <w:r w:rsidRPr="00C62BD6">
        <w:rPr>
          <w:rFonts w:ascii="Adobe Arabic" w:eastAsia="Times New Roman" w:hAnsi="Adobe Arabic" w:cs="Adobe Arabic"/>
          <w:color w:val="000000"/>
          <w:sz w:val="32"/>
          <w:szCs w:val="32"/>
          <w:rtl/>
        </w:rPr>
        <w:t xml:space="preserve">كلّ ما في عالم الكون وما في السماوات وما في هذا الكوكب السيّار وهو الأرض، بل وكلّ شيء يعود ملكه إليه من جانب، وحكمه وسلطانه إليه من جانب آخر، «ولا منازع له في أمره» كما نقرأ في دعاء الافتتاح. فمن أجلسه الله على هذا المنصب قائلاً يا عبادي! اسمعوا قوله واتّبعوه وأطيعوه (فبها) وإلا فهو طاغوت.. من لم يعيّنه الله وينصّبه فهو طاغوت. </w:t>
      </w:r>
    </w:p>
    <w:p w:rsidR="00B61F39" w:rsidRDefault="00B61F3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lastRenderedPageBreak/>
        <w:t>والطاغوت يعني ذلك الذي يقف أمام الله، ويكون وسيلة للتطاول والتعدّي أو يكون بنفسه متطاولاً معتدياً</w:t>
      </w:r>
      <w:r w:rsidRPr="006938A4">
        <w:rPr>
          <w:rFonts w:ascii="Adobe Arabic" w:eastAsia="Times New Roman" w:hAnsi="Adobe Arabic" w:cs="Adobe Arabic"/>
          <w:b/>
          <w:bCs/>
          <w:color w:val="806000" w:themeColor="accent4" w:themeShade="80"/>
          <w:sz w:val="36"/>
          <w:szCs w:val="36"/>
        </w:rPr>
        <w:t>. </w:t>
      </w:r>
      <w:r w:rsidRPr="006938A4">
        <w:rPr>
          <w:rFonts w:ascii="Adobe Arabic" w:eastAsia="Times New Roman" w:hAnsi="Adobe Arabic" w:cs="Adobe Arabic"/>
          <w:b/>
          <w:bCs/>
          <w:color w:val="806000" w:themeColor="accent4" w:themeShade="80"/>
          <w:sz w:val="36"/>
          <w:szCs w:val="36"/>
          <w:rtl/>
        </w:rPr>
        <w:t>﴿لَهُ مَا فِي السَّمَاوَاتِ وَمَا فِي الْأَرْضِ﴾</w:t>
      </w:r>
      <w:r w:rsidRPr="00C62BD6">
        <w:rPr>
          <w:rFonts w:ascii="Adobe Arabic" w:eastAsia="Times New Roman" w:hAnsi="Adobe Arabic" w:cs="Adobe Arabic"/>
          <w:color w:val="000000"/>
          <w:sz w:val="32"/>
          <w:szCs w:val="32"/>
        </w:rPr>
        <w:t xml:space="preserve">.. </w:t>
      </w:r>
      <w:r w:rsidRPr="00C62BD6">
        <w:rPr>
          <w:rFonts w:ascii="Adobe Arabic" w:eastAsia="Times New Roman" w:hAnsi="Adobe Arabic" w:cs="Adobe Arabic"/>
          <w:color w:val="000000"/>
          <w:sz w:val="32"/>
          <w:szCs w:val="32"/>
          <w:rtl/>
        </w:rPr>
        <w:t>كلّ ما في هذا الفضاء السماويّ اللامتناهي وكلّ ما في الأرض هو لله وفي قبضة قدرته</w:t>
      </w:r>
      <w:r w:rsidRPr="00C62BD6">
        <w:rPr>
          <w:rFonts w:ascii="Adobe Arabic" w:eastAsia="Times New Roman" w:hAnsi="Adobe Arabic" w:cs="Adobe Arabic"/>
          <w:color w:val="000000"/>
          <w:sz w:val="32"/>
          <w:szCs w:val="32"/>
        </w:rPr>
        <w:t>.</w:t>
      </w:r>
    </w:p>
    <w:p w:rsidR="004C48DF" w:rsidRPr="00C62BD6" w:rsidRDefault="004C48DF" w:rsidP="00041AE8">
      <w:pPr>
        <w:bidi/>
        <w:spacing w:before="100" w:beforeAutospacing="1" w:after="100" w:afterAutospacing="1" w:line="240" w:lineRule="auto"/>
        <w:jc w:val="both"/>
        <w:rPr>
          <w:rFonts w:ascii="Adobe Arabic" w:eastAsia="Times New Roman" w:hAnsi="Adobe Arabic" w:cs="Adobe Arabic"/>
          <w:color w:val="000000"/>
          <w:sz w:val="32"/>
          <w:szCs w:val="32"/>
        </w:rPr>
      </w:pPr>
      <w:r w:rsidRPr="006938A4">
        <w:rPr>
          <w:rFonts w:ascii="Adobe Arabic" w:eastAsia="Times New Roman" w:hAnsi="Adobe Arabic" w:cs="Adobe Arabic"/>
          <w:b/>
          <w:bCs/>
          <w:color w:val="806000" w:themeColor="accent4" w:themeShade="80"/>
          <w:sz w:val="36"/>
          <w:szCs w:val="36"/>
          <w:rtl/>
        </w:rPr>
        <w:t>﴿مَنْ ذَا الَّذِي يَشْفَعُ عِنْدَهُ إِلَّا بِإِذْنِهِ﴾</w:t>
      </w:r>
      <w:r w:rsidRPr="00C62BD6">
        <w:rPr>
          <w:rFonts w:ascii="Adobe Arabic" w:eastAsia="Times New Roman" w:hAnsi="Adobe Arabic" w:cs="Adobe Arabic"/>
          <w:color w:val="000000"/>
          <w:sz w:val="32"/>
          <w:szCs w:val="32"/>
        </w:rPr>
        <w:t xml:space="preserve">.. </w:t>
      </w:r>
      <w:r w:rsidRPr="00C62BD6">
        <w:rPr>
          <w:rFonts w:ascii="Adobe Arabic" w:eastAsia="Times New Roman" w:hAnsi="Adobe Arabic" w:cs="Adobe Arabic"/>
          <w:color w:val="000000"/>
          <w:sz w:val="32"/>
          <w:szCs w:val="32"/>
          <w:rtl/>
        </w:rPr>
        <w:t>أنبياء الله العظام والأولياء بل وحتى الشهداء والصلحاء يشفعون في يوم القيامة ولا ضير في ذلك. أنتم الحاضرون في هذا المكان، منكم من قد تقبّل موضوع الشفاعة دون قيد أو شرط، ومنكم من قد يكون مردّداً في ذلك، وهم الذين يبحثون في هذه المسائل عن الدليل والبرهان. ذات يوم تحدّثتُ خلال درس القرآن الذي كان ينعقد في ذلك المسجد</w:t>
      </w:r>
      <w:r w:rsidR="00041AE8">
        <w:rPr>
          <w:rFonts w:ascii="Adobe Arabic" w:eastAsia="Times New Roman" w:hAnsi="Adobe Arabic" w:cs="Adobe Arabic"/>
          <w:color w:val="000000"/>
          <w:sz w:val="32"/>
          <w:szCs w:val="32"/>
        </w:rPr>
        <w:t xml:space="preserve"> </w:t>
      </w:r>
      <w:r w:rsidR="00041AE8">
        <w:rPr>
          <w:rStyle w:val="FootnoteReference"/>
          <w:rFonts w:ascii="Adobe Arabic" w:eastAsia="Times New Roman" w:hAnsi="Adobe Arabic" w:cs="Adobe Arabic"/>
          <w:color w:val="000000"/>
          <w:sz w:val="32"/>
          <w:szCs w:val="32"/>
        </w:rPr>
        <w:footnoteReference w:id="6"/>
      </w:r>
      <w:r w:rsidRPr="00C62BD6">
        <w:rPr>
          <w:rFonts w:ascii="Adobe Arabic" w:eastAsia="Times New Roman" w:hAnsi="Adobe Arabic" w:cs="Adobe Arabic"/>
          <w:color w:val="000000"/>
          <w:sz w:val="32"/>
          <w:szCs w:val="32"/>
          <w:rtl/>
        </w:rPr>
        <w:t>حول الشفاعة، وأثبتُّها من خلال الآيات القرآنية والأدلّة المقنعة. لا يوجد أيّ إشكال في إمكانية شفاعة الأنبياء. فالشفاعة في القيامة ليست من صنف الوساطة في الدوائر هنا، وإنما هي أساساً من صنف آخر ومقولة أخرى وقضية أخرى. فانظر إلى الشفاعة في يوم القيامة كنظرتك إلى التوبة وإلى الدعاء، كأن تدعو لإنسان ميّت أو حيّ وتستغفر له مبتهلاً إلى الله وقائلاً</w:t>
      </w:r>
      <w:r w:rsidR="00C62BD6">
        <w:rPr>
          <w:rFonts w:ascii="Adobe Arabic" w:eastAsia="Times New Roman" w:hAnsi="Adobe Arabic" w:cs="Adobe Arabic"/>
          <w:color w:val="000000"/>
          <w:sz w:val="32"/>
          <w:szCs w:val="32"/>
          <w:rtl/>
        </w:rPr>
        <w:t xml:space="preserve">: </w:t>
      </w:r>
      <w:r w:rsidRPr="00C62BD6">
        <w:rPr>
          <w:rFonts w:ascii="Adobe Arabic" w:eastAsia="Times New Roman" w:hAnsi="Adobe Arabic" w:cs="Adobe Arabic"/>
          <w:color w:val="000000"/>
          <w:sz w:val="32"/>
          <w:szCs w:val="32"/>
          <w:rtl/>
        </w:rPr>
        <w:t>اللهم اغفِر لفلان.. انظر إلى الشفاعة على أنها من صنف آخر تدخل في عِداد هذه المسائل، سوى أنها تتحقق في يوم القيامة</w:t>
      </w:r>
      <w:r w:rsidRPr="00C62BD6">
        <w:rPr>
          <w:rFonts w:ascii="Adobe Arabic" w:eastAsia="Times New Roman" w:hAnsi="Adobe Arabic" w:cs="Adobe Arabic"/>
          <w:color w:val="000000"/>
          <w:sz w:val="32"/>
          <w:szCs w:val="32"/>
        </w:rPr>
        <w:t>.</w:t>
      </w:r>
    </w:p>
    <w:p w:rsidR="00B61F39" w:rsidRDefault="004C48DF" w:rsidP="00041AE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2BD6">
        <w:rPr>
          <w:rFonts w:ascii="Adobe Arabic" w:eastAsia="Times New Roman" w:hAnsi="Adobe Arabic" w:cs="Adobe Arabic"/>
          <w:color w:val="000000"/>
          <w:sz w:val="32"/>
          <w:szCs w:val="32"/>
          <w:rtl/>
        </w:rPr>
        <w:t>ولكن لا يتأتى للجميع القيام بها، ففي يوم القيامة كل امرئٍ مشغول بنفسه</w:t>
      </w:r>
      <w:r w:rsidR="00C62BD6">
        <w:rPr>
          <w:rFonts w:ascii="Adobe Arabic" w:eastAsia="Times New Roman" w:hAnsi="Adobe Arabic" w:cs="Adobe Arabic"/>
          <w:color w:val="000000"/>
          <w:sz w:val="32"/>
          <w:szCs w:val="32"/>
          <w:rtl/>
        </w:rPr>
        <w:t xml:space="preserve">: </w:t>
      </w:r>
      <w:r w:rsidRPr="006938A4">
        <w:rPr>
          <w:rFonts w:ascii="Adobe Arabic" w:eastAsia="Times New Roman" w:hAnsi="Adobe Arabic" w:cs="Adobe Arabic"/>
          <w:b/>
          <w:bCs/>
          <w:color w:val="806000" w:themeColor="accent4" w:themeShade="80"/>
          <w:sz w:val="36"/>
          <w:szCs w:val="36"/>
          <w:rtl/>
        </w:rPr>
        <w:t>﴿لِكُلِّ امْرِئٍ مِّنْهُمْ يَوْمَئِذٍ شَأْنٌ يُغْنِيهِ﴾</w:t>
      </w:r>
      <w:r w:rsidR="00041AE8">
        <w:rPr>
          <w:rStyle w:val="FootnoteReference"/>
          <w:rFonts w:ascii="Adobe Arabic" w:eastAsia="Times New Roman" w:hAnsi="Adobe Arabic" w:cs="Adobe Arabic"/>
          <w:b/>
          <w:bCs/>
          <w:color w:val="806000" w:themeColor="accent4" w:themeShade="80"/>
          <w:sz w:val="36"/>
          <w:szCs w:val="36"/>
          <w:rtl/>
        </w:rPr>
        <w:footnoteReference w:id="7"/>
      </w:r>
      <w:r w:rsidRPr="00C62BD6">
        <w:rPr>
          <w:rFonts w:ascii="Adobe Arabic" w:eastAsia="Times New Roman" w:hAnsi="Adobe Arabic" w:cs="Adobe Arabic"/>
          <w:color w:val="000000"/>
          <w:sz w:val="32"/>
          <w:szCs w:val="32"/>
          <w:rtl/>
        </w:rPr>
        <w:t xml:space="preserve">، إلّا الأنبياء والأولياء الذين يتسنّى لهم ذلك، كما أنّ الشهداء والصالحين والعلماء الواعين في المجتمع والقادة وأدلّاء البشرية وأولئك الذين قطعوا خطىً كبيرة وأنجزوا أعمالاً صالحة في دار الدنيا وكانوا في زمرة عباد الله </w:t>
      </w:r>
    </w:p>
    <w:p w:rsidR="00B61F39" w:rsidRDefault="00B61F3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lastRenderedPageBreak/>
        <w:t>الصالحين يستطيعون أن يأخذوا بيد الآخرين</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إنّ القرآن ناطقٌ وعقولنا بما فيها من نقص لا يسعها إدراك هذا الكلام القرآني، فلا يستعجلنّ البعض في الحكم فوراً على ردّ الشفاعة ونسخها وتفسيرها بطريقة سيئة.. كلا، فالشفاعة قضية صائبة صحيحة</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إذًا فالأنبياء والأولياء يشفعون، ولكن لا تتأتّى الشفاعة لأيّ أحدٍ إلا بإذن الله. فقد عمّت قدرته وغطّت كل شيء لدرجة لا يحقّ حتى لعباد الله الصالحين أن يشفعوا لأحد إلا بإذنه وأمره، فالقضية لا تعود إلى ميل الإنسان ورغبته</w:t>
      </w:r>
      <w:r w:rsidRPr="00C62BD6">
        <w:rPr>
          <w:rFonts w:ascii="Adobe Arabic" w:eastAsia="Times New Roman" w:hAnsi="Adobe Arabic" w:cs="Adobe Arabic"/>
          <w:color w:val="000000"/>
          <w:sz w:val="32"/>
          <w:szCs w:val="32"/>
        </w:rPr>
        <w:t>.. </w:t>
      </w:r>
      <w:r w:rsidRPr="006938A4">
        <w:rPr>
          <w:rFonts w:ascii="Adobe Arabic" w:eastAsia="Times New Roman" w:hAnsi="Adobe Arabic" w:cs="Adobe Arabic"/>
          <w:b/>
          <w:bCs/>
          <w:color w:val="806000" w:themeColor="accent4" w:themeShade="80"/>
          <w:sz w:val="36"/>
          <w:szCs w:val="36"/>
          <w:rtl/>
        </w:rPr>
        <w:t>﴿مَنْ ذَا الَّذِي يَشْفَعُ عِنْدَهُ إِلَّا بِإِذْنِهِ﴾</w:t>
      </w:r>
      <w:r w:rsidRPr="006938A4">
        <w:rPr>
          <w:rFonts w:ascii="Adobe Arabic" w:eastAsia="Times New Roman" w:hAnsi="Adobe Arabic" w:cs="Adobe Arabic"/>
          <w:b/>
          <w:bCs/>
          <w:color w:val="806000" w:themeColor="accent4" w:themeShade="80"/>
          <w:sz w:val="36"/>
          <w:szCs w:val="36"/>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كلّ فقرة من فقرات هذه الآيات تُجسِّد قوة الله القاهرة، وكلّ كلمة من كلماتها تفتح باباً على بحرٍ من المعارف الإسلامية، هذا لمن أمعن النظر وتدبّر، وإلّا فإني لا أقوم إلّا بترجمتها</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6938A4">
        <w:rPr>
          <w:rFonts w:ascii="Adobe Arabic" w:eastAsia="Times New Roman" w:hAnsi="Adobe Arabic" w:cs="Adobe Arabic"/>
          <w:b/>
          <w:bCs/>
          <w:color w:val="806000" w:themeColor="accent4" w:themeShade="80"/>
          <w:sz w:val="36"/>
          <w:szCs w:val="36"/>
          <w:rtl/>
        </w:rPr>
        <w:t>﴿يَعْلَمُ مَا بَيْنَ أَيْدِيهِمْ وَمَا خَلْفَهُمْ﴾</w:t>
      </w:r>
      <w:r w:rsidRPr="006938A4">
        <w:rPr>
          <w:rFonts w:ascii="Adobe Arabic" w:eastAsia="Times New Roman" w:hAnsi="Adobe Arabic" w:cs="Adobe Arabic"/>
          <w:b/>
          <w:bCs/>
          <w:color w:val="806000" w:themeColor="accent4" w:themeShade="80"/>
          <w:sz w:val="36"/>
          <w:szCs w:val="36"/>
        </w:rPr>
        <w:t>..</w:t>
      </w:r>
      <w:r w:rsidRPr="00C62BD6">
        <w:rPr>
          <w:rFonts w:ascii="Adobe Arabic" w:eastAsia="Times New Roman" w:hAnsi="Adobe Arabic" w:cs="Adobe Arabic"/>
          <w:color w:val="000000"/>
          <w:sz w:val="32"/>
          <w:szCs w:val="32"/>
        </w:rPr>
        <w:t xml:space="preserve"> </w:t>
      </w:r>
      <w:r w:rsidRPr="00C62BD6">
        <w:rPr>
          <w:rFonts w:ascii="Adobe Arabic" w:eastAsia="Times New Roman" w:hAnsi="Adobe Arabic" w:cs="Adobe Arabic"/>
          <w:color w:val="000000"/>
          <w:sz w:val="32"/>
          <w:szCs w:val="32"/>
          <w:rtl/>
        </w:rPr>
        <w:t>إنّ جبهات العدو والمناهضين لحكم الله والمعارضين للتوحيد والمناوئين الذين نذروا كل حياتهم للصدّ عن سبيل الأنبياء بكلّ ما أوتوا من قوة، لا يزعمون بأنّ الله شأنه شأن سائر المعارضين والمعادين الذين يمكن خداعهم والطعن من خلفهم وحياكة المؤامرات ضدّهم.. كلا. إذا كان خصمك هو الله، وإن كنت قد وقفت أمام الله فترقّب ضربة قاصمة من الله أيّاً كنت.. لماذا؟ لأنّ الله عالم بكلّ ما ترسمه من مخطّطات ومؤامرات، ومطّلع على كل ما تتّبعه من خطوات وممارسات</w:t>
      </w:r>
      <w:r w:rsidRPr="00C62BD6">
        <w:rPr>
          <w:rFonts w:ascii="Adobe Arabic" w:eastAsia="Times New Roman" w:hAnsi="Adobe Arabic" w:cs="Adobe Arabic"/>
          <w:color w:val="000000"/>
          <w:sz w:val="32"/>
          <w:szCs w:val="32"/>
        </w:rPr>
        <w:t>. </w:t>
      </w:r>
      <w:r w:rsidRPr="006938A4">
        <w:rPr>
          <w:rFonts w:ascii="Adobe Arabic" w:eastAsia="Times New Roman" w:hAnsi="Adobe Arabic" w:cs="Adobe Arabic"/>
          <w:b/>
          <w:bCs/>
          <w:color w:val="806000" w:themeColor="accent4" w:themeShade="80"/>
          <w:sz w:val="36"/>
          <w:szCs w:val="36"/>
          <w:rtl/>
        </w:rPr>
        <w:t>﴿يَعْلَمُ مَا بَيْنَ أَيْدِيهِمْ وَمَا خَلْفَهُمْ﴾</w:t>
      </w:r>
      <w:r w:rsidRPr="00C62BD6">
        <w:rPr>
          <w:rFonts w:ascii="Adobe Arabic" w:eastAsia="Times New Roman" w:hAnsi="Adobe Arabic" w:cs="Adobe Arabic"/>
          <w:color w:val="000000"/>
          <w:sz w:val="32"/>
          <w:szCs w:val="32"/>
        </w:rPr>
        <w:t xml:space="preserve">.. </w:t>
      </w:r>
      <w:r w:rsidRPr="00C62BD6">
        <w:rPr>
          <w:rFonts w:ascii="Adobe Arabic" w:eastAsia="Times New Roman" w:hAnsi="Adobe Arabic" w:cs="Adobe Arabic"/>
          <w:color w:val="000000"/>
          <w:sz w:val="32"/>
          <w:szCs w:val="32"/>
          <w:rtl/>
        </w:rPr>
        <w:t>أي إنه محيطٌ بوجودهم</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6938A4">
        <w:rPr>
          <w:rFonts w:ascii="Adobe Arabic" w:eastAsia="Times New Roman" w:hAnsi="Adobe Arabic" w:cs="Adobe Arabic"/>
          <w:b/>
          <w:bCs/>
          <w:color w:val="806000" w:themeColor="accent4" w:themeShade="80"/>
          <w:sz w:val="36"/>
          <w:szCs w:val="36"/>
          <w:rtl/>
        </w:rPr>
        <w:t>﴿وَلا يُحِيطُونَ بِشَيْءٍ مِنْ عِلْمِهِ إِلَّا بِمَا شَاءَ﴾</w:t>
      </w:r>
      <w:r w:rsidRPr="006938A4">
        <w:rPr>
          <w:rFonts w:ascii="Adobe Arabic" w:eastAsia="Times New Roman" w:hAnsi="Adobe Arabic" w:cs="Adobe Arabic"/>
          <w:b/>
          <w:bCs/>
          <w:color w:val="806000" w:themeColor="accent4" w:themeShade="80"/>
          <w:sz w:val="36"/>
          <w:szCs w:val="36"/>
        </w:rPr>
        <w:t>..</w:t>
      </w:r>
      <w:r w:rsidRPr="00C62BD6">
        <w:rPr>
          <w:rFonts w:ascii="Adobe Arabic" w:eastAsia="Times New Roman" w:hAnsi="Adobe Arabic" w:cs="Adobe Arabic"/>
          <w:color w:val="000000"/>
          <w:sz w:val="32"/>
          <w:szCs w:val="32"/>
        </w:rPr>
        <w:t xml:space="preserve"> </w:t>
      </w:r>
      <w:r w:rsidRPr="00C62BD6">
        <w:rPr>
          <w:rFonts w:ascii="Adobe Arabic" w:eastAsia="Times New Roman" w:hAnsi="Adobe Arabic" w:cs="Adobe Arabic"/>
          <w:color w:val="000000"/>
          <w:sz w:val="32"/>
          <w:szCs w:val="32"/>
          <w:rtl/>
        </w:rPr>
        <w:t>أي إنّ البشر لا يفهم ولا يُدرك من علم الله إلا ما وضعه الله بين يديه</w:t>
      </w:r>
      <w:r w:rsidRPr="00C62BD6">
        <w:rPr>
          <w:rFonts w:ascii="Adobe Arabic" w:eastAsia="Times New Roman" w:hAnsi="Adobe Arabic" w:cs="Adobe Arabic"/>
          <w:color w:val="000000"/>
          <w:sz w:val="32"/>
          <w:szCs w:val="32"/>
        </w:rPr>
        <w:t>.</w:t>
      </w:r>
    </w:p>
    <w:p w:rsidR="00B61F39" w:rsidRPr="006938A4" w:rsidRDefault="004C48DF" w:rsidP="00C62BD6">
      <w:pPr>
        <w:bidi/>
        <w:spacing w:before="100" w:beforeAutospacing="1" w:after="100" w:afterAutospacing="1" w:line="240" w:lineRule="auto"/>
        <w:jc w:val="both"/>
        <w:rPr>
          <w:rFonts w:ascii="Adobe Arabic" w:eastAsia="Times New Roman" w:hAnsi="Adobe Arabic" w:cs="Adobe Arabic"/>
          <w:b/>
          <w:bCs/>
          <w:color w:val="806000" w:themeColor="accent4" w:themeShade="80"/>
          <w:sz w:val="36"/>
          <w:szCs w:val="36"/>
          <w:rtl/>
        </w:rPr>
      </w:pPr>
      <w:r w:rsidRPr="00C62BD6">
        <w:rPr>
          <w:rFonts w:ascii="Adobe Arabic" w:eastAsia="Times New Roman" w:hAnsi="Adobe Arabic" w:cs="Adobe Arabic"/>
          <w:color w:val="000000"/>
          <w:sz w:val="32"/>
          <w:szCs w:val="32"/>
          <w:rtl/>
        </w:rPr>
        <w:t>وهذا مؤشر آخر على قدرة الله</w:t>
      </w:r>
      <w:r w:rsidR="00C62BD6">
        <w:rPr>
          <w:rFonts w:ascii="Adobe Arabic" w:eastAsia="Times New Roman" w:hAnsi="Adobe Arabic" w:cs="Adobe Arabic"/>
          <w:color w:val="000000"/>
          <w:sz w:val="32"/>
          <w:szCs w:val="32"/>
          <w:rtl/>
        </w:rPr>
        <w:t xml:space="preserve">: </w:t>
      </w:r>
      <w:r w:rsidRPr="006938A4">
        <w:rPr>
          <w:rFonts w:ascii="Adobe Arabic" w:eastAsia="Times New Roman" w:hAnsi="Adobe Arabic" w:cs="Adobe Arabic"/>
          <w:b/>
          <w:bCs/>
          <w:color w:val="806000" w:themeColor="accent4" w:themeShade="80"/>
          <w:sz w:val="36"/>
          <w:szCs w:val="36"/>
          <w:rtl/>
        </w:rPr>
        <w:t xml:space="preserve">﴿وَسِعَ كُرْسِيُّهُ السَّمَوَاتِ </w:t>
      </w:r>
    </w:p>
    <w:p w:rsidR="00B61F39" w:rsidRDefault="00B61F3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6938A4">
        <w:rPr>
          <w:rFonts w:ascii="Adobe Arabic" w:eastAsia="Times New Roman" w:hAnsi="Adobe Arabic" w:cs="Adobe Arabic"/>
          <w:b/>
          <w:bCs/>
          <w:color w:val="806000" w:themeColor="accent4" w:themeShade="80"/>
          <w:sz w:val="36"/>
          <w:szCs w:val="36"/>
          <w:rtl/>
        </w:rPr>
        <w:lastRenderedPageBreak/>
        <w:t>وَالأَرْضَ﴾</w:t>
      </w:r>
      <w:r w:rsidRPr="006938A4">
        <w:rPr>
          <w:rFonts w:ascii="Adobe Arabic" w:eastAsia="Times New Roman" w:hAnsi="Adobe Arabic" w:cs="Adobe Arabic"/>
          <w:b/>
          <w:bCs/>
          <w:color w:val="806000" w:themeColor="accent4" w:themeShade="80"/>
          <w:sz w:val="36"/>
          <w:szCs w:val="36"/>
        </w:rPr>
        <w:t>..</w:t>
      </w:r>
      <w:r w:rsidRPr="00C62BD6">
        <w:rPr>
          <w:rFonts w:ascii="Adobe Arabic" w:eastAsia="Times New Roman" w:hAnsi="Adobe Arabic" w:cs="Adobe Arabic"/>
          <w:color w:val="000000"/>
          <w:sz w:val="32"/>
          <w:szCs w:val="32"/>
        </w:rPr>
        <w:t xml:space="preserve"> </w:t>
      </w:r>
      <w:r w:rsidRPr="00C62BD6">
        <w:rPr>
          <w:rFonts w:ascii="Adobe Arabic" w:eastAsia="Times New Roman" w:hAnsi="Adobe Arabic" w:cs="Adobe Arabic"/>
          <w:color w:val="000000"/>
          <w:sz w:val="32"/>
          <w:szCs w:val="32"/>
          <w:rtl/>
        </w:rPr>
        <w:t>كرسيّه أي قوّته وقدرته، (ومعنى ذلك) أنّ يد قدرته هي المهيمنة والمسيطرة على كلّ عالم الكون، فقد وسعت قدرته السماوات والأرض. ولقد فسّروا مفردة «الكرسيّ» بمعانٍ متعددة، وما ذكرتُه يعود إلى أحد تلك المعاني، وهو الأنسب باعتقادي، وهنالك بالطبع معانٍ أخرى</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6938A4">
        <w:rPr>
          <w:rFonts w:ascii="Adobe Arabic" w:eastAsia="Times New Roman" w:hAnsi="Adobe Arabic" w:cs="Adobe Arabic"/>
          <w:b/>
          <w:bCs/>
          <w:color w:val="806000" w:themeColor="accent4" w:themeShade="80"/>
          <w:sz w:val="36"/>
          <w:szCs w:val="36"/>
          <w:rtl/>
        </w:rPr>
        <w:t>﴿وَلاَ يَؤُدُهُ حِفْظُهُمَا﴾</w:t>
      </w:r>
      <w:r w:rsidRPr="006938A4">
        <w:rPr>
          <w:rFonts w:ascii="Adobe Arabic" w:eastAsia="Times New Roman" w:hAnsi="Adobe Arabic" w:cs="Adobe Arabic"/>
          <w:b/>
          <w:bCs/>
          <w:color w:val="806000" w:themeColor="accent4" w:themeShade="80"/>
          <w:sz w:val="36"/>
          <w:szCs w:val="36"/>
        </w:rPr>
        <w:t xml:space="preserve">.. </w:t>
      </w:r>
      <w:r w:rsidRPr="00C62BD6">
        <w:rPr>
          <w:rFonts w:ascii="Adobe Arabic" w:eastAsia="Times New Roman" w:hAnsi="Adobe Arabic" w:cs="Adobe Arabic"/>
          <w:color w:val="000000"/>
          <w:sz w:val="32"/>
          <w:szCs w:val="32"/>
          <w:rtl/>
        </w:rPr>
        <w:t>أي لا يُعييه حفظ السماوات والأرض، </w:t>
      </w:r>
      <w:r w:rsidRPr="006938A4">
        <w:rPr>
          <w:rFonts w:ascii="Adobe Arabic" w:eastAsia="Times New Roman" w:hAnsi="Adobe Arabic" w:cs="Adobe Arabic"/>
          <w:b/>
          <w:bCs/>
          <w:color w:val="806000" w:themeColor="accent4" w:themeShade="80"/>
          <w:sz w:val="36"/>
          <w:szCs w:val="36"/>
          <w:rtl/>
        </w:rPr>
        <w:t>﴿وَهُوَ الْعَلِيُّ الْعَظِيمُ﴾</w:t>
      </w:r>
      <w:r w:rsidRPr="00C62BD6">
        <w:rPr>
          <w:rFonts w:ascii="Adobe Arabic" w:eastAsia="Times New Roman" w:hAnsi="Adobe Arabic" w:cs="Adobe Arabic"/>
          <w:color w:val="000000"/>
          <w:sz w:val="32"/>
          <w:szCs w:val="32"/>
          <w:rtl/>
        </w:rPr>
        <w:t>، وهذه هي من صفات الله</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ذات ليلة تحدثتُ هنا عن سورة التوحيد وشرحتها -والكلام ذاته يجري حول هذه الآية أيضاً- حيث قلتُ حينها بأن سورة التوحيد تُبدِّد كل المزاعم التي قد تكون عالقة في أوساط المجتمعات الضالّة حول المعبود القلبي والفكري للإنسان. فإنّ السورة هذه لا تروم التعريف بالله، لأنها -كما ترون- لا تتحدّث عن ذات الله أبداً، وإنما (تصفه بأنه) واحد غنيّ لم يلد ولم يولد وليس له كفو ونظير، دون أن يرد الحديث فيها بشأن حقيقته وكيفيته.. هكذا يأمرنا الإسلام. فقد ورد في سورة التوحيد التعريف بالصفات الإلهية التي بمقدورها أن تعلّم الإنسان وتُلهمه الدروس</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وهذا ما يرد بعينه حول آية الكرسي أيضاً. حيث تعرّضت الآية، حين الحديث عن الله، لصفاته وسماته. ولم تتناول بالطبع تلك الصفات التي لا يستفيد منها إلا صندوق ذهن المرء وحافظته، ولا تنفع إلا لأن تملأ ذاكرة الإنسان وتحلّ محلّ الكلمات الأصيلة. وهذه هي المسيرة التي دأب عليها المتكلّمون والمتعقّلون على مرّ التأريخ الإسلامي، حيث كانوا يتطرّقون في الأعم الأغلب إلى أمثال هذه المسائل التي لا تدرّ بأي نفعٍ على حياة (البشرية)</w:t>
      </w:r>
      <w:r w:rsidRPr="00C62BD6">
        <w:rPr>
          <w:rFonts w:ascii="Adobe Arabic" w:eastAsia="Times New Roman" w:hAnsi="Adobe Arabic" w:cs="Adobe Arabic"/>
          <w:color w:val="000000"/>
          <w:sz w:val="32"/>
          <w:szCs w:val="32"/>
        </w:rPr>
        <w:t>.</w:t>
      </w:r>
    </w:p>
    <w:p w:rsidR="00B61F39"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2BD6">
        <w:rPr>
          <w:rFonts w:ascii="Adobe Arabic" w:eastAsia="Times New Roman" w:hAnsi="Adobe Arabic" w:cs="Adobe Arabic"/>
          <w:color w:val="000000"/>
          <w:sz w:val="32"/>
          <w:szCs w:val="32"/>
          <w:rtl/>
        </w:rPr>
        <w:t xml:space="preserve">وهذا هو بالطبع من صنيع خلفاء بني أمية وبني العباس، (حيث </w:t>
      </w:r>
    </w:p>
    <w:p w:rsidR="00B61F39" w:rsidRDefault="00B61F3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lastRenderedPageBreak/>
        <w:t>كان الأمر هذا متداولاً) في عهد بني أمية أقلّ، وفي عهد بني العباس أكثر بكثير. فإن أيادي السياسة المقتدرة التي كانت ترتزق من أهوائها وتستعبد أفكار الآخرين وألسنتهم وقلوبهم، في سبيل ألّا يفتح المجتمع الإسلامي عينيه، وفي سبيل ألّا يستمع المجتمع الإسلامي إلى الكلام الأصيل، وفي سبيل ألّا يفهم المجتمع الإسلامي التوحيد الإسلامي الخالص -لأنه لو كان قد فهم ذلك لما وسعه السكوت على المنصور وهارون ومعاوية وعبد الملك- وفي سبيل أن يبقى الناس على جهلهم وألّا تسنح لهم فرصة الوقوف على آلامهم الاجتماعية وإدراك الحقائق الفكرية الإسلامية، شغلوهم بسلسلة من المباحث التي لا أصل لها ولا أساس، كالبحث حول خلق القرآن وأنّه هل هو حادث أم قديم؟ لسنوات (طويلة) والقضية هذه تسبّبت في قتل أناس وتكفير آخرين، وهي قضية أنّ القرآن هل هو مخلوق أم أنه كان من القديم ومن الأول ومنذ الأزل دون أن يُخلق؟ تصوّروا أنّ المسألة هذه كم هي تافهة من الأساس، وإذا بالمتكلّمين الإسلاميين كانوا يتناولونها بتحريض من الخلفاء. إذ تارة يتسلّم هذا الخليفة مقاليد الأمور، فيُقمَع أصحاب الفكر المعارض لفترة من الزمن في المجالس والمنازل والمحافل والمساجد وخطب الجمع وفي مناسبات أخرى. ثم يتربّع الخليفة التالي على كرسيّ الحكم فيرى أن الشعار هذا أصبح بالياً والسلاح هذا أضحى كليلاً، فيقوّي الطرف الثاني ويفسح له المجال ويطالبه بقمع الطرف الآخر وسحقه وعرقلة مسيره وما إلى ذلك</w:t>
      </w:r>
      <w:r w:rsidRPr="00C62BD6">
        <w:rPr>
          <w:rFonts w:ascii="Adobe Arabic" w:eastAsia="Times New Roman" w:hAnsi="Adobe Arabic" w:cs="Adobe Arabic"/>
          <w:color w:val="000000"/>
          <w:sz w:val="32"/>
          <w:szCs w:val="32"/>
        </w:rPr>
        <w:t>.</w:t>
      </w:r>
    </w:p>
    <w:p w:rsidR="00B61F39" w:rsidRDefault="004C48DF" w:rsidP="00041AE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2BD6">
        <w:rPr>
          <w:rFonts w:ascii="Adobe Arabic" w:eastAsia="Times New Roman" w:hAnsi="Adobe Arabic" w:cs="Adobe Arabic"/>
          <w:color w:val="000000"/>
          <w:sz w:val="32"/>
          <w:szCs w:val="32"/>
          <w:rtl/>
        </w:rPr>
        <w:t>لسنواتٍ بل لقرونٍ والفكر الإسلامي هذا قد جمّدوه وأرخوا عليه ستار التحجّر، وأنا وأنتم اليوم نتلقّى الضربات والصدمات من ذلك التحجّر. فالإسلام «يعلو ولا يُعلى عليه</w:t>
      </w:r>
      <w:r w:rsidRPr="00C62BD6">
        <w:rPr>
          <w:rFonts w:ascii="Adobe Arabic" w:eastAsia="Times New Roman" w:hAnsi="Adobe Arabic" w:cs="Adobe Arabic"/>
          <w:color w:val="000000"/>
          <w:sz w:val="32"/>
          <w:szCs w:val="32"/>
        </w:rPr>
        <w:t>»</w:t>
      </w:r>
      <w:r w:rsidR="00041AE8">
        <w:rPr>
          <w:rStyle w:val="FootnoteReference"/>
          <w:rFonts w:ascii="Adobe Arabic" w:eastAsia="Times New Roman" w:hAnsi="Adobe Arabic" w:cs="Adobe Arabic"/>
          <w:color w:val="000000"/>
          <w:sz w:val="32"/>
          <w:szCs w:val="32"/>
        </w:rPr>
        <w:footnoteReference w:id="8"/>
      </w:r>
      <w:r w:rsidRPr="00C62BD6">
        <w:rPr>
          <w:rFonts w:ascii="Adobe Arabic" w:eastAsia="Times New Roman" w:hAnsi="Adobe Arabic" w:cs="Adobe Arabic"/>
          <w:color w:val="000000"/>
          <w:sz w:val="32"/>
          <w:szCs w:val="32"/>
          <w:rtl/>
        </w:rPr>
        <w:t xml:space="preserve">، وإذا به نراه اليوم أسيراً بيد </w:t>
      </w:r>
    </w:p>
    <w:p w:rsidR="00B61F39" w:rsidRDefault="00B61F3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C48DF" w:rsidRPr="00C62BD6" w:rsidRDefault="004C48DF" w:rsidP="00041AE8">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lastRenderedPageBreak/>
        <w:t>شرذمة من أعداء الله، والمسلمون اليوم أذلّاء ومغلوبٌ على أمرهم أمام أعداء الإسلام، والعالم اليوم عالم سيادة الطاغوت.. لماذا؟ ألم يرد في حقّ الإسلام (قوله تعالى</w:t>
      </w:r>
      <w:r w:rsidR="00C62BD6">
        <w:rPr>
          <w:rFonts w:ascii="Adobe Arabic" w:eastAsia="Times New Roman" w:hAnsi="Adobe Arabic" w:cs="Adobe Arabic"/>
          <w:color w:val="000000"/>
          <w:sz w:val="32"/>
          <w:szCs w:val="32"/>
          <w:rtl/>
        </w:rPr>
        <w:t xml:space="preserve">: </w:t>
      </w:r>
      <w:r w:rsidRPr="00C62BD6">
        <w:rPr>
          <w:rFonts w:ascii="Adobe Arabic" w:eastAsia="Times New Roman" w:hAnsi="Adobe Arabic" w:cs="Adobe Arabic"/>
          <w:color w:val="000000"/>
          <w:sz w:val="32"/>
          <w:szCs w:val="32"/>
          <w:rtl/>
        </w:rPr>
        <w:t>) </w:t>
      </w:r>
      <w:r w:rsidRPr="006938A4">
        <w:rPr>
          <w:rFonts w:ascii="Adobe Arabic" w:eastAsia="Times New Roman" w:hAnsi="Adobe Arabic" w:cs="Adobe Arabic"/>
          <w:b/>
          <w:bCs/>
          <w:color w:val="806000" w:themeColor="accent4" w:themeShade="80"/>
          <w:sz w:val="36"/>
          <w:szCs w:val="36"/>
          <w:rtl/>
        </w:rPr>
        <w:t>﴿لِيُظْهِرَهُ عَلَى الدِّينِ كُلِّهِ﴾</w:t>
      </w:r>
      <w:r w:rsidR="00041AE8">
        <w:rPr>
          <w:rStyle w:val="FootnoteReference"/>
          <w:rFonts w:ascii="Adobe Arabic" w:eastAsia="Times New Roman" w:hAnsi="Adobe Arabic" w:cs="Adobe Arabic"/>
          <w:b/>
          <w:bCs/>
          <w:color w:val="806000" w:themeColor="accent4" w:themeShade="80"/>
          <w:sz w:val="36"/>
          <w:szCs w:val="36"/>
          <w:rtl/>
        </w:rPr>
        <w:footnoteReference w:id="9"/>
      </w:r>
      <w:r w:rsidRPr="00C62BD6">
        <w:rPr>
          <w:rFonts w:ascii="Adobe Arabic" w:eastAsia="Times New Roman" w:hAnsi="Adobe Arabic" w:cs="Adobe Arabic"/>
          <w:color w:val="000000"/>
          <w:sz w:val="32"/>
          <w:szCs w:val="32"/>
          <w:rtl/>
        </w:rPr>
        <w:t>؟ ألم يأتِ الإسلام لتحقيق ذلك؟ لماذا يجب أن يكون فكر الإسلام وفكر المسلمين أكثر الأفكار تخلّفاً، ومجتمعهم أشدّ المجتمعات انحطاطاً، وآلامهم أكثر الآلام عصية على العلاج، وعُقَدُهم أشدّ العُقَد عصية على الحلّ؟ وعلى حدّ قول ذلك الشاعر المسلم مخاطباً أمير المؤمنين </w:t>
      </w:r>
      <w:r w:rsidR="00C62BD6">
        <w:rPr>
          <w:rFonts w:ascii="Adobe Arabic" w:eastAsia="Times New Roman" w:hAnsi="Adobe Arabic" w:cs="Adobe Arabic"/>
          <w:color w:val="000000"/>
          <w:sz w:val="32"/>
          <w:szCs w:val="32"/>
          <w:rtl/>
        </w:rPr>
        <w:t xml:space="preserve">(عليه السلام): </w:t>
      </w:r>
    </w:p>
    <w:p w:rsidR="004C48DF" w:rsidRPr="00C62BD6" w:rsidRDefault="004C48DF" w:rsidP="00041AE8">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انهض يا علي فلم يبقَ عبدٌ من العبيد لم يحطّم ربقة العبودية إلا أتباعك وشيعتك</w:t>
      </w:r>
      <w:r w:rsidR="00041AE8">
        <w:rPr>
          <w:rStyle w:val="FootnoteReference"/>
          <w:rFonts w:ascii="Adobe Arabic" w:eastAsia="Times New Roman" w:hAnsi="Adobe Arabic" w:cs="Adobe Arabic"/>
          <w:color w:val="000000"/>
          <w:sz w:val="32"/>
          <w:szCs w:val="32"/>
          <w:rtl/>
        </w:rPr>
        <w:footnoteReference w:id="10"/>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لماذا تسير الأمور على هذا المنوال؟ نحن نتجرّع مرارة مئات السنين من التحجّر والتوقّف. والتوقّف يستتبعه توقّف (آخر). فلو أردتَ أن تجعل أحداً كسولاً، عليك أن تَذَره يعيش لفترة في بيت الكسالى، فإنه بعد خروجه سيغدو كسولاً (من تلقاء نفسه). إنهم وضعوا اللبنة الأولى عوجاء ليرتفع الجدار إلى الأعلى وهو أعوج، وهو بالفعل قد كان ومازال كذلك</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إنّ روّاد السياسية، وفي سبيل أن يحرفوا أفكار الناس والمجتمع عن الطرق الرئيسية الصائبة، يُشغلوهم إما بالبطن أو بالمسائل الجنسية والغرائز الحيوانية أو بالاختلافات الفكرية الزائفة التي لا أساس لها وبالمسائل التي لا مفهوم لها. والقرآن لا يروم إيداع مثل هذه المسائل الكلامية في آياته. وما ورد فيه عن الله (سبحانه وتعالى) ليس إلا أمورًا نافعة، يتعيّن على المجتمع العلم بها وتضرّه إذا جهلها</w:t>
      </w:r>
      <w:r w:rsidRPr="00C62BD6">
        <w:rPr>
          <w:rFonts w:ascii="Adobe Arabic" w:eastAsia="Times New Roman" w:hAnsi="Adobe Arabic" w:cs="Adobe Arabic"/>
          <w:color w:val="000000"/>
          <w:sz w:val="32"/>
          <w:szCs w:val="32"/>
        </w:rPr>
        <w:t>.</w:t>
      </w:r>
    </w:p>
    <w:p w:rsidR="00B61F39" w:rsidRDefault="00B61F3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6938A4">
        <w:rPr>
          <w:rFonts w:ascii="Adobe Arabic" w:eastAsia="Times New Roman" w:hAnsi="Adobe Arabic" w:cs="Adobe Arabic"/>
          <w:b/>
          <w:bCs/>
          <w:color w:val="806000" w:themeColor="accent4" w:themeShade="80"/>
          <w:sz w:val="36"/>
          <w:szCs w:val="36"/>
          <w:rtl/>
        </w:rPr>
        <w:lastRenderedPageBreak/>
        <w:t>﴿اللَّهُ لَا إِلَهَ إِلَّا هُوَ الْحَيُّ الْقَيُّومُ لَا تَأْخُذُهُ سِنَةٌ وَلَا نَوْمٌ﴾</w:t>
      </w:r>
      <w:r w:rsidRPr="00C62BD6">
        <w:rPr>
          <w:rFonts w:ascii="Adobe Arabic" w:eastAsia="Times New Roman" w:hAnsi="Adobe Arabic" w:cs="Adobe Arabic"/>
          <w:color w:val="000000"/>
          <w:sz w:val="32"/>
          <w:szCs w:val="32"/>
        </w:rPr>
        <w:t xml:space="preserve">.. </w:t>
      </w:r>
      <w:r w:rsidRPr="00C62BD6">
        <w:rPr>
          <w:rFonts w:ascii="Adobe Arabic" w:eastAsia="Times New Roman" w:hAnsi="Adobe Arabic" w:cs="Adobe Arabic"/>
          <w:color w:val="000000"/>
          <w:sz w:val="32"/>
          <w:szCs w:val="32"/>
          <w:rtl/>
        </w:rPr>
        <w:t>عندما تقرأون الآية الأولى من آية الكرسي حتى قوله</w:t>
      </w:r>
      <w:r w:rsidR="00C62BD6">
        <w:rPr>
          <w:rFonts w:ascii="Adobe Arabic" w:eastAsia="Times New Roman" w:hAnsi="Adobe Arabic" w:cs="Adobe Arabic"/>
          <w:color w:val="000000"/>
          <w:sz w:val="32"/>
          <w:szCs w:val="32"/>
          <w:rtl/>
        </w:rPr>
        <w:t xml:space="preserve">: </w:t>
      </w:r>
      <w:r w:rsidRPr="006938A4">
        <w:rPr>
          <w:rFonts w:ascii="Adobe Arabic" w:eastAsia="Times New Roman" w:hAnsi="Adobe Arabic" w:cs="Adobe Arabic"/>
          <w:b/>
          <w:bCs/>
          <w:color w:val="806000" w:themeColor="accent4" w:themeShade="80"/>
          <w:sz w:val="36"/>
          <w:szCs w:val="36"/>
          <w:rtl/>
        </w:rPr>
        <w:t>﴿وَهُوَ الْعَلِيُّ الْعَظِيمُ﴾</w:t>
      </w:r>
      <w:r w:rsidRPr="00C62BD6">
        <w:rPr>
          <w:rFonts w:ascii="Adobe Arabic" w:eastAsia="Times New Roman" w:hAnsi="Adobe Arabic" w:cs="Adobe Arabic"/>
          <w:color w:val="000000"/>
          <w:sz w:val="32"/>
          <w:szCs w:val="32"/>
          <w:rtl/>
        </w:rPr>
        <w:t> بتدبّر وتوجّه وإمعان نظر، ثم ترفعون رؤوسكم من المصحف أو تفتحون أعينكم وتلقون نظرة إلى العالم، ستجدون أن آلهة الزيف والكذب كم يعيشون اعتباطاً، وأن المدّعين للألوهية في الأرض كم هم مخطئون في تكبيل الناس وتقييدهم وأسرهم</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عندذاك يفهم الإنسان ما هي ثمرة آية الكرسي، ويُدرك لماذا يطالبوننا بقراءة آية الكرسي مرة ومرتين وعشر مرات، وفي يوم عرفة المتعلق بسيد الشهداء مئة مرة، ويعرف لماذا يؤكّدون كلّ هذا التأكيد على تلاوة آية الكرسي في الصلاة وبعد الصلاة وفي الصباح وفي المساء؟ لأنها تحمل راية التوحيد.. لأنها تدلّ المعتقدين بالإسلام على طريق التوحيد</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يقولون لنا</w:t>
      </w:r>
      <w:r w:rsidR="00C62BD6">
        <w:rPr>
          <w:rFonts w:ascii="Adobe Arabic" w:eastAsia="Times New Roman" w:hAnsi="Adobe Arabic" w:cs="Adobe Arabic"/>
          <w:color w:val="000000"/>
          <w:sz w:val="32"/>
          <w:szCs w:val="32"/>
          <w:rtl/>
        </w:rPr>
        <w:t xml:space="preserve">: </w:t>
      </w:r>
      <w:r w:rsidRPr="00C62BD6">
        <w:rPr>
          <w:rFonts w:ascii="Adobe Arabic" w:eastAsia="Times New Roman" w:hAnsi="Adobe Arabic" w:cs="Adobe Arabic"/>
          <w:color w:val="000000"/>
          <w:sz w:val="32"/>
          <w:szCs w:val="32"/>
          <w:rtl/>
        </w:rPr>
        <w:t>اِشربوا هذا الدواء ليترك أثره، ولكننا نشمّ الدواء فقط، وننظر إلى زجاجته، ونلمسه أحياناً، ونقبّل زجاجته، ونضعه على الرفّ، ولا نشربه أبداً</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أيها المسلمون التالون للقرآن! انتهلوا (من معين) آية الكرسي، فإنها درسٌ لنا.. هذه هي الآية الأولى</w:t>
      </w:r>
      <w:r w:rsidRPr="00C62BD6">
        <w:rPr>
          <w:rFonts w:ascii="Adobe Arabic" w:eastAsia="Times New Roman" w:hAnsi="Adobe Arabic" w:cs="Adobe Arabic"/>
          <w:color w:val="000000"/>
          <w:sz w:val="32"/>
          <w:szCs w:val="32"/>
        </w:rPr>
        <w:t>.</w:t>
      </w:r>
    </w:p>
    <w:p w:rsidR="00B61F39"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2BD6">
        <w:rPr>
          <w:rFonts w:ascii="Adobe Arabic" w:eastAsia="Times New Roman" w:hAnsi="Adobe Arabic" w:cs="Adobe Arabic"/>
          <w:color w:val="000000"/>
          <w:sz w:val="32"/>
          <w:szCs w:val="32"/>
          <w:rtl/>
        </w:rPr>
        <w:t xml:space="preserve">الآية الأولى بإيجاز تفضح آلهة الأرض وتميط اللثام عن المدّعين للألوهية. فليقدِم كلّ من يتحلّى بهذه الصفات لنكون عبيداً له. ولكنّكم عبيدٌ من أمثالنا، يأخذكم النوم، ويستولي عليكم النعاس، وحياتكم كما هي حياتنا محدودة، وحياتنا لا تُناط بحياتكم، فقد كنّا قبلكم أحياءً وسنبقى بعدكم على قيد الحياة أيضاً، وعليه فحياتنا لا تتلخّص في حياتكم ولا تُناط إذًا بتلك الحياة كذلك. كما ولا تتّصفون بصفة </w:t>
      </w:r>
    </w:p>
    <w:p w:rsidR="00B61F39" w:rsidRDefault="00B61F3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lastRenderedPageBreak/>
        <w:t>القيومية ولا الحياة ولا سائر صفات الله، ولم تفرضوا هيمنتكم على السماوات والأرض، وكرسيّكم واقتداركم لم يقبض السماء والأرض، إذن أنتم تعيشون في أوهام، وتتبجّحون بالألوهية اعتباطاً، ونحن نرفض ألوهيّتكم، لأنها (لا تنطبق على) آية الكرسي</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أراد رجلٌ مسلمٌ الدخول على إمبراطور الروم في قصره، فقالوا له</w:t>
      </w:r>
      <w:r w:rsidR="00C62BD6">
        <w:rPr>
          <w:rFonts w:ascii="Adobe Arabic" w:eastAsia="Times New Roman" w:hAnsi="Adobe Arabic" w:cs="Adobe Arabic"/>
          <w:color w:val="000000"/>
          <w:sz w:val="32"/>
          <w:szCs w:val="32"/>
          <w:rtl/>
        </w:rPr>
        <w:t xml:space="preserve">: </w:t>
      </w:r>
      <w:r w:rsidRPr="00C62BD6">
        <w:rPr>
          <w:rFonts w:ascii="Adobe Arabic" w:eastAsia="Times New Roman" w:hAnsi="Adobe Arabic" w:cs="Adobe Arabic"/>
          <w:color w:val="000000"/>
          <w:sz w:val="32"/>
          <w:szCs w:val="32"/>
          <w:rtl/>
        </w:rPr>
        <w:t>عليك أن تسجد عند الدخول. قال</w:t>
      </w:r>
      <w:r w:rsidR="00C62BD6">
        <w:rPr>
          <w:rFonts w:ascii="Adobe Arabic" w:eastAsia="Times New Roman" w:hAnsi="Adobe Arabic" w:cs="Adobe Arabic"/>
          <w:color w:val="000000"/>
          <w:sz w:val="32"/>
          <w:szCs w:val="32"/>
          <w:rtl/>
        </w:rPr>
        <w:t xml:space="preserve">: </w:t>
      </w:r>
      <w:r w:rsidRPr="00C62BD6">
        <w:rPr>
          <w:rFonts w:ascii="Adobe Arabic" w:eastAsia="Times New Roman" w:hAnsi="Adobe Arabic" w:cs="Adobe Arabic"/>
          <w:color w:val="000000"/>
          <w:sz w:val="32"/>
          <w:szCs w:val="32"/>
          <w:rtl/>
        </w:rPr>
        <w:t>لماذا؟ قالوا</w:t>
      </w:r>
      <w:r w:rsidR="00C62BD6">
        <w:rPr>
          <w:rFonts w:ascii="Adobe Arabic" w:eastAsia="Times New Roman" w:hAnsi="Adobe Arabic" w:cs="Adobe Arabic"/>
          <w:color w:val="000000"/>
          <w:sz w:val="32"/>
          <w:szCs w:val="32"/>
          <w:rtl/>
        </w:rPr>
        <w:t xml:space="preserve">: </w:t>
      </w:r>
      <w:r w:rsidRPr="00C62BD6">
        <w:rPr>
          <w:rFonts w:ascii="Adobe Arabic" w:eastAsia="Times New Roman" w:hAnsi="Adobe Arabic" w:cs="Adobe Arabic"/>
          <w:color w:val="000000"/>
          <w:sz w:val="32"/>
          <w:szCs w:val="32"/>
          <w:rtl/>
        </w:rPr>
        <w:t>لأنك تريد زيارة الإمبراطور الجالس هناك (على عرشه)، وكلّ من يدخل عليه ينبغي له أن يسجد أمامه. قال</w:t>
      </w:r>
      <w:r w:rsidR="00C62BD6">
        <w:rPr>
          <w:rFonts w:ascii="Adobe Arabic" w:eastAsia="Times New Roman" w:hAnsi="Adobe Arabic" w:cs="Adobe Arabic"/>
          <w:color w:val="000000"/>
          <w:sz w:val="32"/>
          <w:szCs w:val="32"/>
          <w:rtl/>
        </w:rPr>
        <w:t xml:space="preserve">: </w:t>
      </w:r>
      <w:r w:rsidRPr="00C62BD6">
        <w:rPr>
          <w:rFonts w:ascii="Adobe Arabic" w:eastAsia="Times New Roman" w:hAnsi="Adobe Arabic" w:cs="Adobe Arabic"/>
          <w:color w:val="000000"/>
          <w:sz w:val="32"/>
          <w:szCs w:val="32"/>
          <w:rtl/>
        </w:rPr>
        <w:t>إذن لا أدخل ولا أبلّغ رسالتي وسأعود من حيث أتيت. قالوا</w:t>
      </w:r>
      <w:r w:rsidR="00C62BD6">
        <w:rPr>
          <w:rFonts w:ascii="Adobe Arabic" w:eastAsia="Times New Roman" w:hAnsi="Adobe Arabic" w:cs="Adobe Arabic"/>
          <w:color w:val="000000"/>
          <w:sz w:val="32"/>
          <w:szCs w:val="32"/>
          <w:rtl/>
        </w:rPr>
        <w:t xml:space="preserve">: </w:t>
      </w:r>
      <w:r w:rsidRPr="00C62BD6">
        <w:rPr>
          <w:rFonts w:ascii="Adobe Arabic" w:eastAsia="Times New Roman" w:hAnsi="Adobe Arabic" w:cs="Adobe Arabic"/>
          <w:color w:val="000000"/>
          <w:sz w:val="32"/>
          <w:szCs w:val="32"/>
          <w:rtl/>
        </w:rPr>
        <w:t>لماذا؟ فأجابهم</w:t>
      </w:r>
      <w:r w:rsidR="00C62BD6">
        <w:rPr>
          <w:rFonts w:ascii="Adobe Arabic" w:eastAsia="Times New Roman" w:hAnsi="Adobe Arabic" w:cs="Adobe Arabic"/>
          <w:color w:val="000000"/>
          <w:sz w:val="32"/>
          <w:szCs w:val="32"/>
          <w:rtl/>
        </w:rPr>
        <w:t xml:space="preserve">: </w:t>
      </w:r>
      <w:r w:rsidRPr="00C62BD6">
        <w:rPr>
          <w:rFonts w:ascii="Adobe Arabic" w:eastAsia="Times New Roman" w:hAnsi="Adobe Arabic" w:cs="Adobe Arabic"/>
          <w:color w:val="000000"/>
          <w:sz w:val="32"/>
          <w:szCs w:val="32"/>
          <w:rtl/>
        </w:rPr>
        <w:t>نحن جِئنا لاجتثاث هذه السنّة المبنيّة على أن يكون الإنسان عبداً للإنسان</w:t>
      </w:r>
      <w:r w:rsidRPr="00C62BD6">
        <w:rPr>
          <w:rFonts w:ascii="Adobe Arabic" w:eastAsia="Times New Roman" w:hAnsi="Adobe Arabic" w:cs="Adobe Arabic"/>
          <w:color w:val="000000"/>
          <w:sz w:val="32"/>
          <w:szCs w:val="32"/>
        </w:rPr>
        <w:t>.</w:t>
      </w:r>
    </w:p>
    <w:p w:rsidR="004C48DF" w:rsidRPr="00C62BD6" w:rsidRDefault="004C48DF" w:rsidP="00041AE8">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وعلى حدّ قول إقبال الباكستاني</w:t>
      </w:r>
      <w:r w:rsidR="00041AE8">
        <w:rPr>
          <w:rStyle w:val="FootnoteReference"/>
          <w:rFonts w:ascii="Adobe Arabic" w:eastAsia="Times New Roman" w:hAnsi="Adobe Arabic" w:cs="Adobe Arabic"/>
          <w:color w:val="000000"/>
          <w:sz w:val="32"/>
          <w:szCs w:val="32"/>
          <w:rtl/>
        </w:rPr>
        <w:footnoteReference w:id="11"/>
      </w:r>
      <w:r w:rsidR="00C62BD6">
        <w:rPr>
          <w:rFonts w:ascii="Adobe Arabic" w:eastAsia="Times New Roman" w:hAnsi="Adobe Arabic" w:cs="Adobe Arabic"/>
          <w:color w:val="000000"/>
          <w:sz w:val="32"/>
          <w:szCs w:val="32"/>
        </w:rPr>
        <w:t>:</w:t>
      </w:r>
      <w:r w:rsidR="00C62BD6">
        <w:rPr>
          <w:rFonts w:ascii="Adobe Arabic" w:eastAsia="Times New Roman" w:hAnsi="Adobe Arabic" w:cs="Adobe Arabic"/>
          <w:color w:val="000000"/>
          <w:sz w:val="32"/>
          <w:szCs w:val="32"/>
          <w:rtl/>
        </w:rPr>
        <w:t xml:space="preserve"> </w:t>
      </w:r>
      <w:r w:rsidRPr="00C62BD6">
        <w:rPr>
          <w:rFonts w:ascii="Adobe Arabic" w:eastAsia="Times New Roman" w:hAnsi="Adobe Arabic" w:cs="Adobe Arabic"/>
          <w:color w:val="000000"/>
          <w:sz w:val="32"/>
          <w:szCs w:val="32"/>
          <w:rtl/>
        </w:rPr>
        <w:t>أنا لم أرَ كلباً طأطأ رأسه أمام كلبٍ آخر</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ماذا يعني ذلك؟ يعني أن نكون جميعاً عبيداً لله.. هذه هي الآية الأولى</w:t>
      </w:r>
      <w:r w:rsidRPr="00C62BD6">
        <w:rPr>
          <w:rFonts w:ascii="Adobe Arabic" w:eastAsia="Times New Roman" w:hAnsi="Adobe Arabic" w:cs="Adobe Arabic"/>
          <w:color w:val="000000"/>
          <w:sz w:val="32"/>
          <w:szCs w:val="32"/>
        </w:rPr>
        <w:t>.</w:t>
      </w:r>
    </w:p>
    <w:p w:rsidR="004C48DF" w:rsidRPr="00C62BD6" w:rsidRDefault="004C48DF" w:rsidP="00041AE8">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الآية الثانية</w:t>
      </w:r>
      <w:r w:rsidR="00C62BD6">
        <w:rPr>
          <w:rFonts w:ascii="Adobe Arabic" w:eastAsia="Times New Roman" w:hAnsi="Adobe Arabic" w:cs="Adobe Arabic"/>
          <w:color w:val="000000"/>
          <w:sz w:val="32"/>
          <w:szCs w:val="32"/>
          <w:rtl/>
        </w:rPr>
        <w:t xml:space="preserve">: </w:t>
      </w:r>
      <w:r w:rsidRPr="00C62BD6">
        <w:rPr>
          <w:rFonts w:ascii="Adobe Arabic" w:eastAsia="Times New Roman" w:hAnsi="Adobe Arabic" w:cs="Adobe Arabic"/>
          <w:color w:val="000000"/>
          <w:sz w:val="32"/>
          <w:szCs w:val="32"/>
          <w:rtl/>
        </w:rPr>
        <w:t>اِفتحوا مصاحفكم</w:t>
      </w:r>
      <w:r w:rsidR="00C62BD6">
        <w:rPr>
          <w:rFonts w:ascii="Adobe Arabic" w:eastAsia="Times New Roman" w:hAnsi="Adobe Arabic" w:cs="Adobe Arabic"/>
          <w:color w:val="000000"/>
          <w:sz w:val="32"/>
          <w:szCs w:val="32"/>
          <w:rtl/>
        </w:rPr>
        <w:t xml:space="preserve">: </w:t>
      </w:r>
      <w:r w:rsidRPr="006938A4">
        <w:rPr>
          <w:rFonts w:ascii="Adobe Arabic" w:eastAsia="Times New Roman" w:hAnsi="Adobe Arabic" w:cs="Adobe Arabic"/>
          <w:b/>
          <w:bCs/>
          <w:color w:val="806000" w:themeColor="accent4" w:themeShade="80"/>
          <w:sz w:val="36"/>
          <w:szCs w:val="36"/>
          <w:rtl/>
        </w:rPr>
        <w:t>﴿لَا إِكْرَاهَ فِي الدِّينِ﴾</w:t>
      </w:r>
      <w:r w:rsidR="00041AE8">
        <w:rPr>
          <w:rStyle w:val="FootnoteReference"/>
          <w:rFonts w:ascii="Adobe Arabic" w:eastAsia="Times New Roman" w:hAnsi="Adobe Arabic" w:cs="Adobe Arabic"/>
          <w:b/>
          <w:bCs/>
          <w:color w:val="806000" w:themeColor="accent4" w:themeShade="80"/>
          <w:sz w:val="36"/>
          <w:szCs w:val="36"/>
          <w:rtl/>
        </w:rPr>
        <w:footnoteReference w:id="12"/>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نحن لا نفرض رأينا على العالم بالقوة.. أجل، لو تطاولت يدٌ على أن تصدّنا عن لغة القرآن لقطعناها، ولو تعالت قبضة يدٍ لتضرب قارئ القرآن لصددناها، ولو وضع أحدٌ ستارة ليحجب بها دين الإسلام والقرآن لمزّقناها</w:t>
      </w:r>
      <w:r w:rsidRPr="00C62BD6">
        <w:rPr>
          <w:rFonts w:ascii="Adobe Arabic" w:eastAsia="Times New Roman" w:hAnsi="Adobe Arabic" w:cs="Adobe Arabic"/>
          <w:color w:val="000000"/>
          <w:sz w:val="32"/>
          <w:szCs w:val="32"/>
        </w:rPr>
        <w:t>.</w:t>
      </w:r>
    </w:p>
    <w:p w:rsidR="00B61F39"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2BD6">
        <w:rPr>
          <w:rFonts w:ascii="Adobe Arabic" w:eastAsia="Times New Roman" w:hAnsi="Adobe Arabic" w:cs="Adobe Arabic"/>
          <w:color w:val="000000"/>
          <w:sz w:val="32"/>
          <w:szCs w:val="32"/>
          <w:rtl/>
        </w:rPr>
        <w:t>وهذه هي اللغة المستوحاة من القرآن لدى المسلمين في الصدر الأول</w:t>
      </w:r>
      <w:r w:rsidR="00C62BD6">
        <w:rPr>
          <w:rFonts w:ascii="Adobe Arabic" w:eastAsia="Times New Roman" w:hAnsi="Adobe Arabic" w:cs="Adobe Arabic"/>
          <w:color w:val="000000"/>
          <w:sz w:val="32"/>
          <w:szCs w:val="32"/>
          <w:rtl/>
        </w:rPr>
        <w:t xml:space="preserve">: </w:t>
      </w:r>
    </w:p>
    <w:p w:rsidR="00B61F39" w:rsidRDefault="00B61F3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lastRenderedPageBreak/>
        <w:t>نحن نعمل في سبيل القضاء على المناوئين للهداية، ولكن لا نطرح فكرنا على أحدٍ جبراً وقسراً. فمن رأى وأراد ورغب فليحمل (ذلك الفكر)، ومن لم يرغب يستطيع أن (يعيش) في ظلّ نظامنا وأن يتنعّم بما يتمتّع به مجتمعنا، ولا ضير في ذلك. فقد كان اليهود والنصارى يعيشون حياة رغيدة في ظلّ المجتمع النبوي والعلوي والتوحيدي</w:t>
      </w:r>
      <w:r w:rsidRPr="00C62BD6">
        <w:rPr>
          <w:rFonts w:ascii="Adobe Arabic" w:eastAsia="Times New Roman" w:hAnsi="Adobe Arabic" w:cs="Adobe Arabic"/>
          <w:color w:val="000000"/>
          <w:sz w:val="32"/>
          <w:szCs w:val="32"/>
        </w:rPr>
        <w:t>.</w:t>
      </w:r>
    </w:p>
    <w:p w:rsidR="00B61F39" w:rsidRDefault="004C48DF" w:rsidP="00041AE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2BD6">
        <w:rPr>
          <w:rFonts w:ascii="Adobe Arabic" w:eastAsia="Times New Roman" w:hAnsi="Adobe Arabic" w:cs="Adobe Arabic"/>
          <w:color w:val="000000"/>
          <w:sz w:val="32"/>
          <w:szCs w:val="32"/>
          <w:rtl/>
        </w:rPr>
        <w:t>لعلي رويتُ لكم ذات مرة هذه الرواية التأريخية، وسأذكرها اليوم على سبيل الإشارة فقط</w:t>
      </w:r>
      <w:r w:rsidR="00C62BD6">
        <w:rPr>
          <w:rFonts w:ascii="Adobe Arabic" w:eastAsia="Times New Roman" w:hAnsi="Adobe Arabic" w:cs="Adobe Arabic"/>
          <w:color w:val="000000"/>
          <w:sz w:val="32"/>
          <w:szCs w:val="32"/>
          <w:rtl/>
        </w:rPr>
        <w:t xml:space="preserve">: </w:t>
      </w:r>
      <w:r w:rsidRPr="00C62BD6">
        <w:rPr>
          <w:rFonts w:ascii="Adobe Arabic" w:eastAsia="Times New Roman" w:hAnsi="Adobe Arabic" w:cs="Adobe Arabic"/>
          <w:color w:val="000000"/>
          <w:sz w:val="32"/>
          <w:szCs w:val="32"/>
          <w:rtl/>
        </w:rPr>
        <w:t>عندما فَتَح المسلمون بيت المقدس ومدينة حمص الواقعة في حدود بلاد الشام، وذلك في السنين الأولى بعد وفاة النبي </w:t>
      </w:r>
      <w:r w:rsidR="00C62BD6">
        <w:rPr>
          <w:rFonts w:ascii="Adobe Arabic" w:eastAsia="Times New Roman" w:hAnsi="Adobe Arabic" w:cs="Adobe Arabic"/>
          <w:color w:val="000000"/>
          <w:sz w:val="32"/>
          <w:szCs w:val="32"/>
          <w:rtl/>
        </w:rPr>
        <w:t>(صلى الله عليه وآله)</w:t>
      </w:r>
      <w:r w:rsidR="00041AE8">
        <w:rPr>
          <w:rFonts w:ascii="Adobe Arabic" w:eastAsia="Times New Roman" w:hAnsi="Adobe Arabic" w:cs="Adobe Arabic"/>
          <w:color w:val="000000"/>
          <w:sz w:val="32"/>
          <w:szCs w:val="32"/>
        </w:rPr>
        <w:t xml:space="preserve"> </w:t>
      </w:r>
      <w:r w:rsidR="00041AE8">
        <w:rPr>
          <w:rStyle w:val="FootnoteReference"/>
          <w:rFonts w:ascii="Adobe Arabic" w:eastAsia="Times New Roman" w:hAnsi="Adobe Arabic" w:cs="Adobe Arabic"/>
          <w:color w:val="000000"/>
          <w:sz w:val="32"/>
          <w:szCs w:val="32"/>
        </w:rPr>
        <w:footnoteReference w:id="13"/>
      </w:r>
      <w:r w:rsidRPr="00C62BD6">
        <w:rPr>
          <w:rFonts w:ascii="Adobe Arabic" w:eastAsia="Times New Roman" w:hAnsi="Adobe Arabic" w:cs="Adobe Arabic"/>
          <w:color w:val="000000"/>
          <w:sz w:val="32"/>
          <w:szCs w:val="32"/>
        </w:rPr>
        <w:t xml:space="preserve">. </w:t>
      </w:r>
      <w:r w:rsidRPr="00C62BD6">
        <w:rPr>
          <w:rFonts w:ascii="Adobe Arabic" w:eastAsia="Times New Roman" w:hAnsi="Adobe Arabic" w:cs="Adobe Arabic"/>
          <w:color w:val="000000"/>
          <w:sz w:val="32"/>
          <w:szCs w:val="32"/>
          <w:rtl/>
        </w:rPr>
        <w:t>وتعلمون أنّ الأمر هذا حينذاك لم ينهض به أمير المؤمنين</w:t>
      </w:r>
      <w:r w:rsidR="00C62BD6">
        <w:rPr>
          <w:rFonts w:ascii="Adobe Arabic" w:eastAsia="Times New Roman" w:hAnsi="Adobe Arabic" w:cs="Adobe Arabic"/>
          <w:color w:val="000000"/>
          <w:sz w:val="32"/>
          <w:szCs w:val="32"/>
          <w:rtl/>
        </w:rPr>
        <w:t>(عليه السلام)</w:t>
      </w:r>
      <w:r w:rsidRPr="00C62BD6">
        <w:rPr>
          <w:rFonts w:ascii="Adobe Arabic" w:eastAsia="Times New Roman" w:hAnsi="Adobe Arabic" w:cs="Adobe Arabic"/>
          <w:color w:val="000000"/>
          <w:sz w:val="32"/>
          <w:szCs w:val="32"/>
        </w:rPr>
        <w:t> </w:t>
      </w:r>
      <w:r w:rsidRPr="00C62BD6">
        <w:rPr>
          <w:rFonts w:ascii="Adobe Arabic" w:eastAsia="Times New Roman" w:hAnsi="Adobe Arabic" w:cs="Adobe Arabic"/>
          <w:color w:val="000000"/>
          <w:sz w:val="32"/>
          <w:szCs w:val="32"/>
          <w:rtl/>
        </w:rPr>
        <w:t>والرسول الأكرم </w:t>
      </w:r>
      <w:r w:rsidR="00C62BD6">
        <w:rPr>
          <w:rFonts w:ascii="Adobe Arabic" w:eastAsia="Times New Roman" w:hAnsi="Adobe Arabic" w:cs="Adobe Arabic"/>
          <w:color w:val="000000"/>
          <w:sz w:val="32"/>
          <w:szCs w:val="32"/>
          <w:rtl/>
        </w:rPr>
        <w:t>(صلى الله عليه وآله)</w:t>
      </w:r>
      <w:r w:rsidRPr="00C62BD6">
        <w:rPr>
          <w:rFonts w:ascii="Adobe Arabic" w:eastAsia="Times New Roman" w:hAnsi="Adobe Arabic" w:cs="Adobe Arabic"/>
          <w:color w:val="000000"/>
          <w:sz w:val="32"/>
          <w:szCs w:val="32"/>
          <w:rtl/>
        </w:rPr>
        <w:t>، وإنما نهض به أناسٌ لا نعتبرهم كاملين مئة في المئة، بل كانوا ناقصين والبعض منهم أحياناً مغرضين. ولكن رغم ذلك حينما دخل الإسلام بصورته في تلك المنطقة، قبض المسلمون الجزية من أهاليها وأودعوه في صندوق بيت المال. وعندما علم المسلمون أن الإمبراطورية قد جيّشت لهم جيشاً للهجوم عليهم قرّروا ترك المدينة، فجمعوا أهلها وقالوا لهم</w:t>
      </w:r>
      <w:r w:rsidR="00C62BD6">
        <w:rPr>
          <w:rFonts w:ascii="Adobe Arabic" w:eastAsia="Times New Roman" w:hAnsi="Adobe Arabic" w:cs="Adobe Arabic"/>
          <w:color w:val="000000"/>
          <w:sz w:val="32"/>
          <w:szCs w:val="32"/>
          <w:rtl/>
        </w:rPr>
        <w:t xml:space="preserve">: </w:t>
      </w:r>
      <w:r w:rsidRPr="00C62BD6">
        <w:rPr>
          <w:rFonts w:ascii="Adobe Arabic" w:eastAsia="Times New Roman" w:hAnsi="Adobe Arabic" w:cs="Adobe Arabic"/>
          <w:color w:val="000000"/>
          <w:sz w:val="32"/>
          <w:szCs w:val="32"/>
          <w:rtl/>
        </w:rPr>
        <w:t>هذه أموالكم التي دفعتموها لنا بعنوان الجزية رددناها لكم. فقال الناس مستغربين</w:t>
      </w:r>
      <w:r w:rsidR="00C62BD6">
        <w:rPr>
          <w:rFonts w:ascii="Adobe Arabic" w:eastAsia="Times New Roman" w:hAnsi="Adobe Arabic" w:cs="Adobe Arabic"/>
          <w:color w:val="000000"/>
          <w:sz w:val="32"/>
          <w:szCs w:val="32"/>
          <w:rtl/>
        </w:rPr>
        <w:t xml:space="preserve">: </w:t>
      </w:r>
      <w:r w:rsidRPr="00C62BD6">
        <w:rPr>
          <w:rFonts w:ascii="Adobe Arabic" w:eastAsia="Times New Roman" w:hAnsi="Adobe Arabic" w:cs="Adobe Arabic"/>
          <w:color w:val="000000"/>
          <w:sz w:val="32"/>
          <w:szCs w:val="32"/>
          <w:rtl/>
        </w:rPr>
        <w:t>لم نشهد ولم نسمع قطّ حكومة تأخذ الجزية من جماعة ثم تُعيدها لهم، لـِمَ تفعلون ذلك؟! قالوا</w:t>
      </w:r>
      <w:r w:rsidR="00C62BD6">
        <w:rPr>
          <w:rFonts w:ascii="Adobe Arabic" w:eastAsia="Times New Roman" w:hAnsi="Adobe Arabic" w:cs="Adobe Arabic"/>
          <w:color w:val="000000"/>
          <w:sz w:val="32"/>
          <w:szCs w:val="32"/>
          <w:rtl/>
        </w:rPr>
        <w:t xml:space="preserve">: </w:t>
      </w:r>
      <w:r w:rsidRPr="00C62BD6">
        <w:rPr>
          <w:rFonts w:ascii="Adobe Arabic" w:eastAsia="Times New Roman" w:hAnsi="Adobe Arabic" w:cs="Adobe Arabic"/>
          <w:color w:val="000000"/>
          <w:sz w:val="32"/>
          <w:szCs w:val="32"/>
          <w:rtl/>
        </w:rPr>
        <w:t xml:space="preserve">كنّا نأخذ منكم هذه الجزية كمساعدة </w:t>
      </w:r>
    </w:p>
    <w:p w:rsidR="00B61F39" w:rsidRDefault="00B61F3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C48DF" w:rsidRPr="00C62BD6" w:rsidRDefault="004C48DF" w:rsidP="00041AE8">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lastRenderedPageBreak/>
        <w:t>للتجهيزات العسكرية وغيرها في سبيل الدفاع عنكم أمام القوة الإمبراطورية الظالمة والغاشمة، واليوم حيث لا يتسنى لنا الذود عنكم (وردّ الأعداء على أعقابهم)، نُعيد لكم أموالكم. فأجابوا</w:t>
      </w:r>
      <w:r w:rsidR="00C62BD6">
        <w:rPr>
          <w:rFonts w:ascii="Adobe Arabic" w:eastAsia="Times New Roman" w:hAnsi="Adobe Arabic" w:cs="Adobe Arabic"/>
          <w:color w:val="000000"/>
          <w:sz w:val="32"/>
          <w:szCs w:val="32"/>
          <w:rtl/>
        </w:rPr>
        <w:t xml:space="preserve">: </w:t>
      </w:r>
      <w:r w:rsidRPr="00C62BD6">
        <w:rPr>
          <w:rFonts w:ascii="Adobe Arabic" w:eastAsia="Times New Roman" w:hAnsi="Adobe Arabic" w:cs="Adobe Arabic"/>
          <w:color w:val="000000"/>
          <w:sz w:val="32"/>
          <w:szCs w:val="32"/>
          <w:rtl/>
        </w:rPr>
        <w:t>«إن ولايتكم وعدلكم أحبّ إلينا مما كنا فيه (من الظلم والغشم)</w:t>
      </w:r>
      <w:r w:rsidRPr="00C62BD6">
        <w:rPr>
          <w:rFonts w:ascii="Adobe Arabic" w:eastAsia="Times New Roman" w:hAnsi="Adobe Arabic" w:cs="Adobe Arabic"/>
          <w:color w:val="000000"/>
          <w:sz w:val="32"/>
          <w:szCs w:val="32"/>
        </w:rPr>
        <w:t>»</w:t>
      </w:r>
      <w:r w:rsidR="00041AE8">
        <w:rPr>
          <w:rStyle w:val="FootnoteReference"/>
          <w:rFonts w:ascii="Adobe Arabic" w:eastAsia="Times New Roman" w:hAnsi="Adobe Arabic" w:cs="Adobe Arabic"/>
          <w:color w:val="000000"/>
          <w:sz w:val="32"/>
          <w:szCs w:val="32"/>
        </w:rPr>
        <w:footnoteReference w:id="14"/>
      </w:r>
      <w:r w:rsidRPr="00C62BD6">
        <w:rPr>
          <w:rFonts w:ascii="Adobe Arabic" w:eastAsia="Times New Roman" w:hAnsi="Adobe Arabic" w:cs="Adobe Arabic"/>
          <w:color w:val="000000"/>
          <w:sz w:val="32"/>
          <w:szCs w:val="32"/>
        </w:rPr>
        <w:t>.</w:t>
      </w:r>
    </w:p>
    <w:p w:rsidR="00B61F39" w:rsidRDefault="004C48DF" w:rsidP="008409C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2BD6">
        <w:rPr>
          <w:rFonts w:ascii="Adobe Arabic" w:eastAsia="Times New Roman" w:hAnsi="Adobe Arabic" w:cs="Adobe Arabic"/>
          <w:color w:val="000000"/>
          <w:sz w:val="32"/>
          <w:szCs w:val="32"/>
          <w:rtl/>
        </w:rPr>
        <w:t>وقعت هذه الواقعة في عهد إمبراطورية الروم الشرقية. حيث تبرّأ أهالي تلك المنطقة من الآلهة المزيّفة، التي كانت قد فرضت عليهم فيما مضى هيمنتها وسيطرتها، لصالح الإسلام وتقبّلوا الدين الإسلامي. فإنّ اليهود.. هؤلاء الناكرين للجميل الذين لم يشهدوا، طيلة العهد الإسلامي، من المسلمين وسيوفهم الماضية سوى المحبة والخدمة، بينما لم يصل من قِبَلهم إلى المسلمين سوى الضرر والنقمة؛ من كعب الأحبار ووهب بن منبه وعبد الله بن سلام</w:t>
      </w:r>
      <w:bookmarkStart w:id="0" w:name="footnote-556811-15-backlink"/>
      <w:r w:rsidR="008409CD">
        <w:rPr>
          <w:rStyle w:val="FootnoteReference"/>
          <w:rFonts w:ascii="Adobe Arabic" w:eastAsia="Times New Roman" w:hAnsi="Adobe Arabic" w:cs="Adobe Arabic"/>
          <w:color w:val="000000"/>
          <w:sz w:val="32"/>
          <w:szCs w:val="32"/>
          <w:rtl/>
        </w:rPr>
        <w:footnoteReference w:id="15"/>
      </w:r>
      <w:hyperlink r:id="rId7" w:anchor="footnote-556811-15" w:history="1"/>
      <w:bookmarkEnd w:id="0"/>
      <w:r w:rsidR="008409CD">
        <w:rPr>
          <w:rFonts w:ascii="Adobe Arabic" w:eastAsia="Times New Roman" w:hAnsi="Adobe Arabic" w:cs="Adobe Arabic"/>
          <w:color w:val="000000"/>
          <w:sz w:val="32"/>
          <w:szCs w:val="32"/>
        </w:rPr>
        <w:t xml:space="preserve"> </w:t>
      </w:r>
      <w:r w:rsidRPr="00C62BD6">
        <w:rPr>
          <w:rFonts w:ascii="Adobe Arabic" w:eastAsia="Times New Roman" w:hAnsi="Adobe Arabic" w:cs="Adobe Arabic"/>
          <w:color w:val="000000"/>
          <w:sz w:val="32"/>
          <w:szCs w:val="32"/>
        </w:rPr>
        <w:t> </w:t>
      </w:r>
      <w:r w:rsidRPr="00C62BD6">
        <w:rPr>
          <w:rFonts w:ascii="Adobe Arabic" w:eastAsia="Times New Roman" w:hAnsi="Adobe Arabic" w:cs="Adobe Arabic"/>
          <w:color w:val="000000"/>
          <w:sz w:val="32"/>
          <w:szCs w:val="32"/>
          <w:rtl/>
        </w:rPr>
        <w:t xml:space="preserve">في الصدر الأول من الإسلام وحتى يومنا هذا وإلى أيّ وقت يتواجدون فيه، فإنّ هذه الشجرة الخبيثة مبعث ضررٍ للإسلام والمسلمين على الدوام.. (إنّ اليهود) قد وجدوا في العدالة الإسلامية من اللذّة ما أدّى بهم إلى أن يُقسِموا بالتوراة بأننا لا نتخلّ عنكم بغية الركون إلى الإمبراطور. ولو هاجمكم الإمبراطور سنقف إلى جانبكم لمحاربته.. هكذا تحدّثت رعايا الإمبراطور. وذلك لأنّهم يتنعّمون في ظلّ النظام الإسلامي، ولكن لا يُرغَمون على تقبّل </w:t>
      </w:r>
    </w:p>
    <w:p w:rsidR="00B61F39" w:rsidRDefault="00B61F3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lastRenderedPageBreak/>
        <w:t>الرؤية الإسلامية</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يوم كانت الأيادي تضع الأستار والحجب أمام الأعين وتحول دون وصول كلمة الحق إلى مسامع العالم، كان السيف هو الـمُسيِّر للأمور، ولكن بعد أن تَبيّن الرُشد من الغيّ وامتازت الهداية عن الضلالة وانفصل الطراط المستقيم عن الطريق الوعر الملتوي، عرف الناس مدى جمال الإسلام وحُسنه، وأدركوا أنّه من ألطاف الله وبركاته، وعلموا أن الحياة السعيدة والرغيدة لا إكراه فيها ولا إجبار</w:t>
      </w:r>
      <w:r w:rsidR="00C62BD6">
        <w:rPr>
          <w:rFonts w:ascii="Adobe Arabic" w:eastAsia="Times New Roman" w:hAnsi="Adobe Arabic" w:cs="Adobe Arabic"/>
          <w:color w:val="000000"/>
          <w:sz w:val="32"/>
          <w:szCs w:val="32"/>
          <w:rtl/>
        </w:rPr>
        <w:t xml:space="preserve">: </w:t>
      </w:r>
      <w:r w:rsidRPr="006938A4">
        <w:rPr>
          <w:rFonts w:ascii="Adobe Arabic" w:eastAsia="Times New Roman" w:hAnsi="Adobe Arabic" w:cs="Adobe Arabic"/>
          <w:b/>
          <w:bCs/>
          <w:color w:val="806000" w:themeColor="accent4" w:themeShade="80"/>
          <w:sz w:val="36"/>
          <w:szCs w:val="36"/>
          <w:rtl/>
        </w:rPr>
        <w:t>﴿لَا إِكْرَاهَ فِي الدِّينِ قَد تَّبَيَّنَ الرُّشْدُ مِنَ الْغَيِّ﴾ </w:t>
      </w:r>
      <w:r w:rsidRPr="00C62BD6">
        <w:rPr>
          <w:rFonts w:ascii="Adobe Arabic" w:eastAsia="Times New Roman" w:hAnsi="Adobe Arabic" w:cs="Adobe Arabic"/>
          <w:color w:val="000000"/>
          <w:sz w:val="32"/>
          <w:szCs w:val="32"/>
          <w:rtl/>
        </w:rPr>
        <w:t>وامتاز الصراط المستقيم عن طريق التيه والضلالة</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6938A4">
        <w:rPr>
          <w:rFonts w:ascii="Adobe Arabic" w:eastAsia="Times New Roman" w:hAnsi="Adobe Arabic" w:cs="Adobe Arabic"/>
          <w:b/>
          <w:bCs/>
          <w:color w:val="806000" w:themeColor="accent4" w:themeShade="80"/>
          <w:sz w:val="36"/>
          <w:szCs w:val="36"/>
          <w:rtl/>
        </w:rPr>
        <w:t>﴿فَمَن يَكْفُرْ بِالطَّاغُوتِ وَيُؤْمِن بِاللَّهِ فَقَدِ اسْتَمْسَكَ بِالْعُرْوَةِ الْوُثْقَى﴾</w:t>
      </w:r>
      <w:r w:rsidRPr="00C62BD6">
        <w:rPr>
          <w:rFonts w:ascii="Adobe Arabic" w:eastAsia="Times New Roman" w:hAnsi="Adobe Arabic" w:cs="Adobe Arabic"/>
          <w:color w:val="000000"/>
          <w:sz w:val="32"/>
          <w:szCs w:val="32"/>
        </w:rPr>
        <w:t xml:space="preserve">. </w:t>
      </w:r>
      <w:r w:rsidRPr="00C62BD6">
        <w:rPr>
          <w:rFonts w:ascii="Adobe Arabic" w:eastAsia="Times New Roman" w:hAnsi="Adobe Arabic" w:cs="Adobe Arabic"/>
          <w:color w:val="000000"/>
          <w:sz w:val="32"/>
          <w:szCs w:val="32"/>
          <w:rtl/>
        </w:rPr>
        <w:t>لا إصرار لدينا على أن يؤمن الناس بالله، ولكن لا يعني ذلك أننا غير راغبين فيه. فالنبي الأكرم بمنزلة الأب لهذه الأمة وللبشرية، ويرغب في أن يتّخذ الجميع سبيل العبودية لله، سوى أنّ الأمر لا يتم بالإجبار والقوة. ولكن فليعلم البشر بأنّه لو كفر بالطاغوت وتنصّل من القوى المدّعية والمتشدّقة بالألوهية، وخلع ربقة الإيمان بها والائتمار بأوامرها، وآمن بالله </w:t>
      </w:r>
      <w:r w:rsidRPr="006938A4">
        <w:rPr>
          <w:rFonts w:ascii="Adobe Arabic" w:eastAsia="Times New Roman" w:hAnsi="Adobe Arabic" w:cs="Adobe Arabic"/>
          <w:b/>
          <w:bCs/>
          <w:color w:val="806000" w:themeColor="accent4" w:themeShade="80"/>
          <w:sz w:val="36"/>
          <w:szCs w:val="36"/>
          <w:rtl/>
        </w:rPr>
        <w:t>﴿فَقَدِ اسْتَمْسَكَ بِالْعُرْوَةِ الْوُثْقَى﴾</w:t>
      </w:r>
      <w:r w:rsidRPr="00C62BD6">
        <w:rPr>
          <w:rFonts w:ascii="Adobe Arabic" w:eastAsia="Times New Roman" w:hAnsi="Adobe Arabic" w:cs="Adobe Arabic"/>
          <w:color w:val="000000"/>
          <w:sz w:val="32"/>
          <w:szCs w:val="32"/>
        </w:rPr>
        <w:t xml:space="preserve">. </w:t>
      </w:r>
      <w:r w:rsidRPr="00C62BD6">
        <w:rPr>
          <w:rFonts w:ascii="Adobe Arabic" w:eastAsia="Times New Roman" w:hAnsi="Adobe Arabic" w:cs="Adobe Arabic"/>
          <w:color w:val="000000"/>
          <w:sz w:val="32"/>
          <w:szCs w:val="32"/>
          <w:rtl/>
        </w:rPr>
        <w:t>وليعلم بأنّ هذا هو النهج الصحيح، وأنّ هذا هو الطريق الصائب، وأنّ هذا هو السبيل الذي سوف يوصله إلى الكمال، وهو الذي سيأخذ بيده، في وسط تعرّجات الحياة ومنعطفاتها، إلى جنة السعادة التي هي غاية كلّ إنسان</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6938A4">
        <w:rPr>
          <w:rFonts w:ascii="Adobe Arabic" w:eastAsia="Times New Roman" w:hAnsi="Adobe Arabic" w:cs="Adobe Arabic"/>
          <w:b/>
          <w:bCs/>
          <w:color w:val="806000" w:themeColor="accent4" w:themeShade="80"/>
          <w:sz w:val="36"/>
          <w:szCs w:val="36"/>
          <w:rtl/>
        </w:rPr>
        <w:t>﴿فَمَن يَكْفُرْ بِالطَّاغُوتِ﴾</w:t>
      </w:r>
      <w:r w:rsidRPr="00C62BD6">
        <w:rPr>
          <w:rFonts w:ascii="Adobe Arabic" w:eastAsia="Times New Roman" w:hAnsi="Adobe Arabic" w:cs="Adobe Arabic"/>
          <w:color w:val="000000"/>
          <w:sz w:val="32"/>
          <w:szCs w:val="32"/>
          <w:rtl/>
        </w:rPr>
        <w:t> الذي ينافس الله، </w:t>
      </w:r>
      <w:r w:rsidRPr="006938A4">
        <w:rPr>
          <w:rFonts w:ascii="Adobe Arabic" w:eastAsia="Times New Roman" w:hAnsi="Adobe Arabic" w:cs="Adobe Arabic"/>
          <w:b/>
          <w:bCs/>
          <w:color w:val="806000" w:themeColor="accent4" w:themeShade="80"/>
          <w:sz w:val="36"/>
          <w:szCs w:val="36"/>
          <w:rtl/>
        </w:rPr>
        <w:t>﴿وَيُؤْمِن بِاللَّهِ فَقَدِ اسْتَمْسَكَ بِالْعُرْوَةِ الْوُثْقَى﴾</w:t>
      </w:r>
      <w:r w:rsidRPr="00C62BD6">
        <w:rPr>
          <w:rFonts w:ascii="Adobe Arabic" w:eastAsia="Times New Roman" w:hAnsi="Adobe Arabic" w:cs="Adobe Arabic"/>
          <w:color w:val="000000"/>
          <w:sz w:val="32"/>
          <w:szCs w:val="32"/>
          <w:rtl/>
        </w:rPr>
        <w:t>، أي تمسّك واعتصم بالعقد والرباط الوثيق المحكم، </w:t>
      </w:r>
      <w:r w:rsidRPr="006938A4">
        <w:rPr>
          <w:rFonts w:ascii="Adobe Arabic" w:eastAsia="Times New Roman" w:hAnsi="Adobe Arabic" w:cs="Adobe Arabic"/>
          <w:b/>
          <w:bCs/>
          <w:color w:val="806000" w:themeColor="accent4" w:themeShade="80"/>
          <w:sz w:val="36"/>
          <w:szCs w:val="36"/>
          <w:rtl/>
        </w:rPr>
        <w:t>﴿لَا انفِصَامَ لَهَا﴾،</w:t>
      </w:r>
      <w:r w:rsidRPr="00C62BD6">
        <w:rPr>
          <w:rFonts w:ascii="Adobe Arabic" w:eastAsia="Times New Roman" w:hAnsi="Adobe Arabic" w:cs="Adobe Arabic"/>
          <w:color w:val="000000"/>
          <w:sz w:val="32"/>
          <w:szCs w:val="32"/>
          <w:rtl/>
        </w:rPr>
        <w:t xml:space="preserve"> فإنّ العروة هذه لا تنفصم ولا تنقطع أبداً، </w:t>
      </w:r>
      <w:r w:rsidRPr="006938A4">
        <w:rPr>
          <w:rFonts w:ascii="Adobe Arabic" w:eastAsia="Times New Roman" w:hAnsi="Adobe Arabic" w:cs="Adobe Arabic"/>
          <w:b/>
          <w:bCs/>
          <w:color w:val="806000" w:themeColor="accent4" w:themeShade="80"/>
          <w:sz w:val="36"/>
          <w:szCs w:val="36"/>
          <w:rtl/>
        </w:rPr>
        <w:t>﴿وَاللَّهُ سَمِيعٌ عَلِيمٌ﴾</w:t>
      </w:r>
      <w:r w:rsidRPr="006938A4">
        <w:rPr>
          <w:rFonts w:ascii="Adobe Arabic" w:eastAsia="Times New Roman" w:hAnsi="Adobe Arabic" w:cs="Adobe Arabic"/>
          <w:b/>
          <w:bCs/>
          <w:color w:val="806000" w:themeColor="accent4" w:themeShade="80"/>
          <w:sz w:val="36"/>
          <w:szCs w:val="36"/>
        </w:rPr>
        <w:t>.</w:t>
      </w:r>
      <w:r w:rsidRPr="00C62BD6">
        <w:rPr>
          <w:rFonts w:ascii="Adobe Arabic" w:eastAsia="Times New Roman" w:hAnsi="Adobe Arabic" w:cs="Adobe Arabic"/>
          <w:color w:val="000000"/>
          <w:sz w:val="32"/>
          <w:szCs w:val="32"/>
        </w:rPr>
        <w:t xml:space="preserve">. </w:t>
      </w:r>
      <w:r w:rsidRPr="00C62BD6">
        <w:rPr>
          <w:rFonts w:ascii="Adobe Arabic" w:eastAsia="Times New Roman" w:hAnsi="Adobe Arabic" w:cs="Adobe Arabic"/>
          <w:color w:val="000000"/>
          <w:sz w:val="32"/>
          <w:szCs w:val="32"/>
          <w:rtl/>
        </w:rPr>
        <w:t>سميع بما تقولون وعليم بما تفعلون</w:t>
      </w:r>
      <w:r w:rsidRPr="00C62BD6">
        <w:rPr>
          <w:rFonts w:ascii="Adobe Arabic" w:eastAsia="Times New Roman" w:hAnsi="Adobe Arabic" w:cs="Adobe Arabic"/>
          <w:color w:val="000000"/>
          <w:sz w:val="32"/>
          <w:szCs w:val="32"/>
        </w:rPr>
        <w:t>.</w:t>
      </w:r>
    </w:p>
    <w:p w:rsidR="00B61F39" w:rsidRDefault="00B61F3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lastRenderedPageBreak/>
        <w:t>ولكن ما الضير من وجود الطاغوت؟ لماذا يجب علينا التنصّل من الطاغوت والارتباط بالله؟ ما هو إشكال الطاغوت؟ إشكاله هو أنه يُخرجك من النور إلى الظلمات، ويصنع لك دنيا مظلمة وقلباً مظلماً وقبراً مظلماً وعالماً بعد عالم الدنيا مظلماً وبالتالي يخلق لك روحاً وفكراً وعيناً ووجوداً مظلماً. (فتعيش في حياة) ملؤها العتمة والظلمة والبؤس والتعاسة.. هذا هو إشكال الطاغوت. ولكن الله على العكس من ذلك، حيث ينتشل من وجودك الظلمات، بما في ذلك الظلمات المادية، فيأخذ منك الفقر ويعطيك الثروة والغنى - هكذا هو النظام الإسلامي-، ويقتلع الجهل ويهب ثقافة عالية سامية، ويستأصل الانقسام والاختلاف والحقد والشقاق والنفاق ويغرس محلّها زهرة المودة والأخوّة والراحة والسكينة، ويجعل منافسة الناس سباقاً في الخيرات بدلاً من أن يكون تنافساً فيما بينهم. فقد وردت في الروايات التي تتحدث عن آخر الزمان وعن ظهور الحكومة الإلهية الحقّة أنّ شخصاً سأل الإمام</w:t>
      </w:r>
      <w:r w:rsidR="00C62BD6">
        <w:rPr>
          <w:rFonts w:ascii="Adobe Arabic" w:eastAsia="Times New Roman" w:hAnsi="Adobe Arabic" w:cs="Adobe Arabic"/>
          <w:color w:val="000000"/>
          <w:sz w:val="32"/>
          <w:szCs w:val="32"/>
          <w:rtl/>
        </w:rPr>
        <w:t xml:space="preserve">: </w:t>
      </w:r>
      <w:r w:rsidRPr="00C62BD6">
        <w:rPr>
          <w:rFonts w:ascii="Adobe Arabic" w:eastAsia="Times New Roman" w:hAnsi="Adobe Arabic" w:cs="Adobe Arabic"/>
          <w:color w:val="000000"/>
          <w:sz w:val="32"/>
          <w:szCs w:val="32"/>
          <w:rtl/>
        </w:rPr>
        <w:t>ماذا يفعل الناس في ذلك اليوم؟ ومؤدّى سؤاله ومضمونه هو أنّ هذه الطاقات الجبّارة التي أودعها الله في وجود الإنسان ما هي ثمرتها في ذلك اليوم؟ فأجاب الإمام قائلاً</w:t>
      </w:r>
      <w:r w:rsidR="00C62BD6">
        <w:rPr>
          <w:rFonts w:ascii="Adobe Arabic" w:eastAsia="Times New Roman" w:hAnsi="Adobe Arabic" w:cs="Adobe Arabic"/>
          <w:color w:val="000000"/>
          <w:sz w:val="32"/>
          <w:szCs w:val="32"/>
          <w:rtl/>
        </w:rPr>
        <w:t xml:space="preserve">: </w:t>
      </w:r>
      <w:r w:rsidRPr="00C62BD6">
        <w:rPr>
          <w:rFonts w:ascii="Adobe Arabic" w:eastAsia="Times New Roman" w:hAnsi="Adobe Arabic" w:cs="Adobe Arabic"/>
          <w:color w:val="000000"/>
          <w:sz w:val="32"/>
          <w:szCs w:val="32"/>
          <w:rtl/>
        </w:rPr>
        <w:t>«يتسابقون إلى الخيرات</w:t>
      </w:r>
      <w:r w:rsidRPr="00C62BD6">
        <w:rPr>
          <w:rFonts w:ascii="Adobe Arabic" w:eastAsia="Times New Roman" w:hAnsi="Adobe Arabic" w:cs="Adobe Arabic"/>
          <w:color w:val="000000"/>
          <w:sz w:val="32"/>
          <w:szCs w:val="32"/>
        </w:rPr>
        <w:t>».</w:t>
      </w:r>
    </w:p>
    <w:p w:rsidR="004C48DF" w:rsidRPr="00C62BD6" w:rsidRDefault="004C48DF" w:rsidP="008409CD">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هكذا هو الله</w:t>
      </w:r>
      <w:r w:rsidRPr="00C62BD6">
        <w:rPr>
          <w:rFonts w:ascii="Adobe Arabic" w:eastAsia="Times New Roman" w:hAnsi="Adobe Arabic" w:cs="Adobe Arabic"/>
          <w:color w:val="000000"/>
          <w:sz w:val="32"/>
          <w:szCs w:val="32"/>
        </w:rPr>
        <w:t>.. </w:t>
      </w:r>
      <w:r w:rsidRPr="006938A4">
        <w:rPr>
          <w:rFonts w:ascii="Adobe Arabic" w:eastAsia="Times New Roman" w:hAnsi="Adobe Arabic" w:cs="Adobe Arabic"/>
          <w:b/>
          <w:bCs/>
          <w:color w:val="806000" w:themeColor="accent4" w:themeShade="80"/>
          <w:sz w:val="36"/>
          <w:szCs w:val="36"/>
          <w:rtl/>
        </w:rPr>
        <w:t>﴿اللَّهُ وَلِيُّ الَّذِينَ آمَنُوا﴾</w:t>
      </w:r>
      <w:r w:rsidR="008409CD">
        <w:rPr>
          <w:rStyle w:val="FootnoteReference"/>
          <w:rFonts w:ascii="Adobe Arabic" w:eastAsia="Times New Roman" w:hAnsi="Adobe Arabic" w:cs="Adobe Arabic"/>
          <w:b/>
          <w:bCs/>
          <w:color w:val="806000" w:themeColor="accent4" w:themeShade="80"/>
          <w:sz w:val="36"/>
          <w:szCs w:val="36"/>
          <w:rtl/>
        </w:rPr>
        <w:footnoteReference w:id="16"/>
      </w:r>
      <w:r w:rsidRPr="00C62BD6">
        <w:rPr>
          <w:rFonts w:ascii="Adobe Arabic" w:eastAsia="Times New Roman" w:hAnsi="Adobe Arabic" w:cs="Adobe Arabic"/>
          <w:color w:val="000000"/>
          <w:sz w:val="32"/>
          <w:szCs w:val="32"/>
          <w:rtl/>
        </w:rPr>
        <w:t>، ولقد فسّروا الوليّ بمعنى الصديق والحبيب وهو تفسير خاطئ، ولطالما قلنا بأنّ المراد من قوله </w:t>
      </w:r>
      <w:r w:rsidRPr="006938A4">
        <w:rPr>
          <w:rFonts w:ascii="Adobe Arabic" w:eastAsia="Times New Roman" w:hAnsi="Adobe Arabic" w:cs="Adobe Arabic"/>
          <w:b/>
          <w:bCs/>
          <w:color w:val="806000" w:themeColor="accent4" w:themeShade="80"/>
          <w:sz w:val="36"/>
          <w:szCs w:val="36"/>
          <w:rtl/>
        </w:rPr>
        <w:t>﴿اللَّهُ وَلِيُّ﴾</w:t>
      </w:r>
      <w:r w:rsidRPr="00C62BD6">
        <w:rPr>
          <w:rFonts w:ascii="Adobe Arabic" w:eastAsia="Times New Roman" w:hAnsi="Adobe Arabic" w:cs="Adobe Arabic"/>
          <w:color w:val="000000"/>
          <w:sz w:val="32"/>
          <w:szCs w:val="32"/>
          <w:rtl/>
        </w:rPr>
        <w:t> هو أنّ الله مدير وحافظ، ولو أردنا تفسيرها بشكل أدقّ، نقول</w:t>
      </w:r>
      <w:r w:rsidR="00C62BD6">
        <w:rPr>
          <w:rFonts w:ascii="Adobe Arabic" w:eastAsia="Times New Roman" w:hAnsi="Adobe Arabic" w:cs="Adobe Arabic"/>
          <w:color w:val="000000"/>
          <w:sz w:val="32"/>
          <w:szCs w:val="32"/>
          <w:rtl/>
        </w:rPr>
        <w:t xml:space="preserve">: </w:t>
      </w:r>
      <w:r w:rsidRPr="00C62BD6">
        <w:rPr>
          <w:rFonts w:ascii="Adobe Arabic" w:eastAsia="Times New Roman" w:hAnsi="Adobe Arabic" w:cs="Adobe Arabic"/>
          <w:color w:val="000000"/>
          <w:sz w:val="32"/>
          <w:szCs w:val="32"/>
          <w:rtl/>
        </w:rPr>
        <w:t>مساير ومناصر.. هذا هو معنى الولي</w:t>
      </w:r>
      <w:r w:rsidRPr="00C62BD6">
        <w:rPr>
          <w:rFonts w:ascii="Adobe Arabic" w:eastAsia="Times New Roman" w:hAnsi="Adobe Arabic" w:cs="Adobe Arabic"/>
          <w:color w:val="000000"/>
          <w:sz w:val="32"/>
          <w:szCs w:val="32"/>
        </w:rPr>
        <w:t>. </w:t>
      </w:r>
      <w:r w:rsidRPr="006938A4">
        <w:rPr>
          <w:rFonts w:ascii="Adobe Arabic" w:eastAsia="Times New Roman" w:hAnsi="Adobe Arabic" w:cs="Adobe Arabic"/>
          <w:b/>
          <w:bCs/>
          <w:color w:val="806000" w:themeColor="accent4" w:themeShade="80"/>
          <w:sz w:val="36"/>
          <w:szCs w:val="36"/>
          <w:rtl/>
        </w:rPr>
        <w:t>﴿اللَّهُ وَلِيُّ الَّذِينَ آمَنُوا﴾</w:t>
      </w:r>
      <w:r w:rsidRPr="00C62BD6">
        <w:rPr>
          <w:rFonts w:ascii="Adobe Arabic" w:eastAsia="Times New Roman" w:hAnsi="Adobe Arabic" w:cs="Adobe Arabic"/>
          <w:color w:val="000000"/>
          <w:sz w:val="32"/>
          <w:szCs w:val="32"/>
          <w:rtl/>
        </w:rPr>
        <w:t> يعني الله يحفظ الذين آمنوا ويدير شؤونهم ويقف في جبهتهم ويسايرهم</w:t>
      </w:r>
      <w:r w:rsidRPr="00C62BD6">
        <w:rPr>
          <w:rFonts w:ascii="Adobe Arabic" w:eastAsia="Times New Roman" w:hAnsi="Adobe Arabic" w:cs="Adobe Arabic"/>
          <w:color w:val="000000"/>
          <w:sz w:val="32"/>
          <w:szCs w:val="32"/>
        </w:rPr>
        <w:t>.</w:t>
      </w:r>
    </w:p>
    <w:p w:rsidR="00B61F39" w:rsidRDefault="00B61F3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6938A4">
        <w:rPr>
          <w:rFonts w:ascii="Adobe Arabic" w:eastAsia="Times New Roman" w:hAnsi="Adobe Arabic" w:cs="Adobe Arabic"/>
          <w:b/>
          <w:bCs/>
          <w:color w:val="806000" w:themeColor="accent4" w:themeShade="80"/>
          <w:sz w:val="36"/>
          <w:szCs w:val="36"/>
          <w:rtl/>
        </w:rPr>
        <w:lastRenderedPageBreak/>
        <w:t>﴿يُخْرِجُهُم مِّنَ الظُّلُمَاتِ إِلَى النُّورِ﴾</w:t>
      </w:r>
      <w:r w:rsidRPr="006938A4">
        <w:rPr>
          <w:rFonts w:ascii="Adobe Arabic" w:eastAsia="Times New Roman" w:hAnsi="Adobe Arabic" w:cs="Adobe Arabic"/>
          <w:b/>
          <w:bCs/>
          <w:color w:val="806000" w:themeColor="accent4" w:themeShade="80"/>
          <w:sz w:val="36"/>
          <w:szCs w:val="36"/>
        </w:rPr>
        <w:t>.</w:t>
      </w:r>
      <w:r w:rsidRPr="00C62BD6">
        <w:rPr>
          <w:rFonts w:ascii="Adobe Arabic" w:eastAsia="Times New Roman" w:hAnsi="Adobe Arabic" w:cs="Adobe Arabic"/>
          <w:color w:val="000000"/>
          <w:sz w:val="32"/>
          <w:szCs w:val="32"/>
        </w:rPr>
        <w:t xml:space="preserve">. </w:t>
      </w:r>
      <w:r w:rsidRPr="00C62BD6">
        <w:rPr>
          <w:rFonts w:ascii="Adobe Arabic" w:eastAsia="Times New Roman" w:hAnsi="Adobe Arabic" w:cs="Adobe Arabic"/>
          <w:color w:val="000000"/>
          <w:sz w:val="32"/>
          <w:szCs w:val="32"/>
          <w:rtl/>
        </w:rPr>
        <w:t>يُخرجهم من ظلمات الجهل والتعاسة والأهواء، ويسوقهم إلى النور؛ نور الهداية ونور الإيمان ونور المجتمع العامر الحرّ ونور الفضائل الأخلاقية وبالتالي نور الإنسانية. لكن </w:t>
      </w:r>
      <w:r w:rsidRPr="006938A4">
        <w:rPr>
          <w:rFonts w:ascii="Adobe Arabic" w:eastAsia="Times New Roman" w:hAnsi="Adobe Arabic" w:cs="Adobe Arabic"/>
          <w:b/>
          <w:bCs/>
          <w:color w:val="806000" w:themeColor="accent4" w:themeShade="80"/>
          <w:sz w:val="36"/>
          <w:szCs w:val="36"/>
          <w:rtl/>
        </w:rPr>
        <w:t>﴿وَالَّذِينَ كَفَرُوا﴾</w:t>
      </w:r>
      <w:r w:rsidRPr="00C62BD6">
        <w:rPr>
          <w:rFonts w:ascii="Adobe Arabic" w:eastAsia="Times New Roman" w:hAnsi="Adobe Arabic" w:cs="Adobe Arabic"/>
          <w:color w:val="000000"/>
          <w:sz w:val="32"/>
          <w:szCs w:val="32"/>
          <w:rtl/>
        </w:rPr>
        <w:t> ورفضوا الله والتحقوا بجبهة الطاغوت </w:t>
      </w:r>
      <w:r w:rsidRPr="006938A4">
        <w:rPr>
          <w:rFonts w:ascii="Adobe Arabic" w:eastAsia="Times New Roman" w:hAnsi="Adobe Arabic" w:cs="Adobe Arabic"/>
          <w:b/>
          <w:bCs/>
          <w:color w:val="806000" w:themeColor="accent4" w:themeShade="80"/>
          <w:sz w:val="36"/>
          <w:szCs w:val="36"/>
          <w:rtl/>
        </w:rPr>
        <w:t>﴿أَوْلِيَاؤُهُمُ الطَّاغُوتُ﴾،</w:t>
      </w:r>
      <w:r w:rsidRPr="00C62BD6">
        <w:rPr>
          <w:rFonts w:ascii="Adobe Arabic" w:eastAsia="Times New Roman" w:hAnsi="Adobe Arabic" w:cs="Adobe Arabic"/>
          <w:color w:val="000000"/>
          <w:sz w:val="32"/>
          <w:szCs w:val="32"/>
          <w:rtl/>
        </w:rPr>
        <w:t xml:space="preserve"> أي إنّ الطاغوت هو الذي يقودهم ويدير شؤونهم ويحرسهم وهو الممسك بزمام أمورهم وهو الآمر والناهي فيهم</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ماذا يفعل بهم (أولياؤهم من) الطواغيت؟ </w:t>
      </w:r>
      <w:r w:rsidRPr="006938A4">
        <w:rPr>
          <w:rFonts w:ascii="Adobe Arabic" w:eastAsia="Times New Roman" w:hAnsi="Adobe Arabic" w:cs="Adobe Arabic"/>
          <w:b/>
          <w:bCs/>
          <w:color w:val="806000" w:themeColor="accent4" w:themeShade="80"/>
          <w:sz w:val="36"/>
          <w:szCs w:val="36"/>
          <w:rtl/>
        </w:rPr>
        <w:t>﴿يُخْرِجُونَهُم مِّنَ النُّورِ إِلَى الظُّلُمَاتِ﴾</w:t>
      </w:r>
      <w:r w:rsidRPr="00C62BD6">
        <w:rPr>
          <w:rFonts w:ascii="Adobe Arabic" w:eastAsia="Times New Roman" w:hAnsi="Adobe Arabic" w:cs="Adobe Arabic"/>
          <w:color w:val="000000"/>
          <w:sz w:val="32"/>
          <w:szCs w:val="32"/>
        </w:rPr>
        <w:t xml:space="preserve">. </w:t>
      </w:r>
      <w:r w:rsidRPr="00C62BD6">
        <w:rPr>
          <w:rFonts w:ascii="Adobe Arabic" w:eastAsia="Times New Roman" w:hAnsi="Adobe Arabic" w:cs="Adobe Arabic"/>
          <w:color w:val="000000"/>
          <w:sz w:val="32"/>
          <w:szCs w:val="32"/>
          <w:rtl/>
        </w:rPr>
        <w:t>ولكن ياتُرى هل كان لهم نور؟ نعم، إنه نور الفطرة الذي ينطفئ فيهم، ونور الإنسانية الذي يخمد فيهم، والجوهرة المشرقة والمنيرة التي تُسلَب منهم بعد أن أودعها الله في نفوسهم، فتستولي عليهم الجهالة والبلاهة والظلمة</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ولكن لا يقتصر الأمر على ذلك، بل</w:t>
      </w:r>
      <w:r w:rsidRPr="006938A4">
        <w:rPr>
          <w:rFonts w:ascii="Adobe Arabic" w:eastAsia="Times New Roman" w:hAnsi="Adobe Arabic" w:cs="Adobe Arabic"/>
          <w:b/>
          <w:bCs/>
          <w:color w:val="806000" w:themeColor="accent4" w:themeShade="80"/>
          <w:sz w:val="36"/>
          <w:szCs w:val="36"/>
          <w:rtl/>
        </w:rPr>
        <w:t> ﴿أُولَئِكَ أَصْحَابُ النَّارِ﴾</w:t>
      </w:r>
      <w:r w:rsidRPr="00C62BD6">
        <w:rPr>
          <w:rFonts w:ascii="Adobe Arabic" w:eastAsia="Times New Roman" w:hAnsi="Adobe Arabic" w:cs="Adobe Arabic"/>
          <w:color w:val="000000"/>
          <w:sz w:val="32"/>
          <w:szCs w:val="32"/>
        </w:rPr>
        <w:t xml:space="preserve">.. </w:t>
      </w:r>
      <w:r w:rsidRPr="00C62BD6">
        <w:rPr>
          <w:rFonts w:ascii="Adobe Arabic" w:eastAsia="Times New Roman" w:hAnsi="Adobe Arabic" w:cs="Adobe Arabic"/>
          <w:color w:val="000000"/>
          <w:sz w:val="32"/>
          <w:szCs w:val="32"/>
          <w:rtl/>
        </w:rPr>
        <w:t>إنهم أصحاب النار في ذلك العالم وفي هذه الحياة الدنيا أيضاً؛ نار الفقر ونار الذلّ ونار الهوان</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فكم من غنيّ ثريّ وهو ذليل، وكم من مقتدر قويّ وهو ضعيف. لا تنظر إلى ظاهره، ولا تعتنِ بمدّعاه وبقوله المطنطن، فإنه عبدٌ ذليلٌ حقيرٌ صغيرٌ.. إنه وفي سبيل حفظ هذا الظاهر مُرغمٌ على أن يقترف الجناية ويرتكب الجريمة، ومُجبرٌ على أن ينهب ويظلم. ولذلك فهو عبد أهوائه وعبد غيره الذي قد يكون مهيمناً عليه.. إنه ذليلٌ لا شخصية له</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هذه هي نيران الحياة الدنيا، ومن ورائها في تلك الدار الآخرة نار غضب الله التي لا غاية لها ولا نهاية، وأصحابها </w:t>
      </w:r>
      <w:r w:rsidRPr="006938A4">
        <w:rPr>
          <w:rFonts w:ascii="Adobe Arabic" w:eastAsia="Times New Roman" w:hAnsi="Adobe Arabic" w:cs="Adobe Arabic"/>
          <w:b/>
          <w:bCs/>
          <w:color w:val="806000" w:themeColor="accent4" w:themeShade="80"/>
          <w:sz w:val="36"/>
          <w:szCs w:val="36"/>
          <w:rtl/>
        </w:rPr>
        <w:t>﴿هُمْ فِيهَا خَالِدُونَ﴾</w:t>
      </w:r>
      <w:r w:rsidRPr="00C62BD6">
        <w:rPr>
          <w:rFonts w:ascii="Adobe Arabic" w:eastAsia="Times New Roman" w:hAnsi="Adobe Arabic" w:cs="Adobe Arabic"/>
          <w:color w:val="000000"/>
          <w:sz w:val="32"/>
          <w:szCs w:val="32"/>
        </w:rPr>
        <w:t xml:space="preserve">.. </w:t>
      </w:r>
      <w:r w:rsidRPr="00C62BD6">
        <w:rPr>
          <w:rFonts w:ascii="Adobe Arabic" w:eastAsia="Times New Roman" w:hAnsi="Adobe Arabic" w:cs="Adobe Arabic"/>
          <w:color w:val="000000"/>
          <w:sz w:val="32"/>
          <w:szCs w:val="32"/>
          <w:rtl/>
        </w:rPr>
        <w:t>النور والظلمة</w:t>
      </w:r>
      <w:r w:rsidRPr="00C62BD6">
        <w:rPr>
          <w:rFonts w:ascii="Adobe Arabic" w:eastAsia="Times New Roman" w:hAnsi="Adobe Arabic" w:cs="Adobe Arabic"/>
          <w:color w:val="000000"/>
          <w:sz w:val="32"/>
          <w:szCs w:val="32"/>
        </w:rPr>
        <w:t>.</w:t>
      </w:r>
    </w:p>
    <w:p w:rsidR="00B61F39" w:rsidRDefault="00B61F3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C48DF" w:rsidRPr="00C62BD6" w:rsidRDefault="004C48DF" w:rsidP="008409CD">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lastRenderedPageBreak/>
        <w:t>قد تنقدح هذه الفكرة في أذهانكم وهي أنّ الله كيف يكون وليّ المؤمنين وهو لم ينصرهم في كربلاء وفي واقعة زيد بن علي</w:t>
      </w:r>
      <w:r w:rsidR="008409CD">
        <w:rPr>
          <w:rFonts w:ascii="Adobe Arabic" w:eastAsia="Times New Roman" w:hAnsi="Adobe Arabic" w:cs="Adobe Arabic"/>
          <w:color w:val="000000"/>
          <w:sz w:val="32"/>
          <w:szCs w:val="32"/>
        </w:rPr>
        <w:t xml:space="preserve"> </w:t>
      </w:r>
      <w:r w:rsidR="008409CD">
        <w:rPr>
          <w:rStyle w:val="FootnoteReference"/>
          <w:rFonts w:ascii="Adobe Arabic" w:eastAsia="Times New Roman" w:hAnsi="Adobe Arabic" w:cs="Adobe Arabic"/>
          <w:color w:val="000000"/>
          <w:sz w:val="32"/>
          <w:szCs w:val="32"/>
        </w:rPr>
        <w:footnoteReference w:id="17"/>
      </w:r>
      <w:r w:rsidRPr="00C62BD6">
        <w:rPr>
          <w:rFonts w:ascii="Adobe Arabic" w:eastAsia="Times New Roman" w:hAnsi="Adobe Arabic" w:cs="Adobe Arabic"/>
          <w:color w:val="000000"/>
          <w:sz w:val="32"/>
          <w:szCs w:val="32"/>
          <w:rtl/>
        </w:rPr>
        <w:t>وفي مواطن أخرى؟ لو كان الله معهم لماذا لم ينصرهم؟</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الالتباس هذا ناتج عن تصوّرنا بأن نصرة جبهةٍ لا تتحقق إلا بحصاد رؤوس أعدائها، وهذا خطأ. إنما تحقق نصرة جبهةٍ ببقاء تلك الجبهة وخلودها، حتى إذا رحل أفرادها واستُبدِلوا بأناسٍ آخرين</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تلك الجبهة التي تدّعي، وتلك الجبهة التي تريد أن تتقدّم، وتلك الجبهة التي تروم الهيمنة على العالم، لا تخلد إلّا بخلود فكرها. فكم من أناسٍ كانوا يحملون فكراً ورؤية ولكنّهم ماتوا ورحلوا</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هل يتسنى لكم القول أبداً بأن النبي موسى قد انتهى أمره لأنه رحل عن الدنيا؟ كلا.. لقد بقي دين موسى وبقي دين إبراهيم وبقيت الأديان الأخرى</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ولا شأن لي بالحق والباطل، لأن الباطل كذلك يسير على هذا المنوال. فالجماعة تبقى ببقاء جبهتها والجبهة تبقى ببقاء فكرها. فإن بقي فكرهم، وتغلّبت رؤيتهم، وحكم التأريخ لصالحهم، فإنّهم لا يهلكون ولا يُهزَمون ولا يزولون، حتى إذا رحلوا بأنفسهم</w:t>
      </w:r>
      <w:r w:rsidRPr="00C62BD6">
        <w:rPr>
          <w:rFonts w:ascii="Adobe Arabic" w:eastAsia="Times New Roman" w:hAnsi="Adobe Arabic" w:cs="Adobe Arabic"/>
          <w:color w:val="000000"/>
          <w:sz w:val="32"/>
          <w:szCs w:val="32"/>
        </w:rPr>
        <w:t>.</w:t>
      </w:r>
    </w:p>
    <w:p w:rsidR="00B61F39"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2BD6">
        <w:rPr>
          <w:rFonts w:ascii="Adobe Arabic" w:eastAsia="Times New Roman" w:hAnsi="Adobe Arabic" w:cs="Adobe Arabic"/>
          <w:color w:val="000000"/>
          <w:sz w:val="32"/>
          <w:szCs w:val="32"/>
          <w:rtl/>
        </w:rPr>
        <w:t xml:space="preserve">بل وأحياناً يوقّعون على رؤيتهم وعلى المنشور المتضمّن لتلك الرؤية في سبيل بقائها وخلودها، بأيّ شيء؟ بذلك اللون الثابت الذي لا زوال له ولا اضمحلال وهو الدم. كالحسين بن علي (صلوات الله وسلامه عليه) الذي وقّع بدمه في سبيل ألّا يتبدّد (فكره وهدفه). وهذا ما فهموه اليوم وأدركوه جيّداً في هذا العالم المعاصر وفي هذه الثقافات </w:t>
      </w:r>
    </w:p>
    <w:p w:rsidR="00B61F39" w:rsidRDefault="00B61F3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lastRenderedPageBreak/>
        <w:t>الحديثة، قائلين بأنّ أية رؤية وفكرة وُقِّع عليها بالدم، بقيت وتخلّدت في التأريخ. ومن هنا تجدون أن كلّ الأفكار التي بقيت عبر التأريخ وحظيت بطائفة من الأنصار، هي التي ضحّى (أتباعها) في سبيلها. وعلى هذا فالحسين بن علي هو الفاتح، لأنّ الله معه وناصره</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541D67">
        <w:rPr>
          <w:rFonts w:ascii="Adobe Arabic" w:eastAsia="Times New Roman" w:hAnsi="Adobe Arabic" w:cs="Adobe Arabic"/>
          <w:b/>
          <w:bCs/>
          <w:color w:val="806000" w:themeColor="accent4" w:themeShade="80"/>
          <w:sz w:val="32"/>
          <w:szCs w:val="32"/>
          <w:rtl/>
        </w:rPr>
        <w:t xml:space="preserve">إلهنا! </w:t>
      </w:r>
      <w:r w:rsidRPr="00C62BD6">
        <w:rPr>
          <w:rFonts w:ascii="Adobe Arabic" w:eastAsia="Times New Roman" w:hAnsi="Adobe Arabic" w:cs="Adobe Arabic"/>
          <w:color w:val="000000"/>
          <w:sz w:val="32"/>
          <w:szCs w:val="32"/>
          <w:rtl/>
        </w:rPr>
        <w:t>نقسم عليك بمحمد وآل محمد أن تعرّفنا إلى مقام المضحّين والمجاهدين في سبيلك أكثر فأكثر</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541D67">
        <w:rPr>
          <w:rFonts w:ascii="Adobe Arabic" w:eastAsia="Times New Roman" w:hAnsi="Adobe Arabic" w:cs="Adobe Arabic"/>
          <w:b/>
          <w:bCs/>
          <w:color w:val="806000" w:themeColor="accent4" w:themeShade="80"/>
          <w:sz w:val="32"/>
          <w:szCs w:val="32"/>
          <w:rtl/>
        </w:rPr>
        <w:t>إلهنا!</w:t>
      </w:r>
      <w:r w:rsidRPr="00C62BD6">
        <w:rPr>
          <w:rFonts w:ascii="Adobe Arabic" w:eastAsia="Times New Roman" w:hAnsi="Adobe Arabic" w:cs="Adobe Arabic"/>
          <w:color w:val="000000"/>
          <w:sz w:val="32"/>
          <w:szCs w:val="32"/>
          <w:rtl/>
        </w:rPr>
        <w:t xml:space="preserve"> بمحمد وآل محمد قرّبنا من محمد وآل محمد وعرّفنا على طريقهم ونهجهم وحياتهم وسيرتهم أكثر فأكثر</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541D67">
        <w:rPr>
          <w:rFonts w:ascii="Adobe Arabic" w:eastAsia="Times New Roman" w:hAnsi="Adobe Arabic" w:cs="Adobe Arabic"/>
          <w:b/>
          <w:bCs/>
          <w:color w:val="806000" w:themeColor="accent4" w:themeShade="80"/>
          <w:sz w:val="32"/>
          <w:szCs w:val="32"/>
          <w:rtl/>
        </w:rPr>
        <w:t>إلهنا!</w:t>
      </w:r>
      <w:r w:rsidRPr="00C62BD6">
        <w:rPr>
          <w:rFonts w:ascii="Adobe Arabic" w:eastAsia="Times New Roman" w:hAnsi="Adobe Arabic" w:cs="Adobe Arabic"/>
          <w:color w:val="000000"/>
          <w:sz w:val="32"/>
          <w:szCs w:val="32"/>
          <w:rtl/>
        </w:rPr>
        <w:t xml:space="preserve"> بمحمد وآل محمد أحينا ونحن من شيعة الحسين بن علي وأمتنا ونحن من شيعته</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bookmarkStart w:id="1" w:name="_GoBack"/>
      <w:r w:rsidRPr="00541D67">
        <w:rPr>
          <w:rFonts w:ascii="Adobe Arabic" w:eastAsia="Times New Roman" w:hAnsi="Adobe Arabic" w:cs="Adobe Arabic"/>
          <w:b/>
          <w:bCs/>
          <w:color w:val="806000" w:themeColor="accent4" w:themeShade="80"/>
          <w:sz w:val="32"/>
          <w:szCs w:val="32"/>
          <w:rtl/>
        </w:rPr>
        <w:t>إلهنا!</w:t>
      </w:r>
      <w:bookmarkEnd w:id="1"/>
      <w:r w:rsidRPr="00C62BD6">
        <w:rPr>
          <w:rFonts w:ascii="Adobe Arabic" w:eastAsia="Times New Roman" w:hAnsi="Adobe Arabic" w:cs="Adobe Arabic"/>
          <w:color w:val="000000"/>
          <w:sz w:val="32"/>
          <w:szCs w:val="32"/>
          <w:rtl/>
        </w:rPr>
        <w:t xml:space="preserve"> بمحمد وآل محمد اِجعل القلب المقدّس لوليّ العصر راضياً عنّا</w:t>
      </w:r>
      <w:r w:rsidRPr="00C62BD6">
        <w:rPr>
          <w:rFonts w:ascii="Adobe Arabic" w:eastAsia="Times New Roman" w:hAnsi="Adobe Arabic" w:cs="Adobe Arabic"/>
          <w:color w:val="000000"/>
          <w:sz w:val="32"/>
          <w:szCs w:val="32"/>
        </w:rPr>
        <w:t>.</w:t>
      </w:r>
    </w:p>
    <w:p w:rsidR="004C48DF" w:rsidRPr="00C62BD6" w:rsidRDefault="004C48DF" w:rsidP="00C62BD6">
      <w:pPr>
        <w:bidi/>
        <w:spacing w:before="100" w:beforeAutospacing="1" w:after="100" w:afterAutospacing="1" w:line="240" w:lineRule="auto"/>
        <w:jc w:val="both"/>
        <w:rPr>
          <w:rFonts w:ascii="Adobe Arabic" w:eastAsia="Times New Roman" w:hAnsi="Adobe Arabic" w:cs="Adobe Arabic"/>
          <w:color w:val="000000"/>
          <w:sz w:val="32"/>
          <w:szCs w:val="32"/>
        </w:rPr>
      </w:pPr>
      <w:r w:rsidRPr="00C62BD6">
        <w:rPr>
          <w:rFonts w:ascii="Adobe Arabic" w:eastAsia="Times New Roman" w:hAnsi="Adobe Arabic" w:cs="Adobe Arabic"/>
          <w:color w:val="000000"/>
          <w:sz w:val="32"/>
          <w:szCs w:val="32"/>
          <w:rtl/>
        </w:rPr>
        <w:t>واكتب لنا جميعاً حظاً وافراً فيما قلناه وما سمعناه</w:t>
      </w:r>
      <w:r w:rsidRPr="00C62BD6">
        <w:rPr>
          <w:rFonts w:ascii="Adobe Arabic" w:eastAsia="Times New Roman" w:hAnsi="Adobe Arabic" w:cs="Adobe Arabic"/>
          <w:color w:val="000000"/>
          <w:sz w:val="32"/>
          <w:szCs w:val="32"/>
        </w:rPr>
        <w:t>.</w:t>
      </w:r>
    </w:p>
    <w:p w:rsidR="004C48DF" w:rsidRPr="006938A4" w:rsidRDefault="004C48DF" w:rsidP="00C62BD6">
      <w:pPr>
        <w:bidi/>
        <w:spacing w:before="100" w:beforeAutospacing="1" w:after="100" w:afterAutospacing="1" w:line="240" w:lineRule="auto"/>
        <w:jc w:val="both"/>
        <w:rPr>
          <w:rFonts w:ascii="Adobe Arabic" w:eastAsia="Times New Roman" w:hAnsi="Adobe Arabic" w:cs="Adobe Arabic"/>
          <w:b/>
          <w:bCs/>
          <w:color w:val="806000" w:themeColor="accent4" w:themeShade="80"/>
          <w:sz w:val="36"/>
          <w:szCs w:val="36"/>
        </w:rPr>
      </w:pPr>
      <w:r w:rsidRPr="006938A4">
        <w:rPr>
          <w:rFonts w:ascii="Adobe Arabic" w:eastAsia="Times New Roman" w:hAnsi="Adobe Arabic" w:cs="Adobe Arabic"/>
          <w:b/>
          <w:bCs/>
          <w:color w:val="806000" w:themeColor="accent4" w:themeShade="80"/>
          <w:sz w:val="36"/>
          <w:szCs w:val="36"/>
          <w:rtl/>
        </w:rPr>
        <w:t>رحم الله من قرأ الفاتحة</w:t>
      </w:r>
      <w:r w:rsidRPr="006938A4">
        <w:rPr>
          <w:rFonts w:ascii="Adobe Arabic" w:eastAsia="Times New Roman" w:hAnsi="Adobe Arabic" w:cs="Adobe Arabic"/>
          <w:b/>
          <w:bCs/>
          <w:color w:val="806000" w:themeColor="accent4" w:themeShade="80"/>
          <w:sz w:val="36"/>
          <w:szCs w:val="36"/>
        </w:rPr>
        <w:t>..</w:t>
      </w:r>
    </w:p>
    <w:p w:rsidR="004C48DF" w:rsidRPr="00C62BD6" w:rsidRDefault="004C48DF" w:rsidP="00C62BD6">
      <w:pPr>
        <w:bidi/>
        <w:spacing w:after="0" w:line="240" w:lineRule="auto"/>
        <w:jc w:val="both"/>
        <w:rPr>
          <w:rFonts w:ascii="Adobe Arabic" w:eastAsia="Times New Roman" w:hAnsi="Adobe Arabic" w:cs="Adobe Arabic"/>
          <w:color w:val="000000"/>
          <w:sz w:val="32"/>
          <w:szCs w:val="32"/>
        </w:rPr>
      </w:pPr>
    </w:p>
    <w:p w:rsidR="00F734CD" w:rsidRPr="00C62BD6" w:rsidRDefault="00F734CD" w:rsidP="00C62BD6">
      <w:pPr>
        <w:bidi/>
        <w:jc w:val="both"/>
        <w:rPr>
          <w:rFonts w:ascii="Adobe Arabic" w:hAnsi="Adobe Arabic" w:cs="Adobe Arabic"/>
          <w:sz w:val="32"/>
          <w:szCs w:val="32"/>
        </w:rPr>
      </w:pPr>
    </w:p>
    <w:sectPr w:rsidR="00F734CD" w:rsidRPr="00C62BD6">
      <w:footerReference w:type="default" r:id="rId8"/>
      <w:footnotePr>
        <w:numRestart w:val="eachPage"/>
      </w:foot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4F9" w:rsidRDefault="005174F9" w:rsidP="00BC3A4A">
      <w:pPr>
        <w:spacing w:after="0" w:line="240" w:lineRule="auto"/>
      </w:pPr>
      <w:r>
        <w:separator/>
      </w:r>
    </w:p>
  </w:endnote>
  <w:endnote w:type="continuationSeparator" w:id="0">
    <w:p w:rsidR="005174F9" w:rsidRDefault="005174F9" w:rsidP="00BC3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28"/>
        <w:szCs w:val="28"/>
      </w:rPr>
      <w:id w:val="-761450899"/>
      <w:docPartObj>
        <w:docPartGallery w:val="Page Numbers (Bottom of Page)"/>
        <w:docPartUnique/>
      </w:docPartObj>
    </w:sdtPr>
    <w:sdtEndPr>
      <w:rPr>
        <w:noProof/>
      </w:rPr>
    </w:sdtEndPr>
    <w:sdtContent>
      <w:p w:rsidR="00BC3A4A" w:rsidRPr="00BC3A4A" w:rsidRDefault="00BC3A4A">
        <w:pPr>
          <w:pStyle w:val="Footer"/>
          <w:rPr>
            <w:rFonts w:ascii="Adobe Arabic" w:hAnsi="Adobe Arabic" w:cs="Adobe Arabic"/>
            <w:b/>
            <w:bCs/>
            <w:sz w:val="28"/>
            <w:szCs w:val="28"/>
          </w:rPr>
        </w:pPr>
        <w:r w:rsidRPr="00BC3A4A">
          <w:rPr>
            <w:rFonts w:ascii="Adobe Arabic" w:hAnsi="Adobe Arabic" w:cs="Adobe Arabic"/>
            <w:b/>
            <w:bCs/>
            <w:sz w:val="28"/>
            <w:szCs w:val="28"/>
          </w:rPr>
          <w:fldChar w:fldCharType="begin"/>
        </w:r>
        <w:r w:rsidRPr="00BC3A4A">
          <w:rPr>
            <w:rFonts w:ascii="Adobe Arabic" w:hAnsi="Adobe Arabic" w:cs="Adobe Arabic"/>
            <w:b/>
            <w:bCs/>
            <w:sz w:val="28"/>
            <w:szCs w:val="28"/>
          </w:rPr>
          <w:instrText xml:space="preserve"> PAGE   \* MERGEFORMAT </w:instrText>
        </w:r>
        <w:r w:rsidRPr="00BC3A4A">
          <w:rPr>
            <w:rFonts w:ascii="Adobe Arabic" w:hAnsi="Adobe Arabic" w:cs="Adobe Arabic"/>
            <w:b/>
            <w:bCs/>
            <w:sz w:val="28"/>
            <w:szCs w:val="28"/>
          </w:rPr>
          <w:fldChar w:fldCharType="separate"/>
        </w:r>
        <w:r w:rsidR="00541D67">
          <w:rPr>
            <w:rFonts w:ascii="Adobe Arabic" w:hAnsi="Adobe Arabic" w:cs="Adobe Arabic"/>
            <w:b/>
            <w:bCs/>
            <w:noProof/>
            <w:sz w:val="28"/>
            <w:szCs w:val="28"/>
          </w:rPr>
          <w:t>29</w:t>
        </w:r>
        <w:r w:rsidRPr="00BC3A4A">
          <w:rPr>
            <w:rFonts w:ascii="Adobe Arabic" w:hAnsi="Adobe Arabic" w:cs="Adobe Arabic"/>
            <w:b/>
            <w:bCs/>
            <w:noProof/>
            <w:sz w:val="28"/>
            <w:szCs w:val="28"/>
          </w:rPr>
          <w:fldChar w:fldCharType="end"/>
        </w:r>
      </w:p>
    </w:sdtContent>
  </w:sdt>
  <w:p w:rsidR="00BC3A4A" w:rsidRPr="00BC3A4A" w:rsidRDefault="00BC3A4A">
    <w:pPr>
      <w:pStyle w:val="Footer"/>
      <w:rPr>
        <w:rFonts w:ascii="Adobe Arabic" w:hAnsi="Adobe Arabic" w:cs="Adobe Arabic"/>
        <w:b/>
        <w:bCs/>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4F9" w:rsidRDefault="005174F9" w:rsidP="00873F75">
      <w:pPr>
        <w:bidi/>
        <w:spacing w:after="0" w:line="240" w:lineRule="auto"/>
      </w:pPr>
      <w:r>
        <w:separator/>
      </w:r>
    </w:p>
  </w:footnote>
  <w:footnote w:type="continuationSeparator" w:id="0">
    <w:p w:rsidR="005174F9" w:rsidRDefault="005174F9" w:rsidP="00BC3A4A">
      <w:pPr>
        <w:spacing w:after="0" w:line="240" w:lineRule="auto"/>
      </w:pPr>
      <w:r>
        <w:continuationSeparator/>
      </w:r>
    </w:p>
  </w:footnote>
  <w:footnote w:id="1">
    <w:p w:rsidR="00041AE8" w:rsidRPr="008409CD" w:rsidRDefault="00041AE8" w:rsidP="008409CD">
      <w:pPr>
        <w:pStyle w:val="FootnoteText"/>
        <w:bidi/>
        <w:jc w:val="both"/>
        <w:rPr>
          <w:rFonts w:ascii="Adobe Arabic" w:hAnsi="Adobe Arabic" w:cs="Adobe Arabic"/>
          <w:sz w:val="24"/>
          <w:szCs w:val="24"/>
        </w:rPr>
      </w:pPr>
      <w:r w:rsidRPr="008409CD">
        <w:rPr>
          <w:rStyle w:val="FootnoteReference"/>
          <w:rFonts w:ascii="Adobe Arabic" w:hAnsi="Adobe Arabic" w:cs="Adobe Arabic"/>
          <w:sz w:val="24"/>
          <w:szCs w:val="24"/>
        </w:rPr>
        <w:footnoteRef/>
      </w:r>
      <w:r w:rsidRPr="008409CD">
        <w:rPr>
          <w:rFonts w:ascii="Adobe Arabic" w:hAnsi="Adobe Arabic" w:cs="Adobe Arabic"/>
          <w:sz w:val="24"/>
          <w:szCs w:val="24"/>
        </w:rPr>
        <w:t xml:space="preserve"> </w:t>
      </w:r>
      <w:r w:rsidRPr="008409CD">
        <w:rPr>
          <w:rFonts w:ascii="Adobe Arabic" w:hAnsi="Adobe Arabic" w:cs="Adobe Arabic"/>
          <w:sz w:val="24"/>
          <w:szCs w:val="24"/>
          <w:rtl/>
        </w:rPr>
        <w:t>سورة البقرة، الآية 251</w:t>
      </w:r>
      <w:r w:rsidRPr="008409CD">
        <w:rPr>
          <w:rFonts w:ascii="Adobe Arabic" w:hAnsi="Adobe Arabic" w:cs="Adobe Arabic"/>
          <w:sz w:val="24"/>
          <w:szCs w:val="24"/>
        </w:rPr>
        <w:t>.</w:t>
      </w:r>
    </w:p>
  </w:footnote>
  <w:footnote w:id="2">
    <w:p w:rsidR="00041AE8" w:rsidRPr="008409CD" w:rsidRDefault="00041AE8" w:rsidP="008409CD">
      <w:pPr>
        <w:pStyle w:val="FootnoteText"/>
        <w:bidi/>
        <w:jc w:val="both"/>
        <w:rPr>
          <w:rFonts w:ascii="Adobe Arabic" w:hAnsi="Adobe Arabic" w:cs="Adobe Arabic"/>
          <w:sz w:val="24"/>
          <w:szCs w:val="24"/>
        </w:rPr>
      </w:pPr>
      <w:r w:rsidRPr="008409CD">
        <w:rPr>
          <w:rStyle w:val="FootnoteReference"/>
          <w:rFonts w:ascii="Adobe Arabic" w:hAnsi="Adobe Arabic" w:cs="Adobe Arabic"/>
          <w:sz w:val="24"/>
          <w:szCs w:val="24"/>
        </w:rPr>
        <w:footnoteRef/>
      </w:r>
      <w:r w:rsidRPr="008409CD">
        <w:rPr>
          <w:rFonts w:ascii="Adobe Arabic" w:hAnsi="Adobe Arabic" w:cs="Adobe Arabic"/>
          <w:sz w:val="24"/>
          <w:szCs w:val="24"/>
        </w:rPr>
        <w:t xml:space="preserve"> </w:t>
      </w:r>
      <w:r w:rsidRPr="008409CD">
        <w:rPr>
          <w:rFonts w:ascii="Adobe Arabic" w:hAnsi="Adobe Arabic" w:cs="Adobe Arabic"/>
          <w:sz w:val="24"/>
          <w:szCs w:val="24"/>
          <w:rtl/>
        </w:rPr>
        <w:t>سورة البقرة، الآية 249</w:t>
      </w:r>
      <w:r w:rsidRPr="008409CD">
        <w:rPr>
          <w:rFonts w:ascii="Adobe Arabic" w:hAnsi="Adobe Arabic" w:cs="Adobe Arabic"/>
          <w:sz w:val="24"/>
          <w:szCs w:val="24"/>
        </w:rPr>
        <w:t>.</w:t>
      </w:r>
    </w:p>
  </w:footnote>
  <w:footnote w:id="3">
    <w:p w:rsidR="00041AE8" w:rsidRPr="008409CD" w:rsidRDefault="00041AE8" w:rsidP="008409CD">
      <w:pPr>
        <w:pStyle w:val="FootnoteText"/>
        <w:bidi/>
        <w:jc w:val="both"/>
        <w:rPr>
          <w:rFonts w:ascii="Adobe Arabic" w:hAnsi="Adobe Arabic" w:cs="Adobe Arabic"/>
          <w:sz w:val="24"/>
          <w:szCs w:val="24"/>
        </w:rPr>
      </w:pPr>
      <w:r w:rsidRPr="008409CD">
        <w:rPr>
          <w:rStyle w:val="FootnoteReference"/>
          <w:rFonts w:ascii="Adobe Arabic" w:hAnsi="Adobe Arabic" w:cs="Adobe Arabic"/>
          <w:sz w:val="24"/>
          <w:szCs w:val="24"/>
        </w:rPr>
        <w:footnoteRef/>
      </w:r>
      <w:r w:rsidRPr="008409CD">
        <w:rPr>
          <w:rFonts w:ascii="Adobe Arabic" w:hAnsi="Adobe Arabic" w:cs="Adobe Arabic"/>
          <w:sz w:val="24"/>
          <w:szCs w:val="24"/>
        </w:rPr>
        <w:t xml:space="preserve"> </w:t>
      </w:r>
      <w:r w:rsidRPr="008409CD">
        <w:rPr>
          <w:rFonts w:ascii="Adobe Arabic" w:hAnsi="Adobe Arabic" w:cs="Adobe Arabic"/>
          <w:sz w:val="24"/>
          <w:szCs w:val="24"/>
          <w:rtl/>
        </w:rPr>
        <w:t>سورة البقرة، الآية 247</w:t>
      </w:r>
      <w:r w:rsidRPr="008409CD">
        <w:rPr>
          <w:rFonts w:ascii="Adobe Arabic" w:hAnsi="Adobe Arabic" w:cs="Adobe Arabic"/>
          <w:sz w:val="24"/>
          <w:szCs w:val="24"/>
        </w:rPr>
        <w:t>.</w:t>
      </w:r>
    </w:p>
  </w:footnote>
  <w:footnote w:id="4">
    <w:p w:rsidR="00041AE8" w:rsidRPr="008409CD" w:rsidRDefault="00041AE8" w:rsidP="008409CD">
      <w:pPr>
        <w:pStyle w:val="FootnoteText"/>
        <w:bidi/>
        <w:jc w:val="both"/>
        <w:rPr>
          <w:rFonts w:ascii="Adobe Arabic" w:hAnsi="Adobe Arabic" w:cs="Adobe Arabic"/>
          <w:sz w:val="24"/>
          <w:szCs w:val="24"/>
        </w:rPr>
      </w:pPr>
      <w:r w:rsidRPr="008409CD">
        <w:rPr>
          <w:rStyle w:val="FootnoteReference"/>
          <w:rFonts w:ascii="Adobe Arabic" w:hAnsi="Adobe Arabic" w:cs="Adobe Arabic"/>
          <w:sz w:val="24"/>
          <w:szCs w:val="24"/>
        </w:rPr>
        <w:footnoteRef/>
      </w:r>
      <w:r w:rsidRPr="008409CD">
        <w:rPr>
          <w:rFonts w:ascii="Adobe Arabic" w:hAnsi="Adobe Arabic" w:cs="Adobe Arabic"/>
          <w:sz w:val="24"/>
          <w:szCs w:val="24"/>
        </w:rPr>
        <w:t xml:space="preserve"> </w:t>
      </w:r>
      <w:r w:rsidRPr="008409CD">
        <w:rPr>
          <w:rFonts w:ascii="Adobe Arabic" w:hAnsi="Adobe Arabic" w:cs="Adobe Arabic"/>
          <w:sz w:val="24"/>
          <w:szCs w:val="24"/>
          <w:rtl/>
        </w:rPr>
        <w:t>سورة البقرة، الآية 255</w:t>
      </w:r>
      <w:r w:rsidRPr="008409CD">
        <w:rPr>
          <w:rFonts w:ascii="Adobe Arabic" w:hAnsi="Adobe Arabic" w:cs="Adobe Arabic"/>
          <w:sz w:val="24"/>
          <w:szCs w:val="24"/>
        </w:rPr>
        <w:t>.</w:t>
      </w:r>
    </w:p>
  </w:footnote>
  <w:footnote w:id="5">
    <w:p w:rsidR="00041AE8" w:rsidRPr="008409CD" w:rsidRDefault="00041AE8" w:rsidP="008409CD">
      <w:pPr>
        <w:pStyle w:val="FootnoteText"/>
        <w:bidi/>
        <w:jc w:val="both"/>
        <w:rPr>
          <w:rFonts w:ascii="Adobe Arabic" w:hAnsi="Adobe Arabic" w:cs="Adobe Arabic"/>
          <w:sz w:val="24"/>
          <w:szCs w:val="24"/>
        </w:rPr>
      </w:pPr>
      <w:r w:rsidRPr="008409CD">
        <w:rPr>
          <w:rStyle w:val="FootnoteReference"/>
          <w:rFonts w:ascii="Adobe Arabic" w:hAnsi="Adobe Arabic" w:cs="Adobe Arabic"/>
          <w:sz w:val="24"/>
          <w:szCs w:val="24"/>
        </w:rPr>
        <w:footnoteRef/>
      </w:r>
      <w:r w:rsidRPr="008409CD">
        <w:rPr>
          <w:rFonts w:ascii="Adobe Arabic" w:hAnsi="Adobe Arabic" w:cs="Adobe Arabic"/>
          <w:sz w:val="24"/>
          <w:szCs w:val="24"/>
        </w:rPr>
        <w:t xml:space="preserve"> </w:t>
      </w:r>
      <w:r w:rsidRPr="008409CD">
        <w:rPr>
          <w:rFonts w:ascii="Adobe Arabic" w:hAnsi="Adobe Arabic" w:cs="Adobe Arabic"/>
          <w:sz w:val="24"/>
          <w:szCs w:val="24"/>
          <w:rtl/>
        </w:rPr>
        <w:t>نهج البلاغة، صبحي الصالح، الكتاب 13، وصيته إلى الإمام الحسن(عليه السلام)</w:t>
      </w:r>
      <w:r w:rsidRPr="008409CD">
        <w:rPr>
          <w:rFonts w:ascii="Adobe Arabic" w:hAnsi="Adobe Arabic" w:cs="Adobe Arabic"/>
          <w:sz w:val="24"/>
          <w:szCs w:val="24"/>
        </w:rPr>
        <w:t>.</w:t>
      </w:r>
    </w:p>
  </w:footnote>
  <w:footnote w:id="6">
    <w:p w:rsidR="00041AE8" w:rsidRPr="008409CD" w:rsidRDefault="00041AE8" w:rsidP="008409CD">
      <w:pPr>
        <w:pStyle w:val="FootnoteText"/>
        <w:bidi/>
        <w:jc w:val="both"/>
        <w:rPr>
          <w:rFonts w:ascii="Adobe Arabic" w:hAnsi="Adobe Arabic" w:cs="Adobe Arabic"/>
          <w:sz w:val="24"/>
          <w:szCs w:val="24"/>
        </w:rPr>
      </w:pPr>
      <w:r w:rsidRPr="008409CD">
        <w:rPr>
          <w:rStyle w:val="FootnoteReference"/>
          <w:rFonts w:ascii="Adobe Arabic" w:hAnsi="Adobe Arabic" w:cs="Adobe Arabic"/>
          <w:sz w:val="24"/>
          <w:szCs w:val="24"/>
        </w:rPr>
        <w:footnoteRef/>
      </w:r>
      <w:r w:rsidRPr="008409CD">
        <w:rPr>
          <w:rFonts w:ascii="Adobe Arabic" w:hAnsi="Adobe Arabic" w:cs="Adobe Arabic"/>
          <w:sz w:val="24"/>
          <w:szCs w:val="24"/>
        </w:rPr>
        <w:t xml:space="preserve"> </w:t>
      </w:r>
      <w:r w:rsidRPr="008409CD">
        <w:rPr>
          <w:rFonts w:ascii="Adobe Arabic" w:hAnsi="Adobe Arabic" w:cs="Adobe Arabic"/>
          <w:sz w:val="24"/>
          <w:szCs w:val="24"/>
          <w:rtl/>
        </w:rPr>
        <w:t>إشارة إلى مسجد الإمام الحسن المجتبى(عليه السلام) كما يبدو</w:t>
      </w:r>
      <w:r w:rsidRPr="008409CD">
        <w:rPr>
          <w:rFonts w:ascii="Adobe Arabic" w:hAnsi="Adobe Arabic" w:cs="Adobe Arabic"/>
          <w:sz w:val="24"/>
          <w:szCs w:val="24"/>
        </w:rPr>
        <w:t>.</w:t>
      </w:r>
    </w:p>
  </w:footnote>
  <w:footnote w:id="7">
    <w:p w:rsidR="00041AE8" w:rsidRPr="008409CD" w:rsidRDefault="00041AE8" w:rsidP="008409CD">
      <w:pPr>
        <w:pStyle w:val="FootnoteText"/>
        <w:bidi/>
        <w:jc w:val="both"/>
        <w:rPr>
          <w:rFonts w:ascii="Adobe Arabic" w:hAnsi="Adobe Arabic" w:cs="Adobe Arabic"/>
          <w:sz w:val="24"/>
          <w:szCs w:val="24"/>
        </w:rPr>
      </w:pPr>
      <w:r w:rsidRPr="008409CD">
        <w:rPr>
          <w:rStyle w:val="FootnoteReference"/>
          <w:rFonts w:ascii="Adobe Arabic" w:hAnsi="Adobe Arabic" w:cs="Adobe Arabic"/>
          <w:sz w:val="24"/>
          <w:szCs w:val="24"/>
        </w:rPr>
        <w:footnoteRef/>
      </w:r>
      <w:r w:rsidRPr="008409CD">
        <w:rPr>
          <w:rFonts w:ascii="Adobe Arabic" w:hAnsi="Adobe Arabic" w:cs="Adobe Arabic"/>
          <w:sz w:val="24"/>
          <w:szCs w:val="24"/>
        </w:rPr>
        <w:t xml:space="preserve"> </w:t>
      </w:r>
      <w:r w:rsidRPr="008409CD">
        <w:rPr>
          <w:rFonts w:ascii="Adobe Arabic" w:hAnsi="Adobe Arabic" w:cs="Adobe Arabic"/>
          <w:sz w:val="24"/>
          <w:szCs w:val="24"/>
          <w:rtl/>
        </w:rPr>
        <w:t>سورة عبس، الآية 37</w:t>
      </w:r>
      <w:r w:rsidRPr="008409CD">
        <w:rPr>
          <w:rFonts w:ascii="Adobe Arabic" w:hAnsi="Adobe Arabic" w:cs="Adobe Arabic"/>
          <w:sz w:val="24"/>
          <w:szCs w:val="24"/>
        </w:rPr>
        <w:t>.</w:t>
      </w:r>
    </w:p>
  </w:footnote>
  <w:footnote w:id="8">
    <w:p w:rsidR="00041AE8" w:rsidRPr="008409CD" w:rsidRDefault="00041AE8" w:rsidP="008409CD">
      <w:pPr>
        <w:pStyle w:val="FootnoteText"/>
        <w:bidi/>
        <w:jc w:val="both"/>
        <w:rPr>
          <w:rFonts w:ascii="Adobe Arabic" w:hAnsi="Adobe Arabic" w:cs="Adobe Arabic"/>
          <w:sz w:val="24"/>
          <w:szCs w:val="24"/>
        </w:rPr>
      </w:pPr>
      <w:r w:rsidRPr="008409CD">
        <w:rPr>
          <w:rStyle w:val="FootnoteReference"/>
          <w:rFonts w:ascii="Adobe Arabic" w:hAnsi="Adobe Arabic" w:cs="Adobe Arabic"/>
          <w:sz w:val="24"/>
          <w:szCs w:val="24"/>
        </w:rPr>
        <w:footnoteRef/>
      </w:r>
      <w:r w:rsidRPr="008409CD">
        <w:rPr>
          <w:rFonts w:ascii="Adobe Arabic" w:hAnsi="Adobe Arabic" w:cs="Adobe Arabic"/>
          <w:sz w:val="24"/>
          <w:szCs w:val="24"/>
        </w:rPr>
        <w:t xml:space="preserve"> </w:t>
      </w:r>
      <w:r w:rsidRPr="008409CD">
        <w:rPr>
          <w:rFonts w:ascii="Adobe Arabic" w:hAnsi="Adobe Arabic" w:cs="Adobe Arabic"/>
          <w:sz w:val="24"/>
          <w:szCs w:val="24"/>
          <w:rtl/>
        </w:rPr>
        <w:t>النبي الأعظم(صلى الله عليه وآله)، نهج الفصاحة</w:t>
      </w:r>
      <w:r w:rsidRPr="008409CD">
        <w:rPr>
          <w:rFonts w:ascii="Adobe Arabic" w:hAnsi="Adobe Arabic" w:cs="Adobe Arabic"/>
          <w:sz w:val="24"/>
          <w:szCs w:val="24"/>
        </w:rPr>
        <w:t>.</w:t>
      </w:r>
    </w:p>
  </w:footnote>
  <w:footnote w:id="9">
    <w:p w:rsidR="00041AE8" w:rsidRPr="008409CD" w:rsidRDefault="00041AE8" w:rsidP="008409CD">
      <w:pPr>
        <w:pStyle w:val="FootnoteText"/>
        <w:bidi/>
        <w:jc w:val="both"/>
        <w:rPr>
          <w:rFonts w:ascii="Adobe Arabic" w:hAnsi="Adobe Arabic" w:cs="Adobe Arabic"/>
          <w:sz w:val="24"/>
          <w:szCs w:val="24"/>
        </w:rPr>
      </w:pPr>
      <w:r w:rsidRPr="008409CD">
        <w:rPr>
          <w:rStyle w:val="FootnoteReference"/>
          <w:rFonts w:ascii="Adobe Arabic" w:hAnsi="Adobe Arabic" w:cs="Adobe Arabic"/>
          <w:sz w:val="24"/>
          <w:szCs w:val="24"/>
        </w:rPr>
        <w:footnoteRef/>
      </w:r>
      <w:r w:rsidRPr="008409CD">
        <w:rPr>
          <w:rFonts w:ascii="Adobe Arabic" w:hAnsi="Adobe Arabic" w:cs="Adobe Arabic"/>
          <w:sz w:val="24"/>
          <w:szCs w:val="24"/>
        </w:rPr>
        <w:t xml:space="preserve"> </w:t>
      </w:r>
      <w:r w:rsidRPr="008409CD">
        <w:rPr>
          <w:rFonts w:ascii="Adobe Arabic" w:hAnsi="Adobe Arabic" w:cs="Adobe Arabic"/>
          <w:sz w:val="24"/>
          <w:szCs w:val="24"/>
          <w:rtl/>
        </w:rPr>
        <w:t>سورة التوبة، الآية 33، سورة الفتح، الآية 28، سورة الصف، الآية 9</w:t>
      </w:r>
      <w:r w:rsidRPr="008409CD">
        <w:rPr>
          <w:rFonts w:ascii="Adobe Arabic" w:hAnsi="Adobe Arabic" w:cs="Adobe Arabic"/>
          <w:sz w:val="24"/>
          <w:szCs w:val="24"/>
        </w:rPr>
        <w:t>.</w:t>
      </w:r>
    </w:p>
  </w:footnote>
  <w:footnote w:id="10">
    <w:p w:rsidR="00041AE8" w:rsidRPr="008409CD" w:rsidRDefault="00041AE8" w:rsidP="008409CD">
      <w:pPr>
        <w:pStyle w:val="FootnoteText"/>
        <w:bidi/>
        <w:jc w:val="both"/>
        <w:rPr>
          <w:rFonts w:ascii="Adobe Arabic" w:hAnsi="Adobe Arabic" w:cs="Adobe Arabic"/>
          <w:sz w:val="24"/>
          <w:szCs w:val="24"/>
        </w:rPr>
      </w:pPr>
      <w:r w:rsidRPr="008409CD">
        <w:rPr>
          <w:rStyle w:val="FootnoteReference"/>
          <w:rFonts w:ascii="Adobe Arabic" w:hAnsi="Adobe Arabic" w:cs="Adobe Arabic"/>
          <w:sz w:val="24"/>
          <w:szCs w:val="24"/>
        </w:rPr>
        <w:footnoteRef/>
      </w:r>
      <w:r w:rsidRPr="008409CD">
        <w:rPr>
          <w:rFonts w:ascii="Adobe Arabic" w:hAnsi="Adobe Arabic" w:cs="Adobe Arabic"/>
          <w:sz w:val="24"/>
          <w:szCs w:val="24"/>
        </w:rPr>
        <w:t xml:space="preserve"> </w:t>
      </w:r>
      <w:r w:rsidRPr="008409CD">
        <w:rPr>
          <w:rFonts w:ascii="Adobe Arabic" w:hAnsi="Adobe Arabic" w:cs="Adobe Arabic"/>
          <w:sz w:val="24"/>
          <w:szCs w:val="24"/>
          <w:rtl/>
        </w:rPr>
        <w:t>للشاعر الإيراني نعمت ميرزا زاده</w:t>
      </w:r>
      <w:r w:rsidRPr="008409CD">
        <w:rPr>
          <w:rFonts w:ascii="Adobe Arabic" w:hAnsi="Adobe Arabic" w:cs="Adobe Arabic"/>
          <w:sz w:val="24"/>
          <w:szCs w:val="24"/>
        </w:rPr>
        <w:t>.</w:t>
      </w:r>
    </w:p>
  </w:footnote>
  <w:footnote w:id="11">
    <w:p w:rsidR="00041AE8" w:rsidRPr="008409CD" w:rsidRDefault="00041AE8" w:rsidP="008409CD">
      <w:pPr>
        <w:pStyle w:val="FootnoteText"/>
        <w:bidi/>
        <w:jc w:val="both"/>
        <w:rPr>
          <w:rFonts w:ascii="Adobe Arabic" w:hAnsi="Adobe Arabic" w:cs="Adobe Arabic"/>
          <w:sz w:val="24"/>
          <w:szCs w:val="24"/>
        </w:rPr>
      </w:pPr>
      <w:r w:rsidRPr="008409CD">
        <w:rPr>
          <w:rStyle w:val="FootnoteReference"/>
          <w:rFonts w:ascii="Adobe Arabic" w:hAnsi="Adobe Arabic" w:cs="Adobe Arabic"/>
          <w:sz w:val="24"/>
          <w:szCs w:val="24"/>
        </w:rPr>
        <w:footnoteRef/>
      </w:r>
      <w:r w:rsidRPr="008409CD">
        <w:rPr>
          <w:rFonts w:ascii="Adobe Arabic" w:hAnsi="Adobe Arabic" w:cs="Adobe Arabic"/>
          <w:sz w:val="24"/>
          <w:szCs w:val="24"/>
        </w:rPr>
        <w:t xml:space="preserve"> (1256-1317) </w:t>
      </w:r>
      <w:r w:rsidRPr="008409CD">
        <w:rPr>
          <w:rFonts w:ascii="Adobe Arabic" w:hAnsi="Adobe Arabic" w:cs="Adobe Arabic"/>
          <w:sz w:val="24"/>
          <w:szCs w:val="24"/>
          <w:rtl/>
        </w:rPr>
        <w:t>محمد إقبال اللاهوري، عالم فيلسوف وشاعر باكستاني ينظم بالفارسية، وهو أحد الشخصيات البارزة في التيار التنويري الإسلامي</w:t>
      </w:r>
      <w:r w:rsidRPr="008409CD">
        <w:rPr>
          <w:rFonts w:ascii="Adobe Arabic" w:hAnsi="Adobe Arabic" w:cs="Adobe Arabic"/>
          <w:sz w:val="24"/>
          <w:szCs w:val="24"/>
        </w:rPr>
        <w:t>.</w:t>
      </w:r>
    </w:p>
  </w:footnote>
  <w:footnote w:id="12">
    <w:p w:rsidR="00041AE8" w:rsidRPr="008409CD" w:rsidRDefault="00041AE8" w:rsidP="008409CD">
      <w:pPr>
        <w:pStyle w:val="FootnoteText"/>
        <w:bidi/>
        <w:jc w:val="both"/>
        <w:rPr>
          <w:rFonts w:ascii="Adobe Arabic" w:hAnsi="Adobe Arabic" w:cs="Adobe Arabic"/>
          <w:sz w:val="24"/>
          <w:szCs w:val="24"/>
        </w:rPr>
      </w:pPr>
      <w:r w:rsidRPr="008409CD">
        <w:rPr>
          <w:rStyle w:val="FootnoteReference"/>
          <w:rFonts w:ascii="Adobe Arabic" w:hAnsi="Adobe Arabic" w:cs="Adobe Arabic"/>
          <w:sz w:val="24"/>
          <w:szCs w:val="24"/>
        </w:rPr>
        <w:footnoteRef/>
      </w:r>
      <w:r w:rsidRPr="008409CD">
        <w:rPr>
          <w:rFonts w:ascii="Adobe Arabic" w:hAnsi="Adobe Arabic" w:cs="Adobe Arabic"/>
          <w:sz w:val="24"/>
          <w:szCs w:val="24"/>
        </w:rPr>
        <w:t xml:space="preserve"> </w:t>
      </w:r>
      <w:r w:rsidRPr="008409CD">
        <w:rPr>
          <w:rFonts w:ascii="Adobe Arabic" w:hAnsi="Adobe Arabic" w:cs="Adobe Arabic"/>
          <w:sz w:val="24"/>
          <w:szCs w:val="24"/>
          <w:rtl/>
        </w:rPr>
        <w:t>سورة البقرة، الآية 256</w:t>
      </w:r>
      <w:r w:rsidRPr="008409CD">
        <w:rPr>
          <w:rFonts w:ascii="Adobe Arabic" w:hAnsi="Adobe Arabic" w:cs="Adobe Arabic"/>
          <w:sz w:val="24"/>
          <w:szCs w:val="24"/>
        </w:rPr>
        <w:t>.</w:t>
      </w:r>
    </w:p>
  </w:footnote>
  <w:footnote w:id="13">
    <w:p w:rsidR="00041AE8" w:rsidRPr="008409CD" w:rsidRDefault="00041AE8" w:rsidP="008409CD">
      <w:pPr>
        <w:pStyle w:val="FootnoteText"/>
        <w:bidi/>
        <w:jc w:val="both"/>
        <w:rPr>
          <w:rFonts w:ascii="Adobe Arabic" w:hAnsi="Adobe Arabic" w:cs="Adobe Arabic"/>
          <w:sz w:val="24"/>
          <w:szCs w:val="24"/>
        </w:rPr>
      </w:pPr>
      <w:r w:rsidRPr="008409CD">
        <w:rPr>
          <w:rStyle w:val="FootnoteReference"/>
          <w:rFonts w:ascii="Adobe Arabic" w:hAnsi="Adobe Arabic" w:cs="Adobe Arabic"/>
          <w:sz w:val="24"/>
          <w:szCs w:val="24"/>
        </w:rPr>
        <w:footnoteRef/>
      </w:r>
      <w:r w:rsidRPr="008409CD">
        <w:rPr>
          <w:rFonts w:ascii="Adobe Arabic" w:hAnsi="Adobe Arabic" w:cs="Adobe Arabic"/>
          <w:sz w:val="24"/>
          <w:szCs w:val="24"/>
        </w:rPr>
        <w:t xml:space="preserve"> </w:t>
      </w:r>
      <w:r w:rsidRPr="008409CD">
        <w:rPr>
          <w:rFonts w:ascii="Adobe Arabic" w:hAnsi="Adobe Arabic" w:cs="Adobe Arabic"/>
          <w:sz w:val="24"/>
          <w:szCs w:val="24"/>
          <w:rtl/>
        </w:rPr>
        <w:t>تشكّل بلاد الشام في العصر الحديث كلًا من: سوريا والأردن ولبنان وفلسطين وقبرص وأجزاء من تركيا ومصر. وقد انضمّت هذه المنطقة إلى الحكومة الإسلامية في عهد الخليفة الأول. مدينة حمص التي تعتبر في الوقت الراهن ثالث أكبر مدينة في سوريا وتقع في الجانب الغربي من هذا البلد، سقطت بيد المسلمين في السنة الخامسة عشرة للهجرة. وبيت المقدس الذي يعتبر من أقدم مدن العالم، وقبلة المسلمين الأولى، ومن أكثرها قداسة لدى اليهود والنصارى والمسلمين، فُتحت على يد المسلمين في السنة السابعة عشرة للهجرة. واليوم تقع هذه المدينة في أراضي فلسطين المحتلة، ويعتبرها الكيان الصهيوني الغاصب عاصمة له</w:t>
      </w:r>
      <w:r w:rsidRPr="008409CD">
        <w:rPr>
          <w:rFonts w:ascii="Adobe Arabic" w:hAnsi="Adobe Arabic" w:cs="Adobe Arabic"/>
          <w:sz w:val="24"/>
          <w:szCs w:val="24"/>
        </w:rPr>
        <w:t>.</w:t>
      </w:r>
    </w:p>
  </w:footnote>
  <w:footnote w:id="14">
    <w:p w:rsidR="00041AE8" w:rsidRPr="008409CD" w:rsidRDefault="00041AE8" w:rsidP="008409CD">
      <w:pPr>
        <w:pStyle w:val="FootnoteText"/>
        <w:bidi/>
        <w:jc w:val="both"/>
        <w:rPr>
          <w:rFonts w:ascii="Adobe Arabic" w:hAnsi="Adobe Arabic" w:cs="Adobe Arabic"/>
          <w:sz w:val="24"/>
          <w:szCs w:val="24"/>
        </w:rPr>
      </w:pPr>
      <w:r w:rsidRPr="008409CD">
        <w:rPr>
          <w:rStyle w:val="FootnoteReference"/>
          <w:rFonts w:ascii="Adobe Arabic" w:hAnsi="Adobe Arabic" w:cs="Adobe Arabic"/>
          <w:sz w:val="24"/>
          <w:szCs w:val="24"/>
        </w:rPr>
        <w:footnoteRef/>
      </w:r>
      <w:r w:rsidRPr="008409CD">
        <w:rPr>
          <w:rFonts w:ascii="Adobe Arabic" w:hAnsi="Adobe Arabic" w:cs="Adobe Arabic"/>
          <w:sz w:val="24"/>
          <w:szCs w:val="24"/>
        </w:rPr>
        <w:t xml:space="preserve"> </w:t>
      </w:r>
      <w:r w:rsidRPr="008409CD">
        <w:rPr>
          <w:rFonts w:ascii="Adobe Arabic" w:hAnsi="Adobe Arabic" w:cs="Adobe Arabic"/>
          <w:sz w:val="24"/>
          <w:szCs w:val="24"/>
          <w:rtl/>
        </w:rPr>
        <w:t>فتوح البلدان، أحمد بن يحيى البلاذري، المتوفى في القرن الثالث للهجرة</w:t>
      </w:r>
      <w:r w:rsidRPr="008409CD">
        <w:rPr>
          <w:rFonts w:ascii="Adobe Arabic" w:hAnsi="Adobe Arabic" w:cs="Adobe Arabic"/>
          <w:sz w:val="24"/>
          <w:szCs w:val="24"/>
        </w:rPr>
        <w:t>.</w:t>
      </w:r>
    </w:p>
  </w:footnote>
  <w:footnote w:id="15">
    <w:p w:rsidR="008409CD" w:rsidRPr="008409CD" w:rsidRDefault="008409CD" w:rsidP="008409CD">
      <w:pPr>
        <w:pStyle w:val="FootnoteText"/>
        <w:bidi/>
        <w:jc w:val="both"/>
        <w:rPr>
          <w:rFonts w:ascii="Adobe Arabic" w:hAnsi="Adobe Arabic" w:cs="Adobe Arabic"/>
          <w:sz w:val="24"/>
          <w:szCs w:val="24"/>
        </w:rPr>
      </w:pPr>
      <w:r w:rsidRPr="008409CD">
        <w:rPr>
          <w:rStyle w:val="FootnoteReference"/>
          <w:rFonts w:ascii="Adobe Arabic" w:hAnsi="Adobe Arabic" w:cs="Adobe Arabic"/>
          <w:sz w:val="24"/>
          <w:szCs w:val="24"/>
        </w:rPr>
        <w:footnoteRef/>
      </w:r>
      <w:r w:rsidRPr="008409CD">
        <w:rPr>
          <w:rFonts w:ascii="Adobe Arabic" w:hAnsi="Adobe Arabic" w:cs="Adobe Arabic"/>
          <w:sz w:val="24"/>
          <w:szCs w:val="24"/>
        </w:rPr>
        <w:t xml:space="preserve"> </w:t>
      </w:r>
      <w:r w:rsidRPr="008409CD">
        <w:rPr>
          <w:rFonts w:ascii="Adobe Arabic" w:hAnsi="Adobe Arabic" w:cs="Adobe Arabic"/>
          <w:sz w:val="24"/>
          <w:szCs w:val="24"/>
        </w:rPr>
        <w:t>«</w:t>
      </w:r>
      <w:r w:rsidRPr="008409CD">
        <w:rPr>
          <w:rFonts w:ascii="Adobe Arabic" w:hAnsi="Adobe Arabic" w:cs="Adobe Arabic"/>
          <w:sz w:val="24"/>
          <w:szCs w:val="24"/>
          <w:rtl/>
        </w:rPr>
        <w:t xml:space="preserve">الأحبار» تُطلق على علماء اليهود. </w:t>
      </w:r>
      <w:r w:rsidRPr="008409CD">
        <w:rPr>
          <w:rFonts w:ascii="Adobe Arabic" w:hAnsi="Adobe Arabic" w:cs="Adobe Arabic"/>
          <w:sz w:val="24"/>
          <w:szCs w:val="24"/>
          <w:rtl/>
        </w:rPr>
        <w:t>كعب الأحبار كان من أقطاب علماء اليهود وقد انتحل الإسلام في عهد الخليفة الثاني. إنه ومن خلال نقله للأحاديث المفتعلة قام بإرساء دعائم حكم معاوية في الشام. عبد الله بن سلام كان من علماء اليهود ومن قبيلة خزرج، اعتنق الإسلام عند دخول رسول الله إلى المدينة، فأسماه النبي عبد الله. وهب بن منبه، وُلد في عهد الخليفة الثالث. كان والده من كبار علماء أهل الكتاب وكان قد أسلم في عهد النبي (صلى الله عليه وآله)</w:t>
      </w:r>
      <w:r w:rsidRPr="008409CD">
        <w:rPr>
          <w:rFonts w:ascii="Adobe Arabic" w:hAnsi="Adobe Arabic" w:cs="Adobe Arabic"/>
          <w:sz w:val="24"/>
          <w:szCs w:val="24"/>
        </w:rPr>
        <w:t>.</w:t>
      </w:r>
    </w:p>
    <w:p w:rsidR="008409CD" w:rsidRPr="008409CD" w:rsidRDefault="008409CD" w:rsidP="008409CD">
      <w:pPr>
        <w:pStyle w:val="FootnoteText"/>
        <w:bidi/>
        <w:jc w:val="both"/>
        <w:rPr>
          <w:rFonts w:ascii="Adobe Arabic" w:hAnsi="Adobe Arabic" w:cs="Adobe Arabic"/>
          <w:sz w:val="24"/>
          <w:szCs w:val="24"/>
        </w:rPr>
      </w:pPr>
      <w:r w:rsidRPr="008409CD">
        <w:rPr>
          <w:rFonts w:ascii="Adobe Arabic" w:hAnsi="Adobe Arabic" w:cs="Adobe Arabic"/>
          <w:sz w:val="24"/>
          <w:szCs w:val="24"/>
          <w:rtl/>
        </w:rPr>
        <w:t>تسبّب إسلام أمثال هؤلاء في دخول الإسرائيليات إلى المعارف الإسلامية. والمراد بالإسرائيليات هي الأساطير والروايات المنقولة عن التوراة وعن المصادر اليهودية المحرَّفة</w:t>
      </w:r>
      <w:r w:rsidRPr="008409CD">
        <w:rPr>
          <w:rFonts w:ascii="Adobe Arabic" w:hAnsi="Adobe Arabic" w:cs="Adobe Arabic"/>
          <w:sz w:val="24"/>
          <w:szCs w:val="24"/>
        </w:rPr>
        <w:t>.</w:t>
      </w:r>
    </w:p>
  </w:footnote>
  <w:footnote w:id="16">
    <w:p w:rsidR="008409CD" w:rsidRPr="008409CD" w:rsidRDefault="008409CD" w:rsidP="008409CD">
      <w:pPr>
        <w:pStyle w:val="FootnoteText"/>
        <w:bidi/>
        <w:jc w:val="both"/>
        <w:rPr>
          <w:rFonts w:ascii="Adobe Arabic" w:hAnsi="Adobe Arabic" w:cs="Adobe Arabic"/>
          <w:sz w:val="24"/>
          <w:szCs w:val="24"/>
        </w:rPr>
      </w:pPr>
      <w:r w:rsidRPr="008409CD">
        <w:rPr>
          <w:rStyle w:val="FootnoteReference"/>
          <w:rFonts w:ascii="Adobe Arabic" w:hAnsi="Adobe Arabic" w:cs="Adobe Arabic"/>
          <w:sz w:val="24"/>
          <w:szCs w:val="24"/>
        </w:rPr>
        <w:footnoteRef/>
      </w:r>
      <w:r w:rsidRPr="008409CD">
        <w:rPr>
          <w:rFonts w:ascii="Adobe Arabic" w:hAnsi="Adobe Arabic" w:cs="Adobe Arabic"/>
          <w:sz w:val="24"/>
          <w:szCs w:val="24"/>
        </w:rPr>
        <w:t xml:space="preserve"> </w:t>
      </w:r>
      <w:r w:rsidRPr="008409CD">
        <w:rPr>
          <w:rFonts w:ascii="Adobe Arabic" w:hAnsi="Adobe Arabic" w:cs="Adobe Arabic"/>
          <w:sz w:val="24"/>
          <w:szCs w:val="24"/>
          <w:rtl/>
        </w:rPr>
        <w:t>سورة البقرة، الآية 257</w:t>
      </w:r>
      <w:r w:rsidRPr="008409CD">
        <w:rPr>
          <w:rFonts w:ascii="Adobe Arabic" w:hAnsi="Adobe Arabic" w:cs="Adobe Arabic"/>
          <w:sz w:val="24"/>
          <w:szCs w:val="24"/>
        </w:rPr>
        <w:t>.</w:t>
      </w:r>
    </w:p>
  </w:footnote>
  <w:footnote w:id="17">
    <w:p w:rsidR="008409CD" w:rsidRPr="008409CD" w:rsidRDefault="008409CD" w:rsidP="008409CD">
      <w:pPr>
        <w:pStyle w:val="FootnoteText"/>
        <w:bidi/>
        <w:jc w:val="both"/>
        <w:rPr>
          <w:rFonts w:ascii="Adobe Arabic" w:hAnsi="Adobe Arabic" w:cs="Adobe Arabic"/>
          <w:sz w:val="24"/>
          <w:szCs w:val="24"/>
        </w:rPr>
      </w:pPr>
      <w:r w:rsidRPr="008409CD">
        <w:rPr>
          <w:rStyle w:val="FootnoteReference"/>
          <w:rFonts w:ascii="Adobe Arabic" w:hAnsi="Adobe Arabic" w:cs="Adobe Arabic"/>
          <w:sz w:val="24"/>
          <w:szCs w:val="24"/>
        </w:rPr>
        <w:footnoteRef/>
      </w:r>
      <w:r w:rsidRPr="008409CD">
        <w:rPr>
          <w:rFonts w:ascii="Adobe Arabic" w:hAnsi="Adobe Arabic" w:cs="Adobe Arabic"/>
          <w:sz w:val="24"/>
          <w:szCs w:val="24"/>
        </w:rPr>
        <w:t xml:space="preserve"> </w:t>
      </w:r>
      <w:r w:rsidRPr="008409CD">
        <w:rPr>
          <w:rFonts w:ascii="Adobe Arabic" w:hAnsi="Adobe Arabic" w:cs="Adobe Arabic"/>
          <w:sz w:val="24"/>
          <w:szCs w:val="24"/>
          <w:rtl/>
        </w:rPr>
        <w:t>زيد من أولاد الإمام السجاد(عليه السلام)، قام في الكوفة عام 221 للهجرة ضدّ حكم بني أمية طلباً بثأر الإمام الحسين(عليه السلام)، إلا أنّ أهل الكوفة خذلوه فآل مصيره إلى الشهادة</w:t>
      </w:r>
      <w:r w:rsidRPr="008409CD">
        <w:rPr>
          <w:rFonts w:ascii="Adobe Arabic" w:hAnsi="Adobe Arabic" w:cs="Adobe Arabic"/>
          <w:sz w:val="24"/>
          <w:szCs w:val="24"/>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8DF"/>
    <w:rsid w:val="00041AE8"/>
    <w:rsid w:val="00211485"/>
    <w:rsid w:val="004C48DF"/>
    <w:rsid w:val="005174F9"/>
    <w:rsid w:val="00541D67"/>
    <w:rsid w:val="006938A4"/>
    <w:rsid w:val="008409CD"/>
    <w:rsid w:val="00873F75"/>
    <w:rsid w:val="00A87929"/>
    <w:rsid w:val="00B17C35"/>
    <w:rsid w:val="00B61F39"/>
    <w:rsid w:val="00BC3A4A"/>
    <w:rsid w:val="00C62BD6"/>
    <w:rsid w:val="00D21F64"/>
    <w:rsid w:val="00D853D7"/>
    <w:rsid w:val="00F734CD"/>
    <w:rsid w:val="00FB03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E7154"/>
  <w15:chartTrackingRefBased/>
  <w15:docId w15:val="{5909F35B-6EAB-49FD-9FAE-67431DEBA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ide">
    <w:name w:val="inside"/>
    <w:basedOn w:val="Normal"/>
    <w:rsid w:val="004C48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side1">
    <w:name w:val="inside1"/>
    <w:basedOn w:val="DefaultParagraphFont"/>
    <w:rsid w:val="004C48DF"/>
  </w:style>
  <w:style w:type="character" w:customStyle="1" w:styleId="black">
    <w:name w:val="black"/>
    <w:basedOn w:val="DefaultParagraphFont"/>
    <w:rsid w:val="004C48DF"/>
  </w:style>
  <w:style w:type="character" w:customStyle="1" w:styleId="no-">
    <w:name w:val="no-"/>
    <w:basedOn w:val="DefaultParagraphFont"/>
    <w:rsid w:val="004C48DF"/>
  </w:style>
  <w:style w:type="paragraph" w:customStyle="1" w:styleId="adrees-1">
    <w:name w:val="adrees-1"/>
    <w:basedOn w:val="Normal"/>
    <w:rsid w:val="004C48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rees-11">
    <w:name w:val="adrees-11"/>
    <w:basedOn w:val="DefaultParagraphFont"/>
    <w:rsid w:val="004C48DF"/>
  </w:style>
  <w:style w:type="character" w:customStyle="1" w:styleId="salam">
    <w:name w:val="salam"/>
    <w:basedOn w:val="DefaultParagraphFont"/>
    <w:rsid w:val="004C48DF"/>
  </w:style>
  <w:style w:type="paragraph" w:customStyle="1" w:styleId="med">
    <w:name w:val="med"/>
    <w:basedOn w:val="Normal"/>
    <w:rsid w:val="004C48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od">
    <w:name w:val="god"/>
    <w:basedOn w:val="DefaultParagraphFont"/>
    <w:rsid w:val="004C48DF"/>
  </w:style>
  <w:style w:type="character" w:customStyle="1" w:styleId="aia">
    <w:name w:val="aia"/>
    <w:basedOn w:val="DefaultParagraphFont"/>
    <w:rsid w:val="004C48DF"/>
  </w:style>
  <w:style w:type="character" w:styleId="Hyperlink">
    <w:name w:val="Hyperlink"/>
    <w:basedOn w:val="DefaultParagraphFont"/>
    <w:uiPriority w:val="99"/>
    <w:semiHidden/>
    <w:unhideWhenUsed/>
    <w:rsid w:val="004C48DF"/>
    <w:rPr>
      <w:color w:val="0000FF"/>
      <w:u w:val="single"/>
    </w:rPr>
  </w:style>
  <w:style w:type="character" w:customStyle="1" w:styleId="faresi">
    <w:name w:val="faresi"/>
    <w:basedOn w:val="DefaultParagraphFont"/>
    <w:rsid w:val="004C48DF"/>
  </w:style>
  <w:style w:type="paragraph" w:customStyle="1" w:styleId="footnote">
    <w:name w:val="footnote"/>
    <w:basedOn w:val="Normal"/>
    <w:rsid w:val="004C48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1">
    <w:name w:val="footnote1"/>
    <w:basedOn w:val="DefaultParagraphFont"/>
    <w:rsid w:val="004C48DF"/>
  </w:style>
  <w:style w:type="paragraph" w:styleId="Header">
    <w:name w:val="header"/>
    <w:basedOn w:val="Normal"/>
    <w:link w:val="HeaderChar"/>
    <w:uiPriority w:val="99"/>
    <w:unhideWhenUsed/>
    <w:rsid w:val="00BC3A4A"/>
    <w:pPr>
      <w:tabs>
        <w:tab w:val="center" w:pos="4320"/>
        <w:tab w:val="right" w:pos="8640"/>
      </w:tabs>
      <w:spacing w:after="0" w:line="240" w:lineRule="auto"/>
    </w:pPr>
  </w:style>
  <w:style w:type="character" w:customStyle="1" w:styleId="HeaderChar">
    <w:name w:val="Header Char"/>
    <w:basedOn w:val="DefaultParagraphFont"/>
    <w:link w:val="Header"/>
    <w:uiPriority w:val="99"/>
    <w:rsid w:val="00BC3A4A"/>
  </w:style>
  <w:style w:type="paragraph" w:styleId="Footer">
    <w:name w:val="footer"/>
    <w:basedOn w:val="Normal"/>
    <w:link w:val="FooterChar"/>
    <w:uiPriority w:val="99"/>
    <w:unhideWhenUsed/>
    <w:rsid w:val="00BC3A4A"/>
    <w:pPr>
      <w:tabs>
        <w:tab w:val="center" w:pos="4320"/>
        <w:tab w:val="right" w:pos="8640"/>
      </w:tabs>
      <w:spacing w:after="0" w:line="240" w:lineRule="auto"/>
    </w:pPr>
  </w:style>
  <w:style w:type="character" w:customStyle="1" w:styleId="FooterChar">
    <w:name w:val="Footer Char"/>
    <w:basedOn w:val="DefaultParagraphFont"/>
    <w:link w:val="Footer"/>
    <w:uiPriority w:val="99"/>
    <w:rsid w:val="00BC3A4A"/>
  </w:style>
  <w:style w:type="paragraph" w:styleId="FootnoteText">
    <w:name w:val="footnote text"/>
    <w:basedOn w:val="Normal"/>
    <w:link w:val="FootnoteTextChar"/>
    <w:uiPriority w:val="99"/>
    <w:semiHidden/>
    <w:unhideWhenUsed/>
    <w:rsid w:val="00041A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1AE8"/>
    <w:rPr>
      <w:sz w:val="20"/>
      <w:szCs w:val="20"/>
    </w:rPr>
  </w:style>
  <w:style w:type="character" w:styleId="FootnoteReference">
    <w:name w:val="footnote reference"/>
    <w:basedOn w:val="DefaultParagraphFont"/>
    <w:uiPriority w:val="99"/>
    <w:semiHidden/>
    <w:unhideWhenUsed/>
    <w:rsid w:val="00041A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457819">
      <w:bodyDiv w:val="1"/>
      <w:marLeft w:val="0"/>
      <w:marRight w:val="0"/>
      <w:marTop w:val="0"/>
      <w:marBottom w:val="0"/>
      <w:divBdr>
        <w:top w:val="none" w:sz="0" w:space="0" w:color="auto"/>
        <w:left w:val="none" w:sz="0" w:space="0" w:color="auto"/>
        <w:bottom w:val="none" w:sz="0" w:space="0" w:color="auto"/>
        <w:right w:val="none" w:sz="0" w:space="0" w:color="auto"/>
      </w:divBdr>
      <w:divsChild>
        <w:div w:id="603418765">
          <w:marLeft w:val="0"/>
          <w:marRight w:val="0"/>
          <w:marTop w:val="0"/>
          <w:marBottom w:val="0"/>
          <w:divBdr>
            <w:top w:val="none" w:sz="0" w:space="0" w:color="auto"/>
            <w:left w:val="none" w:sz="0" w:space="0" w:color="auto"/>
            <w:bottom w:val="none" w:sz="0" w:space="0" w:color="auto"/>
            <w:right w:val="none" w:sz="0" w:space="0" w:color="auto"/>
          </w:divBdr>
        </w:div>
        <w:div w:id="1847790227">
          <w:marLeft w:val="0"/>
          <w:marRight w:val="0"/>
          <w:marTop w:val="0"/>
          <w:marBottom w:val="0"/>
          <w:divBdr>
            <w:top w:val="none" w:sz="0" w:space="0" w:color="auto"/>
            <w:left w:val="none" w:sz="0" w:space="0" w:color="auto"/>
            <w:bottom w:val="none" w:sz="0" w:space="0" w:color="auto"/>
            <w:right w:val="none" w:sz="0" w:space="0" w:color="auto"/>
          </w:divBdr>
        </w:div>
        <w:div w:id="853879577">
          <w:marLeft w:val="0"/>
          <w:marRight w:val="0"/>
          <w:marTop w:val="0"/>
          <w:marBottom w:val="0"/>
          <w:divBdr>
            <w:top w:val="none" w:sz="0" w:space="0" w:color="auto"/>
            <w:left w:val="none" w:sz="0" w:space="0" w:color="auto"/>
            <w:bottom w:val="none" w:sz="0" w:space="0" w:color="auto"/>
            <w:right w:val="none" w:sz="0" w:space="0" w:color="auto"/>
          </w:divBdr>
        </w:div>
        <w:div w:id="161160839">
          <w:marLeft w:val="0"/>
          <w:marRight w:val="0"/>
          <w:marTop w:val="0"/>
          <w:marBottom w:val="0"/>
          <w:divBdr>
            <w:top w:val="none" w:sz="0" w:space="0" w:color="auto"/>
            <w:left w:val="none" w:sz="0" w:space="0" w:color="auto"/>
            <w:bottom w:val="none" w:sz="0" w:space="0" w:color="auto"/>
            <w:right w:val="none" w:sz="0" w:space="0" w:color="auto"/>
          </w:divBdr>
          <w:divsChild>
            <w:div w:id="2138722293">
              <w:marLeft w:val="0"/>
              <w:marRight w:val="0"/>
              <w:marTop w:val="0"/>
              <w:marBottom w:val="0"/>
              <w:divBdr>
                <w:top w:val="none" w:sz="0" w:space="0" w:color="auto"/>
                <w:left w:val="none" w:sz="0" w:space="0" w:color="auto"/>
                <w:bottom w:val="none" w:sz="0" w:space="0" w:color="auto"/>
                <w:right w:val="none" w:sz="0" w:space="0" w:color="auto"/>
              </w:divBdr>
              <w:divsChild>
                <w:div w:id="1725566127">
                  <w:marLeft w:val="0"/>
                  <w:marRight w:val="0"/>
                  <w:marTop w:val="0"/>
                  <w:marBottom w:val="0"/>
                  <w:divBdr>
                    <w:top w:val="none" w:sz="0" w:space="0" w:color="auto"/>
                    <w:left w:val="none" w:sz="0" w:space="0" w:color="auto"/>
                    <w:bottom w:val="none" w:sz="0" w:space="0" w:color="auto"/>
                    <w:right w:val="none" w:sz="0" w:space="0" w:color="auto"/>
                  </w:divBdr>
                </w:div>
                <w:div w:id="804011815">
                  <w:marLeft w:val="0"/>
                  <w:marRight w:val="0"/>
                  <w:marTop w:val="0"/>
                  <w:marBottom w:val="0"/>
                  <w:divBdr>
                    <w:top w:val="none" w:sz="0" w:space="0" w:color="auto"/>
                    <w:left w:val="none" w:sz="0" w:space="0" w:color="auto"/>
                    <w:bottom w:val="none" w:sz="0" w:space="0" w:color="auto"/>
                    <w:right w:val="none" w:sz="0" w:space="0" w:color="auto"/>
                  </w:divBdr>
                </w:div>
                <w:div w:id="1434208267">
                  <w:marLeft w:val="0"/>
                  <w:marRight w:val="0"/>
                  <w:marTop w:val="0"/>
                  <w:marBottom w:val="0"/>
                  <w:divBdr>
                    <w:top w:val="none" w:sz="0" w:space="0" w:color="auto"/>
                    <w:left w:val="none" w:sz="0" w:space="0" w:color="auto"/>
                    <w:bottom w:val="none" w:sz="0" w:space="0" w:color="auto"/>
                    <w:right w:val="none" w:sz="0" w:space="0" w:color="auto"/>
                  </w:divBdr>
                </w:div>
                <w:div w:id="2005548332">
                  <w:marLeft w:val="0"/>
                  <w:marRight w:val="0"/>
                  <w:marTop w:val="0"/>
                  <w:marBottom w:val="0"/>
                  <w:divBdr>
                    <w:top w:val="none" w:sz="0" w:space="0" w:color="auto"/>
                    <w:left w:val="none" w:sz="0" w:space="0" w:color="auto"/>
                    <w:bottom w:val="none" w:sz="0" w:space="0" w:color="auto"/>
                    <w:right w:val="none" w:sz="0" w:space="0" w:color="auto"/>
                  </w:divBdr>
                </w:div>
                <w:div w:id="1612469234">
                  <w:marLeft w:val="0"/>
                  <w:marRight w:val="0"/>
                  <w:marTop w:val="0"/>
                  <w:marBottom w:val="0"/>
                  <w:divBdr>
                    <w:top w:val="none" w:sz="0" w:space="0" w:color="auto"/>
                    <w:left w:val="none" w:sz="0" w:space="0" w:color="auto"/>
                    <w:bottom w:val="none" w:sz="0" w:space="0" w:color="auto"/>
                    <w:right w:val="none" w:sz="0" w:space="0" w:color="auto"/>
                  </w:divBdr>
                </w:div>
                <w:div w:id="2027167707">
                  <w:marLeft w:val="0"/>
                  <w:marRight w:val="0"/>
                  <w:marTop w:val="0"/>
                  <w:marBottom w:val="0"/>
                  <w:divBdr>
                    <w:top w:val="none" w:sz="0" w:space="0" w:color="auto"/>
                    <w:left w:val="none" w:sz="0" w:space="0" w:color="auto"/>
                    <w:bottom w:val="none" w:sz="0" w:space="0" w:color="auto"/>
                    <w:right w:val="none" w:sz="0" w:space="0" w:color="auto"/>
                  </w:divBdr>
                </w:div>
                <w:div w:id="859855196">
                  <w:marLeft w:val="0"/>
                  <w:marRight w:val="0"/>
                  <w:marTop w:val="0"/>
                  <w:marBottom w:val="0"/>
                  <w:divBdr>
                    <w:top w:val="none" w:sz="0" w:space="0" w:color="auto"/>
                    <w:left w:val="none" w:sz="0" w:space="0" w:color="auto"/>
                    <w:bottom w:val="none" w:sz="0" w:space="0" w:color="auto"/>
                    <w:right w:val="none" w:sz="0" w:space="0" w:color="auto"/>
                  </w:divBdr>
                </w:div>
                <w:div w:id="991762707">
                  <w:marLeft w:val="0"/>
                  <w:marRight w:val="0"/>
                  <w:marTop w:val="0"/>
                  <w:marBottom w:val="0"/>
                  <w:divBdr>
                    <w:top w:val="none" w:sz="0" w:space="0" w:color="auto"/>
                    <w:left w:val="none" w:sz="0" w:space="0" w:color="auto"/>
                    <w:bottom w:val="none" w:sz="0" w:space="0" w:color="auto"/>
                    <w:right w:val="none" w:sz="0" w:space="0" w:color="auto"/>
                  </w:divBdr>
                </w:div>
                <w:div w:id="1971592132">
                  <w:marLeft w:val="0"/>
                  <w:marRight w:val="0"/>
                  <w:marTop w:val="0"/>
                  <w:marBottom w:val="0"/>
                  <w:divBdr>
                    <w:top w:val="none" w:sz="0" w:space="0" w:color="auto"/>
                    <w:left w:val="none" w:sz="0" w:space="0" w:color="auto"/>
                    <w:bottom w:val="none" w:sz="0" w:space="0" w:color="auto"/>
                    <w:right w:val="none" w:sz="0" w:space="0" w:color="auto"/>
                  </w:divBdr>
                </w:div>
                <w:div w:id="1008100071">
                  <w:marLeft w:val="0"/>
                  <w:marRight w:val="0"/>
                  <w:marTop w:val="0"/>
                  <w:marBottom w:val="0"/>
                  <w:divBdr>
                    <w:top w:val="none" w:sz="0" w:space="0" w:color="auto"/>
                    <w:left w:val="none" w:sz="0" w:space="0" w:color="auto"/>
                    <w:bottom w:val="none" w:sz="0" w:space="0" w:color="auto"/>
                    <w:right w:val="none" w:sz="0" w:space="0" w:color="auto"/>
                  </w:divBdr>
                </w:div>
                <w:div w:id="1578441268">
                  <w:marLeft w:val="0"/>
                  <w:marRight w:val="0"/>
                  <w:marTop w:val="0"/>
                  <w:marBottom w:val="0"/>
                  <w:divBdr>
                    <w:top w:val="none" w:sz="0" w:space="0" w:color="auto"/>
                    <w:left w:val="none" w:sz="0" w:space="0" w:color="auto"/>
                    <w:bottom w:val="none" w:sz="0" w:space="0" w:color="auto"/>
                    <w:right w:val="none" w:sz="0" w:space="0" w:color="auto"/>
                  </w:divBdr>
                </w:div>
                <w:div w:id="1532036453">
                  <w:marLeft w:val="0"/>
                  <w:marRight w:val="0"/>
                  <w:marTop w:val="0"/>
                  <w:marBottom w:val="0"/>
                  <w:divBdr>
                    <w:top w:val="none" w:sz="0" w:space="0" w:color="auto"/>
                    <w:left w:val="none" w:sz="0" w:space="0" w:color="auto"/>
                    <w:bottom w:val="none" w:sz="0" w:space="0" w:color="auto"/>
                    <w:right w:val="none" w:sz="0" w:space="0" w:color="auto"/>
                  </w:divBdr>
                </w:div>
                <w:div w:id="142477107">
                  <w:marLeft w:val="0"/>
                  <w:marRight w:val="0"/>
                  <w:marTop w:val="0"/>
                  <w:marBottom w:val="0"/>
                  <w:divBdr>
                    <w:top w:val="none" w:sz="0" w:space="0" w:color="auto"/>
                    <w:left w:val="none" w:sz="0" w:space="0" w:color="auto"/>
                    <w:bottom w:val="none" w:sz="0" w:space="0" w:color="auto"/>
                    <w:right w:val="none" w:sz="0" w:space="0" w:color="auto"/>
                  </w:divBdr>
                </w:div>
                <w:div w:id="870730120">
                  <w:marLeft w:val="0"/>
                  <w:marRight w:val="0"/>
                  <w:marTop w:val="0"/>
                  <w:marBottom w:val="0"/>
                  <w:divBdr>
                    <w:top w:val="none" w:sz="0" w:space="0" w:color="auto"/>
                    <w:left w:val="none" w:sz="0" w:space="0" w:color="auto"/>
                    <w:bottom w:val="none" w:sz="0" w:space="0" w:color="auto"/>
                    <w:right w:val="none" w:sz="0" w:space="0" w:color="auto"/>
                  </w:divBdr>
                </w:div>
                <w:div w:id="79448300">
                  <w:marLeft w:val="0"/>
                  <w:marRight w:val="0"/>
                  <w:marTop w:val="0"/>
                  <w:marBottom w:val="0"/>
                  <w:divBdr>
                    <w:top w:val="none" w:sz="0" w:space="0" w:color="auto"/>
                    <w:left w:val="none" w:sz="0" w:space="0" w:color="auto"/>
                    <w:bottom w:val="none" w:sz="0" w:space="0" w:color="auto"/>
                    <w:right w:val="none" w:sz="0" w:space="0" w:color="auto"/>
                  </w:divBdr>
                </w:div>
                <w:div w:id="641496713">
                  <w:marLeft w:val="0"/>
                  <w:marRight w:val="0"/>
                  <w:marTop w:val="0"/>
                  <w:marBottom w:val="0"/>
                  <w:divBdr>
                    <w:top w:val="none" w:sz="0" w:space="0" w:color="auto"/>
                    <w:left w:val="none" w:sz="0" w:space="0" w:color="auto"/>
                    <w:bottom w:val="none" w:sz="0" w:space="0" w:color="auto"/>
                    <w:right w:val="none" w:sz="0" w:space="0" w:color="auto"/>
                  </w:divBdr>
                </w:div>
                <w:div w:id="10619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791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D:\2020\%D8%B4%D8%A8%D9%83%D8%A9%20%D8%A7%D9%84%D9%85%D8%B9%D8%A7%D8%B1%D9%81%20%D8%A7%D9%84%D8%A5%D8%B3%D9%84%D8%A7%D9%85%D9%8A%D8%A9\%D9%85%D9%83%D8%AA%D8%A8%D8%A9%20%D8%A7%D9%84%D9%85%D8%B9%D8%A7%D8%B1%D9%81%20%D8%A7%D9%84%D8%A5%D8%B3%D9%84%D8%A7%D9%85%D9%8A%D8%A9\%D9%83%D8%AA%D8%A8\%D8%B4%D8%B1%D8%AD%20%D9%88%D8%AA%D9%81%D8%B3%D9%8A%D8%B1%20%D8%A2%D9%8A%D8%A9%20%D8%A7%D9%84%D9%83%D8%B1%D8%B3%D9%8A.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8C7AC-2F87-4B1B-8C0E-B870F7C52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31</Pages>
  <Words>4972</Words>
  <Characters>28346</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12</cp:revision>
  <dcterms:created xsi:type="dcterms:W3CDTF">2020-01-16T08:11:00Z</dcterms:created>
  <dcterms:modified xsi:type="dcterms:W3CDTF">2020-01-16T09:04:00Z</dcterms:modified>
</cp:coreProperties>
</file>