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EC4" w:rsidRDefault="008E1EC4" w:rsidP="008E1EC4">
      <w:pPr>
        <w:pStyle w:val="Header"/>
        <w:jc w:val="center"/>
        <w:rPr>
          <w:rFonts w:ascii="Adobe Arabic" w:hAnsi="Adobe Arabic" w:cs="Adobe Arabic"/>
          <w:b/>
          <w:bCs/>
          <w:sz w:val="144"/>
          <w:szCs w:val="144"/>
          <w:rtl/>
          <w:lang w:bidi="ar-LB"/>
        </w:rPr>
      </w:pPr>
    </w:p>
    <w:p w:rsidR="008E1EC4" w:rsidRDefault="008E1EC4" w:rsidP="008E1EC4">
      <w:pPr>
        <w:pStyle w:val="Header"/>
        <w:jc w:val="center"/>
        <w:rPr>
          <w:rFonts w:ascii="Adobe Arabic" w:hAnsi="Adobe Arabic" w:cs="Adobe Arabic"/>
          <w:b/>
          <w:bCs/>
          <w:sz w:val="144"/>
          <w:szCs w:val="144"/>
          <w:rtl/>
          <w:lang w:bidi="ar-LB"/>
        </w:rPr>
      </w:pPr>
    </w:p>
    <w:p w:rsidR="008E1EC4" w:rsidRPr="008E1EC4" w:rsidRDefault="008E1EC4" w:rsidP="008E1EC4">
      <w:pPr>
        <w:pStyle w:val="Header"/>
        <w:jc w:val="center"/>
        <w:rPr>
          <w:rFonts w:ascii="Adobe Arabic" w:hAnsi="Adobe Arabic" w:cs="Adobe Arabic"/>
          <w:b/>
          <w:bCs/>
          <w:color w:val="996633"/>
          <w:sz w:val="144"/>
          <w:szCs w:val="144"/>
          <w:rtl/>
          <w:lang w:bidi="ar-LB"/>
        </w:rPr>
      </w:pPr>
      <w:r w:rsidRPr="008E1EC4">
        <w:rPr>
          <w:rFonts w:ascii="Adobe Arabic" w:hAnsi="Adobe Arabic" w:cs="Adobe Arabic"/>
          <w:b/>
          <w:bCs/>
          <w:color w:val="996633"/>
          <w:sz w:val="144"/>
          <w:szCs w:val="144"/>
          <w:rtl/>
          <w:lang w:bidi="ar-LB"/>
        </w:rPr>
        <w:t>زاد المتقين</w:t>
      </w:r>
    </w:p>
    <w:p w:rsidR="008E1EC4" w:rsidRPr="008E1EC4" w:rsidRDefault="008E1EC4" w:rsidP="008E1EC4">
      <w:pPr>
        <w:pStyle w:val="Header"/>
        <w:jc w:val="center"/>
        <w:rPr>
          <w:rFonts w:ascii="Adobe Arabic" w:hAnsi="Adobe Arabic" w:cs="Adobe Arabic"/>
          <w:b/>
          <w:bCs/>
          <w:color w:val="663300"/>
          <w:sz w:val="96"/>
          <w:szCs w:val="96"/>
          <w:rtl/>
          <w:lang w:bidi="ar-LB"/>
        </w:rPr>
      </w:pPr>
      <w:r w:rsidRPr="008E1EC4">
        <w:rPr>
          <w:rFonts w:ascii="Adobe Arabic" w:hAnsi="Adobe Arabic" w:cs="Adobe Arabic"/>
          <w:b/>
          <w:bCs/>
          <w:color w:val="663300"/>
          <w:sz w:val="96"/>
          <w:szCs w:val="96"/>
          <w:rtl/>
          <w:lang w:bidi="ar-LB"/>
        </w:rPr>
        <w:t>في شهر الله</w:t>
      </w:r>
    </w:p>
    <w:p w:rsidR="008E1EC4" w:rsidRDefault="008E1EC4">
      <w:pPr>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8E1EC4" w:rsidRPr="008E1EC4" w:rsidRDefault="008E1EC4" w:rsidP="008E1EC4">
      <w:pPr>
        <w:pStyle w:val="Header"/>
        <w:jc w:val="both"/>
        <w:rPr>
          <w:rFonts w:ascii="Adobe Arabic" w:hAnsi="Adobe Arabic" w:cs="Adobe Arabic"/>
          <w:b/>
          <w:bCs/>
          <w:sz w:val="32"/>
          <w:szCs w:val="32"/>
          <w:rtl/>
          <w:lang w:bidi="ar-LB"/>
        </w:rPr>
      </w:pPr>
    </w:p>
    <w:tbl>
      <w:tblPr>
        <w:tblpPr w:leftFromText="180" w:rightFromText="180" w:vertAnchor="text" w:horzAnchor="page" w:tblpXSpec="center" w:tblpY="4043"/>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01"/>
        <w:gridCol w:w="2620"/>
      </w:tblGrid>
      <w:tr w:rsidR="008E1EC4" w:rsidRPr="00A81206" w:rsidTr="008E1EC4">
        <w:trPr>
          <w:tblCellSpacing w:w="15" w:type="dxa"/>
        </w:trPr>
        <w:tc>
          <w:tcPr>
            <w:tcW w:w="0" w:type="auto"/>
            <w:vAlign w:val="center"/>
            <w:hideMark/>
          </w:tcPr>
          <w:p w:rsidR="008E1EC4" w:rsidRPr="00A81206" w:rsidRDefault="008E1EC4" w:rsidP="008E1EC4">
            <w:pPr>
              <w:bidi/>
              <w:spacing w:before="100" w:beforeAutospacing="1" w:after="100" w:afterAutospacing="1" w:line="240" w:lineRule="auto"/>
              <w:jc w:val="both"/>
              <w:rPr>
                <w:rFonts w:ascii="Adobe Arabic" w:eastAsia="Times New Roman" w:hAnsi="Adobe Arabic" w:cs="Adobe Arabic"/>
                <w:b/>
                <w:bCs/>
                <w:color w:val="996633"/>
                <w:sz w:val="32"/>
                <w:szCs w:val="32"/>
              </w:rPr>
            </w:pPr>
            <w:r w:rsidRPr="009F7426">
              <w:rPr>
                <w:rFonts w:ascii="Adobe Arabic" w:eastAsia="Times New Roman" w:hAnsi="Adobe Arabic" w:cs="Adobe Arabic"/>
                <w:b/>
                <w:bCs/>
                <w:color w:val="996633"/>
                <w:sz w:val="32"/>
                <w:szCs w:val="32"/>
                <w:rtl/>
              </w:rPr>
              <w:t>الكتاب</w:t>
            </w:r>
            <w:r w:rsidRPr="009F7426">
              <w:rPr>
                <w:rFonts w:ascii="Adobe Arabic" w:eastAsia="Times New Roman" w:hAnsi="Adobe Arabic" w:cs="Adobe Arabic"/>
                <w:b/>
                <w:bCs/>
                <w:color w:val="996633"/>
                <w:sz w:val="32"/>
                <w:szCs w:val="32"/>
              </w:rPr>
              <w:t>:</w:t>
            </w:r>
          </w:p>
        </w:tc>
        <w:tc>
          <w:tcPr>
            <w:tcW w:w="0" w:type="auto"/>
            <w:vAlign w:val="center"/>
            <w:hideMark/>
          </w:tcPr>
          <w:p w:rsidR="008E1EC4" w:rsidRPr="00A81206" w:rsidRDefault="008E1EC4" w:rsidP="008E1EC4">
            <w:pPr>
              <w:bidi/>
              <w:spacing w:before="100" w:beforeAutospacing="1" w:after="100" w:afterAutospacing="1" w:line="240" w:lineRule="auto"/>
              <w:jc w:val="both"/>
              <w:rPr>
                <w:rFonts w:ascii="Adobe Arabic" w:eastAsia="Times New Roman" w:hAnsi="Adobe Arabic" w:cs="Adobe Arabic"/>
                <w:sz w:val="32"/>
                <w:szCs w:val="32"/>
              </w:rPr>
            </w:pPr>
            <w:r w:rsidRPr="009F7426">
              <w:rPr>
                <w:rFonts w:ascii="Adobe Arabic" w:eastAsia="Times New Roman" w:hAnsi="Adobe Arabic" w:cs="Adobe Arabic"/>
                <w:sz w:val="32"/>
                <w:szCs w:val="32"/>
                <w:rtl/>
              </w:rPr>
              <w:t>زاد المتّقين في شهر اللّه</w:t>
            </w:r>
          </w:p>
        </w:tc>
      </w:tr>
      <w:tr w:rsidR="008E1EC4" w:rsidRPr="00A81206" w:rsidTr="008E1EC4">
        <w:trPr>
          <w:tblCellSpacing w:w="15" w:type="dxa"/>
        </w:trPr>
        <w:tc>
          <w:tcPr>
            <w:tcW w:w="0" w:type="auto"/>
            <w:vAlign w:val="center"/>
            <w:hideMark/>
          </w:tcPr>
          <w:p w:rsidR="008E1EC4" w:rsidRPr="00A81206" w:rsidRDefault="008E1EC4" w:rsidP="008E1EC4">
            <w:pPr>
              <w:bidi/>
              <w:spacing w:before="100" w:beforeAutospacing="1" w:after="100" w:afterAutospacing="1" w:line="240" w:lineRule="auto"/>
              <w:jc w:val="both"/>
              <w:rPr>
                <w:rFonts w:ascii="Adobe Arabic" w:eastAsia="Times New Roman" w:hAnsi="Adobe Arabic" w:cs="Adobe Arabic"/>
                <w:b/>
                <w:bCs/>
                <w:color w:val="996633"/>
                <w:sz w:val="32"/>
                <w:szCs w:val="32"/>
              </w:rPr>
            </w:pPr>
            <w:r w:rsidRPr="009F7426">
              <w:rPr>
                <w:rFonts w:ascii="Adobe Arabic" w:eastAsia="Times New Roman" w:hAnsi="Adobe Arabic" w:cs="Adobe Arabic"/>
                <w:b/>
                <w:bCs/>
                <w:color w:val="996633"/>
                <w:sz w:val="32"/>
                <w:szCs w:val="32"/>
                <w:rtl/>
              </w:rPr>
              <w:t>إعـداد</w:t>
            </w:r>
            <w:r w:rsidRPr="009F7426">
              <w:rPr>
                <w:rFonts w:ascii="Adobe Arabic" w:eastAsia="Times New Roman" w:hAnsi="Adobe Arabic" w:cs="Adobe Arabic"/>
                <w:b/>
                <w:bCs/>
                <w:color w:val="996633"/>
                <w:sz w:val="32"/>
                <w:szCs w:val="32"/>
              </w:rPr>
              <w:t>:</w:t>
            </w:r>
          </w:p>
        </w:tc>
        <w:tc>
          <w:tcPr>
            <w:tcW w:w="0" w:type="auto"/>
            <w:vAlign w:val="center"/>
            <w:hideMark/>
          </w:tcPr>
          <w:p w:rsidR="008E1EC4" w:rsidRPr="00A81206" w:rsidRDefault="008E1EC4" w:rsidP="008E1EC4">
            <w:pPr>
              <w:bidi/>
              <w:spacing w:before="100" w:beforeAutospacing="1" w:after="100" w:afterAutospacing="1" w:line="240" w:lineRule="auto"/>
              <w:jc w:val="both"/>
              <w:rPr>
                <w:rFonts w:ascii="Adobe Arabic" w:eastAsia="Times New Roman" w:hAnsi="Adobe Arabic" w:cs="Adobe Arabic"/>
                <w:sz w:val="32"/>
                <w:szCs w:val="32"/>
              </w:rPr>
            </w:pPr>
            <w:r w:rsidRPr="009F7426">
              <w:rPr>
                <w:rFonts w:ascii="Adobe Arabic" w:eastAsia="Times New Roman" w:hAnsi="Adobe Arabic" w:cs="Adobe Arabic"/>
                <w:sz w:val="32"/>
                <w:szCs w:val="32"/>
                <w:rtl/>
              </w:rPr>
              <w:t>مركز المعارف للتأليف والتحقيق</w:t>
            </w:r>
          </w:p>
        </w:tc>
      </w:tr>
      <w:tr w:rsidR="008E1EC4" w:rsidRPr="00A81206" w:rsidTr="008E1EC4">
        <w:trPr>
          <w:tblCellSpacing w:w="15" w:type="dxa"/>
        </w:trPr>
        <w:tc>
          <w:tcPr>
            <w:tcW w:w="0" w:type="auto"/>
            <w:vAlign w:val="center"/>
            <w:hideMark/>
          </w:tcPr>
          <w:p w:rsidR="008E1EC4" w:rsidRPr="00A81206" w:rsidRDefault="008E1EC4" w:rsidP="008E1EC4">
            <w:pPr>
              <w:bidi/>
              <w:spacing w:before="100" w:beforeAutospacing="1" w:after="100" w:afterAutospacing="1" w:line="240" w:lineRule="auto"/>
              <w:jc w:val="both"/>
              <w:rPr>
                <w:rFonts w:ascii="Adobe Arabic" w:eastAsia="Times New Roman" w:hAnsi="Adobe Arabic" w:cs="Adobe Arabic"/>
                <w:b/>
                <w:bCs/>
                <w:color w:val="996633"/>
                <w:sz w:val="32"/>
                <w:szCs w:val="32"/>
              </w:rPr>
            </w:pPr>
            <w:r w:rsidRPr="009F7426">
              <w:rPr>
                <w:rFonts w:ascii="Adobe Arabic" w:eastAsia="Times New Roman" w:hAnsi="Adobe Arabic" w:cs="Adobe Arabic"/>
                <w:b/>
                <w:bCs/>
                <w:color w:val="996633"/>
                <w:sz w:val="32"/>
                <w:szCs w:val="32"/>
                <w:rtl/>
              </w:rPr>
              <w:t>إصدار</w:t>
            </w:r>
            <w:r w:rsidRPr="009F7426">
              <w:rPr>
                <w:rFonts w:ascii="Adobe Arabic" w:eastAsia="Times New Roman" w:hAnsi="Adobe Arabic" w:cs="Adobe Arabic"/>
                <w:b/>
                <w:bCs/>
                <w:color w:val="996633"/>
                <w:sz w:val="32"/>
                <w:szCs w:val="32"/>
              </w:rPr>
              <w:t>:</w:t>
            </w:r>
          </w:p>
        </w:tc>
        <w:tc>
          <w:tcPr>
            <w:tcW w:w="0" w:type="auto"/>
            <w:vAlign w:val="center"/>
            <w:hideMark/>
          </w:tcPr>
          <w:p w:rsidR="008E1EC4" w:rsidRPr="00A81206" w:rsidRDefault="008E1EC4" w:rsidP="008E1EC4">
            <w:pPr>
              <w:bidi/>
              <w:spacing w:before="100" w:beforeAutospacing="1" w:after="100" w:afterAutospacing="1" w:line="240" w:lineRule="auto"/>
              <w:jc w:val="both"/>
              <w:rPr>
                <w:rFonts w:ascii="Adobe Arabic" w:eastAsia="Times New Roman" w:hAnsi="Adobe Arabic" w:cs="Adobe Arabic"/>
                <w:sz w:val="32"/>
                <w:szCs w:val="32"/>
              </w:rPr>
            </w:pPr>
            <w:r w:rsidRPr="009F7426">
              <w:rPr>
                <w:rFonts w:ascii="Adobe Arabic" w:eastAsia="Times New Roman" w:hAnsi="Adobe Arabic" w:cs="Adobe Arabic"/>
                <w:sz w:val="32"/>
                <w:szCs w:val="32"/>
                <w:rtl/>
              </w:rPr>
              <w:t>دار المعارف الإسلاميّة الثقافيّة</w:t>
            </w:r>
          </w:p>
        </w:tc>
      </w:tr>
      <w:tr w:rsidR="008E1EC4" w:rsidRPr="00A81206" w:rsidTr="008E1EC4">
        <w:trPr>
          <w:tblCellSpacing w:w="15" w:type="dxa"/>
        </w:trPr>
        <w:tc>
          <w:tcPr>
            <w:tcW w:w="0" w:type="auto"/>
            <w:vAlign w:val="center"/>
            <w:hideMark/>
          </w:tcPr>
          <w:p w:rsidR="008E1EC4" w:rsidRPr="00A81206" w:rsidRDefault="008E1EC4" w:rsidP="008E1EC4">
            <w:pPr>
              <w:bidi/>
              <w:spacing w:before="100" w:beforeAutospacing="1" w:after="100" w:afterAutospacing="1" w:line="240" w:lineRule="auto"/>
              <w:jc w:val="both"/>
              <w:rPr>
                <w:rFonts w:ascii="Adobe Arabic" w:eastAsia="Times New Roman" w:hAnsi="Adobe Arabic" w:cs="Adobe Arabic"/>
                <w:b/>
                <w:bCs/>
                <w:color w:val="996633"/>
                <w:sz w:val="32"/>
                <w:szCs w:val="32"/>
              </w:rPr>
            </w:pPr>
            <w:r w:rsidRPr="009F7426">
              <w:rPr>
                <w:rFonts w:ascii="Adobe Arabic" w:eastAsia="Times New Roman" w:hAnsi="Adobe Arabic" w:cs="Adobe Arabic"/>
                <w:b/>
                <w:bCs/>
                <w:color w:val="996633"/>
                <w:sz w:val="32"/>
                <w:szCs w:val="32"/>
                <w:rtl/>
              </w:rPr>
              <w:t>تصميم وطباعة</w:t>
            </w:r>
            <w:r w:rsidRPr="009F7426">
              <w:rPr>
                <w:rFonts w:ascii="Adobe Arabic" w:eastAsia="Times New Roman" w:hAnsi="Adobe Arabic" w:cs="Adobe Arabic"/>
                <w:b/>
                <w:bCs/>
                <w:color w:val="996633"/>
                <w:sz w:val="32"/>
                <w:szCs w:val="32"/>
              </w:rPr>
              <w:t>:</w:t>
            </w:r>
          </w:p>
        </w:tc>
        <w:tc>
          <w:tcPr>
            <w:tcW w:w="0" w:type="auto"/>
            <w:vAlign w:val="center"/>
            <w:hideMark/>
          </w:tcPr>
          <w:p w:rsidR="008E1EC4" w:rsidRPr="00A81206" w:rsidRDefault="008F213E" w:rsidP="008E1EC4">
            <w:pPr>
              <w:bidi/>
              <w:spacing w:before="100" w:beforeAutospacing="1" w:after="100" w:afterAutospacing="1" w:line="240" w:lineRule="auto"/>
              <w:jc w:val="both"/>
              <w:rPr>
                <w:rFonts w:ascii="Adobe Arabic" w:eastAsia="Times New Roman" w:hAnsi="Adobe Arabic" w:cs="Adobe Arabic"/>
                <w:sz w:val="32"/>
                <w:szCs w:val="32"/>
                <w:rtl/>
                <w:lang w:bidi="ar-LB"/>
              </w:rPr>
            </w:pPr>
            <w:r>
              <w:rPr>
                <w:rFonts w:ascii="Adobe Arabic" w:eastAsia="Times New Roman" w:hAnsi="Adobe Arabic" w:cs="Adobe Arabic"/>
                <w:sz w:val="32"/>
                <w:szCs w:val="32"/>
              </w:rPr>
              <w:t>D</w:t>
            </w:r>
            <w:r w:rsidR="00C33A47">
              <w:rPr>
                <w:rFonts w:ascii="Adobe Arabic" w:eastAsia="Times New Roman" w:hAnsi="Adobe Arabic" w:cs="Adobe Arabic"/>
                <w:sz w:val="32"/>
                <w:szCs w:val="32"/>
              </w:rPr>
              <w:t>BOUK</w:t>
            </w:r>
          </w:p>
        </w:tc>
      </w:tr>
      <w:tr w:rsidR="008E1EC4" w:rsidRPr="00A81206" w:rsidTr="008E1EC4">
        <w:trPr>
          <w:tblCellSpacing w:w="15" w:type="dxa"/>
        </w:trPr>
        <w:tc>
          <w:tcPr>
            <w:tcW w:w="0" w:type="auto"/>
            <w:vAlign w:val="center"/>
            <w:hideMark/>
          </w:tcPr>
          <w:p w:rsidR="008E1EC4" w:rsidRPr="00A81206" w:rsidRDefault="008E1EC4" w:rsidP="008E1EC4">
            <w:pPr>
              <w:bidi/>
              <w:spacing w:before="100" w:beforeAutospacing="1" w:after="100" w:afterAutospacing="1" w:line="240" w:lineRule="auto"/>
              <w:jc w:val="both"/>
              <w:rPr>
                <w:rFonts w:ascii="Adobe Arabic" w:eastAsia="Times New Roman" w:hAnsi="Adobe Arabic" w:cs="Adobe Arabic"/>
                <w:b/>
                <w:bCs/>
                <w:color w:val="996633"/>
                <w:sz w:val="32"/>
                <w:szCs w:val="32"/>
              </w:rPr>
            </w:pPr>
            <w:r w:rsidRPr="009F7426">
              <w:rPr>
                <w:rFonts w:ascii="Adobe Arabic" w:eastAsia="Times New Roman" w:hAnsi="Adobe Arabic" w:cs="Adobe Arabic"/>
                <w:b/>
                <w:bCs/>
                <w:color w:val="996633"/>
                <w:sz w:val="32"/>
                <w:szCs w:val="32"/>
                <w:rtl/>
              </w:rPr>
              <w:t>الطـبعــة الأول</w:t>
            </w:r>
            <w:r w:rsidRPr="009F7426">
              <w:rPr>
                <w:rFonts w:ascii="Adobe Arabic" w:eastAsia="Times New Roman" w:hAnsi="Adobe Arabic" w:cs="Adobe Arabic" w:hint="cs"/>
                <w:b/>
                <w:bCs/>
                <w:color w:val="996633"/>
                <w:sz w:val="32"/>
                <w:szCs w:val="32"/>
                <w:rtl/>
              </w:rPr>
              <w:t>ى</w:t>
            </w:r>
            <w:r w:rsidRPr="009F7426">
              <w:rPr>
                <w:rFonts w:ascii="Adobe Arabic" w:eastAsia="Times New Roman" w:hAnsi="Adobe Arabic" w:cs="Adobe Arabic"/>
                <w:b/>
                <w:bCs/>
                <w:color w:val="996633"/>
                <w:sz w:val="32"/>
                <w:szCs w:val="32"/>
              </w:rPr>
              <w:t>:</w:t>
            </w:r>
          </w:p>
        </w:tc>
        <w:tc>
          <w:tcPr>
            <w:tcW w:w="0" w:type="auto"/>
            <w:vAlign w:val="center"/>
            <w:hideMark/>
          </w:tcPr>
          <w:p w:rsidR="008E1EC4" w:rsidRPr="00A81206" w:rsidRDefault="008E1EC4" w:rsidP="00784B54">
            <w:pPr>
              <w:bidi/>
              <w:spacing w:before="100" w:beforeAutospacing="1" w:after="100" w:afterAutospacing="1" w:line="240" w:lineRule="auto"/>
              <w:jc w:val="both"/>
              <w:rPr>
                <w:rFonts w:ascii="Adobe Arabic" w:eastAsia="Times New Roman" w:hAnsi="Adobe Arabic" w:cs="Adobe Arabic"/>
                <w:sz w:val="32"/>
                <w:szCs w:val="32"/>
              </w:rPr>
            </w:pPr>
            <w:r w:rsidRPr="009F7426">
              <w:rPr>
                <w:rFonts w:ascii="Adobe Arabic" w:eastAsia="Times New Roman" w:hAnsi="Adobe Arabic" w:cs="Adobe Arabic"/>
                <w:sz w:val="32"/>
                <w:szCs w:val="32"/>
              </w:rPr>
              <w:t>2023</w:t>
            </w:r>
            <w:r w:rsidRPr="009F7426">
              <w:rPr>
                <w:rFonts w:ascii="Adobe Arabic" w:eastAsia="Times New Roman" w:hAnsi="Adobe Arabic" w:cs="Adobe Arabic"/>
                <w:sz w:val="32"/>
                <w:szCs w:val="32"/>
                <w:rtl/>
              </w:rPr>
              <w:t>م</w:t>
            </w:r>
          </w:p>
        </w:tc>
      </w:tr>
      <w:tr w:rsidR="008E1EC4" w:rsidRPr="00A81206" w:rsidTr="008E1EC4">
        <w:trPr>
          <w:tblCellSpacing w:w="15" w:type="dxa"/>
        </w:trPr>
        <w:tc>
          <w:tcPr>
            <w:tcW w:w="0" w:type="auto"/>
            <w:gridSpan w:val="2"/>
            <w:vAlign w:val="center"/>
            <w:hideMark/>
          </w:tcPr>
          <w:p w:rsidR="008E1EC4" w:rsidRPr="00A81206" w:rsidRDefault="008E1EC4" w:rsidP="008E1EC4">
            <w:pPr>
              <w:spacing w:before="100" w:beforeAutospacing="1" w:after="100" w:afterAutospacing="1" w:line="240" w:lineRule="auto"/>
              <w:jc w:val="center"/>
              <w:rPr>
                <w:rFonts w:ascii="Adobe Arabic" w:eastAsia="Times New Roman" w:hAnsi="Adobe Arabic" w:cs="Adobe Arabic"/>
                <w:b/>
                <w:bCs/>
                <w:sz w:val="32"/>
                <w:szCs w:val="32"/>
              </w:rPr>
            </w:pPr>
            <w:r w:rsidRPr="009F7426">
              <w:rPr>
                <w:rFonts w:ascii="Adobe Arabic" w:eastAsia="Times New Roman" w:hAnsi="Adobe Arabic" w:cs="Adobe Arabic"/>
                <w:b/>
                <w:bCs/>
                <w:sz w:val="32"/>
                <w:szCs w:val="32"/>
              </w:rPr>
              <w:t>ISBN 978-614-467-323-2</w:t>
            </w:r>
          </w:p>
        </w:tc>
      </w:tr>
      <w:tr w:rsidR="008E1EC4" w:rsidRPr="00A81206" w:rsidTr="008E1EC4">
        <w:trPr>
          <w:tblCellSpacing w:w="15" w:type="dxa"/>
        </w:trPr>
        <w:tc>
          <w:tcPr>
            <w:tcW w:w="0" w:type="auto"/>
            <w:gridSpan w:val="2"/>
            <w:vAlign w:val="center"/>
            <w:hideMark/>
          </w:tcPr>
          <w:p w:rsidR="008E1EC4" w:rsidRPr="00A81206" w:rsidRDefault="00317F81" w:rsidP="008E1EC4">
            <w:pPr>
              <w:spacing w:before="100" w:beforeAutospacing="1" w:after="100" w:afterAutospacing="1" w:line="240" w:lineRule="auto"/>
              <w:jc w:val="center"/>
              <w:rPr>
                <w:rFonts w:ascii="Adobe Arabic" w:eastAsia="Times New Roman" w:hAnsi="Adobe Arabic" w:cs="Adobe Arabic"/>
                <w:b/>
                <w:bCs/>
                <w:sz w:val="32"/>
                <w:szCs w:val="32"/>
              </w:rPr>
            </w:pPr>
            <w:hyperlink r:id="rId7" w:history="1">
              <w:r w:rsidR="008E1EC4" w:rsidRPr="009F7426">
                <w:rPr>
                  <w:rStyle w:val="Hyperlink"/>
                  <w:rFonts w:ascii="Adobe Arabic" w:eastAsia="Times New Roman" w:hAnsi="Adobe Arabic" w:cs="Adobe Arabic"/>
                  <w:b/>
                  <w:bCs/>
                  <w:sz w:val="32"/>
                  <w:szCs w:val="32"/>
                </w:rPr>
                <w:t>books@almaaref.org.lb</w:t>
              </w:r>
            </w:hyperlink>
          </w:p>
          <w:p w:rsidR="008E1EC4" w:rsidRPr="00A81206" w:rsidRDefault="008E1EC4" w:rsidP="008E1EC4">
            <w:pPr>
              <w:spacing w:before="100" w:beforeAutospacing="1" w:after="100" w:afterAutospacing="1" w:line="240" w:lineRule="auto"/>
              <w:jc w:val="center"/>
              <w:rPr>
                <w:rFonts w:ascii="Adobe Arabic" w:eastAsia="Times New Roman" w:hAnsi="Adobe Arabic" w:cs="Adobe Arabic"/>
                <w:b/>
                <w:bCs/>
                <w:sz w:val="32"/>
                <w:szCs w:val="32"/>
              </w:rPr>
            </w:pPr>
            <w:r w:rsidRPr="009F7426">
              <w:rPr>
                <w:rFonts w:ascii="Adobe Arabic" w:eastAsia="Times New Roman" w:hAnsi="Adobe Arabic" w:cs="Adobe Arabic"/>
                <w:b/>
                <w:bCs/>
                <w:sz w:val="32"/>
                <w:szCs w:val="32"/>
              </w:rPr>
              <w:t>00961 01 467 547</w:t>
            </w:r>
          </w:p>
          <w:p w:rsidR="008E1EC4" w:rsidRPr="00A81206" w:rsidRDefault="008E1EC4" w:rsidP="008E1EC4">
            <w:pPr>
              <w:spacing w:before="100" w:beforeAutospacing="1" w:after="100" w:afterAutospacing="1" w:line="240" w:lineRule="auto"/>
              <w:jc w:val="center"/>
              <w:rPr>
                <w:rFonts w:ascii="Adobe Arabic" w:eastAsia="Times New Roman" w:hAnsi="Adobe Arabic" w:cs="Adobe Arabic"/>
                <w:b/>
                <w:bCs/>
                <w:sz w:val="32"/>
                <w:szCs w:val="32"/>
              </w:rPr>
            </w:pPr>
            <w:r w:rsidRPr="009F7426">
              <w:rPr>
                <w:rFonts w:ascii="Adobe Arabic" w:eastAsia="Times New Roman" w:hAnsi="Adobe Arabic" w:cs="Adobe Arabic"/>
                <w:b/>
                <w:bCs/>
                <w:sz w:val="32"/>
                <w:szCs w:val="32"/>
              </w:rPr>
              <w:t>00961 76 960 347</w:t>
            </w:r>
          </w:p>
        </w:tc>
      </w:tr>
    </w:tbl>
    <w:p w:rsidR="008E1EC4" w:rsidRDefault="008E1EC4">
      <w:pPr>
        <w:rPr>
          <w:rFonts w:ascii="Adobe Arabic" w:eastAsia="Times New Roman" w:hAnsi="Adobe Arabic" w:cs="Adobe Arabic"/>
          <w:color w:val="000000"/>
          <w:sz w:val="32"/>
          <w:szCs w:val="32"/>
          <w:rtl/>
        </w:rPr>
      </w:pPr>
    </w:p>
    <w:p w:rsidR="009F7426" w:rsidRPr="009F7426" w:rsidRDefault="009F7426">
      <w:pPr>
        <w:rPr>
          <w:rFonts w:ascii="Adobe Arabic" w:eastAsia="Times New Roman" w:hAnsi="Adobe Arabic" w:cs="Adobe Arabic"/>
          <w:color w:val="996633"/>
          <w:sz w:val="32"/>
          <w:szCs w:val="32"/>
          <w:rtl/>
        </w:rPr>
      </w:pPr>
    </w:p>
    <w:p w:rsidR="009F7426" w:rsidRDefault="009F742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E1EC4" w:rsidRDefault="008E1EC4" w:rsidP="008E1EC4">
      <w:pPr>
        <w:jc w:val="center"/>
        <w:rPr>
          <w:rFonts w:ascii="Adobe Arabic" w:hAnsi="Adobe Arabic" w:cs="Adobe Arabic"/>
          <w:b/>
          <w:bCs/>
          <w:color w:val="996633"/>
          <w:sz w:val="144"/>
          <w:szCs w:val="144"/>
          <w:rtl/>
          <w:lang w:bidi="ar-LB"/>
        </w:rPr>
      </w:pPr>
    </w:p>
    <w:p w:rsidR="008E1EC4" w:rsidRPr="008E1EC4" w:rsidRDefault="008E1EC4" w:rsidP="008E1EC4">
      <w:pPr>
        <w:jc w:val="center"/>
        <w:rPr>
          <w:rFonts w:ascii="Adobe Arabic" w:hAnsi="Adobe Arabic" w:cs="Adobe Arabic"/>
          <w:b/>
          <w:bCs/>
          <w:sz w:val="144"/>
          <w:szCs w:val="144"/>
          <w:rtl/>
          <w:lang w:bidi="ar-LB"/>
        </w:rPr>
      </w:pPr>
      <w:r w:rsidRPr="008E1EC4">
        <w:rPr>
          <w:rFonts w:ascii="Adobe Arabic" w:hAnsi="Adobe Arabic" w:cs="Adobe Arabic"/>
          <w:b/>
          <w:bCs/>
          <w:sz w:val="144"/>
          <w:szCs w:val="144"/>
          <w:rtl/>
          <w:lang w:bidi="ar-LB"/>
        </w:rPr>
        <w:t>زاد المتقين</w:t>
      </w:r>
    </w:p>
    <w:p w:rsidR="008E1EC4" w:rsidRPr="008E1EC4" w:rsidRDefault="008E1EC4" w:rsidP="008E1EC4">
      <w:pPr>
        <w:jc w:val="center"/>
        <w:rPr>
          <w:rFonts w:ascii="Adobe Arabic" w:eastAsia="Times New Roman" w:hAnsi="Adobe Arabic" w:cs="Adobe Arabic"/>
          <w:b/>
          <w:bCs/>
          <w:sz w:val="40"/>
          <w:szCs w:val="40"/>
          <w:rtl/>
        </w:rPr>
      </w:pPr>
      <w:r w:rsidRPr="008E1EC4">
        <w:rPr>
          <w:rFonts w:ascii="Adobe Arabic" w:hAnsi="Adobe Arabic" w:cs="Adobe Arabic"/>
          <w:b/>
          <w:bCs/>
          <w:sz w:val="96"/>
          <w:szCs w:val="96"/>
          <w:rtl/>
          <w:lang w:bidi="ar-LB"/>
        </w:rPr>
        <w:t>في شهر الله</w:t>
      </w:r>
    </w:p>
    <w:p w:rsidR="008E1EC4" w:rsidRDefault="008E1EC4">
      <w:pPr>
        <w:rPr>
          <w:rFonts w:asciiTheme="majorHAnsi" w:eastAsiaTheme="majorEastAsia" w:hAnsiTheme="majorHAnsi" w:cstheme="majorBidi"/>
          <w:color w:val="2E74B5" w:themeColor="accent1" w:themeShade="BF"/>
          <w:sz w:val="32"/>
          <w:szCs w:val="32"/>
          <w:rtl/>
        </w:rPr>
      </w:pPr>
      <w:r>
        <w:rPr>
          <w:rtl/>
        </w:rPr>
        <w:br w:type="page"/>
      </w:r>
    </w:p>
    <w:sdt>
      <w:sdtPr>
        <w:rPr>
          <w:rFonts w:asciiTheme="minorHAnsi" w:eastAsiaTheme="minorHAnsi" w:hAnsiTheme="minorHAnsi" w:cstheme="minorBidi"/>
          <w:color w:val="auto"/>
          <w:sz w:val="22"/>
          <w:szCs w:val="22"/>
          <w:rtl/>
        </w:rPr>
        <w:id w:val="1372727281"/>
        <w:docPartObj>
          <w:docPartGallery w:val="Table of Contents"/>
          <w:docPartUnique/>
        </w:docPartObj>
      </w:sdtPr>
      <w:sdtEndPr>
        <w:rPr>
          <w:b/>
          <w:bCs/>
          <w:noProof/>
        </w:rPr>
      </w:sdtEndPr>
      <w:sdtContent>
        <w:p w:rsidR="008E1EC4" w:rsidRDefault="008E1EC4" w:rsidP="00112B99">
          <w:pPr>
            <w:pStyle w:val="TOCHeading"/>
            <w:bidi/>
            <w:jc w:val="center"/>
            <w:rPr>
              <w:rtl/>
            </w:rPr>
          </w:pPr>
        </w:p>
        <w:p w:rsidR="008E1EC4" w:rsidRDefault="008E1EC4">
          <w:pPr>
            <w:rPr>
              <w:rFonts w:asciiTheme="majorHAnsi" w:eastAsiaTheme="majorEastAsia" w:hAnsiTheme="majorHAnsi" w:cstheme="majorBidi"/>
              <w:color w:val="2E74B5" w:themeColor="accent1" w:themeShade="BF"/>
              <w:sz w:val="32"/>
              <w:szCs w:val="32"/>
              <w:rtl/>
            </w:rPr>
          </w:pPr>
          <w:r>
            <w:rPr>
              <w:rtl/>
            </w:rPr>
            <w:br w:type="page"/>
          </w:r>
        </w:p>
        <w:p w:rsidR="00112B99" w:rsidRPr="008E1EC4" w:rsidRDefault="00112B99" w:rsidP="00112B99">
          <w:pPr>
            <w:pStyle w:val="TOCHeading"/>
            <w:bidi/>
            <w:jc w:val="center"/>
            <w:rPr>
              <w:rFonts w:ascii="Adobe Arabic" w:hAnsi="Adobe Arabic" w:cs="Adobe Arabic"/>
              <w:b/>
              <w:bCs/>
              <w:color w:val="996633"/>
              <w:sz w:val="48"/>
              <w:szCs w:val="48"/>
            </w:rPr>
          </w:pPr>
          <w:r w:rsidRPr="008E1EC4">
            <w:rPr>
              <w:rFonts w:ascii="Adobe Arabic" w:hAnsi="Adobe Arabic" w:cs="Adobe Arabic"/>
              <w:b/>
              <w:bCs/>
              <w:color w:val="996633"/>
              <w:sz w:val="48"/>
              <w:szCs w:val="48"/>
              <w:rtl/>
            </w:rPr>
            <w:lastRenderedPageBreak/>
            <w:t>الفهرس</w:t>
          </w:r>
        </w:p>
        <w:p w:rsidR="00112B99" w:rsidRPr="00112B99" w:rsidRDefault="00112B99" w:rsidP="00112B99">
          <w:pPr>
            <w:pStyle w:val="TOC1"/>
            <w:tabs>
              <w:tab w:val="right" w:leader="dot" w:pos="8630"/>
            </w:tabs>
            <w:bidi/>
            <w:jc w:val="both"/>
            <w:rPr>
              <w:rFonts w:ascii="Adobe Arabic" w:hAnsi="Adobe Arabic" w:cs="Adobe Arabic"/>
              <w:noProof/>
              <w:sz w:val="32"/>
              <w:szCs w:val="32"/>
            </w:rPr>
          </w:pPr>
          <w:r w:rsidRPr="00112B99">
            <w:rPr>
              <w:rFonts w:ascii="Adobe Arabic" w:hAnsi="Adobe Arabic" w:cs="Adobe Arabic"/>
              <w:sz w:val="32"/>
              <w:szCs w:val="32"/>
            </w:rPr>
            <w:fldChar w:fldCharType="begin"/>
          </w:r>
          <w:r w:rsidRPr="00112B99">
            <w:rPr>
              <w:rFonts w:ascii="Adobe Arabic" w:hAnsi="Adobe Arabic" w:cs="Adobe Arabic"/>
              <w:sz w:val="32"/>
              <w:szCs w:val="32"/>
            </w:rPr>
            <w:instrText xml:space="preserve"> TOC \o "1-3" \h \z \u </w:instrText>
          </w:r>
          <w:r w:rsidRPr="00112B99">
            <w:rPr>
              <w:rFonts w:ascii="Adobe Arabic" w:hAnsi="Adobe Arabic" w:cs="Adobe Arabic"/>
              <w:sz w:val="32"/>
              <w:szCs w:val="32"/>
            </w:rPr>
            <w:fldChar w:fldCharType="separate"/>
          </w:r>
          <w:hyperlink w:anchor="_Toc130375406" w:history="1">
            <w:r w:rsidRPr="00112B99">
              <w:rPr>
                <w:rStyle w:val="Hyperlink"/>
                <w:rFonts w:ascii="Adobe Arabic" w:eastAsia="Times New Roman" w:hAnsi="Adobe Arabic" w:cs="Adobe Arabic"/>
                <w:b/>
                <w:bCs/>
                <w:noProof/>
                <w:sz w:val="32"/>
                <w:szCs w:val="32"/>
                <w:rtl/>
              </w:rPr>
              <w:t>المقدّمة</w:t>
            </w:r>
            <w:r w:rsidRPr="00112B99">
              <w:rPr>
                <w:rFonts w:ascii="Adobe Arabic" w:hAnsi="Adobe Arabic" w:cs="Adobe Arabic"/>
                <w:noProof/>
                <w:webHidden/>
                <w:sz w:val="32"/>
                <w:szCs w:val="32"/>
              </w:rPr>
              <w:tab/>
            </w:r>
            <w:r w:rsidRPr="00112B99">
              <w:rPr>
                <w:rFonts w:ascii="Adobe Arabic" w:hAnsi="Adobe Arabic" w:cs="Adobe Arabic"/>
                <w:noProof/>
                <w:webHidden/>
                <w:sz w:val="32"/>
                <w:szCs w:val="32"/>
              </w:rPr>
              <w:fldChar w:fldCharType="begin"/>
            </w:r>
            <w:r w:rsidRPr="00112B99">
              <w:rPr>
                <w:rFonts w:ascii="Adobe Arabic" w:hAnsi="Adobe Arabic" w:cs="Adobe Arabic"/>
                <w:noProof/>
                <w:webHidden/>
                <w:sz w:val="32"/>
                <w:szCs w:val="32"/>
              </w:rPr>
              <w:instrText xml:space="preserve"> PAGEREF _Toc130375406 \h </w:instrText>
            </w:r>
            <w:r w:rsidRPr="00112B99">
              <w:rPr>
                <w:rFonts w:ascii="Adobe Arabic" w:hAnsi="Adobe Arabic" w:cs="Adobe Arabic"/>
                <w:noProof/>
                <w:webHidden/>
                <w:sz w:val="32"/>
                <w:szCs w:val="32"/>
              </w:rPr>
            </w:r>
            <w:r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7</w:t>
            </w:r>
            <w:r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07" w:history="1">
            <w:r w:rsidR="00112B99" w:rsidRPr="00112B99">
              <w:rPr>
                <w:rStyle w:val="Hyperlink"/>
                <w:rFonts w:ascii="Adobe Arabic" w:eastAsia="Times New Roman" w:hAnsi="Adobe Arabic" w:cs="Adobe Arabic"/>
                <w:b/>
                <w:bCs/>
                <w:noProof/>
                <w:sz w:val="32"/>
                <w:szCs w:val="32"/>
                <w:rtl/>
              </w:rPr>
              <w:t>الموعظة الأولى: فضل شهر رمضان وخصائصه</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_Toc130375407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9</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08" w:history="1">
            <w:r w:rsidR="00112B99" w:rsidRPr="00112B99">
              <w:rPr>
                <w:rStyle w:val="Hyperlink"/>
                <w:rFonts w:ascii="Adobe Arabic" w:eastAsia="Times New Roman" w:hAnsi="Adobe Arabic" w:cs="Adobe Arabic"/>
                <w:b/>
                <w:bCs/>
                <w:noProof/>
                <w:sz w:val="32"/>
                <w:szCs w:val="32"/>
                <w:rtl/>
              </w:rPr>
              <w:t>الموعظة الثانية: الاستثمار المعنويّ في شهر رمضان</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_Toc130375408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16</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09" w:history="1">
            <w:r w:rsidR="00112B99" w:rsidRPr="00112B99">
              <w:rPr>
                <w:rStyle w:val="Hyperlink"/>
                <w:rFonts w:ascii="Adobe Arabic" w:eastAsia="Times New Roman" w:hAnsi="Adobe Arabic" w:cs="Adobe Arabic"/>
                <w:b/>
                <w:bCs/>
                <w:noProof/>
                <w:sz w:val="32"/>
                <w:szCs w:val="32"/>
                <w:rtl/>
              </w:rPr>
              <w:t>الموعظة الثالثة: حِكَمُ الصيام</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_Toc130375409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22</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10" w:history="1">
            <w:r w:rsidR="00112B99" w:rsidRPr="00112B99">
              <w:rPr>
                <w:rStyle w:val="Hyperlink"/>
                <w:rFonts w:ascii="Adobe Arabic" w:eastAsia="Times New Roman" w:hAnsi="Adobe Arabic" w:cs="Adobe Arabic"/>
                <w:b/>
                <w:bCs/>
                <w:noProof/>
                <w:sz w:val="32"/>
                <w:szCs w:val="32"/>
                <w:rtl/>
              </w:rPr>
              <w:t>الموعظة الرابعة: العبادة سبيل الصلاح</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_Toc130375410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29</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11" w:history="1">
            <w:r w:rsidR="00112B99" w:rsidRPr="00112B99">
              <w:rPr>
                <w:rStyle w:val="Hyperlink"/>
                <w:rFonts w:ascii="Adobe Arabic" w:eastAsia="Times New Roman" w:hAnsi="Adobe Arabic" w:cs="Adobe Arabic"/>
                <w:b/>
                <w:bCs/>
                <w:noProof/>
                <w:sz w:val="32"/>
                <w:szCs w:val="32"/>
                <w:rtl/>
              </w:rPr>
              <w:t>الموعظة الخامسة: العبادة المستحبّة</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_Toc130375411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36</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12" w:history="1">
            <w:r w:rsidR="00112B99" w:rsidRPr="00112B99">
              <w:rPr>
                <w:rStyle w:val="Hyperlink"/>
                <w:rFonts w:ascii="Adobe Arabic" w:eastAsia="Times New Roman" w:hAnsi="Adobe Arabic" w:cs="Adobe Arabic"/>
                <w:b/>
                <w:bCs/>
                <w:noProof/>
                <w:sz w:val="32"/>
                <w:szCs w:val="32"/>
                <w:rtl/>
              </w:rPr>
              <w:t>الموعظة السادسة: النيّة الصادقة</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_Toc130375412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43</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13" w:history="1">
            <w:r w:rsidR="00112B99" w:rsidRPr="00112B99">
              <w:rPr>
                <w:rStyle w:val="Hyperlink"/>
                <w:rFonts w:ascii="Adobe Arabic" w:eastAsia="Times New Roman" w:hAnsi="Adobe Arabic" w:cs="Adobe Arabic"/>
                <w:b/>
                <w:bCs/>
                <w:noProof/>
                <w:sz w:val="32"/>
                <w:szCs w:val="32"/>
                <w:rtl/>
              </w:rPr>
              <w:t>الموعظة السابعة: يَهْدِي لِلَّتِي هِيَ أَقْوَمُ</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_Toc130375413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49</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14" w:history="1">
            <w:r w:rsidR="00112B99" w:rsidRPr="00112B99">
              <w:rPr>
                <w:rStyle w:val="Hyperlink"/>
                <w:rFonts w:ascii="Adobe Arabic" w:eastAsia="Times New Roman" w:hAnsi="Adobe Arabic" w:cs="Adobe Arabic"/>
                <w:b/>
                <w:bCs/>
                <w:noProof/>
                <w:sz w:val="32"/>
                <w:szCs w:val="32"/>
                <w:rtl/>
              </w:rPr>
              <w:t>الموعظة الثامنة: المساجد بيوت الله</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_Toc130375414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56</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15" w:history="1">
            <w:r w:rsidR="00112B99" w:rsidRPr="00112B99">
              <w:rPr>
                <w:rStyle w:val="Hyperlink"/>
                <w:rFonts w:ascii="Adobe Arabic" w:eastAsia="Times New Roman" w:hAnsi="Adobe Arabic" w:cs="Adobe Arabic"/>
                <w:b/>
                <w:bCs/>
                <w:noProof/>
                <w:sz w:val="32"/>
                <w:szCs w:val="32"/>
                <w:rtl/>
              </w:rPr>
              <w:t>الموعظة التاسعة: أقيموا الصلاة</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_Toc130375415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63</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16" w:history="1">
            <w:r w:rsidR="00112B99" w:rsidRPr="00112B99">
              <w:rPr>
                <w:rStyle w:val="Hyperlink"/>
                <w:rFonts w:ascii="Adobe Arabic" w:eastAsia="Times New Roman" w:hAnsi="Adobe Arabic" w:cs="Adobe Arabic"/>
                <w:b/>
                <w:bCs/>
                <w:noProof/>
                <w:sz w:val="32"/>
                <w:szCs w:val="32"/>
                <w:rtl/>
              </w:rPr>
              <w:t>الموعظة العاشرة: فضل صلاة الجماعة وآثارها</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_Toc130375416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71</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17" w:history="1">
            <w:r w:rsidR="00112B99" w:rsidRPr="00112B99">
              <w:rPr>
                <w:rStyle w:val="Hyperlink"/>
                <w:rFonts w:ascii="Adobe Arabic" w:eastAsia="Times New Roman" w:hAnsi="Adobe Arabic" w:cs="Adobe Arabic"/>
                <w:b/>
                <w:bCs/>
                <w:noProof/>
                <w:sz w:val="32"/>
                <w:szCs w:val="32"/>
                <w:rtl/>
              </w:rPr>
              <w:t>الموعظة الحادية عشرة: أفضل العبادة الدعاء</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_Toc130375417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76</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18" w:history="1">
            <w:r w:rsidR="00112B99" w:rsidRPr="00112B99">
              <w:rPr>
                <w:rStyle w:val="Hyperlink"/>
                <w:rFonts w:ascii="Adobe Arabic" w:eastAsia="Times New Roman" w:hAnsi="Adobe Arabic" w:cs="Adobe Arabic"/>
                <w:b/>
                <w:bCs/>
                <w:noProof/>
                <w:sz w:val="32"/>
                <w:szCs w:val="32"/>
                <w:rtl/>
              </w:rPr>
              <w:t>الموعظة الثانية عشرة: خَفِ الله كَأَنَّكَ تَرَاه‏</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_Toc130375418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84</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19" w:history="1">
            <w:r w:rsidR="00112B99" w:rsidRPr="00112B99">
              <w:rPr>
                <w:rStyle w:val="Hyperlink"/>
                <w:rFonts w:ascii="Adobe Arabic" w:eastAsia="Times New Roman" w:hAnsi="Adobe Arabic" w:cs="Adobe Arabic"/>
                <w:b/>
                <w:bCs/>
                <w:noProof/>
                <w:sz w:val="32"/>
                <w:szCs w:val="32"/>
                <w:rtl/>
              </w:rPr>
              <w:t>الموعظة الثالثة عشرة: التوبة باب العفو</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_Toc130375419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90</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20" w:history="1">
            <w:r w:rsidR="00112B99" w:rsidRPr="00112B99">
              <w:rPr>
                <w:rStyle w:val="Hyperlink"/>
                <w:rFonts w:ascii="Adobe Arabic" w:eastAsia="Times New Roman" w:hAnsi="Adobe Arabic" w:cs="Adobe Arabic"/>
                <w:b/>
                <w:bCs/>
                <w:noProof/>
                <w:sz w:val="32"/>
                <w:szCs w:val="32"/>
                <w:rtl/>
              </w:rPr>
              <w:t>الموعظة الرابعة عشرة: فضائل الصـدقـــة وآثارها</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_Toc130375420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97</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21" w:history="1">
            <w:r w:rsidR="00112B99" w:rsidRPr="00112B99">
              <w:rPr>
                <w:rStyle w:val="Hyperlink"/>
                <w:rFonts w:ascii="Adobe Arabic" w:eastAsia="Times New Roman" w:hAnsi="Adobe Arabic" w:cs="Adobe Arabic"/>
                <w:b/>
                <w:bCs/>
                <w:noProof/>
                <w:sz w:val="32"/>
                <w:szCs w:val="32"/>
                <w:rtl/>
              </w:rPr>
              <w:t>الموعظة الخامسة عشرة: السيرة العباديّة والأخلاقيّة للإمام المجتبى(عليه السلام)</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_Toc130375421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102</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22" w:history="1">
            <w:r w:rsidR="00112B99" w:rsidRPr="00112B99">
              <w:rPr>
                <w:rStyle w:val="Hyperlink"/>
                <w:rFonts w:ascii="Adobe Arabic" w:eastAsia="Times New Roman" w:hAnsi="Adobe Arabic" w:cs="Adobe Arabic"/>
                <w:b/>
                <w:bCs/>
                <w:noProof/>
                <w:sz w:val="32"/>
                <w:szCs w:val="32"/>
                <w:rtl/>
              </w:rPr>
              <w:t>الموعظة السادسة عشرة: أنفِقوا في سبيلِ الله</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_Toc130375422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108</w:t>
            </w:r>
            <w:r w:rsidR="00112B99" w:rsidRPr="00112B99">
              <w:rPr>
                <w:rFonts w:ascii="Adobe Arabic" w:hAnsi="Adobe Arabic" w:cs="Adobe Arabic"/>
                <w:noProof/>
                <w:webHidden/>
                <w:sz w:val="32"/>
                <w:szCs w:val="32"/>
              </w:rPr>
              <w:fldChar w:fldCharType="end"/>
            </w:r>
          </w:hyperlink>
        </w:p>
        <w:p w:rsidR="00112B99" w:rsidRDefault="00112B99">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23" w:history="1">
            <w:r w:rsidR="00112B99" w:rsidRPr="00112B99">
              <w:rPr>
                <w:rStyle w:val="Hyperlink"/>
                <w:rFonts w:ascii="Adobe Arabic" w:eastAsia="Times New Roman" w:hAnsi="Adobe Arabic" w:cs="Adobe Arabic"/>
                <w:b/>
                <w:bCs/>
                <w:noProof/>
                <w:sz w:val="32"/>
                <w:szCs w:val="32"/>
                <w:rtl/>
              </w:rPr>
              <w:t>الموعظة السابعة عشرة: أبو طالب حامي الرسول والرسالة</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_Toc130375423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113</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24" w:history="1">
            <w:r w:rsidR="00112B99" w:rsidRPr="00112B99">
              <w:rPr>
                <w:rStyle w:val="Hyperlink"/>
                <w:rFonts w:ascii="Adobe Arabic" w:eastAsia="Times New Roman" w:hAnsi="Adobe Arabic" w:cs="Adobe Arabic"/>
                <w:b/>
                <w:bCs/>
                <w:noProof/>
                <w:sz w:val="32"/>
                <w:szCs w:val="32"/>
                <w:rtl/>
              </w:rPr>
              <w:t>الموعظة الثامنة عشرة: في رحاب ليلة القدر</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_Toc130375424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118</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25" w:history="1">
            <w:r w:rsidR="00112B99" w:rsidRPr="00112B99">
              <w:rPr>
                <w:rStyle w:val="Hyperlink"/>
                <w:rFonts w:ascii="Adobe Arabic" w:eastAsia="Times New Roman" w:hAnsi="Adobe Arabic" w:cs="Adobe Arabic"/>
                <w:b/>
                <w:bCs/>
                <w:noProof/>
                <w:sz w:val="32"/>
                <w:szCs w:val="32"/>
                <w:rtl/>
              </w:rPr>
              <w:t>الموعظة التاسعة عشرة: الاعتكاف اختلاء بالله</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_Toc130375425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126</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26" w:history="1">
            <w:r w:rsidR="00112B99" w:rsidRPr="00112B99">
              <w:rPr>
                <w:rStyle w:val="Hyperlink"/>
                <w:rFonts w:ascii="Adobe Arabic" w:eastAsia="Times New Roman" w:hAnsi="Adobe Arabic" w:cs="Adobe Arabic"/>
                <w:b/>
                <w:bCs/>
                <w:noProof/>
                <w:sz w:val="32"/>
                <w:szCs w:val="32"/>
                <w:rtl/>
              </w:rPr>
              <w:t>الموعظة العشرون: الخصال الإيمانيّة والأخلاقيّة لأمير المؤمنين(عليه السلام)</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_Toc130375426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136</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27" w:history="1">
            <w:r w:rsidR="00112B99" w:rsidRPr="00112B99">
              <w:rPr>
                <w:rStyle w:val="Hyperlink"/>
                <w:rFonts w:ascii="Adobe Arabic" w:eastAsia="Times New Roman" w:hAnsi="Adobe Arabic" w:cs="Adobe Arabic"/>
                <w:b/>
                <w:bCs/>
                <w:noProof/>
                <w:sz w:val="32"/>
                <w:szCs w:val="32"/>
                <w:rtl/>
              </w:rPr>
              <w:t>الموعظة الحادية والعشرون: الموت في كلام أمير المؤمنين (عليه السلام)</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_Toc130375427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142</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28" w:history="1">
            <w:r w:rsidR="00112B99" w:rsidRPr="00112B99">
              <w:rPr>
                <w:rStyle w:val="Hyperlink"/>
                <w:rFonts w:ascii="Adobe Arabic" w:eastAsia="Times New Roman" w:hAnsi="Adobe Arabic" w:cs="Adobe Arabic"/>
                <w:b/>
                <w:bCs/>
                <w:noProof/>
                <w:sz w:val="32"/>
                <w:szCs w:val="32"/>
                <w:rtl/>
              </w:rPr>
              <w:t>الموعظة الثانية والعشرون: العمل بين روحيّة أداء التكليف والوظيفة</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_Toc130375428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147</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29" w:history="1">
            <w:r w:rsidR="00112B99" w:rsidRPr="00112B99">
              <w:rPr>
                <w:rStyle w:val="Hyperlink"/>
                <w:rFonts w:ascii="Adobe Arabic" w:eastAsia="Times New Roman" w:hAnsi="Adobe Arabic" w:cs="Adobe Arabic"/>
                <w:b/>
                <w:bCs/>
                <w:noProof/>
                <w:sz w:val="32"/>
                <w:szCs w:val="32"/>
                <w:rtl/>
              </w:rPr>
              <w:t>الموعظة الثالثة والعشرون: يوم القدس يوم إحياء الإسلام</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_Toc130375429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152</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30" w:history="1">
            <w:r w:rsidR="00112B99" w:rsidRPr="00112B99">
              <w:rPr>
                <w:rStyle w:val="Hyperlink"/>
                <w:rFonts w:ascii="Adobe Arabic" w:eastAsia="Times New Roman" w:hAnsi="Adobe Arabic" w:cs="Adobe Arabic"/>
                <w:b/>
                <w:bCs/>
                <w:noProof/>
                <w:sz w:val="32"/>
                <w:szCs w:val="32"/>
                <w:rtl/>
              </w:rPr>
              <w:t>الموعظة الرابعة والعشرون: علاقتنا بالإمام المهديّ (عليه السلام)</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_Toc130375430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158</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31" w:history="1">
            <w:r w:rsidR="00112B99" w:rsidRPr="00112B99">
              <w:rPr>
                <w:rStyle w:val="Hyperlink"/>
                <w:rFonts w:ascii="Adobe Arabic" w:eastAsia="Times New Roman" w:hAnsi="Adobe Arabic" w:cs="Adobe Arabic"/>
                <w:b/>
                <w:bCs/>
                <w:noProof/>
                <w:sz w:val="32"/>
                <w:szCs w:val="32"/>
                <w:rtl/>
              </w:rPr>
              <w:t>الموعظة الخامسة والعشرون: انتظار الفرج عبادة</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_Toc130375431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163</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32" w:history="1">
            <w:r w:rsidR="00112B99" w:rsidRPr="00112B99">
              <w:rPr>
                <w:rStyle w:val="Hyperlink"/>
                <w:rFonts w:ascii="Adobe Arabic" w:eastAsia="Times New Roman" w:hAnsi="Adobe Arabic" w:cs="Adobe Arabic"/>
                <w:b/>
                <w:bCs/>
                <w:noProof/>
                <w:sz w:val="32"/>
                <w:szCs w:val="32"/>
                <w:rtl/>
              </w:rPr>
              <w:t>الموعظة السادسة والعشرون: الصراط والمرصاد</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_Toc130375432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169</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33" w:history="1">
            <w:r w:rsidR="00112B99" w:rsidRPr="00112B99">
              <w:rPr>
                <w:rStyle w:val="Hyperlink"/>
                <w:rFonts w:ascii="Adobe Arabic" w:eastAsia="Times New Roman" w:hAnsi="Adobe Arabic" w:cs="Adobe Arabic"/>
                <w:b/>
                <w:bCs/>
                <w:noProof/>
                <w:sz w:val="32"/>
                <w:szCs w:val="32"/>
                <w:rtl/>
              </w:rPr>
              <w:t>الموعظة السابعة والعشرون: موازين الأعمال</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_Toc130375433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175</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34" w:history="1">
            <w:r w:rsidR="00112B99" w:rsidRPr="00112B99">
              <w:rPr>
                <w:rStyle w:val="Hyperlink"/>
                <w:rFonts w:ascii="Adobe Arabic" w:eastAsia="Times New Roman" w:hAnsi="Adobe Arabic" w:cs="Adobe Arabic"/>
                <w:b/>
                <w:bCs/>
                <w:noProof/>
                <w:sz w:val="32"/>
                <w:szCs w:val="32"/>
                <w:rtl/>
              </w:rPr>
              <w:t>الموعظة الثامنة والعشرون: المقاومة الإسلاميّة والنصر الإلهيّ</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_Toc130375434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181</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35" w:history="1">
            <w:r w:rsidR="00112B99" w:rsidRPr="00112B99">
              <w:rPr>
                <w:rStyle w:val="Hyperlink"/>
                <w:rFonts w:ascii="Adobe Arabic" w:eastAsia="Times New Roman" w:hAnsi="Adobe Arabic" w:cs="Adobe Arabic"/>
                <w:b/>
                <w:bCs/>
                <w:noProof/>
                <w:sz w:val="32"/>
                <w:szCs w:val="32"/>
                <w:rtl/>
              </w:rPr>
              <w:t>الموعظة التاسعة والعشرون: وداع شهر الله</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_Toc130375435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189</w:t>
            </w:r>
            <w:r w:rsidR="00112B99" w:rsidRPr="00112B99">
              <w:rPr>
                <w:rFonts w:ascii="Adobe Arabic" w:hAnsi="Adobe Arabic" w:cs="Adobe Arabic"/>
                <w:noProof/>
                <w:webHidden/>
                <w:sz w:val="32"/>
                <w:szCs w:val="32"/>
              </w:rPr>
              <w:fldChar w:fldCharType="end"/>
            </w:r>
          </w:hyperlink>
        </w:p>
        <w:p w:rsidR="00112B99" w:rsidRPr="00112B99" w:rsidRDefault="00317F81" w:rsidP="00112B99">
          <w:pPr>
            <w:pStyle w:val="TOC1"/>
            <w:tabs>
              <w:tab w:val="right" w:leader="dot" w:pos="8630"/>
            </w:tabs>
            <w:bidi/>
            <w:jc w:val="both"/>
            <w:rPr>
              <w:rFonts w:ascii="Adobe Arabic" w:hAnsi="Adobe Arabic" w:cs="Adobe Arabic"/>
              <w:noProof/>
              <w:sz w:val="32"/>
              <w:szCs w:val="32"/>
            </w:rPr>
          </w:pPr>
          <w:hyperlink w:anchor="_Toc130375436" w:history="1">
            <w:r w:rsidR="00112B99" w:rsidRPr="00112B99">
              <w:rPr>
                <w:rStyle w:val="Hyperlink"/>
                <w:rFonts w:ascii="Adobe Arabic" w:eastAsia="Times New Roman" w:hAnsi="Adobe Arabic" w:cs="Adobe Arabic"/>
                <w:b/>
                <w:bCs/>
                <w:noProof/>
                <w:sz w:val="32"/>
                <w:szCs w:val="32"/>
                <w:rtl/>
              </w:rPr>
              <w:t>الموعظة الثلاثون: عيد الفطر يوم الجائزة</w:t>
            </w:r>
            <w:r w:rsidR="00112B99" w:rsidRPr="00112B99">
              <w:rPr>
                <w:rFonts w:ascii="Adobe Arabic" w:hAnsi="Adobe Arabic" w:cs="Adobe Arabic"/>
                <w:noProof/>
                <w:webHidden/>
                <w:sz w:val="32"/>
                <w:szCs w:val="32"/>
              </w:rPr>
              <w:tab/>
            </w:r>
            <w:r w:rsidR="00112B99" w:rsidRPr="00112B99">
              <w:rPr>
                <w:rFonts w:ascii="Adobe Arabic" w:hAnsi="Adobe Arabic" w:cs="Adobe Arabic"/>
                <w:noProof/>
                <w:webHidden/>
                <w:sz w:val="32"/>
                <w:szCs w:val="32"/>
              </w:rPr>
              <w:fldChar w:fldCharType="begin"/>
            </w:r>
            <w:r w:rsidR="00112B99" w:rsidRPr="00112B99">
              <w:rPr>
                <w:rFonts w:ascii="Adobe Arabic" w:hAnsi="Adobe Arabic" w:cs="Adobe Arabic"/>
                <w:noProof/>
                <w:webHidden/>
                <w:sz w:val="32"/>
                <w:szCs w:val="32"/>
              </w:rPr>
              <w:instrText xml:space="preserve"> PAGEREF _Toc130375436 \h </w:instrText>
            </w:r>
            <w:r w:rsidR="00112B99" w:rsidRPr="00112B99">
              <w:rPr>
                <w:rFonts w:ascii="Adobe Arabic" w:hAnsi="Adobe Arabic" w:cs="Adobe Arabic"/>
                <w:noProof/>
                <w:webHidden/>
                <w:sz w:val="32"/>
                <w:szCs w:val="32"/>
              </w:rPr>
            </w:r>
            <w:r w:rsidR="00112B99" w:rsidRPr="00112B99">
              <w:rPr>
                <w:rFonts w:ascii="Adobe Arabic" w:hAnsi="Adobe Arabic" w:cs="Adobe Arabic"/>
                <w:noProof/>
                <w:webHidden/>
                <w:sz w:val="32"/>
                <w:szCs w:val="32"/>
              </w:rPr>
              <w:fldChar w:fldCharType="separate"/>
            </w:r>
            <w:r w:rsidR="00200AFE">
              <w:rPr>
                <w:rFonts w:ascii="Adobe Arabic" w:hAnsi="Adobe Arabic" w:cs="Adobe Arabic"/>
                <w:noProof/>
                <w:webHidden/>
                <w:sz w:val="32"/>
                <w:szCs w:val="32"/>
                <w:rtl/>
              </w:rPr>
              <w:t>195</w:t>
            </w:r>
            <w:r w:rsidR="00112B99" w:rsidRPr="00112B99">
              <w:rPr>
                <w:rFonts w:ascii="Adobe Arabic" w:hAnsi="Adobe Arabic" w:cs="Adobe Arabic"/>
                <w:noProof/>
                <w:webHidden/>
                <w:sz w:val="32"/>
                <w:szCs w:val="32"/>
              </w:rPr>
              <w:fldChar w:fldCharType="end"/>
            </w:r>
          </w:hyperlink>
        </w:p>
        <w:p w:rsidR="00112B99" w:rsidRDefault="00112B99" w:rsidP="00112B99">
          <w:pPr>
            <w:bidi/>
            <w:jc w:val="both"/>
          </w:pPr>
          <w:r w:rsidRPr="00112B99">
            <w:rPr>
              <w:rFonts w:ascii="Adobe Arabic" w:hAnsi="Adobe Arabic" w:cs="Adobe Arabic"/>
              <w:b/>
              <w:bCs/>
              <w:noProof/>
              <w:sz w:val="32"/>
              <w:szCs w:val="32"/>
            </w:rPr>
            <w:fldChar w:fldCharType="end"/>
          </w:r>
        </w:p>
      </w:sdtContent>
    </w:sdt>
    <w:p w:rsidR="00112B99" w:rsidRDefault="00112B99">
      <w:pPr>
        <w:rPr>
          <w:rFonts w:ascii="Adobe Arabic" w:eastAsia="Times New Roman" w:hAnsi="Adobe Arabic" w:cs="Adobe Arabic"/>
          <w:b/>
          <w:bCs/>
          <w:color w:val="996633"/>
          <w:sz w:val="40"/>
          <w:szCs w:val="40"/>
          <w:rtl/>
        </w:rPr>
      </w:pPr>
    </w:p>
    <w:p w:rsidR="00112B99" w:rsidRDefault="00112B99">
      <w:pPr>
        <w:rPr>
          <w:rFonts w:ascii="Adobe Arabic" w:eastAsia="Times New Roman" w:hAnsi="Adobe Arabic" w:cs="Adobe Arabic"/>
          <w:b/>
          <w:bCs/>
          <w:color w:val="996633"/>
          <w:sz w:val="40"/>
          <w:szCs w:val="40"/>
          <w:rtl/>
        </w:rPr>
      </w:pPr>
      <w:bookmarkStart w:id="0" w:name="_Toc130375406"/>
      <w:r>
        <w:rPr>
          <w:rFonts w:ascii="Adobe Arabic" w:eastAsia="Times New Roman" w:hAnsi="Adobe Arabic" w:cs="Adobe Arabic"/>
          <w:b/>
          <w:bCs/>
          <w:color w:val="996633"/>
          <w:sz w:val="40"/>
          <w:szCs w:val="40"/>
          <w:rtl/>
        </w:rPr>
        <w:br w:type="page"/>
      </w:r>
    </w:p>
    <w:p w:rsidR="00A81206" w:rsidRPr="009F7426" w:rsidRDefault="00A81206" w:rsidP="009F7426">
      <w:pPr>
        <w:pStyle w:val="Heading1"/>
        <w:bidi/>
        <w:jc w:val="both"/>
        <w:rPr>
          <w:rFonts w:ascii="Adobe Arabic" w:eastAsia="Times New Roman" w:hAnsi="Adobe Arabic" w:cs="Adobe Arabic"/>
          <w:b/>
          <w:bCs/>
          <w:color w:val="996633"/>
          <w:sz w:val="40"/>
          <w:szCs w:val="40"/>
          <w:rtl/>
        </w:rPr>
      </w:pPr>
      <w:r w:rsidRPr="009F7426">
        <w:rPr>
          <w:rFonts w:ascii="Adobe Arabic" w:eastAsia="Times New Roman" w:hAnsi="Adobe Arabic" w:cs="Adobe Arabic"/>
          <w:b/>
          <w:bCs/>
          <w:color w:val="996633"/>
          <w:sz w:val="40"/>
          <w:szCs w:val="40"/>
          <w:rtl/>
        </w:rPr>
        <w:lastRenderedPageBreak/>
        <w:t>المقدّمة</w:t>
      </w:r>
      <w:bookmarkEnd w:id="0"/>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الحمد لله ربّ العالمين، وصلّى الله على سيّدنا محمّد، وعلى آله الطيّبين الطاهرين.</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الله في كتابه الكريم: </w:t>
      </w:r>
      <w:r w:rsidRPr="00112B99">
        <w:rPr>
          <w:rFonts w:ascii="Traditional Arabic" w:eastAsia="Times New Roman" w:hAnsi="Traditional Arabic" w:cs="Traditional Arabic"/>
          <w:b/>
          <w:bCs/>
          <w:color w:val="996633"/>
          <w:sz w:val="32"/>
          <w:szCs w:val="32"/>
          <w:rtl/>
        </w:rPr>
        <w:t>﴿يَا أَيُّهَا الَّذِينَ آمَنُواْ كُتِبَ عَلَيْكُمُ الصِّيَامُ كَمَا كُتِبَ عَلَى الَّذِينَ مِن قَبْلِكُمْ لَعَلَّكُمْ تَتَّقُونَ﴾</w:t>
      </w:r>
      <w:r w:rsidR="00FF417B">
        <w:rPr>
          <w:rStyle w:val="FootnoteReference"/>
          <w:rFonts w:ascii="Traditional Arabic" w:eastAsia="Times New Roman" w:hAnsi="Traditional Arabic" w:cs="Traditional Arabic"/>
          <w:b/>
          <w:bCs/>
          <w:color w:val="996633"/>
          <w:sz w:val="32"/>
          <w:szCs w:val="32"/>
          <w:rtl/>
        </w:rPr>
        <w:footnoteReference w:id="1"/>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جعل الله الصيام مقدّمةً لبلوغ التقوى، وهذا كاشف عن عظمة هذه الفريضة من خلال عظمة الثمرة الّتي نجنيها، والمعلول الّذي تحقّقه هذه العلّة. والأهمّ في الآية أنّها تتكلّم على التقوى في بعدها المجتمعيّ، فهي عبادة يقوم بها المسلمون معًا في شهرٍ واحد، وفي مدّة زمنيّة محدّدة للجميع، بين السحور والإفطار، لتنتج مجتمعًا تقيًّا ورعًا مراقبًا لأعماله وأقواله في كلّ كبيرةٍ وصغيرة؛ فإنّ التقوى المرجوّة من عبادة الصوم هي تلك الملكة التي تجعل صاحبها في حالة من الرقابة المستمرّة والدائمة لكلّ ما يصدر منه، فتكون من آثارها عصمة صاحبها عن الخطأ والمعصية والرذيلة. فالتقوى في بعدها العمليّ هي هذا الاحتراز والحذر الدائم واليقظة المتواصلة؛ ولذلك فإنّ علماء الأخلاق جعلوا الغفلة وعدم التبصّر في الأشياء على الحدّ المقابل للتقوى.</w:t>
      </w:r>
    </w:p>
    <w:p w:rsidR="008E1EC4" w:rsidRDefault="008E1EC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يقول الإمام الخامنئيّ</w:t>
      </w:r>
      <w:r w:rsidR="008E1EC4">
        <w:rPr>
          <w:rFonts w:ascii="Adobe Arabic" w:eastAsia="Times New Roman" w:hAnsi="Adobe Arabic" w:cs="Adobe Arabic"/>
          <w:color w:val="000000"/>
          <w:sz w:val="32"/>
          <w:szCs w:val="32"/>
          <w:rtl/>
        </w:rPr>
        <w:t>(دام ظله)</w:t>
      </w:r>
      <w:r w:rsidRPr="00A81206">
        <w:rPr>
          <w:rFonts w:ascii="Adobe Arabic" w:eastAsia="Times New Roman" w:hAnsi="Adobe Arabic" w:cs="Adobe Arabic"/>
          <w:color w:val="000000"/>
          <w:sz w:val="32"/>
          <w:szCs w:val="32"/>
          <w:rtl/>
        </w:rPr>
        <w:t>: «أدعو كلّ الإخوة الأعزّاء، وأوصيهم ونفسي بتقوى الله؛ إذا كنّا نروم النصرة من الله فهي في التقوى، وإذا كنّا نريد التوفيقات الإلهيّة والهداية الإلهيّة فهي في التقوى، وإذا كنّا نطمح إلى الفرج والانفراج في الشؤون الشخصيّة والاجتماعيّة فهي في التقوى، علينا جميعًا السعي لجعل تقوى الله معيار أعمالنا»</w:t>
      </w:r>
      <w:r w:rsidR="00FF417B">
        <w:rPr>
          <w:rStyle w:val="FootnoteReference"/>
          <w:rFonts w:ascii="Adobe Arabic" w:eastAsia="Times New Roman" w:hAnsi="Adobe Arabic" w:cs="Adobe Arabic"/>
          <w:color w:val="000000"/>
          <w:sz w:val="32"/>
          <w:szCs w:val="32"/>
          <w:rtl/>
        </w:rPr>
        <w:footnoteReference w:id="2"/>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سعيًا في تحقيق هذا الهدف، وطمعًا في الاستفادة القصوى من هذه الفرصة العظيمة في هذا الشهر الكريم، ومواكبةً للعمل الثقافيّ التبليغيّ، قمنا في مركز المعارف للتأليف والتحقيق، بإصدار متنٍ تبليغيّ من «سلسلة زاد المبلِّغ»، بعنوان «زاد المتّقين»، يتضمّن أهمّ المواعظ الّتي ينبغي إعطاؤها الأولويّة التبليغيّة، استنادًا إلى الأولويّات الثقافيّة لهذا العام.</w:t>
      </w:r>
    </w:p>
    <w:p w:rsidR="008E1EC4" w:rsidRDefault="00A81206" w:rsidP="008E1EC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ختامًا، نسأل الله أن يتقبّل أعمالنا وأعمالكم بأحسن القبول، وأن يجعلنا وإيّاكم من عتقائه من النار، وأن يحظى هذا الإصدار بقبول المبلِّغين الكرام، ليكون عونًا لهم في خدمة المسلمين</w:t>
      </w:r>
      <w:r w:rsidR="008E1EC4">
        <w:rPr>
          <w:rFonts w:ascii="Adobe Arabic" w:eastAsia="Times New Roman" w:hAnsi="Adobe Arabic" w:cs="Adobe Arabic"/>
          <w:color w:val="000000"/>
          <w:sz w:val="32"/>
          <w:szCs w:val="32"/>
          <w:rtl/>
        </w:rPr>
        <w:t xml:space="preserve"> في هذا الموسم العباديّ العظيم.</w:t>
      </w:r>
    </w:p>
    <w:p w:rsidR="009F7426" w:rsidRPr="008E1EC4" w:rsidRDefault="008E1EC4" w:rsidP="008E1EC4">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8E1EC4">
        <w:rPr>
          <w:rFonts w:ascii="Adobe Arabic" w:eastAsia="Times New Roman" w:hAnsi="Adobe Arabic" w:cs="Adobe Arabic" w:hint="cs"/>
          <w:b/>
          <w:bCs/>
          <w:color w:val="996633"/>
          <w:sz w:val="32"/>
          <w:szCs w:val="32"/>
          <w:rtl/>
        </w:rPr>
        <w:t>مركز المعارف للتأليف والتحقيق</w:t>
      </w:r>
      <w:r w:rsidR="009F7426" w:rsidRPr="008E1EC4">
        <w:rPr>
          <w:rFonts w:ascii="Adobe Arabic" w:eastAsia="Times New Roman" w:hAnsi="Adobe Arabic" w:cs="Adobe Arabic"/>
          <w:b/>
          <w:bCs/>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 w:name="_Toc130375407"/>
      <w:r w:rsidRPr="00A81206">
        <w:rPr>
          <w:rFonts w:ascii="Adobe Arabic" w:eastAsia="Times New Roman" w:hAnsi="Adobe Arabic" w:cs="Adobe Arabic"/>
          <w:b/>
          <w:bCs/>
          <w:color w:val="996633"/>
          <w:sz w:val="40"/>
          <w:szCs w:val="40"/>
          <w:rtl/>
        </w:rPr>
        <w:lastRenderedPageBreak/>
        <w:t>الموعظة الأولى</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فضل شهر رمضان وخصائصه</w:t>
      </w:r>
      <w:bookmarkEnd w:id="1"/>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شهر الضيافة وأدب الضيف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وَقْعُ شهر رمضان على المؤمنين والمجرمين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بعض فضائل شهر رمضان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إجمال خصائص الشهر الفضيل</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8E1EC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حثّ المكلَّفين على اغتنام هذه الفرصة العظيمة، من خلال تعرُّف فضل شهر رمضان وخصائصه.</w:t>
      </w:r>
    </w:p>
    <w:p w:rsidR="008E1EC4" w:rsidRPr="008E1EC4" w:rsidRDefault="00EB7C3E"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EB7C3E">
        <w:rPr>
          <w:rFonts w:ascii="Adobe Arabic" w:eastAsia="Times New Roman" w:hAnsi="Adobe Arabic" w:cs="Adobe Arabic"/>
          <w:b/>
          <w:bCs/>
          <w:color w:val="663300"/>
          <w:sz w:val="32"/>
          <w:szCs w:val="32"/>
          <w:rtl/>
        </w:rPr>
        <w:t>تصدير الموعظة</w:t>
      </w:r>
    </w:p>
    <w:p w:rsidR="00EB5416" w:rsidRPr="00734AF5" w:rsidRDefault="00A81206" w:rsidP="008E1EC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81206">
        <w:rPr>
          <w:rFonts w:ascii="Adobe Arabic" w:eastAsia="Times New Roman" w:hAnsi="Adobe Arabic" w:cs="Adobe Arabic"/>
          <w:color w:val="000000"/>
          <w:sz w:val="32"/>
          <w:szCs w:val="32"/>
          <w:rtl/>
        </w:rPr>
        <w:t>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734AF5">
        <w:rPr>
          <w:rFonts w:ascii="Adobe Arabic" w:eastAsia="Times New Roman" w:hAnsi="Adobe Arabic" w:cs="Adobe Arabic"/>
          <w:b/>
          <w:bCs/>
          <w:color w:val="000000"/>
          <w:sz w:val="32"/>
          <w:szCs w:val="32"/>
          <w:rtl/>
        </w:rPr>
        <w:t xml:space="preserve">«أَيُّهَا النَّاسُ، إِنَّهُ قَدْ أَقْبَلَ إِلَيْكُمْ شَهْرُ اللهِ بِالْبَرَكَةِ وَالرَّحْمَةِ وَالْمَغْفِرَةِ، شَهْرٌ هُوَ عِنْدَ اللهِ أَفْضَلُ الشُّهُورِ، وَأَيَّامُهُ أَفْضَلُ الْأَيَّامِ، وَلَيَالِيهِ أَفْضَلُ اللَّيَالِي، وَسَاعَاتُهُ أَفْضَلُ السَّاعَاتِ، هُوَ شَهْرٌ دُعِيتُمْ فِيهِ إِلَى ضِيَافَةِ اللهِ، وَجُعِلْتُمْ فِيهِ مِنْ أَهْلِ كَرَامَةِ اللهِ، أَنْفَاسُكُمْ فِيهِ تَسْبِيحٌ، وَنَوْمُكُمْ فِيهِ عِبَادَةٌ، وَعَمَلُكُمْ فِيهِ مَقْبُولٌ، وَدُعَاؤُكُمْ </w:t>
      </w:r>
    </w:p>
    <w:p w:rsidR="00EB5416" w:rsidRPr="00734AF5" w:rsidRDefault="00EB5416">
      <w:pPr>
        <w:rPr>
          <w:rFonts w:ascii="Adobe Arabic" w:eastAsia="Times New Roman" w:hAnsi="Adobe Arabic" w:cs="Adobe Arabic"/>
          <w:b/>
          <w:bCs/>
          <w:color w:val="000000"/>
          <w:sz w:val="32"/>
          <w:szCs w:val="32"/>
          <w:rtl/>
        </w:rPr>
      </w:pPr>
      <w:r w:rsidRPr="00734AF5">
        <w:rPr>
          <w:rFonts w:ascii="Adobe Arabic" w:eastAsia="Times New Roman" w:hAnsi="Adobe Arabic" w:cs="Adobe Arabic"/>
          <w:b/>
          <w:bCs/>
          <w:color w:val="000000"/>
          <w:sz w:val="32"/>
          <w:szCs w:val="32"/>
          <w:rtl/>
        </w:rPr>
        <w:br w:type="page"/>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34AF5">
        <w:rPr>
          <w:rFonts w:ascii="Adobe Arabic" w:eastAsia="Times New Roman" w:hAnsi="Adobe Arabic" w:cs="Adobe Arabic"/>
          <w:b/>
          <w:bCs/>
          <w:color w:val="000000"/>
          <w:sz w:val="32"/>
          <w:szCs w:val="32"/>
          <w:rtl/>
        </w:rPr>
        <w:lastRenderedPageBreak/>
        <w:t>فِيهِ مُسْتَجَابٌ؛ فَاسْأَلُوا اللهَ رَبَّكُمْ بِنِيَّاتٍ صَادِقَةٍ وَقُلُوبٍ طَاهِرَةٍ، أَنْ يُوَفِّقَكُمْ لِصِيَامِهِ وَتِلَاوَةِ كِتَابِهِ؛ فَإِنَّ الشَّقِيَّ مَنْ حُرِمَ غُفْرَانَ اللهِ فِي هَذَا الشَّهْرِ الْعَظِيمِ»</w:t>
      </w:r>
      <w:r w:rsidR="00FF417B">
        <w:rPr>
          <w:rStyle w:val="FootnoteReference"/>
          <w:rFonts w:ascii="Adobe Arabic" w:eastAsia="Times New Roman" w:hAnsi="Adobe Arabic" w:cs="Adobe Arabic"/>
          <w:b/>
          <w:bCs/>
          <w:color w:val="000000"/>
          <w:sz w:val="32"/>
          <w:szCs w:val="32"/>
          <w:rtl/>
        </w:rPr>
        <w:footnoteReference w:id="3"/>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يستهلّ الرسول الكريم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خطبته هذه بتعابير التعظيم لشهر رمضان المبارك، ويبيّن أهمّ خصائصه؛ من كونه أفضل الشهور، وأنّه شهر الضيافة الإلهيّة... وحتّى لا يمرّ علينا هذا الشهر الفضيل كبقيّة أشهر السنة، ينبغي أن نتعرّف، أوّلًا، أهمّيّته وميزته وفضله على سائر الشهور، حتّى نتحرّك باتّجاه تعظيمه والإقبال على صيامه وقيامه حقّ الصيام والقيام.</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شهر الضيافة وأدب الضيف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تقدّم في خطبة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أنّ شهر رمضان شهرٌ دُعِينا فيه إلى ضيافة الله، وضيافة الله هي مغفرته ورحمته الواسعة الّتي يغمر بها الصائمين والقائمين في هذا الشهر الفضيل.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لكن كيف يكون تأدُّبنا في محضر مضيفنا سبحانه وتعالى؟</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يوضّح السيّد ابن طاووس </w:t>
      </w:r>
      <w:r w:rsidRPr="009F7426">
        <w:rPr>
          <w:rFonts w:ascii="Adobe Arabic" w:eastAsia="Times New Roman" w:hAnsi="Adobe Arabic" w:cs="Adobe Arabic"/>
          <w:color w:val="000000"/>
          <w:sz w:val="32"/>
          <w:szCs w:val="32"/>
        </w:rPr>
        <w:t>e</w:t>
      </w:r>
      <w:r w:rsidRPr="00A81206">
        <w:rPr>
          <w:rFonts w:ascii="Adobe Arabic" w:eastAsia="Times New Roman" w:hAnsi="Adobe Arabic" w:cs="Adobe Arabic"/>
          <w:color w:val="000000"/>
          <w:sz w:val="32"/>
          <w:szCs w:val="32"/>
          <w:rtl/>
        </w:rPr>
        <w:t xml:space="preserve"> الجواب عن هذا التساؤل، فيقول: «فلا تكن، أيّها الإنسان، ممّن نزل به ضيفٌ غنيٌّ عنه، وما نزل به ضيف منذ سنة أشرف منه، وقد حضره للإنعام عليه، وحمل إليه معه تحف السعادات، وشرف العنايات، وما لا يبلغه وصف المقال من الآمال والإقبال، فأساء مجاورة هذا الضيف الكريم، وجفاه وهوّن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به، وعامل معه معاملة المضيف اللئيم، فانصرف الضيف الكريم ذامًّا لضيافته، وبقي الّذي نزل به في فضيحة تقصيره وسوء مجاورته، أو في عار تأسُّفه وندامته. فكن إمّا محسِنًا في الضيافة والمعرفة بحقوق ما وصل به هذا الضيف من السعادة والرحمة والرأفة والأمن من المخافة، أو كن لا له ولا عليه، فلا تصاحبه بالكراهة وسوء الأدب عليه»</w:t>
      </w:r>
      <w:r w:rsidR="00FF417B">
        <w:rPr>
          <w:rStyle w:val="FootnoteReference"/>
          <w:rFonts w:ascii="Adobe Arabic" w:eastAsia="Times New Roman" w:hAnsi="Adobe Arabic" w:cs="Adobe Arabic"/>
          <w:color w:val="000000"/>
          <w:sz w:val="32"/>
          <w:szCs w:val="32"/>
          <w:rtl/>
        </w:rPr>
        <w:footnoteReference w:id="4"/>
      </w:r>
      <w:r w:rsidRPr="00A81206">
        <w:rPr>
          <w:rFonts w:ascii="Adobe Arabic" w:eastAsia="Times New Roman" w:hAnsi="Adobe Arabic" w:cs="Adobe Arabic"/>
          <w:color w:val="000000"/>
          <w:sz w:val="32"/>
          <w:szCs w:val="32"/>
          <w:rtl/>
        </w:rPr>
        <w:t>. فإذا لم تكن محسِنًا، مُكرمًا للضيف، فلا تكن مُسيئًا مهينًا، مجافيًا، تستقبله بالإعراض، وتودّعه بلوثات المهانة.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وَقْعُ شهر رمضان على المؤمنين والمجرمين</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لأنّ شهر رمضان هو شهر الله وشهر ضيافته، ولأنّه </w:t>
      </w:r>
      <w:r w:rsidRPr="009F7426">
        <w:rPr>
          <w:rFonts w:ascii="Adobe Arabic" w:eastAsia="Times New Roman" w:hAnsi="Adobe Arabic" w:cs="Adobe Arabic"/>
          <w:color w:val="000000"/>
          <w:sz w:val="32"/>
          <w:szCs w:val="32"/>
          <w:rtl/>
        </w:rPr>
        <w:t>«وَهذا شَهْرُ الْمَغْفِرَةِ وَالرَّحْمَةِ، وَهذا شَهْرُ الْعِتْقِ مِنَ النَّارِ، وَالْفَوْزِ بِالْجَنَّةِ»</w:t>
      </w:r>
      <w:r w:rsidR="00FF417B">
        <w:rPr>
          <w:rStyle w:val="FootnoteReference"/>
          <w:rFonts w:ascii="Adobe Arabic" w:eastAsia="Times New Roman" w:hAnsi="Adobe Arabic" w:cs="Adobe Arabic"/>
          <w:color w:val="000000"/>
          <w:sz w:val="32"/>
          <w:szCs w:val="32"/>
          <w:rtl/>
        </w:rPr>
        <w:footnoteReference w:id="5"/>
      </w:r>
      <w:r w:rsidRPr="00A81206">
        <w:rPr>
          <w:rFonts w:ascii="Adobe Arabic" w:eastAsia="Times New Roman" w:hAnsi="Adobe Arabic" w:cs="Adobe Arabic"/>
          <w:color w:val="000000"/>
          <w:sz w:val="32"/>
          <w:szCs w:val="32"/>
          <w:rtl/>
        </w:rPr>
        <w:t>، ولأنّه شهرُ غلِّ الشياطين وتصفيدهم، وتقييد الأبالسة، وإغلاق النيران؛ كان هذا الشهر عيدًا للأولياء، وغمًّا للمجرمين، فعن الإمام السجاد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«السَّلَامُ عَلَيْكَ يَا شَهْرَ اللهِ الْأَكْبَرَ، وَيَا عِيدَ أَوْلِيَائِهِ‏. السَّلَامُ عَلَيْكَ يَا أَكْرَمَ مَصْحُوبٍ مِنَ الْأَوْقَاتِ، وَيَا خَيْرَ شَهْرٍ فِي الْأَيَّامِ وَالسَّاعَاتِ. السَّلَامُ عَلَيْكَ مِنْ شَهْرٍ قَرُبَتْ فِيهِ الْآمَالُ، وَنُشِرَتْ فِيهِ الْأَعْمَالُ. السَّلَامُ عَلَيْكَ مِنْ قَرِينٍ جَلَّ قَدْرُهُ مَوْجُودًا، وَأَفْجَعَ فَقْدُهُ مَفْقُودًا، وَمَرْجُوٍّ آلَمَ فِرَاقُهُ... السَّلَامُ عَلَيْكَ مَا كَانَ أَطْوَلَكَ عَلَى الْمُجْرِمِينَ، وَأَهْيَبَكَ فِي صُدُورِ الْمُؤْمِنِينَ!»</w:t>
      </w:r>
      <w:r w:rsidR="00FF417B">
        <w:rPr>
          <w:rStyle w:val="FootnoteReference"/>
          <w:rFonts w:ascii="Adobe Arabic" w:eastAsia="Times New Roman" w:hAnsi="Adobe Arabic" w:cs="Adobe Arabic"/>
          <w:color w:val="000000"/>
          <w:sz w:val="32"/>
          <w:szCs w:val="32"/>
          <w:rtl/>
        </w:rPr>
        <w:footnoteReference w:id="6"/>
      </w:r>
      <w:r w:rsidRPr="00A81206">
        <w:rPr>
          <w:rFonts w:ascii="Adobe Arabic" w:eastAsia="Times New Roman" w:hAnsi="Adobe Arabic" w:cs="Adobe Arabic"/>
          <w:color w:val="000000"/>
          <w:sz w:val="32"/>
          <w:szCs w:val="32"/>
          <w:rtl/>
        </w:rPr>
        <w:t>.</w:t>
      </w:r>
    </w:p>
    <w:p w:rsidR="00E36B3F" w:rsidRDefault="00E36B3F">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بعض فضائل شهر رمضان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اختصّ الله شهر رمضان المبارك من بين أشهر السنة، بالعديد من الفضائل والخصائص، نذكر منها:</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شهر نزول القرآن</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يقول تعالى: </w:t>
      </w:r>
      <w:r w:rsidRPr="00112B99">
        <w:rPr>
          <w:rFonts w:ascii="Traditional Arabic" w:eastAsia="Times New Roman" w:hAnsi="Traditional Arabic" w:cs="Traditional Arabic"/>
          <w:b/>
          <w:bCs/>
          <w:color w:val="996633"/>
          <w:sz w:val="32"/>
          <w:szCs w:val="32"/>
          <w:rtl/>
        </w:rPr>
        <w:t>﴿شَه</w:t>
      </w:r>
      <w:r w:rsidRPr="00112B99">
        <w:rPr>
          <w:rFonts w:ascii="Traditional Arabic" w:eastAsia="Times New Roman" w:hAnsi="Traditional Arabic" w:cs="Traditional Arabic" w:hint="cs"/>
          <w:b/>
          <w:bCs/>
          <w:color w:val="996633"/>
          <w:sz w:val="32"/>
          <w:szCs w:val="32"/>
          <w:rtl/>
        </w:rPr>
        <w:t>ۡرُ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رَمَضَانَ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ٱلَّذِيٓ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أُنزِلَ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ٱلۡقُرۡءَانُ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هُدى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لِّلنَّاسِ</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وَبَيِّنَٰت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ٱلۡهُدَىٰ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وَٱلۡفُرۡقَانِۚ</w:t>
      </w:r>
      <w:r w:rsidRPr="00112B99">
        <w:rPr>
          <w:rFonts w:ascii="Traditional Arabic" w:eastAsia="Times New Roman" w:hAnsi="Traditional Arabic" w:cs="Traditional Arabic"/>
          <w:b/>
          <w:bCs/>
          <w:color w:val="996633"/>
          <w:sz w:val="32"/>
          <w:szCs w:val="32"/>
          <w:rtl/>
        </w:rPr>
        <w:t>﴾</w:t>
      </w:r>
      <w:r w:rsidR="00FF417B">
        <w:rPr>
          <w:rStyle w:val="FootnoteReference"/>
          <w:rFonts w:ascii="Traditional Arabic" w:eastAsia="Times New Roman" w:hAnsi="Traditional Arabic" w:cs="Traditional Arabic"/>
          <w:b/>
          <w:bCs/>
          <w:color w:val="996633"/>
          <w:sz w:val="32"/>
          <w:szCs w:val="32"/>
          <w:rtl/>
        </w:rPr>
        <w:footnoteReference w:id="7"/>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فقد اختصّ الله هذا الشهر -وبالتحديد إحدى لياليه المباركة، الّتي هي ليلة القدر كما تنصّ سورة القدر المباركة- بنزول أفضل الكتب السماويّة وخاتمها، الّذي لم يُنزِل الله على البشريّة بأسرها، في ماضيها وحاضرها ومستقبلها، كلامًا أفضل منه، ولا أعظم بركة على البشر وهدايةً لهم منه، بقوانينه وأحكامه ومواعظه وتوجيهاته.</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شهر الضيافة الإلهيّة</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تقدَّم في خطبة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«هُوَ شَهْرٌ دُعِيتُمْ فِيهِ إِلَى ضِيَافَةِ اللهِ، وَجُعِلْتُمْ فِيهِ مِنْ أَهْلِ كَرَامَةِ اللهِ، أَنْفَاسُكُمْ فِيهِ تَسْبِيحٌ، وَنَوْمُكُمْ فِيهِ عِبَادَةٌ، وَعَمَلُكُمْ فِيهِ مَقْبُولٌ، وَدُعَاؤُكُمْ فِيهِ مُسْتَجَابٌ»</w:t>
      </w:r>
      <w:r w:rsidR="00FF417B">
        <w:rPr>
          <w:rStyle w:val="FootnoteReference"/>
          <w:rFonts w:ascii="Adobe Arabic" w:eastAsia="Times New Roman" w:hAnsi="Adobe Arabic" w:cs="Adobe Arabic"/>
          <w:color w:val="000000"/>
          <w:sz w:val="32"/>
          <w:szCs w:val="32"/>
          <w:rtl/>
        </w:rPr>
        <w:footnoteReference w:id="8"/>
      </w:r>
      <w:r w:rsidRPr="00A81206">
        <w:rPr>
          <w:rFonts w:ascii="Adobe Arabic" w:eastAsia="Times New Roman" w:hAnsi="Adobe Arabic" w:cs="Adobe Arabic"/>
          <w:color w:val="000000"/>
          <w:sz w:val="32"/>
          <w:szCs w:val="32"/>
          <w:rtl/>
        </w:rPr>
        <w:t>.</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إنّ تكريم البشر وضيافتهم بعضهم لبعض، قد يقتصر على الأمور المادّيّة البسيطة أو المعنويّة الرمزيّة المحدودة، إلّا أنّ الأمر يختلف حين يكون المستضيف هو ربّ العالمين، وأرحم الراحمين، والملِك الّذي لا تنفد خزائنه. من هنا، لا عجب إن قرأنا أنّ أنفاس المؤمنين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في هذا الشهر سوف يعدّها الله تسبيحًا يُثاب عليه، فهو الّذي لا تزيده كثرة العطاء إلّا جودًا وكرمًا.</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3. شهر كرامة الأمّة الإسلاميّة</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«إنّما فرَضَ اللهُ صيامَ شهر رمضانَ على الأنبياء، دون الأُمم، ففضّل به هذه الأُمّة، وجعل صيامَه فرضًا على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وعلى أُمّته»</w:t>
      </w:r>
      <w:r w:rsidR="00FF417B">
        <w:rPr>
          <w:rStyle w:val="FootnoteReference"/>
          <w:rFonts w:ascii="Adobe Arabic" w:eastAsia="Times New Roman" w:hAnsi="Adobe Arabic" w:cs="Adobe Arabic"/>
          <w:color w:val="000000"/>
          <w:sz w:val="32"/>
          <w:szCs w:val="32"/>
          <w:rtl/>
        </w:rPr>
        <w:footnoteReference w:id="9"/>
      </w:r>
      <w:r w:rsidRPr="00A81206">
        <w:rPr>
          <w:rFonts w:ascii="Adobe Arabic" w:eastAsia="Times New Roman" w:hAnsi="Adobe Arabic" w:cs="Adobe Arabic"/>
          <w:color w:val="000000"/>
          <w:sz w:val="32"/>
          <w:szCs w:val="32"/>
          <w:rtl/>
        </w:rPr>
        <w:t>، وهذا من أعظم الميّزات والخصائص الّتي يمكن أن يكرِّم الله بها أمّة الإسلام. ومن هنا، علينا أن ننظر إلى فرض الصيام في شهر رمضان على أنّه تشريف وتكريم أكثر من كونه مجرّد تكليفٍ وفرض.</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4. شهر البركة والرحمة</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تقدّم في خطبة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«أيُّها النَّاسُ، إنَّه قد أقبلَ إليكُم شهرُ اللهِ بالبركةِ والرحمة والمغفرة، شهرٌ هو عندَ اللهِ أفضلُ الشهور، وأيّامُه أفضلُ الأيّام، ولياليه أفضلُ الليالي، وساعاتُه أفضلُ الساعات»</w:t>
      </w:r>
      <w:r w:rsidR="00FF417B">
        <w:rPr>
          <w:rStyle w:val="FootnoteReference"/>
          <w:rFonts w:ascii="Adobe Arabic" w:eastAsia="Times New Roman" w:hAnsi="Adobe Arabic" w:cs="Adobe Arabic"/>
          <w:color w:val="000000"/>
          <w:sz w:val="32"/>
          <w:szCs w:val="32"/>
          <w:rtl/>
        </w:rPr>
        <w:footnoteReference w:id="10"/>
      </w:r>
      <w:r w:rsidRPr="00A81206">
        <w:rPr>
          <w:rFonts w:ascii="Adobe Arabic" w:eastAsia="Times New Roman" w:hAnsi="Adobe Arabic" w:cs="Adobe Arabic"/>
          <w:color w:val="000000"/>
          <w:sz w:val="32"/>
          <w:szCs w:val="32"/>
          <w:rtl/>
        </w:rPr>
        <w:t>. وهذا يعني أنّ العمل والسعي في ساعاته، أعظم بركةً وأشدّ تأثيرًا من غيره في ساعات الليالي والأيّام الأخرى.</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5. شهر التقدير</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يكفي شرفًا لهذا الشهر أن يكون الشهر الّذي تُكتَب فيه الأرزاق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والآجال، وتُقَدَّر فيه أمور الإنسان وشؤونه كلّها في السنة، ولا سيّما في ليلة القدر منه.</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فقد ورد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«إِذَا دَخَلَ شَهْرُ رَمَضَانَ، فَأَجْهِدُوا أَنْفُسَكُمْ؛ فَإِنَّ فِيهِ تُقَسَّمُ الْأَرْزَاقُ، وَتُكْتَبُ الْآجَالُ، وَفِيهِ يُكْتَبُ وَفْدُ اللهِ الَّذِينَ يَفِدُونَ إِلَيْهِ، وَفِيهِ لَيْلَةٌ الْعَمَلُ فِيهَا خَيْرٌ مِنَ الْعَمَلِ فِي أَلْفِ شَهْرٍ»</w:t>
      </w:r>
      <w:r w:rsidR="00FF417B">
        <w:rPr>
          <w:rStyle w:val="FootnoteReference"/>
          <w:rFonts w:ascii="Adobe Arabic" w:eastAsia="Times New Roman" w:hAnsi="Adobe Arabic" w:cs="Adobe Arabic"/>
          <w:color w:val="000000"/>
          <w:sz w:val="32"/>
          <w:szCs w:val="32"/>
          <w:rtl/>
        </w:rPr>
        <w:footnoteReference w:id="11"/>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إجمال خصائص الشهر الفضيل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ختامًا، نُجمِل بعض الخصائص الأخرى المستفادة من الروايات الشريفة في ما يأتي:</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خلوف فم الصائم أطيب عند الله من ريح المسك</w:t>
      </w:r>
      <w:r w:rsidR="00FF417B">
        <w:rPr>
          <w:rStyle w:val="FootnoteReference"/>
          <w:rFonts w:ascii="Adobe Arabic" w:eastAsia="Times New Roman" w:hAnsi="Adobe Arabic" w:cs="Adobe Arabic"/>
          <w:color w:val="000000"/>
          <w:sz w:val="32"/>
          <w:szCs w:val="32"/>
          <w:rtl/>
        </w:rPr>
        <w:footnoteReference w:id="12"/>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2. تستغفر الملائكة للصائمين حتّى يفطروا.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يُغفَر للصائمين في آخر ليلة من شهر رمضان.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4. تُفتَح أبواب الجنّة، وتُغلَق أبواب النار. في الجنّة باب يُقال له الريّان، لا يدخله إلّا الصائمون.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5. فيه ليلة القدر، هي خيرٌ من ألف شهر؛ مَن حُرِم خيرَها فقد حُرِم الخيرَ كلَّه.</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6. لله عتقاء من النار في آخر ليلة من شهر رمضان.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7. الصيام يشفع للعبد يوم القيامة، حتّى يدخل الجنّة.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8. شهر نزلَت فيه الكتب السماويّة، كصُحُف إبراهيم، وتوراة موسى، وإنجيل عيسى، والقرآن العظيم.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9. التطوُّع بالنوافل والصلوات المستحبّة فيه براءةٌ من النار.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10. صيامه يغفر جميع ما تقدَّم من الذنوب.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11. يُستَجاب دعاء الصائم في شهر رمضان.</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2" w:name="_Toc130375408"/>
      <w:r w:rsidRPr="00A81206">
        <w:rPr>
          <w:rFonts w:ascii="Adobe Arabic" w:eastAsia="Times New Roman" w:hAnsi="Adobe Arabic" w:cs="Adobe Arabic"/>
          <w:b/>
          <w:bCs/>
          <w:color w:val="996633"/>
          <w:sz w:val="40"/>
          <w:szCs w:val="40"/>
          <w:rtl/>
        </w:rPr>
        <w:lastRenderedPageBreak/>
        <w:t>الموعظة الثانية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الاستثمار المعنويّ في شهر رمضان</w:t>
      </w:r>
      <w:bookmarkEnd w:id="2"/>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دعوة الرسول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إلى استقبال شهر رمضان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أصول الاستثمار المعنويّ لشهر رمضان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توصيات من الواقع المعاش</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تعرُّف أصول الاستثمار المعنويّ لشهر رمضان، وما ينبغي التحلّي به من الآداب والأخلاق لنيل بركة هذا الموسم العباديّ العظيم.</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734AF5">
        <w:rPr>
          <w:rFonts w:ascii="Adobe Arabic" w:eastAsia="Times New Roman" w:hAnsi="Adobe Arabic" w:cs="Adobe Arabic"/>
          <w:b/>
          <w:bCs/>
          <w:color w:val="000000"/>
          <w:sz w:val="32"/>
          <w:szCs w:val="32"/>
          <w:rtl/>
        </w:rPr>
        <w:t>«أَيُّهَا النَّاسُ، إِنَّهُ قَدْ أَقْبَلَ إِلَيْكُمْ شَهْرُ اللهِ بِالْبَرَكَةِ وَالرَّحْمَةِ وَالْمَغْفِرَةِ... هُوَ شَهْرٌ دُعِيتُمْ فِيهِ إِلَى ضِيَافَةِ اللهِ، وَجُعِلْتُمْ فِيهِ مِنْ أَهْلِ كَرَامَةِ اللهِ... فَاسْأَلُوا اللهَ رَبَّكُمْ، بِنِيَّاتٍ صَادِقَةٍ وَقُلُوبٍ طَاهِرَةٍ، أَنْ يُوَفِّقَكُمْ لِصِيَامِهِ وَتِلَاوَةِ كِتَابِهِ؛ فَإِنَّ الشَّقِيَّ مَنْ حُرِمَ غُفْرَانَ اللهِ فِي هَذَا الشَّهْرِ الْعَظِيمِ»</w:t>
      </w:r>
      <w:r w:rsidR="00FF417B">
        <w:rPr>
          <w:rStyle w:val="FootnoteReference"/>
          <w:rFonts w:ascii="Adobe Arabic" w:eastAsia="Times New Roman" w:hAnsi="Adobe Arabic" w:cs="Adobe Arabic"/>
          <w:b/>
          <w:bCs/>
          <w:color w:val="000000"/>
          <w:sz w:val="32"/>
          <w:szCs w:val="32"/>
          <w:rtl/>
        </w:rPr>
        <w:footnoteReference w:id="13"/>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734A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دعوة كريمة يوجّهها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قُبَيل شهر رمضان المبارك من كلّ عام، إلى أشرف ضيافة يمكن أن يطمح إليها إنسان في هذه الدنيا، وهي ضيافة الله تعالى في شهره، أفضل الشهور، وأفضل الأيّام والليالي والساعات. وهدف هذه الدعوة توطيد العلاقة مع الله تعالى، عبر تطهير الروح، وبناء الإرادة المرتبطة بقوّة الإيمان، الّتي تحكم علاقة الإنسان بربِّه وبمجتمعه على مستوى الدنيا، وتحدّد مصيره على مستوى الآخرة.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أصول الاستثمار المعنويّ لشهر رمضان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شهر رمضان من أعظم أيّام الله، الّتي لا ينبغي للمؤمن أن يضيّع أيّ فرصةٍ فيها للاستفادة المعنويّة وبناء صرح الروح الإيمانيّة. ومن أهمّ الأُسُس الّتي تساعد على ذلك:</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استشعار أنّ الله اختصّ الصوم لنفسه</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المزايا العظيمة لهذا الشهر، أنّ الله تعالى اختصّ قدر الثواب والجزاء للصائم لنفسه، من بين سائر الأعمال، كما في الحديث القدسيّ: </w:t>
      </w:r>
      <w:r w:rsidRPr="009F7426">
        <w:rPr>
          <w:rFonts w:ascii="Adobe Arabic" w:eastAsia="Times New Roman" w:hAnsi="Adobe Arabic" w:cs="Adobe Arabic"/>
          <w:color w:val="000000"/>
          <w:sz w:val="32"/>
          <w:szCs w:val="32"/>
          <w:rtl/>
        </w:rPr>
        <w:t>«كُلُّ عَمَلِ ابْنِ آدَمَ لَهُ، إِلَّا الصَّوْمَ، فَإِنَّهُ لِي، وَأَنَا أَجْزِي بِه‏»</w:t>
      </w:r>
      <w:r w:rsidR="00FF417B">
        <w:rPr>
          <w:rStyle w:val="FootnoteReference"/>
          <w:rFonts w:ascii="Adobe Arabic" w:eastAsia="Times New Roman" w:hAnsi="Adobe Arabic" w:cs="Adobe Arabic"/>
          <w:color w:val="000000"/>
          <w:sz w:val="32"/>
          <w:szCs w:val="32"/>
          <w:rtl/>
        </w:rPr>
        <w:footnoteReference w:id="14"/>
      </w:r>
      <w:r w:rsidRPr="00A81206">
        <w:rPr>
          <w:rFonts w:ascii="Adobe Arabic" w:eastAsia="Times New Roman" w:hAnsi="Adobe Arabic" w:cs="Adobe Arabic"/>
          <w:color w:val="000000"/>
          <w:sz w:val="32"/>
          <w:szCs w:val="32"/>
          <w:rtl/>
        </w:rPr>
        <w:t>.</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ولعلّ ذلك من باب أنّ المصلّي أو الحاجّ لربّما صلّى وحجّ رئاء الناس، وطلبًا للشهرة والسمعة، ولا يصوم الصائم في شهر رمضان إلّا لله؛ لأنّ الصوم يندر أن يتسلّل إليه الرياء، باعتبار أنّ الصائم المرائي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يمكنه أن يأكل ويشرب في خلوته، في حين يتظاهر بالصيام أمام الناس، فلا يكون صائمًا في الحقيقة.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التذكير بالله تعالى والعودة إليه</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 في خطبة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«هُوَ شَهْرٌ دُعِيتُمْ فِيهِ إِلَى ضِيَافَةِ اللهِ، وَجُعِلْتُمْ فِيهِ مِنْ أَهْلِ كَرَامَةِ اللهِ، أَنْفَاسُكُمْ فِيهِ تَسْبِيحٌ، وَنَوْمُكُمْ فِيهِ عِبَادَةٌ، وَعَمَلُكُمْ فِيهِ مَقْبُولٌ، وَدُعَاؤُكُمْ فِيهِ مُسْتَجَابٌ... وَاذْكُرُوا بِجُوعِكُمْ وَعَطَشِكُمْ فِيهِ جُوعَ يَوْمِ الْقِيَامَةِ وَعَطَشَهِ»</w:t>
      </w:r>
      <w:r w:rsidR="00FF417B">
        <w:rPr>
          <w:rStyle w:val="FootnoteReference"/>
          <w:rFonts w:ascii="Adobe Arabic" w:eastAsia="Times New Roman" w:hAnsi="Adobe Arabic" w:cs="Adobe Arabic"/>
          <w:color w:val="000000"/>
          <w:sz w:val="32"/>
          <w:szCs w:val="32"/>
          <w:rtl/>
        </w:rPr>
        <w:footnoteReference w:id="15"/>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الملاحَظ أنّ شهر رمضان شهر الإنابة والتوبة، وأنّ نفرًا كثيرًا من الغافلين والعصاة والمجاهرين يرجعون إلى الله مولاهم؛ فيقيمون الصلاة، ويعملون الصالحات، ويهجرون الخمر والفسق، ويتبدّلون بعادتهم الأولى من الاستهتار والانحراف سمتًا جديدًا ومعتدلًا من التقوى والخشوع.</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وعلى الرغم من أنّ جانبًا من هؤلاء يعود بعد شهر رمضان إلى سيرته الأولى في الحياة، فإنّ جانبًا آخر تثبت قدماه على الصراط المستقيم.</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3. الاهتمام بتلاوة القرآن الكريم</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«وَمَنْ تَلَا فِيهِ آيَةً مِنَ الْقُرْآنِ، كَانَ لَهُ مِثْلُ أَجْرِ مَنْ خَتَمَ الْقُرْآنَ فِي غَيْرِهِ مِنَ الشُّهُور»</w:t>
      </w:r>
      <w:r w:rsidR="00FF417B">
        <w:rPr>
          <w:rStyle w:val="FootnoteReference"/>
          <w:rFonts w:ascii="Adobe Arabic" w:eastAsia="Times New Roman" w:hAnsi="Adobe Arabic" w:cs="Adobe Arabic"/>
          <w:color w:val="000000"/>
          <w:sz w:val="32"/>
          <w:szCs w:val="32"/>
          <w:rtl/>
        </w:rPr>
        <w:footnoteReference w:id="16"/>
      </w:r>
      <w:r w:rsidRPr="00A81206">
        <w:rPr>
          <w:rFonts w:ascii="Adobe Arabic" w:eastAsia="Times New Roman" w:hAnsi="Adobe Arabic" w:cs="Adobe Arabic"/>
          <w:color w:val="000000"/>
          <w:sz w:val="32"/>
          <w:szCs w:val="32"/>
          <w:rtl/>
        </w:rPr>
        <w:t>. وورد في الحديث: </w:t>
      </w:r>
      <w:r w:rsidRPr="009F7426">
        <w:rPr>
          <w:rFonts w:ascii="Adobe Arabic" w:eastAsia="Times New Roman" w:hAnsi="Adobe Arabic" w:cs="Adobe Arabic"/>
          <w:color w:val="000000"/>
          <w:sz w:val="32"/>
          <w:szCs w:val="32"/>
          <w:rtl/>
        </w:rPr>
        <w:t>«لِكُلِّ شَيْ‏ءٍ رَبِيعٌ، وَرَبِيعُ الْقُرْآنِ شَهْرُ رَمَضَان‏»</w:t>
      </w:r>
      <w:r w:rsidR="00FF417B">
        <w:rPr>
          <w:rStyle w:val="FootnoteReference"/>
          <w:rFonts w:ascii="Adobe Arabic" w:eastAsia="Times New Roman" w:hAnsi="Adobe Arabic" w:cs="Adobe Arabic"/>
          <w:color w:val="000000"/>
          <w:sz w:val="32"/>
          <w:szCs w:val="32"/>
          <w:rtl/>
        </w:rPr>
        <w:footnoteReference w:id="17"/>
      </w:r>
      <w:r w:rsidRPr="00A81206">
        <w:rPr>
          <w:rFonts w:ascii="Adobe Arabic" w:eastAsia="Times New Roman" w:hAnsi="Adobe Arabic" w:cs="Adobe Arabic"/>
          <w:color w:val="000000"/>
          <w:sz w:val="32"/>
          <w:szCs w:val="32"/>
          <w:rtl/>
        </w:rPr>
        <w:t>.</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إنّ تلاوة القرآن الكريم من أهمّ الآداب المعنويّة في شهر رمضان المبارك، والّتي من شأنها أن ترتقي بالحياة المعنويّة للمؤمن درجات ودرجات.</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4. بناء الإرادة، والتمرُّس على الصبر، والتحرُّر من العادات المألوفة</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عزّ وجلّ: </w:t>
      </w:r>
      <w:r w:rsidRPr="00112B99">
        <w:rPr>
          <w:rFonts w:ascii="Traditional Arabic" w:eastAsia="Times New Roman" w:hAnsi="Traditional Arabic" w:cs="Traditional Arabic"/>
          <w:b/>
          <w:bCs/>
          <w:color w:val="996633"/>
          <w:sz w:val="32"/>
          <w:szCs w:val="32"/>
          <w:rtl/>
        </w:rPr>
        <w:t>﴿وَٱس</w:t>
      </w:r>
      <w:r w:rsidRPr="00112B99">
        <w:rPr>
          <w:rFonts w:ascii="Traditional Arabic" w:eastAsia="Times New Roman" w:hAnsi="Traditional Arabic" w:cs="Traditional Arabic" w:hint="cs"/>
          <w:b/>
          <w:bCs/>
          <w:color w:val="996633"/>
          <w:sz w:val="32"/>
          <w:szCs w:val="32"/>
          <w:rtl/>
        </w:rPr>
        <w:t>ۡتَعِينُواْ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بِٱلصَّبۡرِ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وَٱلصَّلَوٰةِۚ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وَإِنَّهَا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لَكَبِيرَةٌ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ٱلۡخَٰشِعِينَ</w:t>
      </w:r>
      <w:r w:rsidRPr="00112B99">
        <w:rPr>
          <w:rFonts w:ascii="Traditional Arabic" w:eastAsia="Times New Roman" w:hAnsi="Traditional Arabic" w:cs="Traditional Arabic"/>
          <w:b/>
          <w:bCs/>
          <w:color w:val="996633"/>
          <w:sz w:val="32"/>
          <w:szCs w:val="32"/>
          <w:rtl/>
        </w:rPr>
        <w:t>﴾</w:t>
      </w:r>
      <w:r w:rsidR="00FF417B">
        <w:rPr>
          <w:rStyle w:val="FootnoteReference"/>
          <w:rFonts w:ascii="Traditional Arabic" w:eastAsia="Times New Roman" w:hAnsi="Traditional Arabic" w:cs="Traditional Arabic"/>
          <w:b/>
          <w:bCs/>
          <w:color w:val="996633"/>
          <w:sz w:val="32"/>
          <w:szCs w:val="32"/>
          <w:rtl/>
        </w:rPr>
        <w:footnoteReference w:id="18"/>
      </w:r>
      <w:r w:rsidRPr="00A81206">
        <w:rPr>
          <w:rFonts w:ascii="Adobe Arabic" w:eastAsia="Times New Roman" w:hAnsi="Adobe Arabic" w:cs="Adobe Arabic"/>
          <w:color w:val="000000"/>
          <w:sz w:val="32"/>
          <w:szCs w:val="32"/>
          <w:rtl/>
        </w:rPr>
        <w:t>.</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 في تفسير الآية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«إِذَا نَزَلَتْ بِالرَّجُلِ النَّازِلَةُ الشَّدِيدَةُ، فَلْيَصُمْ؛ فَإِنَّ اللهَ عَزَّ وَجَلَّ يَقُولُ: </w:t>
      </w:r>
      <w:r w:rsidRPr="00112B99">
        <w:rPr>
          <w:rFonts w:ascii="Traditional Arabic" w:eastAsia="Times New Roman" w:hAnsi="Traditional Arabic" w:cs="Traditional Arabic"/>
          <w:b/>
          <w:bCs/>
          <w:color w:val="996633"/>
          <w:sz w:val="32"/>
          <w:szCs w:val="32"/>
          <w:rtl/>
        </w:rPr>
        <w:t>﴿وَٱس</w:t>
      </w:r>
      <w:r w:rsidRPr="00112B99">
        <w:rPr>
          <w:rFonts w:ascii="Traditional Arabic" w:eastAsia="Times New Roman" w:hAnsi="Traditional Arabic" w:cs="Traditional Arabic" w:hint="cs"/>
          <w:b/>
          <w:bCs/>
          <w:color w:val="996633"/>
          <w:sz w:val="32"/>
          <w:szCs w:val="32"/>
          <w:rtl/>
        </w:rPr>
        <w:t>ۡتَعِينُواْ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بِٱلصَّبۡرِ</w:t>
      </w:r>
      <w:r w:rsidRPr="00112B99">
        <w:rPr>
          <w:rFonts w:ascii="Traditional Arabic" w:eastAsia="Times New Roman" w:hAnsi="Traditional Arabic" w:cs="Traditional Arabic"/>
          <w:b/>
          <w:bCs/>
          <w:color w:val="996633"/>
          <w:sz w:val="32"/>
          <w:szCs w:val="32"/>
          <w:rtl/>
        </w:rPr>
        <w:t>﴾</w:t>
      </w:r>
      <w:r w:rsidR="00FF417B" w:rsidRPr="00596192">
        <w:rPr>
          <w:rStyle w:val="FootnoteReference"/>
          <w:rFonts w:ascii="Adobe Arabic" w:eastAsia="Times New Roman" w:hAnsi="Adobe Arabic" w:cs="Adobe Arabic"/>
          <w:color w:val="000000"/>
          <w:sz w:val="32"/>
          <w:szCs w:val="32"/>
          <w:rtl/>
        </w:rPr>
        <w:footnoteReference w:id="19"/>
      </w:r>
      <w:r w:rsidRPr="009F7426">
        <w:rPr>
          <w:rFonts w:ascii="Adobe Arabic" w:eastAsia="Times New Roman" w:hAnsi="Adobe Arabic" w:cs="Adobe Arabic"/>
          <w:color w:val="000000"/>
          <w:sz w:val="32"/>
          <w:szCs w:val="32"/>
          <w:rtl/>
        </w:rPr>
        <w:t>؛ يَعْنِي الصِّيَامَ»</w:t>
      </w:r>
      <w:r w:rsidR="00FF417B">
        <w:rPr>
          <w:rStyle w:val="FootnoteReference"/>
          <w:rFonts w:ascii="Adobe Arabic" w:eastAsia="Times New Roman" w:hAnsi="Adobe Arabic" w:cs="Adobe Arabic"/>
          <w:color w:val="000000"/>
          <w:sz w:val="32"/>
          <w:szCs w:val="32"/>
          <w:rtl/>
        </w:rPr>
        <w:footnoteReference w:id="20"/>
      </w:r>
      <w:r w:rsidRPr="00A81206">
        <w:rPr>
          <w:rFonts w:ascii="Adobe Arabic" w:eastAsia="Times New Roman" w:hAnsi="Adobe Arabic" w:cs="Adobe Arabic"/>
          <w:color w:val="000000"/>
          <w:sz w:val="32"/>
          <w:szCs w:val="32"/>
          <w:rtl/>
        </w:rPr>
        <w:t>. وورد في الحديث القدسيّ أنّ الله عزّ وجلّ قال: </w:t>
      </w:r>
      <w:r w:rsidRPr="009F7426">
        <w:rPr>
          <w:rFonts w:ascii="Adobe Arabic" w:eastAsia="Times New Roman" w:hAnsi="Adobe Arabic" w:cs="Adobe Arabic"/>
          <w:color w:val="000000"/>
          <w:sz w:val="32"/>
          <w:szCs w:val="32"/>
          <w:rtl/>
        </w:rPr>
        <w:t>«كُلُّ أَعْمَالِ ابْنِ آدَمَ بِعَشَرَةِ أَضْعَافِهَا إِلَى سَبْعِمِئَةِ ضِعْفٍ، إِلَّا الصَّبْرَ؛ فَإِنَّهُ لِي، وَأَنَا أَجْزِي بِهِ؛ فَثَوَابُ الصَّبْرِ مَخْزُونٌ فِي عِلْمِ اللهِ، وَالصَّبْرُ الصَّوْمُ»</w:t>
      </w:r>
      <w:r w:rsidR="00FF417B">
        <w:rPr>
          <w:rStyle w:val="FootnoteReference"/>
          <w:rFonts w:ascii="Adobe Arabic" w:eastAsia="Times New Roman" w:hAnsi="Adobe Arabic" w:cs="Adobe Arabic"/>
          <w:color w:val="000000"/>
          <w:sz w:val="32"/>
          <w:szCs w:val="32"/>
          <w:rtl/>
        </w:rPr>
        <w:footnoteReference w:id="21"/>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والصوم التزام عمليّ بالانفصال، لفترة طويلة نسبيًّا، عن ألصق العادات بحياة الإنسان؛ من طعام وشراب ومتعة؛ فإنّ ذلك يمثّل تمرينًا عمليًّا للنفس على الصبر. ومَن صبرَ على تركِ هذه العادات، هان عليه الصبر على غيرها.</w:t>
      </w:r>
    </w:p>
    <w:p w:rsidR="00E36B3F" w:rsidRDefault="00E36B3F">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5. الصوم والروابط الاجتماعيّة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لقد أكّد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وجوبَ الاهتمام بمجموعة من العلاقات الاجتماعيّة والتربويّة في شهر رمضان، وإن كانت الشريعة الإسلاميّة لم تغفل تأكيدها في الأيّام كلّها، ولكن نظرًا للحالة المعنويّة الخاصّة الّتي يعيشها الصائم، حيث صفاء الروح ورقّة القلب، كان تأكيد هذه الأمور؛ عسى أن تسيطر على المجتمع في أيّام السنة كلّها. فورد في خطبة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الإشارة إلى:</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أ. حُسن التعامل مع الكبار والصغار: </w:t>
      </w:r>
      <w:r w:rsidRPr="00A81206">
        <w:rPr>
          <w:rFonts w:ascii="Adobe Arabic" w:eastAsia="Times New Roman" w:hAnsi="Adobe Arabic" w:cs="Adobe Arabic"/>
          <w:color w:val="000000"/>
          <w:sz w:val="32"/>
          <w:szCs w:val="32"/>
          <w:rtl/>
        </w:rPr>
        <w:softHyphen/>
      </w:r>
      <w:r w:rsidRPr="009F7426">
        <w:rPr>
          <w:rFonts w:ascii="Adobe Arabic" w:eastAsia="Times New Roman" w:hAnsi="Adobe Arabic" w:cs="Adobe Arabic"/>
          <w:color w:val="000000"/>
          <w:sz w:val="32"/>
          <w:szCs w:val="32"/>
          <w:rtl/>
        </w:rPr>
        <w:t>«وَقِّرُوا كِبَارَكُمْ، وَارْحَمُوا صِغَارَكُم»</w:t>
      </w:r>
      <w:r w:rsidR="00FF417B">
        <w:rPr>
          <w:rStyle w:val="FootnoteReference"/>
          <w:rFonts w:ascii="Adobe Arabic" w:eastAsia="Times New Roman" w:hAnsi="Adobe Arabic" w:cs="Adobe Arabic"/>
          <w:color w:val="000000"/>
          <w:sz w:val="32"/>
          <w:szCs w:val="32"/>
          <w:rtl/>
        </w:rPr>
        <w:footnoteReference w:id="22"/>
      </w:r>
      <w:r w:rsidRPr="00A81206">
        <w:rPr>
          <w:rFonts w:ascii="Adobe Arabic" w:eastAsia="Times New Roman" w:hAnsi="Adobe Arabic" w:cs="Adobe Arabic"/>
          <w:color w:val="000000"/>
          <w:sz w:val="32"/>
          <w:szCs w:val="32"/>
          <w:rtl/>
        </w:rPr>
        <w:t>.</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 صلة الرحم:</w:t>
      </w:r>
      <w:r w:rsidRPr="009F7426">
        <w:rPr>
          <w:rFonts w:ascii="Adobe Arabic" w:eastAsia="Times New Roman" w:hAnsi="Adobe Arabic" w:cs="Adobe Arabic"/>
          <w:color w:val="000000"/>
          <w:sz w:val="32"/>
          <w:szCs w:val="32"/>
          <w:rtl/>
        </w:rPr>
        <w:t> «وَمَنْ وَصَلَ فِيهِ رَحِمَهُ، وَصَلَهُ اللهُ بِرَحْمَتِهِ يَوْمَ يَلْقَاهُ»</w:t>
      </w:r>
      <w:r w:rsidR="00FF417B">
        <w:rPr>
          <w:rStyle w:val="FootnoteReference"/>
          <w:rFonts w:ascii="Adobe Arabic" w:eastAsia="Times New Roman" w:hAnsi="Adobe Arabic" w:cs="Adobe Arabic"/>
          <w:color w:val="000000"/>
          <w:sz w:val="32"/>
          <w:szCs w:val="32"/>
          <w:rtl/>
        </w:rPr>
        <w:footnoteReference w:id="23"/>
      </w:r>
      <w:r w:rsidRPr="00A81206">
        <w:rPr>
          <w:rFonts w:ascii="Adobe Arabic" w:eastAsia="Times New Roman" w:hAnsi="Adobe Arabic" w:cs="Adobe Arabic"/>
          <w:color w:val="000000"/>
          <w:sz w:val="32"/>
          <w:szCs w:val="32"/>
          <w:rtl/>
        </w:rPr>
        <w:t>.</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ج. إكرام الأيتام:</w:t>
      </w:r>
      <w:r w:rsidRPr="009F7426">
        <w:rPr>
          <w:rFonts w:ascii="Adobe Arabic" w:eastAsia="Times New Roman" w:hAnsi="Adobe Arabic" w:cs="Adobe Arabic"/>
          <w:color w:val="000000"/>
          <w:sz w:val="32"/>
          <w:szCs w:val="32"/>
          <w:rtl/>
        </w:rPr>
        <w:t> «وَمَنْ أَكْرَمَ فِيهِ يَتِيمًا، أَكْرَمَهُ اللهُ يَوْمَ يَلْقَاهُ»</w:t>
      </w:r>
      <w:r w:rsidR="00FF417B">
        <w:rPr>
          <w:rStyle w:val="FootnoteReference"/>
          <w:rFonts w:ascii="Adobe Arabic" w:eastAsia="Times New Roman" w:hAnsi="Adobe Arabic" w:cs="Adobe Arabic"/>
          <w:color w:val="000000"/>
          <w:sz w:val="32"/>
          <w:szCs w:val="32"/>
          <w:rtl/>
        </w:rPr>
        <w:footnoteReference w:id="24"/>
      </w:r>
      <w:r w:rsidRPr="00A81206">
        <w:rPr>
          <w:rFonts w:ascii="Adobe Arabic" w:eastAsia="Times New Roman" w:hAnsi="Adobe Arabic" w:cs="Adobe Arabic"/>
          <w:color w:val="000000"/>
          <w:sz w:val="32"/>
          <w:szCs w:val="32"/>
          <w:rtl/>
        </w:rPr>
        <w:t>.</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د. تفطير الصائم: </w:t>
      </w:r>
      <w:r w:rsidRPr="009F7426">
        <w:rPr>
          <w:rFonts w:ascii="Adobe Arabic" w:eastAsia="Times New Roman" w:hAnsi="Adobe Arabic" w:cs="Adobe Arabic"/>
          <w:color w:val="000000"/>
          <w:sz w:val="32"/>
          <w:szCs w:val="32"/>
          <w:rtl/>
        </w:rPr>
        <w:t>«مَنْ فَطَّرَ مِنْكُمْ صَائِمًا مُؤْمِنًا فِي هَذَا الشَّهْرِ، كَانَ لَهُ بِذَلِكَ عِنْدَ اللهِ عِتْقُ نَسَمَةٍ، وَمَغْفِرَةٌ لِمَا مَضَى مِنْ ذُنُوبِهِ»</w:t>
      </w:r>
      <w:r w:rsidR="00FF417B">
        <w:rPr>
          <w:rStyle w:val="FootnoteReference"/>
          <w:rFonts w:ascii="Adobe Arabic" w:eastAsia="Times New Roman" w:hAnsi="Adobe Arabic" w:cs="Adobe Arabic"/>
          <w:color w:val="000000"/>
          <w:sz w:val="32"/>
          <w:szCs w:val="32"/>
          <w:rtl/>
        </w:rPr>
        <w:footnoteReference w:id="2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توصيات من الواقع المعاش</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يمكن أن نطرح نقاطًا عدّة ينبغي للمؤمن أن يلتزم بها في شهر رمضان المبارك في وقتنا الراهن، والّتي تعبّر عن تحدّيات معاصرة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وابتلاءات يوميّة، نذكر بعضها: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لا تدع شهر رمضان يخرج كما دخل، بل تزوَّد فيه بالعمل، وكن عبد الله فيه وفي سائر الشهور.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2. تفقَّد الفقراء والمساكين واليتامى، واجتهد في أن تفطِّر الصائمين حسب قدرتك، ولو بجرعة ماء.</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احذر برامج التلفاز عديمة الجدوى، واحرص على مشاهدة كلّ نافعٍ ومفيد، ولا بأس بالترفيه المحلَّل.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4. لا تنسَ أن تدعو للمسلمين بالخير والعتق من النار، خاصّةً المجاهدين منهم لإعلاء كلمة الله تعالى.</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5. لا تنسَ أن تدعو للعاصين والمذنبين بالهداية والتوبة والاستقامة؛ فدعاء الصائم مقبولٌ بإذن الله تعالى.</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6. قم بنشاط دينيّ على مستوى الأسرة؛ مثلًا: تحفيظ مجموعة من سور القرآن وطائفة من الأحاديث، إقامة مسابقة ثقافيّة دينيّة داخل بيتك وبين أفراد أسرتك، سرد القصص الدينيّة النبويّة أو القرآنيّة ونحوها.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7. اجتهد في إنهاء خصومتك مع الناس، وإيّاك أن يحضر العيد وفي قلبك حقدٌ أو ضغينة على مسلم؛ فإن كنتَ تريد العتق من النار، فاعتق نفسك من كراهيتك وعداوتك، واعلم أنّ أحقّ الناس بحُسن معاملتك هم: أمّك، ثمّ أبوك، ثمّ أهل البيت وأقاربك وجيرانك، ثمّ مَن جعلهم الله تحت إشرافك، من خدم أو عمّال أو رعيّة.</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3" w:name="_Toc130375409"/>
      <w:r w:rsidRPr="00A81206">
        <w:rPr>
          <w:rFonts w:ascii="Adobe Arabic" w:eastAsia="Times New Roman" w:hAnsi="Adobe Arabic" w:cs="Adobe Arabic"/>
          <w:b/>
          <w:bCs/>
          <w:color w:val="996633"/>
          <w:sz w:val="40"/>
          <w:szCs w:val="40"/>
          <w:rtl/>
        </w:rPr>
        <w:lastRenderedPageBreak/>
        <w:t>الموعظة الثالثة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حِكَمُ الصيام</w:t>
      </w:r>
      <w:bookmarkEnd w:id="3"/>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الفرق بين الحكمة والعلّة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حكمة التقوى</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حِكَمٌ أخرى للصيام في الروايات</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أن يعي المكلَّف بعض أسرار الصوم وحِكَمَ تشريعه، ويستحضرها أثناء صومه.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b/>
          <w:bCs/>
          <w:color w:val="996633"/>
          <w:sz w:val="32"/>
          <w:szCs w:val="32"/>
          <w:rtl/>
        </w:rPr>
        <w:t>﴿يَٰٓأَيُّهَا ٱلَّذِينَ ءَامَنُواْ كُتِبَ عَلَي</w:t>
      </w:r>
      <w:r w:rsidRPr="00112B99">
        <w:rPr>
          <w:rFonts w:ascii="Traditional Arabic" w:eastAsia="Times New Roman" w:hAnsi="Traditional Arabic" w:cs="Traditional Arabic" w:hint="cs"/>
          <w:b/>
          <w:bCs/>
          <w:color w:val="996633"/>
          <w:sz w:val="32"/>
          <w:szCs w:val="32"/>
          <w:rtl/>
        </w:rPr>
        <w:t>ۡكُمُ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ٱلصِّيَامُ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كُتِبَ</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ٱلَّذِينَ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قَبۡلِكُمۡ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لَعَلَّكُمۡ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تَتَّقُونَ</w:t>
      </w:r>
      <w:r w:rsidRPr="00112B99">
        <w:rPr>
          <w:rFonts w:ascii="Traditional Arabic" w:eastAsia="Times New Roman" w:hAnsi="Traditional Arabic" w:cs="Traditional Arabic"/>
          <w:b/>
          <w:bCs/>
          <w:color w:val="996633"/>
          <w:sz w:val="32"/>
          <w:szCs w:val="32"/>
          <w:rtl/>
        </w:rPr>
        <w:t>﴾</w:t>
      </w:r>
      <w:r w:rsidR="00FF417B">
        <w:rPr>
          <w:rStyle w:val="FootnoteReference"/>
          <w:rFonts w:ascii="Traditional Arabic" w:eastAsia="Times New Roman" w:hAnsi="Traditional Arabic" w:cs="Traditional Arabic"/>
          <w:b/>
          <w:bCs/>
          <w:color w:val="996633"/>
          <w:sz w:val="32"/>
          <w:szCs w:val="32"/>
          <w:rtl/>
        </w:rPr>
        <w:footnoteReference w:id="26"/>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لماذا فرض الله الصوم؟ وما الحكمة من تشريعه؟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سؤال لا يزال يعيش في أذهاننا كلّما جاء شهر رمضان، وكلَّما أردنا الحديث عن الصوم.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وليس هذا السؤال بغريب عن حياتنا الدينيّة، فلم يكن جديدًا عليها، وإنَّما انطلق في صدر الدعوة الإسلاميَّة، على لسان الكثير من المسلمين الّذين يحاولون أن يضيفوا إلى إيمانهم واقتناعهم بانطلاق كلّ تشريع من قِبَل الله تعالى عن مصلحة أساسيّة، وعيًا تفصيليًّا إلى هذه الحقيقة، وإحاطة بأسرار التشريع وفوائده. وهكذا، وجدنا الكثير من هذه الأحاديث الّتي تتناول بيان حكمة تشريع الصوم.</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الفرق بين الحكمة والعلّة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ثمّة فرق بين العلّة والحكمة ينبغي إيضاحه. فالعلّة هي الّتي لأجلها شرَّع الله الصيام، بحيث يدور تشريع الصيام في رحاها؛ فإنْ وُجِدَت يُشَرَّع الصيام، وإنْ لم توجد لا يحصل تشريع؛ وهذا ما لا يمكن للإنسان أن يتعرّفه، ولا سيّما في أمور العبادات، إلّا إذا ورد نصٌّ واضح في بيان العلّة الحقيقيّة من التشريع، فطالما لم يصل إلينا مثل هذا النصّ، فإنّنا لا بدّ لنا من الانتقال من الحديث عن العلّة، إلى الحديث عمّا يقاربها من فلسفة للحُكم، من دون الالتزام بكون ذلك هو العلّة الحقيقيّة، وهذا ما يُصطَلح عليه بـالحكمة.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ونحن نستعرض في ما يأتي بعض الحِكم من تشريع الصوم، الّتي وردَت في القرآن والسنّة، ونركّز الحديث في البداية عن الحكمة المتصدّرة في أمر الصيام في القرآن، وهي التقوى.</w:t>
      </w:r>
    </w:p>
    <w:p w:rsidR="00E36B3F" w:rsidRDefault="00E36B3F">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حكمة التقوى</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يقول تعالى: </w:t>
      </w:r>
      <w:r w:rsidRPr="00112B99">
        <w:rPr>
          <w:rFonts w:ascii="Traditional Arabic" w:eastAsia="Times New Roman" w:hAnsi="Traditional Arabic" w:cs="Traditional Arabic"/>
          <w:b/>
          <w:bCs/>
          <w:color w:val="996633"/>
          <w:sz w:val="32"/>
          <w:szCs w:val="32"/>
          <w:rtl/>
        </w:rPr>
        <w:t>﴿يَٰٓأَيُّهَا ٱلَّذِينَ ءَامَنُواْ كُتِبَ عَلَي</w:t>
      </w:r>
      <w:r w:rsidRPr="00112B99">
        <w:rPr>
          <w:rFonts w:ascii="Traditional Arabic" w:eastAsia="Times New Roman" w:hAnsi="Traditional Arabic" w:cs="Traditional Arabic" w:hint="cs"/>
          <w:b/>
          <w:bCs/>
          <w:color w:val="996633"/>
          <w:sz w:val="32"/>
          <w:szCs w:val="32"/>
          <w:rtl/>
        </w:rPr>
        <w:t>ۡكُمُ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ٱلصِّيَامُ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كَم</w:t>
      </w:r>
      <w:r w:rsidRPr="00112B99">
        <w:rPr>
          <w:rFonts w:ascii="Traditional Arabic" w:eastAsia="Times New Roman" w:hAnsi="Traditional Arabic" w:cs="Traditional Arabic"/>
          <w:b/>
          <w:bCs/>
          <w:color w:val="996633"/>
          <w:sz w:val="32"/>
          <w:szCs w:val="32"/>
          <w:rtl/>
        </w:rPr>
        <w:t>َا كُتِبَ عَلَى ٱلَّذِينَ مِن قَب</w:t>
      </w:r>
      <w:r w:rsidRPr="00112B99">
        <w:rPr>
          <w:rFonts w:ascii="Traditional Arabic" w:eastAsia="Times New Roman" w:hAnsi="Traditional Arabic" w:cs="Traditional Arabic" w:hint="cs"/>
          <w:b/>
          <w:bCs/>
          <w:color w:val="996633"/>
          <w:sz w:val="32"/>
          <w:szCs w:val="32"/>
          <w:rtl/>
        </w:rPr>
        <w:t>ۡلِكُمۡ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لَعَلَّكُمۡ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تَتَّقُونَ</w:t>
      </w:r>
      <w:r w:rsidRPr="00112B99">
        <w:rPr>
          <w:rFonts w:ascii="Traditional Arabic" w:eastAsia="Times New Roman" w:hAnsi="Traditional Arabic" w:cs="Traditional Arabic"/>
          <w:b/>
          <w:bCs/>
          <w:color w:val="996633"/>
          <w:sz w:val="32"/>
          <w:szCs w:val="32"/>
          <w:rtl/>
        </w:rPr>
        <w:t>﴾</w:t>
      </w:r>
      <w:r w:rsidR="00FF417B">
        <w:rPr>
          <w:rStyle w:val="FootnoteReference"/>
          <w:rFonts w:ascii="Traditional Arabic" w:eastAsia="Times New Roman" w:hAnsi="Traditional Arabic" w:cs="Traditional Arabic"/>
          <w:b/>
          <w:bCs/>
          <w:color w:val="996633"/>
          <w:sz w:val="32"/>
          <w:szCs w:val="32"/>
          <w:rtl/>
        </w:rPr>
        <w:footnoteReference w:id="27"/>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هذه الآية الّتي نزلت بتشريع الصوم، بيَّنَت في آخرها ما يرجوه الله من فرض الصوم على عباده، وهو التقوى. والتقوى هي الالتزام بفعل الواجبات وترك المحرّمات. ومن الواضح أنّ الصوم رحلة تدريبيّة مهمّة على صعيد تربية النفس وتوجيهها نحو فعل الواجب وترك الحرام، فهو يعوّدها الصبر على الطاعة، كما يعوّدها الصبر عن المعصية، وهذا من أعظم ما يُعِين الإنسانَ على مجاهدة نفسه وتزكيتها.</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حِكَمٌ أخرى للصوم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وردت بعض الحِكم الأخرى للصوم في الروايات الشريفة عن المعصومين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نذكر منها:</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مواساة الغنيّ للفقير</w:t>
      </w:r>
    </w:p>
    <w:p w:rsidR="00A81206" w:rsidRPr="00A81206" w:rsidRDefault="00A81206" w:rsidP="00FF41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«إِنَّمَا فَرَضَ اللهُ عَزَّ وَجَلَّ الصِّيَامَ لِيَسْتَوِيَ بِهِ الْغَنِيُّ وَالْفَقِيرُ؛ وَذَلِكَ أَنَّ الْغَنِيَّ لَمْ يَكُنْ لِيَجِدَ مَسَّ الْجُوعِ فَيَرْحَمَ الْفَقِيرَ؛ لِأَنَّ الْغَنِيَّ كُلَّمَا أَرَادَ شَيْئًا قَدَرَ عَلَيْهِ، فَأَرَادَ اللهُ عَزَّ وَجَلَّ أَنْ يُسَوِّيَ بَيْنَ خَلْقِهِ، وَأَنْ يُذِيقَ الْغَنِيَّ مَسَّ الْجُوعِ وَالْأَلَمِ؛ لِيَرِقَّ عَلَى الضَّعِيفِ، فَيَرْحَمَ الْجَائِعَ»</w:t>
      </w:r>
      <w:r w:rsidR="00FF417B">
        <w:rPr>
          <w:rStyle w:val="FootnoteReference"/>
          <w:rFonts w:ascii="Adobe Arabic" w:eastAsia="Times New Roman" w:hAnsi="Adobe Arabic" w:cs="Adobe Arabic"/>
          <w:color w:val="000000"/>
          <w:sz w:val="32"/>
          <w:szCs w:val="32"/>
          <w:rtl/>
        </w:rPr>
        <w:footnoteReference w:id="28"/>
      </w:r>
      <w:r w:rsidRPr="00A81206">
        <w:rPr>
          <w:rFonts w:ascii="Adobe Arabic" w:eastAsia="Times New Roman" w:hAnsi="Adobe Arabic" w:cs="Adobe Arabic"/>
          <w:color w:val="000000"/>
          <w:sz w:val="32"/>
          <w:szCs w:val="32"/>
          <w:rtl/>
        </w:rPr>
        <w:t>.</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وهذه الحكمة تظهر أيضًا في بعض تشريعات الصوم التفصيليّة، إذ نجد أنّ كفّارة الإفطار مثلًا، تكون إطعام المساكين.</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صحّة البدن</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 في حديثٍ مشهور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«صُومُوا تَصِحُّوا»</w:t>
      </w:r>
      <w:r w:rsidR="00596192">
        <w:rPr>
          <w:rStyle w:val="FootnoteReference"/>
          <w:rFonts w:ascii="Adobe Arabic" w:eastAsia="Times New Roman" w:hAnsi="Adobe Arabic" w:cs="Adobe Arabic"/>
          <w:color w:val="000000"/>
          <w:sz w:val="32"/>
          <w:szCs w:val="32"/>
          <w:rtl/>
        </w:rPr>
        <w:footnoteReference w:id="29"/>
      </w:r>
      <w:r w:rsidRPr="00A81206">
        <w:rPr>
          <w:rFonts w:ascii="Adobe Arabic" w:eastAsia="Times New Roman" w:hAnsi="Adobe Arabic" w:cs="Adobe Arabic"/>
          <w:color w:val="000000"/>
          <w:sz w:val="32"/>
          <w:szCs w:val="32"/>
          <w:rtl/>
        </w:rPr>
        <w:t>. وشهادات أطبّاء العالم المعاصر اليوم حافلة بذكر منافع الصيام، ويكفي للمتتبّع تصفُّح بعض الدراسات الحديثة في هذا المجال، الّتي تجعل من الصوم علاجًا لكثيرٍ من الحالات المستعصية.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3. تعزيز الصبر الفرديّ والاجتماعيّ</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 في تفسير قوله تعالى: </w:t>
      </w:r>
      <w:r w:rsidRPr="00112B99">
        <w:rPr>
          <w:rFonts w:ascii="Traditional Arabic" w:eastAsia="Times New Roman" w:hAnsi="Traditional Arabic" w:cs="Traditional Arabic"/>
          <w:b/>
          <w:bCs/>
          <w:color w:val="996633"/>
          <w:sz w:val="32"/>
          <w:szCs w:val="32"/>
          <w:rtl/>
        </w:rPr>
        <w:t>﴿وَٱس</w:t>
      </w:r>
      <w:r w:rsidRPr="00112B99">
        <w:rPr>
          <w:rFonts w:ascii="Traditional Arabic" w:eastAsia="Times New Roman" w:hAnsi="Traditional Arabic" w:cs="Traditional Arabic" w:hint="cs"/>
          <w:b/>
          <w:bCs/>
          <w:color w:val="996633"/>
          <w:sz w:val="32"/>
          <w:szCs w:val="32"/>
          <w:rtl/>
        </w:rPr>
        <w:t>ۡتَعِينُواْ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بِٱلصَّبۡرِ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وَٱلصَّلَوٰةِۚ</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30"/>
      </w:r>
      <w:r w:rsidRPr="00A81206">
        <w:rPr>
          <w:rFonts w:ascii="Adobe Arabic" w:eastAsia="Times New Roman" w:hAnsi="Adobe Arabic" w:cs="Adobe Arabic"/>
          <w:color w:val="000000"/>
          <w:sz w:val="32"/>
          <w:szCs w:val="32"/>
          <w:rtl/>
        </w:rPr>
        <w:t>، أنّ المراد من الصبر في الآية هو الصوم، وهذا يؤكّد مدى مساهمة الصوم في تقوية إرادة الصبر في الإنسان على المستوى الفرديّ، كما أشار إلى ذلك الإمام الرضا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«وَلِيَكُونَ الصَّائِمُ خَاشِعًا ذَلِيلًا مُسْتَكِينًا مَأْجُورًا مُحْتَسِبًا عَارِفًا صَابِرًا لِمَا أَصَابَهُ مِنَ الْجُوعِ وَالْعَطَش‏»</w:t>
      </w:r>
      <w:r w:rsidR="00596192">
        <w:rPr>
          <w:rStyle w:val="FootnoteReference"/>
          <w:rFonts w:ascii="Adobe Arabic" w:eastAsia="Times New Roman" w:hAnsi="Adobe Arabic" w:cs="Adobe Arabic"/>
          <w:color w:val="000000"/>
          <w:sz w:val="32"/>
          <w:szCs w:val="32"/>
          <w:rtl/>
        </w:rPr>
        <w:footnoteReference w:id="31"/>
      </w:r>
      <w:r w:rsidRPr="00A81206">
        <w:rPr>
          <w:rFonts w:ascii="Adobe Arabic" w:eastAsia="Times New Roman" w:hAnsi="Adobe Arabic" w:cs="Adobe Arabic"/>
          <w:color w:val="000000"/>
          <w:sz w:val="32"/>
          <w:szCs w:val="32"/>
          <w:rtl/>
        </w:rPr>
        <w:t>.</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بل قد يُعَمَّم ذلك إلى صبر المجتمع، كما في قول الإمام الخمينيّ</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xml:space="preserve"> حينما علّق على الحصار الاقتصاديّ على الجمهوريّة الإسلاميّة: «نحن شعبٌ اعتاد الجوع، إذ ابتلينا بذلك خمسًا وثلاثين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أو خمسين سنة، فنحن نصوم ونتناول في اليوم وجبة غذائيّة واحدة»</w:t>
      </w:r>
      <w:r w:rsidR="00596192">
        <w:rPr>
          <w:rStyle w:val="FootnoteReference"/>
          <w:rFonts w:ascii="Adobe Arabic" w:eastAsia="Times New Roman" w:hAnsi="Adobe Arabic" w:cs="Adobe Arabic"/>
          <w:color w:val="000000"/>
          <w:sz w:val="32"/>
          <w:szCs w:val="32"/>
          <w:rtl/>
        </w:rPr>
        <w:footnoteReference w:id="32"/>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4. إذهاب الكِبر من النفوس</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تعالى: </w:t>
      </w:r>
      <w:r w:rsidRPr="00112B99">
        <w:rPr>
          <w:rFonts w:ascii="Traditional Arabic" w:eastAsia="Times New Roman" w:hAnsi="Traditional Arabic" w:cs="Traditional Arabic"/>
          <w:b/>
          <w:bCs/>
          <w:color w:val="996633"/>
          <w:sz w:val="32"/>
          <w:szCs w:val="32"/>
          <w:rtl/>
        </w:rPr>
        <w:t>﴿كَلَّآ إِنَّ ٱل</w:t>
      </w:r>
      <w:r w:rsidRPr="00112B99">
        <w:rPr>
          <w:rFonts w:ascii="Traditional Arabic" w:eastAsia="Times New Roman" w:hAnsi="Traditional Arabic" w:cs="Traditional Arabic" w:hint="cs"/>
          <w:b/>
          <w:bCs/>
          <w:color w:val="996633"/>
          <w:sz w:val="32"/>
          <w:szCs w:val="32"/>
          <w:rtl/>
        </w:rPr>
        <w:t>ۡإِنسَٰنَ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لَيَطۡغَىٰٓ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٦</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رَّءَاهُ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ٱسۡتَغۡنَىٰٓ</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33"/>
      </w:r>
      <w:r w:rsidRPr="00A81206">
        <w:rPr>
          <w:rFonts w:ascii="Adobe Arabic" w:eastAsia="Times New Roman" w:hAnsi="Adobe Arabic" w:cs="Adobe Arabic"/>
          <w:color w:val="000000"/>
          <w:sz w:val="32"/>
          <w:szCs w:val="32"/>
          <w:rtl/>
        </w:rPr>
        <w:t>، مشيرًا إلى حقيقة أنّ الإنسان الّذي تتوفّر له النعم، وتتواتر عليه الخيرات بكثرة، قد يُصاب بالطغيان والتكبّر والشعور باستقلاله في حيازة هذه النعم، فيغفل عن المنعِم عليه، وينسى ضعفه وعجزه وتقصيره.</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هنا، كانت إحدى حِكَم العبادات -ومنها الصوم- إذهاب الكِبر من نفس الإنسان، وتذكيره بضعفه وعجزه. فعن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«وَعَنْ ذَلِكَ مَا حَرَسَ اللهُ عِبَادَهُ الْمُؤْمِنِينَ بِالصَّلَوَاتِ وَالزَّكَوَاتِ، وَمُجَاهَدَةِ الصِّيَامِ فِي الْأَيَّامِ الْمَفْرُوضَاتِ؛ تَسْكِينًا لِأَطْرَافِهِمْ‏، وَتَخْشِيعًا لِأَبْصَارِهِمْ، وَتَذْلِيلًا لِنُفُوسِهِمْ، وَتَخْفِيضًا لِقُلُوبِهِمْ، وَإِذْهَابًا لِلْخُيَلَاءِ عَنْهُمْ، وَلِمَا فِي ذَلِكَ مِنْ تَعْفِيرِ عِتَاقِ الْوُجُوهِ بِالتُّرَابِ تَوَاضُعًا، وَالْتِصَاقِ كَرَائِمِ الْجَوَارِحِ بِالْأَرْضِ تَصَاغُرًا، وَلُحُوقِ الْبُطُونِ بِالْمُتُونِ مِنَ الصِّيَامِ تَذَلُّلًا»</w:t>
      </w:r>
      <w:r w:rsidR="00596192">
        <w:rPr>
          <w:rStyle w:val="FootnoteReference"/>
          <w:rFonts w:ascii="Adobe Arabic" w:eastAsia="Times New Roman" w:hAnsi="Adobe Arabic" w:cs="Adobe Arabic"/>
          <w:color w:val="000000"/>
          <w:sz w:val="32"/>
          <w:szCs w:val="32"/>
          <w:rtl/>
        </w:rPr>
        <w:footnoteReference w:id="34"/>
      </w:r>
      <w:r w:rsidRPr="00A81206">
        <w:rPr>
          <w:rFonts w:ascii="Adobe Arabic" w:eastAsia="Times New Roman" w:hAnsi="Adobe Arabic" w:cs="Adobe Arabic"/>
          <w:color w:val="000000"/>
          <w:sz w:val="32"/>
          <w:szCs w:val="32"/>
          <w:rtl/>
        </w:rPr>
        <w:t>.</w:t>
      </w:r>
    </w:p>
    <w:p w:rsidR="00E36B3F" w:rsidRDefault="00E36B3F">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5. كسر الشهوة</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أكثر ما يساعد على إطفاء نار الشهوات وكبح جماح النفس الموقدة بالميول الدنيئة، هو الصوم؛ ولذلك ورد عن الإمام الرضا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بيان فلسفة الصوم: </w:t>
      </w:r>
      <w:r w:rsidRPr="009F7426">
        <w:rPr>
          <w:rFonts w:ascii="Adobe Arabic" w:eastAsia="Times New Roman" w:hAnsi="Adobe Arabic" w:cs="Adobe Arabic"/>
          <w:color w:val="000000"/>
          <w:sz w:val="32"/>
          <w:szCs w:val="32"/>
          <w:rtl/>
        </w:rPr>
        <w:t>«مَعَ مَا فِيهِ مِنَ الِانْكِسَارِ عَنِ الشَّهَوَات‏»</w:t>
      </w:r>
      <w:r w:rsidR="00596192">
        <w:rPr>
          <w:rStyle w:val="FootnoteReference"/>
          <w:rFonts w:ascii="Adobe Arabic" w:eastAsia="Times New Roman" w:hAnsi="Adobe Arabic" w:cs="Adobe Arabic"/>
          <w:color w:val="000000"/>
          <w:sz w:val="32"/>
          <w:szCs w:val="32"/>
          <w:rtl/>
        </w:rPr>
        <w:footnoteReference w:id="35"/>
      </w:r>
      <w:r w:rsidRPr="00A81206">
        <w:rPr>
          <w:rFonts w:ascii="Adobe Arabic" w:eastAsia="Times New Roman" w:hAnsi="Adobe Arabic" w:cs="Adobe Arabic"/>
          <w:color w:val="000000"/>
          <w:sz w:val="32"/>
          <w:szCs w:val="32"/>
          <w:rtl/>
        </w:rPr>
        <w:t>، فالصوم يعرِّف الإنسانَ قدرتَه على السيطرة على شهواته؛ لينظّمها، بدل أن تجرفه إلى حيث تميل هي.</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كما ورد في بعض التوصيات النبويّة للشباب غير القادرين على الزواج أن يصوموا؛ لِمِا في الصوم من كسرٍ للشهوات، فعن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«يَا مَعْشَرَ الشُّبَّانِ، مَنِ اسْتَطَاعَ مِنْكُمُ الْبَاهَ</w:t>
      </w:r>
      <w:r w:rsidR="00596192">
        <w:rPr>
          <w:rFonts w:ascii="Adobe Arabic" w:eastAsia="Times New Roman" w:hAnsi="Adobe Arabic" w:cs="Adobe Arabic"/>
          <w:color w:val="000000"/>
          <w:sz w:val="32"/>
          <w:szCs w:val="32"/>
        </w:rPr>
        <w:t xml:space="preserve"> </w:t>
      </w:r>
      <w:r w:rsidR="00596192">
        <w:rPr>
          <w:rStyle w:val="FootnoteReference"/>
          <w:rFonts w:ascii="Adobe Arabic" w:eastAsia="Times New Roman" w:hAnsi="Adobe Arabic" w:cs="Adobe Arabic"/>
          <w:color w:val="000000"/>
          <w:sz w:val="32"/>
          <w:szCs w:val="32"/>
        </w:rPr>
        <w:footnoteReference w:id="36"/>
      </w:r>
      <w:r w:rsidRPr="009F7426">
        <w:rPr>
          <w:rFonts w:ascii="Adobe Arabic" w:eastAsia="Times New Roman" w:hAnsi="Adobe Arabic" w:cs="Adobe Arabic"/>
          <w:color w:val="000000"/>
          <w:sz w:val="32"/>
          <w:szCs w:val="32"/>
          <w:rtl/>
        </w:rPr>
        <w:t>فَلْيَتَزَوَّجْ، وَمَنْ لَمْ يَقْدِرْ فَعَلَيْهِ بِالصَّوْمِ؛ فَإِنَّهُ لَهُ وِجَاءٌ</w:t>
      </w:r>
      <w:r w:rsidR="00596192">
        <w:rPr>
          <w:rStyle w:val="FootnoteReference"/>
          <w:rFonts w:ascii="Adobe Arabic" w:eastAsia="Times New Roman" w:hAnsi="Adobe Arabic" w:cs="Adobe Arabic"/>
          <w:color w:val="000000"/>
          <w:sz w:val="32"/>
          <w:szCs w:val="32"/>
          <w:rtl/>
        </w:rPr>
        <w:footnoteReference w:id="37"/>
      </w:r>
      <w:r w:rsidRPr="009F7426">
        <w:rPr>
          <w:rFonts w:ascii="Adobe Arabic" w:eastAsia="Times New Roman" w:hAnsi="Adobe Arabic" w:cs="Adobe Arabic"/>
          <w:color w:val="000000"/>
          <w:sz w:val="32"/>
          <w:szCs w:val="32"/>
          <w:rtl/>
        </w:rPr>
        <w:t>»</w:t>
      </w:r>
      <w:r w:rsidR="00596192">
        <w:rPr>
          <w:rStyle w:val="FootnoteReference"/>
          <w:rFonts w:ascii="Adobe Arabic" w:eastAsia="Times New Roman" w:hAnsi="Adobe Arabic" w:cs="Adobe Arabic"/>
          <w:color w:val="000000"/>
          <w:sz w:val="32"/>
          <w:szCs w:val="32"/>
          <w:rtl/>
        </w:rPr>
        <w:footnoteReference w:id="38"/>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6. إثبات الإخلاص</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 عن السيّدة الزهراء </w:t>
      </w:r>
      <w:r w:rsidRPr="009F7426">
        <w:rPr>
          <w:rFonts w:ascii="Adobe Arabic" w:eastAsia="Times New Roman" w:hAnsi="Adobe Arabic" w:cs="Adobe Arabic"/>
          <w:color w:val="000000"/>
          <w:sz w:val="32"/>
          <w:szCs w:val="32"/>
        </w:rPr>
        <w:t>i</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«فَرَضَ... الصِّيَامَ تَثْبِيتًا لِلْإِخْلَاصِ»</w:t>
      </w:r>
      <w:r w:rsidR="00596192">
        <w:rPr>
          <w:rStyle w:val="FootnoteReference"/>
          <w:rFonts w:ascii="Adobe Arabic" w:eastAsia="Times New Roman" w:hAnsi="Adobe Arabic" w:cs="Adobe Arabic"/>
          <w:color w:val="000000"/>
          <w:sz w:val="32"/>
          <w:szCs w:val="32"/>
          <w:rtl/>
        </w:rPr>
        <w:footnoteReference w:id="39"/>
      </w:r>
      <w:r w:rsidRPr="00A81206">
        <w:rPr>
          <w:rFonts w:ascii="Adobe Arabic" w:eastAsia="Times New Roman" w:hAnsi="Adobe Arabic" w:cs="Adobe Arabic"/>
          <w:color w:val="000000"/>
          <w:sz w:val="32"/>
          <w:szCs w:val="32"/>
          <w:rtl/>
        </w:rPr>
        <w:t>.</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فالصوم إمساكٌ عن المفطّرات بنيَّة، فلا يتحقّق بمجرّد الإمساك، بل لا بدّ من أن يتقرّب باطنيًّا إلى الله تعالى، وهذا ما أشار إليه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 xml:space="preserve">«الصَّوْمُ عِبَادَةٌ بَيْنَ العَبْدِ وَخَالِقِهِ، لَا يَطَّلِعُ عَلَيْهَا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غَيْرُهُ، وَكَذَلِكَ لَا يُجَازِي عَنْهَا غَيْرُهُ»</w:t>
      </w:r>
      <w:r w:rsidR="00596192">
        <w:rPr>
          <w:rStyle w:val="FootnoteReference"/>
          <w:rFonts w:ascii="Adobe Arabic" w:eastAsia="Times New Roman" w:hAnsi="Adobe Arabic" w:cs="Adobe Arabic"/>
          <w:color w:val="000000"/>
          <w:sz w:val="32"/>
          <w:szCs w:val="32"/>
          <w:rtl/>
        </w:rPr>
        <w:footnoteReference w:id="40"/>
      </w:r>
      <w:r w:rsidRPr="00A81206">
        <w:rPr>
          <w:rFonts w:ascii="Adobe Arabic" w:eastAsia="Times New Roman" w:hAnsi="Adobe Arabic" w:cs="Adobe Arabic"/>
          <w:color w:val="000000"/>
          <w:sz w:val="32"/>
          <w:szCs w:val="32"/>
          <w:rtl/>
        </w:rPr>
        <w:t>. هذا، مضافًا إلى أنَّ الإنسان يمكن له أن يتظاهر بالصوم، ويتناول الطعام والشراب، إلّا أنّه حينما لا يفعل ذلك، فلأنّه يشعر بمراقبة الله تعالى له، ومن ثمّ فهو يعلِّم الإنسان ويدرّبه على الإخلاص لله تعالى.</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7. تذكّر الآخرة</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 في خطبة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في استقبال شهر رمضان: </w:t>
      </w:r>
      <w:r w:rsidRPr="009F7426">
        <w:rPr>
          <w:rFonts w:ascii="Adobe Arabic" w:eastAsia="Times New Roman" w:hAnsi="Adobe Arabic" w:cs="Adobe Arabic"/>
          <w:color w:val="000000"/>
          <w:sz w:val="32"/>
          <w:szCs w:val="32"/>
          <w:rtl/>
        </w:rPr>
        <w:t>«واذكروا بجوعكم وعطشكم فيه جوع يوم القيامة وعطشه»</w:t>
      </w:r>
      <w:r w:rsidR="00596192">
        <w:rPr>
          <w:rStyle w:val="FootnoteReference"/>
          <w:rFonts w:ascii="Adobe Arabic" w:eastAsia="Times New Roman" w:hAnsi="Adobe Arabic" w:cs="Adobe Arabic"/>
          <w:color w:val="000000"/>
          <w:sz w:val="32"/>
          <w:szCs w:val="32"/>
          <w:rtl/>
        </w:rPr>
        <w:footnoteReference w:id="41"/>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المهمّ جدًّا أن يربط الإنسان دائمًا بين عمله في الدنيا وأثره الأخرويّ، أو بين مواقف الدنيا ومواقف الآخرة؛ لأنّ الدنيا هي دار الاختبار والممرّ، والآخرة هي دار الحساب والمقرّ. من أعظم هذه المحطّات الّتي ينبغي تذكُّرها واستحضارها حين يجد الإنسان مسّ الجوع والعطش في شهر رمضان، هو موقفه يوم الحشر بين يدَي الله عزّ وجلّ.</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4" w:name="_Toc130375410"/>
      <w:r w:rsidRPr="00A81206">
        <w:rPr>
          <w:rFonts w:ascii="Adobe Arabic" w:eastAsia="Times New Roman" w:hAnsi="Adobe Arabic" w:cs="Adobe Arabic"/>
          <w:b/>
          <w:bCs/>
          <w:color w:val="996633"/>
          <w:sz w:val="40"/>
          <w:szCs w:val="40"/>
          <w:rtl/>
        </w:rPr>
        <w:lastRenderedPageBreak/>
        <w:t>الموعظة الرابعة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العبادة سبيل الصلاح</w:t>
      </w:r>
      <w:bookmarkEnd w:id="4"/>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مفهوم العبادة في الإسلام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أهمّيّة العبادة وشروط صحّتها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آثار العبادة على الخلق</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فلسفة العبادة في الإسلام</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تعرُّف مفهوم العبادة في الإسلام وأهمّيّتها، وبيان آثارها وفلسفتها.</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734AF5">
        <w:rPr>
          <w:rFonts w:ascii="Adobe Arabic" w:eastAsia="Times New Roman" w:hAnsi="Adobe Arabic" w:cs="Adobe Arabic"/>
          <w:b/>
          <w:bCs/>
          <w:color w:val="000000"/>
          <w:sz w:val="32"/>
          <w:szCs w:val="32"/>
          <w:rtl/>
        </w:rPr>
        <w:t>«أَفْضَلُ النَّاسِ مَنْ عَشِقَ الْعِبَادَةَ، فَعَانَقَهَا، وَأَحَبَّهَا بِقَلْبِهِ، وَبَاشَرَهَا بِجَسَدِهِ، وَتَفَرَّغَ لَهَا؛ فَهُوَ لَا يُبَالِي عَلَى مَا أَصْبَحَ مِنَ الدُّنْيَا، عَلَى عُسْرٍ أَمْ عَلَى يُسْرٍ»</w:t>
      </w:r>
      <w:r w:rsidR="00596192">
        <w:rPr>
          <w:rStyle w:val="FootnoteReference"/>
          <w:rFonts w:ascii="Adobe Arabic" w:eastAsia="Times New Roman" w:hAnsi="Adobe Arabic" w:cs="Adobe Arabic"/>
          <w:b/>
          <w:bCs/>
          <w:color w:val="000000"/>
          <w:sz w:val="32"/>
          <w:szCs w:val="32"/>
          <w:rtl/>
        </w:rPr>
        <w:footnoteReference w:id="42"/>
      </w:r>
      <w:hyperlink r:id="rId8" w:anchor="footnote-419" w:history="1"/>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العبادة في الإسلام</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اسمٌ يُطلَق على كلّ ما يصدر عن الإنسان المسلم من أقوال وأفعال وأحاسيس، استجابةً لأمر الله تعالى، وتطابقًا مع إرادته ومشيئته. فلا حصر ولا تحديد لنوع الأعمال أو الأفكار أو الأقوال أو المشاعر والأحاسيس الّتي يُعبَد بها الله؛ فالصلاة، والصدقة، والجهاد، والتفكّر في خلق الله، ومساعدة الضعيف، وإصلاح الفاسد، وأداء الأمانة، والعدل بين الناس، ورفض الظلم، وعدم شرب الخمر، ومقاطعة الربا والاحتكار... تلك الأعمال كلّها هي عبادة، ما دام الداعي إلى فعلها أو تركها هو الاستجابة لأمر الله تعالى. وإنّا لنجد في الأحاديث الواردة عن الرسول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وأهل بيته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ما يوضِّح هذا المفهوم الإسلاميّ، ويشخِّص أبعاده الواسعة الشاملة، فقد ورد عنه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«الْعِبَادَةُ سَبْعَةُ أَجْزَاءٍ، أَفْضَلُهَا طَلَبُ الْحَلَالِ»</w:t>
      </w:r>
      <w:r w:rsidR="00596192">
        <w:rPr>
          <w:rStyle w:val="FootnoteReference"/>
          <w:rFonts w:ascii="Adobe Arabic" w:eastAsia="Times New Roman" w:hAnsi="Adobe Arabic" w:cs="Adobe Arabic"/>
          <w:color w:val="000000"/>
          <w:sz w:val="32"/>
          <w:szCs w:val="32"/>
          <w:rtl/>
        </w:rPr>
        <w:footnoteReference w:id="43"/>
      </w:r>
      <w:r w:rsidRPr="00A81206">
        <w:rPr>
          <w:rFonts w:ascii="Adobe Arabic" w:eastAsia="Times New Roman" w:hAnsi="Adobe Arabic" w:cs="Adobe Arabic"/>
          <w:color w:val="000000"/>
          <w:sz w:val="32"/>
          <w:szCs w:val="32"/>
          <w:rtl/>
        </w:rPr>
        <w:t>، و</w:t>
      </w:r>
      <w:r w:rsidRPr="009F7426">
        <w:rPr>
          <w:rFonts w:ascii="Adobe Arabic" w:eastAsia="Times New Roman" w:hAnsi="Adobe Arabic" w:cs="Adobe Arabic"/>
          <w:color w:val="000000"/>
          <w:sz w:val="32"/>
          <w:szCs w:val="32"/>
          <w:rtl/>
        </w:rPr>
        <w:t>«نَظَرُ الْوَلَدِ إِلَى وَالِدَيْهِ، حُبًّا لَهُمَا، عِبَادَةٌ»</w:t>
      </w:r>
      <w:r w:rsidR="00596192">
        <w:rPr>
          <w:rStyle w:val="FootnoteReference"/>
          <w:rFonts w:ascii="Adobe Arabic" w:eastAsia="Times New Roman" w:hAnsi="Adobe Arabic" w:cs="Adobe Arabic"/>
          <w:color w:val="000000"/>
          <w:sz w:val="32"/>
          <w:szCs w:val="32"/>
          <w:rtl/>
        </w:rPr>
        <w:footnoteReference w:id="44"/>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أهمّيّة العبادة</w:t>
      </w:r>
    </w:p>
    <w:p w:rsidR="00E36B3F"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تنبع أهمّيّة العبادة من كونها الغاية الّتي خَلَق الله الخلق لأجلها، قال تعالى: </w:t>
      </w:r>
      <w:r w:rsidRPr="00112B99">
        <w:rPr>
          <w:rFonts w:ascii="Traditional Arabic" w:eastAsia="Times New Roman" w:hAnsi="Traditional Arabic" w:cs="Traditional Arabic"/>
          <w:b/>
          <w:bCs/>
          <w:color w:val="996633"/>
          <w:sz w:val="32"/>
          <w:szCs w:val="32"/>
          <w:rtl/>
        </w:rPr>
        <w:t>﴿وَمَا خَلَق</w:t>
      </w:r>
      <w:r w:rsidRPr="00112B99">
        <w:rPr>
          <w:rFonts w:ascii="Traditional Arabic" w:eastAsia="Times New Roman" w:hAnsi="Traditional Arabic" w:cs="Traditional Arabic" w:hint="cs"/>
          <w:b/>
          <w:bCs/>
          <w:color w:val="996633"/>
          <w:sz w:val="32"/>
          <w:szCs w:val="32"/>
          <w:rtl/>
        </w:rPr>
        <w:t>ۡتُ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ٱلۡجِنَّ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وَٱلۡإِنسَ</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لِيَعۡبُدُونِ</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45"/>
      </w:r>
      <w:r w:rsidRPr="00A81206">
        <w:rPr>
          <w:rFonts w:ascii="Adobe Arabic" w:eastAsia="Times New Roman" w:hAnsi="Adobe Arabic" w:cs="Adobe Arabic"/>
          <w:color w:val="000000"/>
          <w:sz w:val="32"/>
          <w:szCs w:val="32"/>
          <w:rtl/>
        </w:rPr>
        <w:t>. ولأجل تحقيق هذه الغاية واقعًا في حياة الناس، بعث اللهُ الرسل، قال تعالى: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b/>
          <w:bCs/>
          <w:color w:val="996633"/>
          <w:sz w:val="32"/>
          <w:szCs w:val="32"/>
          <w:rtl/>
        </w:rPr>
        <w:lastRenderedPageBreak/>
        <w:t>﴿وَلَقَد</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بَعَثۡنَا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أُمَّة</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رَّسُولًا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ٱعۡبُدُوا</w:t>
      </w:r>
      <w:r w:rsidRPr="00112B99">
        <w:rPr>
          <w:rFonts w:ascii="Traditional Arabic" w:eastAsia="Times New Roman" w:hAnsi="Traditional Arabic" w:cs="Traditional Arabic"/>
          <w:b/>
          <w:bCs/>
          <w:color w:val="996633"/>
          <w:sz w:val="32"/>
          <w:szCs w:val="32"/>
          <w:rtl/>
        </w:rPr>
        <w:t>ْ ٱللَّهَ وَٱج</w:t>
      </w:r>
      <w:r w:rsidRPr="00112B99">
        <w:rPr>
          <w:rFonts w:ascii="Traditional Arabic" w:eastAsia="Times New Roman" w:hAnsi="Traditional Arabic" w:cs="Traditional Arabic" w:hint="cs"/>
          <w:b/>
          <w:bCs/>
          <w:color w:val="996633"/>
          <w:sz w:val="32"/>
          <w:szCs w:val="32"/>
          <w:rtl/>
        </w:rPr>
        <w:t>ۡتَنِبُواْ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ٱلطَّٰغُوتَۖ</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46"/>
      </w:r>
      <w:r w:rsidRPr="00A81206">
        <w:rPr>
          <w:rFonts w:ascii="Adobe Arabic" w:eastAsia="Times New Roman" w:hAnsi="Adobe Arabic" w:cs="Adobe Arabic"/>
          <w:color w:val="000000"/>
          <w:sz w:val="32"/>
          <w:szCs w:val="32"/>
          <w:rtl/>
        </w:rPr>
        <w:t xml:space="preserve"> وقال تعالى:</w:t>
      </w:r>
      <w:r w:rsidRPr="00A81206">
        <w:rPr>
          <w:rFonts w:ascii="Traditional Arabic" w:eastAsia="Times New Roman" w:hAnsi="Traditional Arabic" w:cs="Traditional Arabic"/>
          <w:b/>
          <w:bCs/>
          <w:color w:val="996633"/>
          <w:sz w:val="32"/>
          <w:szCs w:val="32"/>
          <w:rtl/>
        </w:rPr>
        <w:t> </w:t>
      </w:r>
      <w:r w:rsidRPr="00112B99">
        <w:rPr>
          <w:rFonts w:ascii="Traditional Arabic" w:eastAsia="Times New Roman" w:hAnsi="Traditional Arabic" w:cs="Traditional Arabic"/>
          <w:b/>
          <w:bCs/>
          <w:color w:val="996633"/>
          <w:sz w:val="32"/>
          <w:szCs w:val="32"/>
          <w:rtl/>
        </w:rPr>
        <w:t>﴿وَمَآ أَر</w:t>
      </w:r>
      <w:r w:rsidRPr="00112B99">
        <w:rPr>
          <w:rFonts w:ascii="Traditional Arabic" w:eastAsia="Times New Roman" w:hAnsi="Traditional Arabic" w:cs="Traditional Arabic" w:hint="cs"/>
          <w:b/>
          <w:bCs/>
          <w:color w:val="996633"/>
          <w:sz w:val="32"/>
          <w:szCs w:val="32"/>
          <w:rtl/>
        </w:rPr>
        <w:t>ۡسَلۡنَا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قَبۡلِكَ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رَّسُولٍ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نُوحِيٓ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إِلَيۡهِ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أَنَّهُۥ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فَٱعۡبُدُونِ</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47"/>
      </w:r>
      <w:r w:rsidRPr="00A81206">
        <w:rPr>
          <w:rFonts w:ascii="Adobe Arabic" w:eastAsia="Times New Roman" w:hAnsi="Adobe Arabic" w:cs="Adobe Arabic"/>
          <w:color w:val="000000"/>
          <w:sz w:val="32"/>
          <w:szCs w:val="32"/>
          <w:rtl/>
        </w:rPr>
        <w:t>.</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وبالعبادة وَصَفَ اللهُ ملائكته وأنبياءه، فقال تعالى: </w:t>
      </w:r>
      <w:r w:rsidRPr="00112B99">
        <w:rPr>
          <w:rFonts w:ascii="Traditional Arabic" w:eastAsia="Times New Roman" w:hAnsi="Traditional Arabic" w:cs="Traditional Arabic"/>
          <w:b/>
          <w:bCs/>
          <w:color w:val="996633"/>
          <w:sz w:val="32"/>
          <w:szCs w:val="32"/>
          <w:rtl/>
        </w:rPr>
        <w:t>﴿وَلَهُ</w:t>
      </w:r>
      <w:r w:rsidRPr="00112B99">
        <w:rPr>
          <w:rFonts w:ascii="Traditional Arabic" w:eastAsia="Times New Roman" w:hAnsi="Traditional Arabic" w:cs="Traditional Arabic" w:hint="cs"/>
          <w:b/>
          <w:bCs/>
          <w:color w:val="996633"/>
          <w:sz w:val="32"/>
          <w:szCs w:val="32"/>
          <w:rtl/>
        </w:rPr>
        <w:t>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ٱلسَّمَٰوَٰتِ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وَٱلۡأَرۡضِۚ</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عِندَهُۥ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يَسۡتَكۡبِرُونَ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عِبَادَتِهِۦ</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يَسۡتَحۡسِرُونَ</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48"/>
      </w:r>
      <w:r w:rsidRPr="00A81206">
        <w:rPr>
          <w:rFonts w:ascii="Adobe Arabic" w:eastAsia="Times New Roman" w:hAnsi="Adobe Arabic" w:cs="Adobe Arabic"/>
          <w:color w:val="000000"/>
          <w:sz w:val="32"/>
          <w:szCs w:val="32"/>
          <w:rtl/>
        </w:rPr>
        <w:t>، وذمَّ المستكبرين عنها بقوله: </w:t>
      </w:r>
      <w:r w:rsidRPr="00112B99">
        <w:rPr>
          <w:rFonts w:ascii="Traditional Arabic" w:eastAsia="Times New Roman" w:hAnsi="Traditional Arabic" w:cs="Traditional Arabic"/>
          <w:b/>
          <w:bCs/>
          <w:color w:val="996633"/>
          <w:sz w:val="32"/>
          <w:szCs w:val="32"/>
          <w:rtl/>
        </w:rPr>
        <w:t>﴿إِنَّ ٱلَّذِينَ يَس</w:t>
      </w:r>
      <w:r w:rsidRPr="00112B99">
        <w:rPr>
          <w:rFonts w:ascii="Traditional Arabic" w:eastAsia="Times New Roman" w:hAnsi="Traditional Arabic" w:cs="Traditional Arabic" w:hint="cs"/>
          <w:b/>
          <w:bCs/>
          <w:color w:val="996633"/>
          <w:sz w:val="32"/>
          <w:szCs w:val="32"/>
          <w:rtl/>
        </w:rPr>
        <w:t>ۡتَكۡبِرُونَ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عِبَادَتِي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سَيَدۡخُلُونَ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جَهَنَّمَ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دَاخِرِينَ</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49"/>
      </w:r>
      <w:r w:rsidRPr="00A81206">
        <w:rPr>
          <w:rFonts w:ascii="Adobe Arabic" w:eastAsia="Times New Roman" w:hAnsi="Adobe Arabic" w:cs="Adobe Arabic"/>
          <w:color w:val="000000"/>
          <w:sz w:val="32"/>
          <w:szCs w:val="32"/>
          <w:rtl/>
        </w:rPr>
        <w:t>، ونعت أهل جنّته بالعبوديّة له، فقال سبحانه: </w:t>
      </w:r>
      <w:r w:rsidRPr="00112B99">
        <w:rPr>
          <w:rFonts w:ascii="Traditional Arabic" w:eastAsia="Times New Roman" w:hAnsi="Traditional Arabic" w:cs="Traditional Arabic"/>
          <w:b/>
          <w:bCs/>
          <w:color w:val="996633"/>
          <w:sz w:val="32"/>
          <w:szCs w:val="32"/>
          <w:rtl/>
        </w:rPr>
        <w:t>﴿عَي</w:t>
      </w:r>
      <w:r w:rsidRPr="00112B99">
        <w:rPr>
          <w:rFonts w:ascii="Traditional Arabic" w:eastAsia="Times New Roman" w:hAnsi="Traditional Arabic" w:cs="Traditional Arabic" w:hint="cs"/>
          <w:b/>
          <w:bCs/>
          <w:color w:val="996633"/>
          <w:sz w:val="32"/>
          <w:szCs w:val="32"/>
          <w:rtl/>
        </w:rPr>
        <w:t>ۡن</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hint="cs"/>
          <w:b/>
          <w:bCs/>
          <w:color w:val="996633"/>
          <w:sz w:val="32"/>
          <w:szCs w:val="32"/>
          <w:rtl/>
        </w:rPr>
        <w:t>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يَشۡرَبُ</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بِه</w:t>
      </w:r>
      <w:r w:rsidRPr="00112B99">
        <w:rPr>
          <w:rFonts w:ascii="Traditional Arabic" w:eastAsia="Times New Roman" w:hAnsi="Traditional Arabic" w:cs="Traditional Arabic"/>
          <w:b/>
          <w:bCs/>
          <w:color w:val="996633"/>
          <w:sz w:val="32"/>
          <w:szCs w:val="32"/>
          <w:rtl/>
        </w:rPr>
        <w:t>َا عِبَادُ ٱللَّهِ يُفَجِّرُونَهَا تَف</w:t>
      </w:r>
      <w:r w:rsidRPr="00112B99">
        <w:rPr>
          <w:rFonts w:ascii="Traditional Arabic" w:eastAsia="Times New Roman" w:hAnsi="Traditional Arabic" w:cs="Traditional Arabic" w:hint="cs"/>
          <w:b/>
          <w:bCs/>
          <w:color w:val="996633"/>
          <w:sz w:val="32"/>
          <w:szCs w:val="32"/>
          <w:rtl/>
        </w:rPr>
        <w:t>ۡجِيرا</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50"/>
      </w:r>
      <w:r w:rsidRPr="00A81206">
        <w:rPr>
          <w:rFonts w:ascii="Adobe Arabic" w:eastAsia="Times New Roman" w:hAnsi="Adobe Arabic" w:cs="Adobe Arabic"/>
          <w:color w:val="000000"/>
          <w:sz w:val="32"/>
          <w:szCs w:val="32"/>
          <w:rtl/>
        </w:rPr>
        <w:t>.</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ونعت نبيَّه محمّدًا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بالعبوديّة له في أكمل أحواله، فقال في سورة الإسراء: </w:t>
      </w:r>
      <w:r w:rsidRPr="00112B99">
        <w:rPr>
          <w:rFonts w:ascii="Traditional Arabic" w:eastAsia="Times New Roman" w:hAnsi="Traditional Arabic" w:cs="Traditional Arabic"/>
          <w:b/>
          <w:bCs/>
          <w:color w:val="996633"/>
          <w:sz w:val="32"/>
          <w:szCs w:val="32"/>
          <w:rtl/>
        </w:rPr>
        <w:t>﴿سُب</w:t>
      </w:r>
      <w:r w:rsidRPr="00112B99">
        <w:rPr>
          <w:rFonts w:ascii="Traditional Arabic" w:eastAsia="Times New Roman" w:hAnsi="Traditional Arabic" w:cs="Traditional Arabic" w:hint="cs"/>
          <w:b/>
          <w:bCs/>
          <w:color w:val="996633"/>
          <w:sz w:val="32"/>
          <w:szCs w:val="32"/>
          <w:rtl/>
        </w:rPr>
        <w:t>ۡحَٰنَ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ٱلَّذِيٓ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أَسۡرَىٰ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بِعَبۡدِهِۦ</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لَيۡلا</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51"/>
      </w:r>
      <w:r w:rsidRPr="00A81206">
        <w:rPr>
          <w:rFonts w:ascii="Adobe Arabic" w:eastAsia="Times New Roman" w:hAnsi="Adobe Arabic" w:cs="Adobe Arabic"/>
          <w:color w:val="000000"/>
          <w:sz w:val="32"/>
          <w:szCs w:val="32"/>
          <w:rtl/>
        </w:rPr>
        <w:t>.</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ويتّصف منهاج العبادة في الإسلام بأنّه منهاج فطريّ، ذو طبيعة اجتماعيّة حركيّة، لا يؤمن بالفصل بين الدنيا والآخرة؛ فهو لا يدعو إلى محاربة المطالب الجسديّة، من الطعام والشراب والزواج والراحة والاستمتاع بالطيِّبات، بدعوى أنّها تعارض التكامل الروحيّ والتقرّب من الله، بل وازن بمنهاجه موازنةً تامّة بين الروح والجسد، ولم يفصل بينهما؛ لأنّ الإسلام لا يرى في مطالب الجسد حائلًا يقف في طريق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تكامل الروح، أو عائقًا يعرقل تنامي الأخلاق، بل يؤمن بأنّ هدف الجسد والروح، من حيث التكوين الفطريّ، هدفٌ واحد، ومنهاج تنظيمها وتكاملها منهاجٌ واحد.</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شروط صحّة العبادة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للعبادة العديد من الشروط فصّلها الفقهاء، إلّا أنّ أهمّها شرطان:</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أحدهما: أن لا يعبد إلّا الله، وهو الإخلاص الّذي أمر الله به؛ ومعناه أن يقصد العبد بعبادته وجهَ الله سبحانه، قال تعالى: </w:t>
      </w:r>
      <w:r w:rsidRPr="00112B99">
        <w:rPr>
          <w:rFonts w:ascii="Traditional Arabic" w:eastAsia="Times New Roman" w:hAnsi="Traditional Arabic" w:cs="Traditional Arabic"/>
          <w:b/>
          <w:bCs/>
          <w:color w:val="996633"/>
          <w:sz w:val="32"/>
          <w:szCs w:val="32"/>
          <w:rtl/>
        </w:rPr>
        <w:t>﴿وَمَآ أُمِرُوٓاْ إِلَّا لِيَع</w:t>
      </w:r>
      <w:r w:rsidRPr="00112B99">
        <w:rPr>
          <w:rFonts w:ascii="Traditional Arabic" w:eastAsia="Times New Roman" w:hAnsi="Traditional Arabic" w:cs="Traditional Arabic" w:hint="cs"/>
          <w:b/>
          <w:bCs/>
          <w:color w:val="996633"/>
          <w:sz w:val="32"/>
          <w:szCs w:val="32"/>
          <w:rtl/>
        </w:rPr>
        <w:t>ۡبُدُواْ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مُخۡلِصِينَ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ٱلدِّينَ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حُنَفَآءَ</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52"/>
      </w:r>
      <w:hyperlink r:id="rId9" w:anchor="footnote-409" w:history="1"/>
      <w:r w:rsidRPr="00A81206">
        <w:rPr>
          <w:rFonts w:ascii="Adobe Arabic" w:eastAsia="Times New Roman" w:hAnsi="Adobe Arabic" w:cs="Adobe Arabic"/>
          <w:color w:val="000000"/>
          <w:sz w:val="32"/>
          <w:szCs w:val="32"/>
          <w:rtl/>
        </w:rPr>
        <w:t> .</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والثاني: أن يعبد الله بما أمر وشرّع، لا بغير ذلك من الأهواء والبدع، قال تعالى: </w:t>
      </w:r>
      <w:r w:rsidRPr="00112B99">
        <w:rPr>
          <w:rFonts w:ascii="Traditional Arabic" w:eastAsia="Times New Roman" w:hAnsi="Traditional Arabic" w:cs="Traditional Arabic"/>
          <w:b/>
          <w:bCs/>
          <w:color w:val="996633"/>
          <w:sz w:val="32"/>
          <w:szCs w:val="32"/>
          <w:rtl/>
        </w:rPr>
        <w:t>﴿أَم</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شُرَكَ</w:t>
      </w:r>
      <w:r w:rsidRPr="00112B99">
        <w:rPr>
          <w:rFonts w:ascii="Traditional Arabic" w:eastAsia="Times New Roman" w:hAnsi="Traditional Arabic" w:cs="Traditional Arabic"/>
          <w:b/>
          <w:bCs/>
          <w:color w:val="996633"/>
          <w:sz w:val="32"/>
          <w:szCs w:val="32"/>
          <w:rtl/>
        </w:rPr>
        <w:t>ٰٓؤُاْ شَرَعُواْ لَهُم مِّنَ ٱلدِّينِ مَا لَم</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يَأۡذَنۢ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5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آثار العبادة على الخلق</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لعبادة الله أعظم الأثر في صلاح الفرد والمجتمع والكون كلّه. فأمّا أثر العبادة على الكون وعلى البشريّة عامّة، فهي سبب نظام الكون وصلاحه، وسبيل سعادة الإنسان ورفعته في الدنيا والآخرة. ومن أهمّ تلك الثمرات:</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كبح جماح النفس، </w:t>
      </w:r>
      <w:r w:rsidRPr="00A81206">
        <w:rPr>
          <w:rFonts w:ascii="Adobe Arabic" w:eastAsia="Times New Roman" w:hAnsi="Adobe Arabic" w:cs="Adobe Arabic"/>
          <w:color w:val="000000"/>
          <w:sz w:val="32"/>
          <w:szCs w:val="32"/>
          <w:rtl/>
        </w:rPr>
        <w:t>فالعبادة هي الزمام الّذي يكبح جماح النفس البشريّة، وهي السبيل الّذي يحجز البشريّة عن التمرّد على شرع الله، قال تعالى: </w:t>
      </w:r>
      <w:r w:rsidRPr="00112B99">
        <w:rPr>
          <w:rFonts w:ascii="Traditional Arabic" w:eastAsia="Times New Roman" w:hAnsi="Traditional Arabic" w:cs="Traditional Arabic"/>
          <w:b/>
          <w:bCs/>
          <w:color w:val="996633"/>
          <w:sz w:val="32"/>
          <w:szCs w:val="32"/>
          <w:rtl/>
        </w:rPr>
        <w:t>﴿إِنَّ ٱلصَّلَوٰةَ تَن</w:t>
      </w:r>
      <w:r w:rsidRPr="00112B99">
        <w:rPr>
          <w:rFonts w:ascii="Traditional Arabic" w:eastAsia="Times New Roman" w:hAnsi="Traditional Arabic" w:cs="Traditional Arabic" w:hint="cs"/>
          <w:b/>
          <w:bCs/>
          <w:color w:val="996633"/>
          <w:sz w:val="32"/>
          <w:szCs w:val="32"/>
          <w:rtl/>
        </w:rPr>
        <w:t>ۡهَىٰ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ٱلۡفَحۡشَآءِ</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وَٱلۡمُنكَرِۗ</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54"/>
      </w:r>
      <w:r w:rsidRPr="00A81206">
        <w:rPr>
          <w:rFonts w:ascii="Adobe Arabic" w:eastAsia="Times New Roman" w:hAnsi="Adobe Arabic" w:cs="Adobe Arabic"/>
          <w:color w:val="000000"/>
          <w:sz w:val="32"/>
          <w:szCs w:val="32"/>
          <w:rtl/>
        </w:rPr>
        <w:t>.</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2. استنزال الرزق والرحمة،</w:t>
      </w:r>
      <w:r w:rsidRPr="00A81206">
        <w:rPr>
          <w:rFonts w:ascii="Adobe Arabic" w:eastAsia="Times New Roman" w:hAnsi="Adobe Arabic" w:cs="Adobe Arabic"/>
          <w:color w:val="000000"/>
          <w:sz w:val="32"/>
          <w:szCs w:val="32"/>
          <w:rtl/>
        </w:rPr>
        <w:t> والعبادة سبب للرخاء الاقتصاديّ واستنزال رحمات الله وبركاته على البلاد والعباد، قال تعالى: </w:t>
      </w:r>
      <w:r w:rsidRPr="00112B99">
        <w:rPr>
          <w:rFonts w:ascii="Traditional Arabic" w:eastAsia="Times New Roman" w:hAnsi="Traditional Arabic" w:cs="Traditional Arabic"/>
          <w:b/>
          <w:bCs/>
          <w:color w:val="996633"/>
          <w:sz w:val="32"/>
          <w:szCs w:val="32"/>
          <w:rtl/>
        </w:rPr>
        <w:t>﴿وَلَو</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أَهۡلَ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ٱلۡقُرَىٰٓ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ءَامَنُواْ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وَٱتَّقَوۡاْ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لَفَتَحۡنَا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عَلَيۡهِم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بَرَكَٰت</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ٱلسَّمَآءِ</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وَٱلۡأَرۡضِ</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55"/>
      </w:r>
      <w:r w:rsidRPr="00A81206">
        <w:rPr>
          <w:rFonts w:ascii="Adobe Arabic" w:eastAsia="Times New Roman" w:hAnsi="Adobe Arabic" w:cs="Adobe Arabic"/>
          <w:color w:val="000000"/>
          <w:sz w:val="32"/>
          <w:szCs w:val="32"/>
          <w:rtl/>
        </w:rPr>
        <w:t>.</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طمأنينة القلب وراحته ورضاه، </w:t>
      </w:r>
      <w:r w:rsidRPr="00A81206">
        <w:rPr>
          <w:rFonts w:ascii="Adobe Arabic" w:eastAsia="Times New Roman" w:hAnsi="Adobe Arabic" w:cs="Adobe Arabic"/>
          <w:color w:val="000000"/>
          <w:sz w:val="32"/>
          <w:szCs w:val="32"/>
          <w:rtl/>
        </w:rPr>
        <w:t>قال تعالى: </w:t>
      </w:r>
      <w:r w:rsidRPr="00112B99">
        <w:rPr>
          <w:rFonts w:ascii="Traditional Arabic" w:eastAsia="Times New Roman" w:hAnsi="Traditional Arabic" w:cs="Traditional Arabic"/>
          <w:b/>
          <w:bCs/>
          <w:color w:val="996633"/>
          <w:sz w:val="32"/>
          <w:szCs w:val="32"/>
          <w:rtl/>
        </w:rPr>
        <w:t>﴿ٱلَّذِينَ ءَامَنُواْ وَتَط</w:t>
      </w:r>
      <w:r w:rsidRPr="00112B99">
        <w:rPr>
          <w:rFonts w:ascii="Traditional Arabic" w:eastAsia="Times New Roman" w:hAnsi="Traditional Arabic" w:cs="Traditional Arabic" w:hint="cs"/>
          <w:b/>
          <w:bCs/>
          <w:color w:val="996633"/>
          <w:sz w:val="32"/>
          <w:szCs w:val="32"/>
          <w:rtl/>
        </w:rPr>
        <w:t>ۡمَئِنُّ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قُلُوبُهُم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بِذِكۡرِ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بِذِكۡرِ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تَطۡمَئِنُّ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ٱلۡقُلُوبُ</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56"/>
      </w:r>
      <w:r w:rsidRPr="00A81206">
        <w:rPr>
          <w:rFonts w:ascii="Adobe Arabic" w:eastAsia="Times New Roman" w:hAnsi="Adobe Arabic" w:cs="Adobe Arabic"/>
          <w:color w:val="000000"/>
          <w:sz w:val="32"/>
          <w:szCs w:val="32"/>
          <w:rtl/>
        </w:rPr>
        <w:t>.</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نور الوجه، </w:t>
      </w:r>
      <w:r w:rsidRPr="00A81206">
        <w:rPr>
          <w:rFonts w:ascii="Adobe Arabic" w:eastAsia="Times New Roman" w:hAnsi="Adobe Arabic" w:cs="Adobe Arabic"/>
          <w:color w:val="000000"/>
          <w:sz w:val="32"/>
          <w:szCs w:val="32"/>
          <w:rtl/>
        </w:rPr>
        <w:t>قال تعالى: </w:t>
      </w:r>
      <w:r w:rsidRPr="00112B99">
        <w:rPr>
          <w:rFonts w:ascii="Traditional Arabic" w:eastAsia="Times New Roman" w:hAnsi="Traditional Arabic" w:cs="Traditional Arabic"/>
          <w:b/>
          <w:bCs/>
          <w:color w:val="996633"/>
          <w:sz w:val="32"/>
          <w:szCs w:val="32"/>
          <w:rtl/>
        </w:rPr>
        <w:t>﴿سِيمَاهُم</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وُجُوهِهِم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أَثَرِ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ٱلسُّجُودِۚ</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57"/>
      </w:r>
      <w:r w:rsidRPr="00A81206">
        <w:rPr>
          <w:rFonts w:ascii="Adobe Arabic" w:eastAsia="Times New Roman" w:hAnsi="Adobe Arabic" w:cs="Adobe Arabic"/>
          <w:color w:val="000000"/>
          <w:sz w:val="32"/>
          <w:szCs w:val="32"/>
          <w:rtl/>
        </w:rPr>
        <w:t>.</w:t>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تربية الروح وتغذيتها،</w:t>
      </w:r>
      <w:r w:rsidRPr="00A81206">
        <w:rPr>
          <w:rFonts w:ascii="Adobe Arabic" w:eastAsia="Times New Roman" w:hAnsi="Adobe Arabic" w:cs="Adobe Arabic"/>
          <w:color w:val="000000"/>
          <w:sz w:val="32"/>
          <w:szCs w:val="32"/>
          <w:rtl/>
        </w:rPr>
        <w:t> ذلك أنّ الإنسان مكوَّن من مادّة وروح؛ فإذا كان العنصر الجسديّ فيه يجد حاجته في العناصر المادّيّة في الكون، من مأكل ومشرب وملبس، فإنّ العنصر الروحيّ لا يجد إشباعًا لحاجته إلّا بالقرب من الله تعالى، إيمانًا به، ولا يتحقّق إلّا بالعبادة، سواء في الضرّاء أو في السرّاء، كما قال الله تعالى مخاطبًا رسوله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112B99">
        <w:rPr>
          <w:rFonts w:ascii="Traditional Arabic" w:eastAsia="Times New Roman" w:hAnsi="Traditional Arabic" w:cs="Traditional Arabic"/>
          <w:b/>
          <w:bCs/>
          <w:color w:val="996633"/>
          <w:sz w:val="32"/>
          <w:szCs w:val="32"/>
          <w:rtl/>
        </w:rPr>
        <w:t>﴿وَلَقَد</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نَعۡلَمُ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يَضِيقُ</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صَدۡرُكَ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يَقُولُ</w:t>
      </w:r>
      <w:r w:rsidRPr="00112B99">
        <w:rPr>
          <w:rFonts w:ascii="Traditional Arabic" w:eastAsia="Times New Roman" w:hAnsi="Traditional Arabic" w:cs="Traditional Arabic"/>
          <w:b/>
          <w:bCs/>
          <w:color w:val="996633"/>
          <w:sz w:val="32"/>
          <w:szCs w:val="32"/>
          <w:rtl/>
        </w:rPr>
        <w:t>ونَ ٩٧ فَسَبِّح</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بِحَمۡدِ</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وَكُن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ٱلسَّٰجِدِينَ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٩٨</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وَٱعۡبُدۡ</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حَتَّىٰ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يَأۡتِيَكَ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ٱلۡيَقِينُ</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58"/>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6. تحقيق حرّيّة الإنسان،</w:t>
      </w:r>
      <w:r w:rsidRPr="00A81206">
        <w:rPr>
          <w:rFonts w:ascii="Adobe Arabic" w:eastAsia="Times New Roman" w:hAnsi="Adobe Arabic" w:cs="Adobe Arabic"/>
          <w:color w:val="000000"/>
          <w:sz w:val="32"/>
          <w:szCs w:val="32"/>
          <w:rtl/>
        </w:rPr>
        <w:t> فالعبادة تحرّر المؤمن من الخضوع لغير الله تعالى، ومن الاستسلام للآلهة المزيَّفة، فيصبح بذلك حرًّا طليقًا من سلطان سوى سلطان الله تعالى.</w:t>
      </w:r>
    </w:p>
    <w:p w:rsidR="00E36B3F" w:rsidRDefault="00A81206" w:rsidP="00E36B3F">
      <w:pPr>
        <w:bidi/>
        <w:spacing w:before="100" w:beforeAutospacing="1" w:after="100" w:afterAutospacing="1" w:line="240" w:lineRule="auto"/>
        <w:jc w:val="both"/>
        <w:rPr>
          <w:rFonts w:ascii="Traditional Arabic" w:eastAsia="Times New Roman" w:hAnsi="Traditional Arabic" w:cs="Traditional Arabic"/>
          <w:b/>
          <w:bCs/>
          <w:color w:val="996633"/>
          <w:sz w:val="32"/>
          <w:szCs w:val="32"/>
          <w:rtl/>
        </w:rPr>
      </w:pPr>
      <w:r w:rsidRPr="009F7426">
        <w:rPr>
          <w:rFonts w:ascii="Adobe Arabic" w:eastAsia="Times New Roman" w:hAnsi="Adobe Arabic" w:cs="Adobe Arabic"/>
          <w:color w:val="000000"/>
          <w:sz w:val="32"/>
          <w:szCs w:val="32"/>
          <w:rtl/>
        </w:rPr>
        <w:t>7. تمحيص المؤمن بابتلائه بالعبادة، </w:t>
      </w:r>
      <w:r w:rsidRPr="00A81206">
        <w:rPr>
          <w:rFonts w:ascii="Adobe Arabic" w:eastAsia="Times New Roman" w:hAnsi="Adobe Arabic" w:cs="Adobe Arabic"/>
          <w:color w:val="000000"/>
          <w:sz w:val="32"/>
          <w:szCs w:val="32"/>
          <w:rtl/>
        </w:rPr>
        <w:t>إعدادًا له للحياة الآخرة، قال الله تعالى على لسان نبيّ الله موسى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112B99">
        <w:rPr>
          <w:rFonts w:ascii="Traditional Arabic" w:eastAsia="Times New Roman" w:hAnsi="Traditional Arabic" w:cs="Traditional Arabic"/>
          <w:b/>
          <w:bCs/>
          <w:color w:val="996633"/>
          <w:sz w:val="32"/>
          <w:szCs w:val="32"/>
          <w:rtl/>
        </w:rPr>
        <w:t>﴿يَٰقَو</w:t>
      </w:r>
      <w:r w:rsidRPr="00112B99">
        <w:rPr>
          <w:rFonts w:ascii="Traditional Arabic" w:eastAsia="Times New Roman" w:hAnsi="Traditional Arabic" w:cs="Traditional Arabic" w:hint="cs"/>
          <w:b/>
          <w:bCs/>
          <w:color w:val="996633"/>
          <w:sz w:val="32"/>
          <w:szCs w:val="32"/>
          <w:rtl/>
        </w:rPr>
        <w:t>ۡمِ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هَٰذِهِ</w:t>
      </w:r>
      <w:r w:rsidRPr="00112B99">
        <w:rPr>
          <w:rFonts w:ascii="Traditional Arabic" w:eastAsia="Times New Roman" w:hAnsi="Traditional Arabic" w:cs="Traditional Arabic"/>
          <w:b/>
          <w:bCs/>
          <w:color w:val="996633"/>
          <w:sz w:val="32"/>
          <w:szCs w:val="32"/>
          <w:rtl/>
        </w:rPr>
        <w:t xml:space="preserve"> </w:t>
      </w:r>
    </w:p>
    <w:p w:rsidR="00E36B3F" w:rsidRDefault="00E36B3F">
      <w:pPr>
        <w:rPr>
          <w:rFonts w:ascii="Traditional Arabic" w:eastAsia="Times New Roman" w:hAnsi="Traditional Arabic" w:cs="Traditional Arabic"/>
          <w:b/>
          <w:bCs/>
          <w:color w:val="996633"/>
          <w:sz w:val="32"/>
          <w:szCs w:val="32"/>
          <w:rtl/>
        </w:rPr>
      </w:pPr>
      <w:r>
        <w:rPr>
          <w:rFonts w:ascii="Traditional Arabic" w:eastAsia="Times New Roman" w:hAnsi="Traditional Arabic" w:cs="Traditional Arabic"/>
          <w:b/>
          <w:bCs/>
          <w:color w:val="996633"/>
          <w:sz w:val="32"/>
          <w:szCs w:val="32"/>
          <w:rtl/>
        </w:rPr>
        <w:br w:type="page"/>
      </w:r>
    </w:p>
    <w:p w:rsidR="00A81206" w:rsidRPr="00A81206" w:rsidRDefault="00A81206" w:rsidP="005961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hint="cs"/>
          <w:b/>
          <w:bCs/>
          <w:color w:val="996633"/>
          <w:sz w:val="32"/>
          <w:szCs w:val="32"/>
          <w:rtl/>
        </w:rPr>
        <w:lastRenderedPageBreak/>
        <w:t>ٱلۡحَيَوٰةُ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ٱلدُّنۡيَا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مَتَٰع</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وَإِنَّ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ٱلۡأٓخِرَةَ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دَارُ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ٱلۡقَرَارِ</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59"/>
      </w:r>
      <w:r w:rsidRPr="00A81206">
        <w:rPr>
          <w:rFonts w:ascii="Adobe Arabic" w:eastAsia="Times New Roman" w:hAnsi="Adobe Arabic" w:cs="Adobe Arabic"/>
          <w:color w:val="000000"/>
          <w:sz w:val="32"/>
          <w:szCs w:val="32"/>
          <w:rtl/>
        </w:rPr>
        <w:t>. فالدنيا دار ابتلاء، ومادّة هذا الابتلاء هي عبادة الله تعالى، تحقيقًا لأمره: </w:t>
      </w:r>
      <w:r w:rsidRPr="00112B99">
        <w:rPr>
          <w:rFonts w:ascii="Traditional Arabic" w:eastAsia="Times New Roman" w:hAnsi="Traditional Arabic" w:cs="Traditional Arabic"/>
          <w:b/>
          <w:bCs/>
          <w:color w:val="996633"/>
          <w:sz w:val="32"/>
          <w:szCs w:val="32"/>
          <w:rtl/>
        </w:rPr>
        <w:t>﴿ٱلَّذِي خَلَقَ ٱل</w:t>
      </w:r>
      <w:r w:rsidRPr="00112B99">
        <w:rPr>
          <w:rFonts w:ascii="Traditional Arabic" w:eastAsia="Times New Roman" w:hAnsi="Traditional Arabic" w:cs="Traditional Arabic" w:hint="cs"/>
          <w:b/>
          <w:bCs/>
          <w:color w:val="996633"/>
          <w:sz w:val="32"/>
          <w:szCs w:val="32"/>
          <w:rtl/>
        </w:rPr>
        <w:t>ۡمَوۡتَ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وَٱلۡحَيَوٰةَ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لِيَبۡلُوَكُمۡ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أَيُّكُمۡ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أَحۡسَنُ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عَمَلاۚ</w:t>
      </w:r>
      <w:r w:rsidRPr="00112B99">
        <w:rPr>
          <w:rFonts w:ascii="Traditional Arabic" w:eastAsia="Times New Roman" w:hAnsi="Traditional Arabic" w:cs="Traditional Arabic"/>
          <w:b/>
          <w:bCs/>
          <w:color w:val="996633"/>
          <w:sz w:val="32"/>
          <w:szCs w:val="32"/>
          <w:rtl/>
        </w:rPr>
        <w:t>﴾</w:t>
      </w:r>
      <w:r w:rsidR="00596192">
        <w:rPr>
          <w:rStyle w:val="FootnoteReference"/>
          <w:rFonts w:ascii="Traditional Arabic" w:eastAsia="Times New Roman" w:hAnsi="Traditional Arabic" w:cs="Traditional Arabic"/>
          <w:b/>
          <w:bCs/>
          <w:color w:val="996633"/>
          <w:sz w:val="32"/>
          <w:szCs w:val="32"/>
          <w:rtl/>
        </w:rPr>
        <w:footnoteReference w:id="60"/>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8. العبادة سبيل لصلاح المجتمع،</w:t>
      </w:r>
      <w:r w:rsidRPr="00A81206">
        <w:rPr>
          <w:rFonts w:ascii="Adobe Arabic" w:eastAsia="Times New Roman" w:hAnsi="Adobe Arabic" w:cs="Adobe Arabic"/>
          <w:color w:val="000000"/>
          <w:sz w:val="32"/>
          <w:szCs w:val="32"/>
          <w:rtl/>
        </w:rPr>
        <w:t> بالنظر إلى العبادة بمفهومها الشامل، نجد أنّها شاملة لأوجه الإصلاح الفرديّ والاجتماعيّ كلّها، حيث إنّ كلّ عمل يقوم به الفرد أو تقوم به الجماعة يدخل في إطار العبادة.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فلسفة العبادة في الإسلام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العبادة منهج متكامل المراحل، وطريق واضح المعالم، غرضه تحقيق الكمال البشريّ، وتنقية الضمير الإنسانيّ من الشوائب والانحرافات، تمهيدًا للفوز بقرب الله.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فقد جعل الإسلامُ الصلاةَ تنزيهًا للإنسان من الكبرياء والتعالي، وغرسًا لفضيلة التواضع والحبّ للآخرين، ولقاءً مع الله للاستغفار والاستقالة من الذنوب، وشحذًا لهمّة النفس وقيادتها في طريق التسامي والصعود.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والصومَ ترويضًا للجسد، وتقويةً للإرادة على رفض الخضوع للشهوات.</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والدعاءَ تنميةً لقوّة الإحساس الروحيّ، وتوثيقًا للصلة الدائمة بالله والارتباط به والاعتماد عليه، ليحصل الاستغناء الذاتيّ بالله عمّن سواه، فيلجأ إليه المؤمن في محنه وشدائده، وعند إساءته ومعصيته، وهو واثق أنّه يُقبِل على ربّ رؤوف رحيم، يمدّه بالعون، ويقبل منه التوبة، فتطمئنّ نفسه، وتزداد ثقته بقدرته على مواصلة حياة الصلاح، وتجاوز المحن والشدائد.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لذلك، كان لكلّ فعل عبادي أثر إصلاحيّ على صحّة الجسم وحياة المجتمع، كما له أثر تكامليّ على النفس والأخلاق والعلاقة بالله.</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5" w:name="_Toc130375411"/>
      <w:r w:rsidRPr="00A81206">
        <w:rPr>
          <w:rFonts w:ascii="Adobe Arabic" w:eastAsia="Times New Roman" w:hAnsi="Adobe Arabic" w:cs="Adobe Arabic"/>
          <w:b/>
          <w:bCs/>
          <w:color w:val="996633"/>
          <w:sz w:val="40"/>
          <w:szCs w:val="40"/>
          <w:rtl/>
        </w:rPr>
        <w:lastRenderedPageBreak/>
        <w:t>الموعظة الخامسة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العبادة المستحبّة</w:t>
      </w:r>
      <w:bookmarkEnd w:id="5"/>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العبادة المستحبّة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العبادات السنويّة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أنواع العبادات المستحبّة</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أنواع العبادات المستحبّة، والحثّ على ممارستها.</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734AF5">
        <w:rPr>
          <w:rFonts w:ascii="Adobe Arabic" w:eastAsia="Times New Roman" w:hAnsi="Adobe Arabic" w:cs="Adobe Arabic"/>
          <w:b/>
          <w:bCs/>
          <w:color w:val="000000"/>
          <w:sz w:val="32"/>
          <w:szCs w:val="32"/>
          <w:rtl/>
        </w:rPr>
        <w:t>«شِيعَتُنَا أَهْلُ الْوَرَعِ وَالِاجْتِهَادِ، وَأَهْلُ الْوَفَاءِ وَالْأَمَانَةِ، وَأَهْلُ الزُّهْدِ وَالْعِبَادَةِ، أَصْحَابُ الْإِحْدَى وَخَمْسِينَ رَكْعَةً فِي الْيَوْمِ وَاللَّيْلَةِ، الْقَائِمُونَ بِاللَّيْلِ، الصَّائِمُونَ بِالنَّهَارِ، يُزَكُّونَ أَمْوَالَهُمْ، وَيَحُجُّونَ الْبَيْتَ، وَيَجْتَنِبُونَ كُلَّ مُحَرَّمٍ»</w:t>
      </w:r>
      <w:r w:rsidR="0095360C">
        <w:rPr>
          <w:rStyle w:val="FootnoteReference"/>
          <w:rFonts w:ascii="Adobe Arabic" w:eastAsia="Times New Roman" w:hAnsi="Adobe Arabic" w:cs="Adobe Arabic"/>
          <w:b/>
          <w:bCs/>
          <w:color w:val="000000"/>
          <w:sz w:val="32"/>
          <w:szCs w:val="32"/>
          <w:rtl/>
        </w:rPr>
        <w:footnoteReference w:id="61"/>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5360C">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العبادة المستحبّة</w:t>
      </w:r>
      <w:r w:rsidR="0095360C">
        <w:rPr>
          <w:rStyle w:val="FootnoteReference"/>
          <w:rFonts w:ascii="Adobe Arabic" w:eastAsia="Times New Roman" w:hAnsi="Adobe Arabic" w:cs="Adobe Arabic"/>
          <w:b/>
          <w:bCs/>
          <w:color w:val="663300"/>
          <w:sz w:val="32"/>
          <w:szCs w:val="32"/>
          <w:rtl/>
        </w:rPr>
        <w:footnoteReference w:id="62"/>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دائرة الأعمال المستحبّة، وخصوصًا في العبادات، هي دائرة واسعة جدًّا، وقد وردت روايات عدّة في ذلك، منها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بَلَغَهُ عَنِ النَّبِيِّ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شَيْ‏ءٌ فِيهِ الثَّوَابُ، فَفَعَلَ ذَلِكَ طَلَبَ قَوْلِ النَّبِيِّ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كَانَ لَهُ ذَلِكَ الثَّوَابُ، وَإِنْ كَانَ النَّبِيُّ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لَمْ يَقُلْهُ»</w:t>
      </w:r>
      <w:r w:rsidR="0095360C">
        <w:rPr>
          <w:rStyle w:val="FootnoteReference"/>
          <w:rFonts w:ascii="Adobe Arabic" w:eastAsia="Times New Roman" w:hAnsi="Adobe Arabic" w:cs="Adobe Arabic"/>
          <w:color w:val="000000"/>
          <w:sz w:val="32"/>
          <w:szCs w:val="32"/>
          <w:rtl/>
        </w:rPr>
        <w:footnoteReference w:id="63"/>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ويُسَمَّى مفاد هذه الروايات بـِ«قاعدة التسامح في أدلّة السنن».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يُلاحَظ في المواسم العباديّة، التنوُّع والجمع بين أنواع العبادات، مثل الطهارة (الوضوء والغسل) والصلاة والدعاء والذكر والصدقة والصيام ونحوها، وهذا يكشف عن منهج وهدف خاصَّين بهذه المواسم، وهو أنّ التكامل الإنسانيّ إنّما يمكن أن يتحقَّق بواسطة هذا المزيج من العبادات، وأنّ الحاجات الروحيّة والنفسيّة في الإنسان متنوّعة ومتعدّدة. لذا، فلا بدّ من الاهتمام بهذا التنوُّع في كلّ موسم؛ ليتحقّق هذا النوع من التكامل، وعدم الاقتصار على لون أو نوع خاصّ من العبادة.</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إنّ المنهاج المكثَّف للعبادات، في المواسم أو في غيرها، حتّى اليوميّة، قد يوحي بتصوُّرٍ خاطئ، وهو أنّ الإسلام قد دعا الإنسان إلى أن ينصرف عن أداء مهمَّاته الاجتماعيّة العامّة أو الخاصّة، إلى ممارسة العبادة، من الصلاة والصيام والدعاء وغيرها من العبادات، ويترتَّب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على ذلك -بنحو طبيعيّ- الرهبنة في الحياة الإنسانيّة.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لذا، لا بدّ من الالتفات إلى الأبعاد الاجتماعيّة الّتي أكَّدَها الإسلام، والّتي فضَّلَها وقدَّمَها الإسلام على ألوان العبادة المستحبّة، مثل: كسب المعيشة، وطلب العلم، وإصلاح ذات البين...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ويمكن تقسيم العبادات المستحبّة إلى أربعة أقسام: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الأوّل:</w:t>
      </w:r>
      <w:r w:rsidRPr="00A81206">
        <w:rPr>
          <w:rFonts w:ascii="Adobe Arabic" w:eastAsia="Times New Roman" w:hAnsi="Adobe Arabic" w:cs="Adobe Arabic"/>
          <w:color w:val="000000"/>
          <w:sz w:val="32"/>
          <w:szCs w:val="32"/>
          <w:rtl/>
        </w:rPr>
        <w:t> العبادات اليوميّة الّتي يمارسها الإنسان كلّ يوم.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الثاني: </w:t>
      </w:r>
      <w:r w:rsidRPr="00A81206">
        <w:rPr>
          <w:rFonts w:ascii="Adobe Arabic" w:eastAsia="Times New Roman" w:hAnsi="Adobe Arabic" w:cs="Adobe Arabic"/>
          <w:color w:val="000000"/>
          <w:sz w:val="32"/>
          <w:szCs w:val="32"/>
          <w:rtl/>
        </w:rPr>
        <w:t>العبادات الأسبوعيّة الّتي يؤدّيها الإنسان كلّ أسبوع.</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الثالث: </w:t>
      </w:r>
      <w:r w:rsidRPr="00A81206">
        <w:rPr>
          <w:rFonts w:ascii="Adobe Arabic" w:eastAsia="Times New Roman" w:hAnsi="Adobe Arabic" w:cs="Adobe Arabic"/>
          <w:color w:val="000000"/>
          <w:sz w:val="32"/>
          <w:szCs w:val="32"/>
          <w:rtl/>
        </w:rPr>
        <w:t>العبادات الشهريّة الّتي يقوم بها الإنسان كلّ شهر.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الرابع: </w:t>
      </w:r>
      <w:r w:rsidRPr="00A81206">
        <w:rPr>
          <w:rFonts w:ascii="Adobe Arabic" w:eastAsia="Times New Roman" w:hAnsi="Adobe Arabic" w:cs="Adobe Arabic"/>
          <w:color w:val="000000"/>
          <w:sz w:val="32"/>
          <w:szCs w:val="32"/>
          <w:rtl/>
        </w:rPr>
        <w:t>العبادات الموسميّة أو السنويّة الّتي يؤدّيها الإنسان في المواسم العباديّة المخصَّصة، أو في السنة مرّة واحدة.</w:t>
      </w:r>
    </w:p>
    <w:p w:rsidR="00A81206" w:rsidRPr="00734AF5" w:rsidRDefault="00A81206" w:rsidP="0095360C">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العبادات السنويّة</w:t>
      </w:r>
      <w:r w:rsidR="0095360C">
        <w:rPr>
          <w:rStyle w:val="FootnoteReference"/>
          <w:rFonts w:ascii="Adobe Arabic" w:eastAsia="Times New Roman" w:hAnsi="Adobe Arabic" w:cs="Adobe Arabic"/>
          <w:b/>
          <w:bCs/>
          <w:color w:val="663300"/>
          <w:sz w:val="32"/>
          <w:szCs w:val="32"/>
          <w:rtl/>
        </w:rPr>
        <w:footnoteReference w:id="64"/>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تحتلّ العبادات السنويّة مساحة واسعة من نظام العبادات، وذلك ضمن ثلاثة مناهج أساسيّة: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المنهج الأوّل: </w:t>
      </w:r>
      <w:r w:rsidRPr="00A81206">
        <w:rPr>
          <w:rFonts w:ascii="Adobe Arabic" w:eastAsia="Times New Roman" w:hAnsi="Adobe Arabic" w:cs="Adobe Arabic"/>
          <w:color w:val="000000"/>
          <w:sz w:val="32"/>
          <w:szCs w:val="32"/>
          <w:rtl/>
        </w:rPr>
        <w:t>منهج الأيّام والليالي، فإنّه يدخل في جانب منه في العبادات السنويّة.</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المنهج الثاني: </w:t>
      </w:r>
      <w:r w:rsidRPr="00A81206">
        <w:rPr>
          <w:rFonts w:ascii="Adobe Arabic" w:eastAsia="Times New Roman" w:hAnsi="Adobe Arabic" w:cs="Adobe Arabic"/>
          <w:color w:val="000000"/>
          <w:sz w:val="32"/>
          <w:szCs w:val="32"/>
          <w:rtl/>
        </w:rPr>
        <w:t xml:space="preserve">هو منهج الأشهر الثلاثة المباركة -شهر رجب، وشهر شعبان، وشهر رمضان- حيث يُتَوَّج هذا المنهج والموسم بشهر رمضان المبارك، وحيث تشكّل عبادة الصوم القاعدة الأساسيّة في هذا المنهج، فإنّه يُستَحَبّ فيه صوم شهر رجب، ويتأكّد فيه استحباب صوم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شعبان بما كان يلتزم به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من صومه بكامله، ويجب فيه صوم شهر رمضان بالشروط الّتي يذكرها الفقهاء في كتبهم الفقهيّة.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المنهج الثالث: </w:t>
      </w:r>
      <w:r w:rsidRPr="00A81206">
        <w:rPr>
          <w:rFonts w:ascii="Adobe Arabic" w:eastAsia="Times New Roman" w:hAnsi="Adobe Arabic" w:cs="Adobe Arabic"/>
          <w:color w:val="000000"/>
          <w:sz w:val="32"/>
          <w:szCs w:val="32"/>
          <w:rtl/>
        </w:rPr>
        <w:t>هو منهج عبادة الحجّ، وموسم العشر الأوائل من شهر ذي الحجّة، هذه العبادة الفريدة والمتميّزة الّتي تكاد أن تجمع في محتواها وأدائها مجمل العبادات الإسلاميّة.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أنواع العبادات المستحبّة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أوّلًا، أهمّيّة صلاة النوافل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الصلاة، بخصوصيّاتها، إحدى الأركان المهمّة الّتي بُنِي عليها الإسلام، وهي أفضل العبادات بعد معرفة الله تعالى على الإطلاق -كما دلّت على ذلك الروايات- لأنّها تعبِّر عن الصلة والعلاقة بالله تعالى. ومن جملة أنواع الصلاة المستحبّة، صلاة النوافل.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والنافلة لغةً، هي الزيادة أو الهبة، والجمع: نوافل.</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واصطلاحًا، النافلة هي العبادة المستحبّة، صلاةً كانت أو صومًا، وسُمِّيَت كذلك باعتبار أنّها زائدة عن الواجب</w:t>
      </w:r>
      <w:r w:rsidR="0095360C">
        <w:rPr>
          <w:rStyle w:val="FootnoteReference"/>
          <w:rFonts w:ascii="Adobe Arabic" w:eastAsia="Times New Roman" w:hAnsi="Adobe Arabic" w:cs="Adobe Arabic"/>
          <w:color w:val="000000"/>
          <w:sz w:val="32"/>
          <w:szCs w:val="32"/>
          <w:rtl/>
        </w:rPr>
        <w:footnoteReference w:id="65"/>
      </w:r>
      <w:r w:rsidRPr="00A81206">
        <w:rPr>
          <w:rFonts w:ascii="Adobe Arabic" w:eastAsia="Times New Roman" w:hAnsi="Adobe Arabic" w:cs="Adobe Arabic"/>
          <w:color w:val="000000"/>
          <w:sz w:val="32"/>
          <w:szCs w:val="32"/>
          <w:rtl/>
        </w:rPr>
        <w:t>.</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 في روايات أهل البيت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أنّ عدد ركعات هذه الرواتب هو ضعف الصلوات اليوميّة من حيث عدد الركعات؛ أي أربع وثلاثون ركعة، فقد رُوِيَ عن حَنان قال: سَأَلَ عَمْرُو بْنُ حُرَيْثٍ أَبَا عَبْدِ اللهِ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xml:space="preserve"> وَأَنَا جَالِسٌ، فَقَالَ لَهُ: جُعِلْتُ فِدَاكَ، أَخْبِرْنِي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عَنْ صَلَاةِ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فَقَالَ: </w:t>
      </w:r>
      <w:r w:rsidRPr="009F7426">
        <w:rPr>
          <w:rFonts w:ascii="Adobe Arabic" w:eastAsia="Times New Roman" w:hAnsi="Adobe Arabic" w:cs="Adobe Arabic"/>
          <w:color w:val="000000"/>
          <w:sz w:val="32"/>
          <w:szCs w:val="32"/>
          <w:rtl/>
        </w:rPr>
        <w:t>«كَانَ النَّبِيُّ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يُصَلِّي ثَمَانِيَ رَكَعَاتِ الزَّوَالِ، وَأَرْبَعًا الْأُولَى، وَثَمَانِيَ بَعْدَهَا، وَأَرْبَعًا الْعَصْرَ، وَثَلَاثًا الْمَغْرِبَ، وَأَرْبَعًا بَعْدَ الْمَغْرِبِ، وَالْعِشَاءَ الْآخِرَةَ أَرْبَعًا، وَثَمَانِيَ صَلَاةَ اللَّيْلِ، وَثَلَاثًا الْوَتْرَ، وَرَكْعَتَيِ الْفَجْرِ، وَصَلَاةَ الْغَدَاةِ رَكْعَتَيْن‏»</w:t>
      </w:r>
      <w:r w:rsidR="0095360C">
        <w:rPr>
          <w:rStyle w:val="FootnoteReference"/>
          <w:rFonts w:ascii="Adobe Arabic" w:eastAsia="Times New Roman" w:hAnsi="Adobe Arabic" w:cs="Adobe Arabic"/>
          <w:color w:val="000000"/>
          <w:sz w:val="32"/>
          <w:szCs w:val="32"/>
          <w:rtl/>
        </w:rPr>
        <w:footnoteReference w:id="66"/>
      </w:r>
      <w:r w:rsidRPr="00A81206">
        <w:rPr>
          <w:rFonts w:ascii="Adobe Arabic" w:eastAsia="Times New Roman" w:hAnsi="Adobe Arabic" w:cs="Adobe Arabic"/>
          <w:color w:val="000000"/>
          <w:sz w:val="32"/>
          <w:szCs w:val="32"/>
          <w:rtl/>
        </w:rPr>
        <w:t>.</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ومن جهة أخرى، أشارت الروايات إلى فضيلة النوافل وآثارها، ومنها الاستجابة، فعن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تَوَضَّأَ فَأَحْسَنَ الْوُضُوءَ، ثُمَّ صَلَّى رَكْعَتَيْنِ، فَأَتَمَّ رُكُوعَهَا وَسُجُودَهَا، ثُمَّ جَلَسَ فَأَثْنَى عَلَى اللهِ، وَصَلَّى عَلَى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ثُمَّ سَأَلَ اللهَ حَاجَتَهُ، فَقَدْ طَلَبَ الْخَيْرَ فِي مَظَانِّهِ؛ وَمَنْ طَلَبَ الْخَيْرَ فِي مَظَانِّهِ لَمْ يَخِبْ»</w:t>
      </w:r>
      <w:r w:rsidR="0095360C">
        <w:rPr>
          <w:rStyle w:val="FootnoteReference"/>
          <w:rFonts w:ascii="Adobe Arabic" w:eastAsia="Times New Roman" w:hAnsi="Adobe Arabic" w:cs="Adobe Arabic"/>
          <w:color w:val="000000"/>
          <w:sz w:val="32"/>
          <w:szCs w:val="32"/>
          <w:rtl/>
        </w:rPr>
        <w:footnoteReference w:id="67"/>
      </w:r>
      <w:r w:rsidRPr="00A81206">
        <w:rPr>
          <w:rFonts w:ascii="Adobe Arabic" w:eastAsia="Times New Roman" w:hAnsi="Adobe Arabic" w:cs="Adobe Arabic"/>
          <w:color w:val="000000"/>
          <w:sz w:val="32"/>
          <w:szCs w:val="32"/>
          <w:rtl/>
        </w:rPr>
        <w:t>.</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بل إنّ الروايات أشارت إلى استحباب النوافل، فعنه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أيضًا: </w:t>
      </w:r>
      <w:r w:rsidRPr="009F7426">
        <w:rPr>
          <w:rFonts w:ascii="Adobe Arabic" w:eastAsia="Times New Roman" w:hAnsi="Adobe Arabic" w:cs="Adobe Arabic"/>
          <w:color w:val="000000"/>
          <w:sz w:val="32"/>
          <w:szCs w:val="32"/>
          <w:rtl/>
        </w:rPr>
        <w:t>«إِنَّ الرَّبَّ لَيُعَجِّبُ مَلَائِكَتَهُ مِنَ الْعَبْدِ مِنْ عِبَادِهِ، يَرَاهُ يَقْضِي النَّافِلَةَ، فَيَقُولُ: انْظُرُوا إِلَى عَبْدِي، يَقْضِي مَا لَمْ أَفْتَرِضْ عَلَيْهِ»</w:t>
      </w:r>
      <w:r w:rsidR="0095360C">
        <w:rPr>
          <w:rStyle w:val="FootnoteReference"/>
          <w:rFonts w:ascii="Adobe Arabic" w:eastAsia="Times New Roman" w:hAnsi="Adobe Arabic" w:cs="Adobe Arabic"/>
          <w:color w:val="000000"/>
          <w:sz w:val="32"/>
          <w:szCs w:val="32"/>
          <w:rtl/>
        </w:rPr>
        <w:footnoteReference w:id="68"/>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ثانيًا، الاهتمام بالقرآن الكريم كلّ يوم</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العبادات اليوميّة، قراءة القرآن الكريم، فقد ورد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«الْقُرْآنُ عَهْدُ اللهِ إِلَى خَلْقِهِ، فَقَدْ يَنْبَغِي لِلْمَرْءِ الْمُسْلِمِ أَنْ يَنْظُرَ فِي عَهْدِهِ، وَأَنْ يَقْرَأَ مِنْهُ فِي كُلِّ يَوْمٍ خَمْسِينَ آيَةً»</w:t>
      </w:r>
      <w:r w:rsidR="0095360C">
        <w:rPr>
          <w:rStyle w:val="FootnoteReference"/>
          <w:rFonts w:ascii="Adobe Arabic" w:eastAsia="Times New Roman" w:hAnsi="Adobe Arabic" w:cs="Adobe Arabic"/>
          <w:color w:val="000000"/>
          <w:sz w:val="32"/>
          <w:szCs w:val="32"/>
          <w:rtl/>
        </w:rPr>
        <w:footnoteReference w:id="69"/>
      </w:r>
      <w:r w:rsidRPr="00A81206">
        <w:rPr>
          <w:rFonts w:ascii="Adobe Arabic" w:eastAsia="Times New Roman" w:hAnsi="Adobe Arabic" w:cs="Adobe Arabic"/>
          <w:color w:val="000000"/>
          <w:sz w:val="32"/>
          <w:szCs w:val="32"/>
          <w:rtl/>
        </w:rPr>
        <w:t>.</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وفي رواية أخرى، عن الإمام الرضا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«يَنْبَغِي لِلرَّجُلِ إِذَا أَصْبَحَ أَنْ يَقْرَأَ بَعْدَ التَّعْقِيبِ خَمْسِينَ آيَةً»</w:t>
      </w:r>
      <w:r w:rsidR="0095360C">
        <w:rPr>
          <w:rStyle w:val="FootnoteReference"/>
          <w:rFonts w:ascii="Adobe Arabic" w:eastAsia="Times New Roman" w:hAnsi="Adobe Arabic" w:cs="Adobe Arabic"/>
          <w:color w:val="000000"/>
          <w:sz w:val="32"/>
          <w:szCs w:val="32"/>
          <w:rtl/>
        </w:rPr>
        <w:footnoteReference w:id="70"/>
      </w:r>
      <w:r w:rsidRPr="00A81206">
        <w:rPr>
          <w:rFonts w:ascii="Adobe Arabic" w:eastAsia="Times New Roman" w:hAnsi="Adobe Arabic" w:cs="Adobe Arabic"/>
          <w:color w:val="000000"/>
          <w:sz w:val="32"/>
          <w:szCs w:val="32"/>
          <w:rtl/>
        </w:rPr>
        <w:t>.</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أَهْلَ الْقُرْآنِ فِي أَعْلَى دَرَجَةٍ مِنَ الْآدَمِيِّينَ، مَا خَلَا النَّبِيِّينَ وَالْمُرْسَلِينَ؛ فَلَا تَسْتَضْعِفُوا أَهْلَ الْقُرْآنِ حُقُوقَهُمْ، فَإِنَّ لَهُمْ مِنَ اللهِ الْعَزِيزِ الْجَبَّارِ لَمَكَانًا عَلِيًّا»</w:t>
      </w:r>
      <w:r w:rsidR="0095360C">
        <w:rPr>
          <w:rStyle w:val="FootnoteReference"/>
          <w:rFonts w:ascii="Adobe Arabic" w:eastAsia="Times New Roman" w:hAnsi="Adobe Arabic" w:cs="Adobe Arabic"/>
          <w:color w:val="000000"/>
          <w:sz w:val="32"/>
          <w:szCs w:val="32"/>
          <w:rtl/>
        </w:rPr>
        <w:footnoteReference w:id="71"/>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ثالثًا، قيام الليل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 الحثّ الشديد -كتابًا وسنةً- على صلاة الليل.</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تعالى: </w:t>
      </w:r>
      <w:r w:rsidRPr="00112B99">
        <w:rPr>
          <w:rFonts w:ascii="Traditional Arabic" w:eastAsia="Times New Roman" w:hAnsi="Traditional Arabic" w:cs="Traditional Arabic"/>
          <w:b/>
          <w:bCs/>
          <w:color w:val="996633"/>
          <w:sz w:val="32"/>
          <w:szCs w:val="32"/>
          <w:rtl/>
        </w:rPr>
        <w:t>﴿يَٰٓأَيُّهَا ٱل</w:t>
      </w:r>
      <w:r w:rsidRPr="00112B99">
        <w:rPr>
          <w:rFonts w:ascii="Traditional Arabic" w:eastAsia="Times New Roman" w:hAnsi="Traditional Arabic" w:cs="Traditional Arabic" w:hint="cs"/>
          <w:b/>
          <w:bCs/>
          <w:color w:val="996633"/>
          <w:sz w:val="32"/>
          <w:szCs w:val="32"/>
          <w:rtl/>
        </w:rPr>
        <w:t>ۡمُزَّمِّلُ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١</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ٱلَّيۡلَ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قَلِيل</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hint="cs"/>
          <w:b/>
          <w:bCs/>
          <w:color w:val="996633"/>
          <w:sz w:val="32"/>
          <w:szCs w:val="32"/>
          <w:rtl/>
        </w:rPr>
        <w:t>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٢</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نِّصۡفَهُۥٓ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أَوِ</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ٱنقُصۡ</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قَلِيلًا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٣</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أَوۡ</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زِدۡ</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عَلَيۡهِ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وَرَتِّلِ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w:t>
      </w:r>
      <w:r w:rsidRPr="00112B99">
        <w:rPr>
          <w:rFonts w:ascii="Traditional Arabic" w:eastAsia="Times New Roman" w:hAnsi="Traditional Arabic" w:cs="Traditional Arabic"/>
          <w:b/>
          <w:bCs/>
          <w:color w:val="996633"/>
          <w:sz w:val="32"/>
          <w:szCs w:val="32"/>
          <w:rtl/>
        </w:rPr>
        <w:t>قُر</w:t>
      </w:r>
      <w:r w:rsidRPr="00112B99">
        <w:rPr>
          <w:rFonts w:ascii="Traditional Arabic" w:eastAsia="Times New Roman" w:hAnsi="Traditional Arabic" w:cs="Traditional Arabic" w:hint="cs"/>
          <w:b/>
          <w:bCs/>
          <w:color w:val="996633"/>
          <w:sz w:val="32"/>
          <w:szCs w:val="32"/>
          <w:rtl/>
        </w:rPr>
        <w:t>ۡءَانَ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تَرۡتِيلًا</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72"/>
      </w:r>
      <w:r w:rsidRPr="00A81206">
        <w:rPr>
          <w:rFonts w:ascii="Adobe Arabic" w:eastAsia="Times New Roman" w:hAnsi="Adobe Arabic" w:cs="Adobe Arabic"/>
          <w:color w:val="000000"/>
          <w:sz w:val="32"/>
          <w:szCs w:val="32"/>
          <w:rtl/>
        </w:rPr>
        <w:t>.</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النبيّ محمّد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«شَرَفُ الْمُؤْمِنِ صَلَاتُهُ بِاللَّيْلِ، وَعِزُّ الْمُؤْمِنِ كَفُّهُ عَنْ أَعْرَاضِ النَّاسِ»</w:t>
      </w:r>
      <w:r w:rsidR="0095360C">
        <w:rPr>
          <w:rStyle w:val="FootnoteReference"/>
          <w:rFonts w:ascii="Adobe Arabic" w:eastAsia="Times New Roman" w:hAnsi="Adobe Arabic" w:cs="Adobe Arabic"/>
          <w:color w:val="000000"/>
          <w:sz w:val="32"/>
          <w:szCs w:val="32"/>
          <w:rtl/>
        </w:rPr>
        <w:footnoteReference w:id="73"/>
      </w:r>
      <w:r w:rsidRPr="00A81206">
        <w:rPr>
          <w:rFonts w:ascii="Adobe Arabic" w:eastAsia="Times New Roman" w:hAnsi="Adobe Arabic" w:cs="Adobe Arabic"/>
          <w:color w:val="000000"/>
          <w:sz w:val="32"/>
          <w:szCs w:val="32"/>
          <w:rtl/>
        </w:rPr>
        <w:t>.</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«عَلَيْكُمْ بِصَلَاةِ اللَّيْلِ؛ فَإِنَّهَا سُنَّةُ نَبِيِّكُمْ، وَدَأْبُ الصَّالِحِينَ قَبْلَكُمْ، وَمَطْرَدَةُ الدَّاءِ عَنْ أَجْسَادِكُمْ»</w:t>
      </w:r>
      <w:r w:rsidR="0095360C">
        <w:rPr>
          <w:rStyle w:val="FootnoteReference"/>
          <w:rFonts w:ascii="Adobe Arabic" w:eastAsia="Times New Roman" w:hAnsi="Adobe Arabic" w:cs="Adobe Arabic"/>
          <w:color w:val="000000"/>
          <w:sz w:val="32"/>
          <w:szCs w:val="32"/>
          <w:rtl/>
        </w:rPr>
        <w:footnoteReference w:id="74"/>
      </w:r>
      <w:r w:rsidRPr="00A81206">
        <w:rPr>
          <w:rFonts w:ascii="Adobe Arabic" w:eastAsia="Times New Roman" w:hAnsi="Adobe Arabic" w:cs="Adobe Arabic"/>
          <w:color w:val="000000"/>
          <w:sz w:val="32"/>
          <w:szCs w:val="32"/>
          <w:rtl/>
        </w:rPr>
        <w:t>.</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«يَا سُلَيْمَانُ، لَا تَدَعْ قِيَامَ اللَّيْلِ؛ فَإِنَّ الْمَغْبُونَ مَنْ حُرِمَ قِيَامَ اللَّيْلِ»</w:t>
      </w:r>
      <w:r w:rsidR="0095360C">
        <w:rPr>
          <w:rStyle w:val="FootnoteReference"/>
          <w:rFonts w:ascii="Adobe Arabic" w:eastAsia="Times New Roman" w:hAnsi="Adobe Arabic" w:cs="Adobe Arabic"/>
          <w:color w:val="000000"/>
          <w:sz w:val="32"/>
          <w:szCs w:val="32"/>
          <w:rtl/>
        </w:rPr>
        <w:footnoteReference w:id="75"/>
      </w:r>
      <w:r w:rsidRPr="00A81206">
        <w:rPr>
          <w:rFonts w:ascii="Adobe Arabic" w:eastAsia="Times New Roman" w:hAnsi="Adobe Arabic" w:cs="Adobe Arabic"/>
          <w:color w:val="000000"/>
          <w:sz w:val="32"/>
          <w:szCs w:val="32"/>
          <w:rtl/>
        </w:rPr>
        <w:t>.</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وفي الحديث: جَاءَ رَجُلٌ إِلَى أَمِيرِ الْمُؤْمِنِينَ عَلِيِّ بْنِ أَبِي طَالِبٍ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فَقَالَ: يَا أَمِيرَ الْمُؤْمِنِينَ، إِنِّي قَدْ حُرِمْتُ الصَّلَاةَ بِاللَّيْلِ. فَقَالَ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«أَنْتَ رَجُلٌ قَدْ قَيَّدَتْكَ ذُنُوبُكَ»</w:t>
      </w:r>
      <w:r w:rsidR="0095360C">
        <w:rPr>
          <w:rStyle w:val="FootnoteReference"/>
          <w:rFonts w:ascii="Adobe Arabic" w:eastAsia="Times New Roman" w:hAnsi="Adobe Arabic" w:cs="Adobe Arabic"/>
          <w:color w:val="000000"/>
          <w:sz w:val="32"/>
          <w:szCs w:val="32"/>
          <w:rtl/>
        </w:rPr>
        <w:footnoteReference w:id="76"/>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رابعًا، الاعتكاف</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يُعَدّ الاعتكاف من المستحبّات الأكيدة. وكان الاعتكاف من سنّة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وأهل البيت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فقد رُوِيَ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«كَانَ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إِذَا كَانَ الْعَشْرُ الْأَوَاخِرُ [من رمضان]، اعْتَكَفَ فِي الْمَسْجِدِ، وَضُرِبَتْ لَهُ قُبَّةٌ مِنْ شَعْرٍ، وَشَمَّرَ الْمِئْزَرَ، وَطَوَى فِرَاشَهُ»</w:t>
      </w:r>
      <w:r w:rsidR="0095360C">
        <w:rPr>
          <w:rStyle w:val="FootnoteReference"/>
          <w:rFonts w:ascii="Adobe Arabic" w:eastAsia="Times New Roman" w:hAnsi="Adobe Arabic" w:cs="Adobe Arabic"/>
          <w:color w:val="000000"/>
          <w:sz w:val="32"/>
          <w:szCs w:val="32"/>
          <w:rtl/>
        </w:rPr>
        <w:footnoteReference w:id="77"/>
      </w:r>
      <w:r w:rsidRPr="00A81206">
        <w:rPr>
          <w:rFonts w:ascii="Adobe Arabic" w:eastAsia="Times New Roman" w:hAnsi="Adobe Arabic" w:cs="Adobe Arabic"/>
          <w:color w:val="000000"/>
          <w:sz w:val="32"/>
          <w:szCs w:val="32"/>
          <w:rtl/>
        </w:rPr>
        <w:t>.</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وقد أشارت الروايات إلى فضيلة الاعتكاف، فقد ورد عنه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 آبائه،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«اعْتِكَافُ عَشَرَةٍ فِي شَهْرِ رَمَضَانَ يَعْدِلُ حِجَّتَيْنِ وَعُمْرَتَيْن»</w:t>
      </w:r>
      <w:r w:rsidR="0095360C">
        <w:rPr>
          <w:rStyle w:val="FootnoteReference"/>
          <w:rFonts w:ascii="Adobe Arabic" w:eastAsia="Times New Roman" w:hAnsi="Adobe Arabic" w:cs="Adobe Arabic"/>
          <w:color w:val="000000"/>
          <w:sz w:val="32"/>
          <w:szCs w:val="32"/>
          <w:rtl/>
        </w:rPr>
        <w:footnoteReference w:id="78"/>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6" w:name="_Toc130375412"/>
      <w:r w:rsidRPr="00A81206">
        <w:rPr>
          <w:rFonts w:ascii="Adobe Arabic" w:eastAsia="Times New Roman" w:hAnsi="Adobe Arabic" w:cs="Adobe Arabic"/>
          <w:b/>
          <w:bCs/>
          <w:color w:val="996633"/>
          <w:sz w:val="40"/>
          <w:szCs w:val="40"/>
          <w:rtl/>
        </w:rPr>
        <w:lastRenderedPageBreak/>
        <w:t>الموعظة السادسة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النيّة الصادقة</w:t>
      </w:r>
      <w:bookmarkEnd w:id="6"/>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حقيقة النيّة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نيّة المؤمن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الإخلاص في النيّة</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إظهار حقيقة النيّة ومحوريّتها في عمل المؤمن، وبيان أهمّيّة الإخلاص فيها.</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E36B3F" w:rsidRDefault="00A81206" w:rsidP="0095360C">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81206">
        <w:rPr>
          <w:rFonts w:ascii="Adobe Arabic" w:eastAsia="Times New Roman" w:hAnsi="Adobe Arabic" w:cs="Adobe Arabic"/>
          <w:color w:val="000000"/>
          <w:sz w:val="32"/>
          <w:szCs w:val="32"/>
          <w:rtl/>
        </w:rPr>
        <w:t>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قَوْلِ اللهِ تَعالى: </w:t>
      </w:r>
      <w:r w:rsidRPr="00112B99">
        <w:rPr>
          <w:rFonts w:ascii="Traditional Arabic" w:eastAsia="Times New Roman" w:hAnsi="Traditional Arabic" w:cs="Traditional Arabic"/>
          <w:b/>
          <w:bCs/>
          <w:color w:val="996633"/>
          <w:sz w:val="32"/>
          <w:szCs w:val="32"/>
          <w:rtl/>
        </w:rPr>
        <w:t>﴿لِيَب</w:t>
      </w:r>
      <w:r w:rsidRPr="00112B99">
        <w:rPr>
          <w:rFonts w:ascii="Traditional Arabic" w:eastAsia="Times New Roman" w:hAnsi="Traditional Arabic" w:cs="Traditional Arabic" w:hint="cs"/>
          <w:b/>
          <w:bCs/>
          <w:color w:val="996633"/>
          <w:sz w:val="32"/>
          <w:szCs w:val="32"/>
          <w:rtl/>
        </w:rPr>
        <w:t>ۡلُوَكُمۡ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أَيُّكُمۡ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أَحۡسَنُ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عَمَلاۗ</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79"/>
      </w:r>
      <w:r w:rsidRPr="00A81206">
        <w:rPr>
          <w:rFonts w:ascii="Adobe Arabic" w:eastAsia="Times New Roman" w:hAnsi="Adobe Arabic" w:cs="Adobe Arabic"/>
          <w:color w:val="000000"/>
          <w:sz w:val="32"/>
          <w:szCs w:val="32"/>
          <w:rtl/>
        </w:rPr>
        <w:t>، قالَ: </w:t>
      </w:r>
      <w:r w:rsidRPr="00E36B3F">
        <w:rPr>
          <w:rFonts w:ascii="Adobe Arabic" w:eastAsia="Times New Roman" w:hAnsi="Adobe Arabic" w:cs="Adobe Arabic"/>
          <w:b/>
          <w:bCs/>
          <w:color w:val="000000"/>
          <w:sz w:val="32"/>
          <w:szCs w:val="32"/>
          <w:rtl/>
        </w:rPr>
        <w:t xml:space="preserve">«لَيْسَ يَعْني أكْثَرَكُمْ عَمَلًا، وَلكِنْ أصْوَبَكُمْ عَمَلًا؛ وَإنَّما الإصابَةُ خَشْيَةُ اللهِ وَالنِّيَّةُ الصادِقَةُ وَالْحَسَنَةُ». ثُمَّ قالَ: «الإبْقاءُ عَلَى العَمَلِ حتّى يَخْـلُصَ أشَدُّ مِنَ العَمَلِ؛ وَالعَمَلُ الخالِصُ الَّذي لا تُريدُ أنْ </w:t>
      </w:r>
    </w:p>
    <w:p w:rsidR="00E36B3F" w:rsidRDefault="00E36B3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34AF5"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36B3F">
        <w:rPr>
          <w:rFonts w:ascii="Adobe Arabic" w:eastAsia="Times New Roman" w:hAnsi="Adobe Arabic" w:cs="Adobe Arabic"/>
          <w:b/>
          <w:bCs/>
          <w:color w:val="000000"/>
          <w:sz w:val="32"/>
          <w:szCs w:val="32"/>
          <w:rtl/>
        </w:rPr>
        <w:lastRenderedPageBreak/>
        <w:t>يَحْمَدَكَ عَلَيْهِ أحِدٌ إلَّا اللهُ تَعالى، أَفْضَلُ مِنَ العَمَلِ. أَلَا وَإنَّ النِّيَّةَ هِيَ العَمَلُ»، ثُمَّ تَلا قَوْلَهُ عَزَّ وَجَلَّ: </w:t>
      </w:r>
      <w:r w:rsidRPr="00E36B3F">
        <w:rPr>
          <w:rFonts w:ascii="Traditional Arabic" w:eastAsia="Times New Roman" w:hAnsi="Traditional Arabic" w:cs="Traditional Arabic"/>
          <w:b/>
          <w:bCs/>
          <w:color w:val="996633"/>
          <w:sz w:val="32"/>
          <w:szCs w:val="32"/>
          <w:rtl/>
        </w:rPr>
        <w:t>﴿قُل</w:t>
      </w:r>
      <w:r w:rsidRPr="00E36B3F">
        <w:rPr>
          <w:rFonts w:ascii="Traditional Arabic" w:eastAsia="Times New Roman" w:hAnsi="Traditional Arabic" w:cs="Traditional Arabic" w:hint="cs"/>
          <w:b/>
          <w:bCs/>
          <w:color w:val="996633"/>
          <w:sz w:val="32"/>
          <w:szCs w:val="32"/>
          <w:rtl/>
        </w:rPr>
        <w:t>ۡ</w:t>
      </w:r>
      <w:r w:rsidRPr="00E36B3F">
        <w:rPr>
          <w:rFonts w:ascii="Traditional Arabic" w:eastAsia="Times New Roman" w:hAnsi="Traditional Arabic" w:cs="Traditional Arabic"/>
          <w:b/>
          <w:bCs/>
          <w:color w:val="996633"/>
          <w:sz w:val="32"/>
          <w:szCs w:val="32"/>
          <w:rtl/>
        </w:rPr>
        <w:t xml:space="preserve"> </w:t>
      </w:r>
      <w:r w:rsidRPr="00E36B3F">
        <w:rPr>
          <w:rFonts w:ascii="Traditional Arabic" w:eastAsia="Times New Roman" w:hAnsi="Traditional Arabic" w:cs="Traditional Arabic" w:hint="cs"/>
          <w:b/>
          <w:bCs/>
          <w:color w:val="996633"/>
          <w:sz w:val="32"/>
          <w:szCs w:val="32"/>
          <w:rtl/>
        </w:rPr>
        <w:t>كُلّ</w:t>
      </w:r>
      <w:r w:rsidRPr="00E36B3F">
        <w:rPr>
          <w:rFonts w:ascii="Traditional Arabic" w:eastAsia="Times New Roman" w:hAnsi="Traditional Arabic" w:cs="Traditional Arabic"/>
          <w:b/>
          <w:bCs/>
          <w:color w:val="996633"/>
          <w:sz w:val="32"/>
          <w:szCs w:val="32"/>
          <w:rtl/>
        </w:rPr>
        <w:t xml:space="preserve"> </w:t>
      </w:r>
      <w:r w:rsidRPr="00E36B3F">
        <w:rPr>
          <w:rFonts w:ascii="Traditional Arabic" w:eastAsia="Times New Roman" w:hAnsi="Traditional Arabic" w:cs="Traditional Arabic" w:hint="cs"/>
          <w:b/>
          <w:bCs/>
          <w:color w:val="996633"/>
          <w:sz w:val="32"/>
          <w:szCs w:val="32"/>
          <w:rtl/>
        </w:rPr>
        <w:t>يَعۡمَلُ</w:t>
      </w:r>
      <w:r w:rsidRPr="00E36B3F">
        <w:rPr>
          <w:rFonts w:ascii="Traditional Arabic" w:eastAsia="Times New Roman" w:hAnsi="Traditional Arabic" w:cs="Traditional Arabic"/>
          <w:b/>
          <w:bCs/>
          <w:color w:val="996633"/>
          <w:sz w:val="32"/>
          <w:szCs w:val="32"/>
          <w:rtl/>
        </w:rPr>
        <w:t xml:space="preserve"> </w:t>
      </w:r>
      <w:r w:rsidRPr="00E36B3F">
        <w:rPr>
          <w:rFonts w:ascii="Traditional Arabic" w:eastAsia="Times New Roman" w:hAnsi="Traditional Arabic" w:cs="Traditional Arabic" w:hint="cs"/>
          <w:b/>
          <w:bCs/>
          <w:color w:val="996633"/>
          <w:sz w:val="32"/>
          <w:szCs w:val="32"/>
          <w:rtl/>
        </w:rPr>
        <w:t>عَلَىٰ</w:t>
      </w:r>
      <w:r w:rsidRPr="00E36B3F">
        <w:rPr>
          <w:rFonts w:ascii="Traditional Arabic" w:eastAsia="Times New Roman" w:hAnsi="Traditional Arabic" w:cs="Traditional Arabic"/>
          <w:b/>
          <w:bCs/>
          <w:color w:val="996633"/>
          <w:sz w:val="32"/>
          <w:szCs w:val="32"/>
          <w:rtl/>
        </w:rPr>
        <w:t xml:space="preserve"> </w:t>
      </w:r>
      <w:r w:rsidRPr="00E36B3F">
        <w:rPr>
          <w:rFonts w:ascii="Traditional Arabic" w:eastAsia="Times New Roman" w:hAnsi="Traditional Arabic" w:cs="Traditional Arabic" w:hint="cs"/>
          <w:b/>
          <w:bCs/>
          <w:color w:val="996633"/>
          <w:sz w:val="32"/>
          <w:szCs w:val="32"/>
          <w:rtl/>
        </w:rPr>
        <w:t>شَاكِلَتِهِۦ</w:t>
      </w:r>
      <w:r w:rsidRPr="00E36B3F">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80"/>
      </w:r>
      <w:r w:rsidRPr="00E36B3F">
        <w:rPr>
          <w:rFonts w:ascii="Adobe Arabic" w:eastAsia="Times New Roman" w:hAnsi="Adobe Arabic" w:cs="Adobe Arabic"/>
          <w:b/>
          <w:bCs/>
          <w:color w:val="000000"/>
          <w:sz w:val="32"/>
          <w:szCs w:val="32"/>
          <w:rtl/>
        </w:rPr>
        <w:t>؛ «يعني عَلى نِيَّته»</w:t>
      </w:r>
      <w:r w:rsidR="0095360C">
        <w:rPr>
          <w:rStyle w:val="FootnoteReference"/>
          <w:rFonts w:ascii="Adobe Arabic" w:eastAsia="Times New Roman" w:hAnsi="Adobe Arabic" w:cs="Adobe Arabic"/>
          <w:b/>
          <w:bCs/>
          <w:color w:val="000000"/>
          <w:sz w:val="32"/>
          <w:szCs w:val="32"/>
          <w:rtl/>
        </w:rPr>
        <w:footnoteReference w:id="81"/>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حقيقة النيّة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النيّة هي القصد والإرادة المحركِّة للإنسان نحو الفعل، وليس المهمّ إثبات صدور الفعل عنها، فإنّه لا إشكال في ذلك في الأفعال الاختياريّة، بل المهمّ ملاحظتها من جهة مناشئ صدورها، من اقتضاء العقل أو الإيمان أو الغرائز لها، وآثارها في أعمال العباد وأنفسهم في الدنيا ويوم القيامة، ومراتب خلوصها، وترتُّب الثواب والعقاب عليها.</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والنيّة شرط في صحّة العبادة، بل يُشتَرَط الإخلاص في النيّة، فالرياء مبطل لها، بل ينبغي للمؤمن أن يستحضر التقرّب إلى الله في حركاته وسكناته كلّها، وقد ورد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«إِنَّمَا الأَعْمَالُ بِالنِّيَّاتِ»</w:t>
      </w:r>
      <w:r w:rsidR="0095360C">
        <w:rPr>
          <w:rStyle w:val="FootnoteReference"/>
          <w:rFonts w:ascii="Adobe Arabic" w:eastAsia="Times New Roman" w:hAnsi="Adobe Arabic" w:cs="Adobe Arabic"/>
          <w:color w:val="000000"/>
          <w:sz w:val="32"/>
          <w:szCs w:val="32"/>
          <w:rtl/>
        </w:rPr>
        <w:footnoteReference w:id="82"/>
      </w:r>
      <w:r w:rsidRPr="00A81206">
        <w:rPr>
          <w:rFonts w:ascii="Adobe Arabic" w:eastAsia="Times New Roman" w:hAnsi="Adobe Arabic" w:cs="Adobe Arabic"/>
          <w:color w:val="000000"/>
          <w:sz w:val="32"/>
          <w:szCs w:val="32"/>
          <w:rtl/>
        </w:rPr>
        <w:t>؛ فمَن عمل لوجه الله وبقصد تحصيل الثواب، فقد عمل للآخرة، فالمميِّز بين العمل للدنيا والعمل للآخرة هو نيّة العامل والتطبيق على التكليف الإلهيّ، ولا اعتبار لصورة العمل؛ فرُبَّ زارع وصانع ومحترف يعبد الله بعمله، ويتقرّب إليه بكسبه، ورُبَّ مصلٍّ وصائم لا فائدة له إلَّا التعب والجوع؛ لأنّه يصلَّي ويصوم رياءً، وبقصد تحصيل الدنيا.</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الْعَبْدَ الْمُؤْمِنَ الْفَقِيرَ لَيَقُولُ: يَا رَبِّ، ارْزُقْنِي حَتَّى أَفْعَلَ كَذَا وكَذَا مِنَ الْبِرِّ ووُجُوهِ الْخَيْرِ؛ فَإِذَا عَلِمَ اللهُ عَزَّ وجَلَّ ذَلِكَ مِنْه بِصِدْقِ نِيَّةٍ، كَتَبَ اللهُ لَه مِنَ الأَجْرِ مِثْلَ مَا يَكْتُبُ لَه لَوْ عَمِلَه، إِنَّ اللهَ وَاسِعٌ كَرِيمٌ»</w:t>
      </w:r>
      <w:r w:rsidR="0095360C">
        <w:rPr>
          <w:rStyle w:val="FootnoteReference"/>
          <w:rFonts w:ascii="Adobe Arabic" w:eastAsia="Times New Roman" w:hAnsi="Adobe Arabic" w:cs="Adobe Arabic"/>
          <w:color w:val="000000"/>
          <w:sz w:val="32"/>
          <w:szCs w:val="32"/>
          <w:rtl/>
        </w:rPr>
        <w:footnoteReference w:id="8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نيّة المؤمن</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«قَالَ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نِيَّةُ الْمُؤْمِنِ خَيْرٌ مِنْ عَمَلِه، ونِيَّةُ الْكَافِرِ شَرٌّ مِنْ عَمَلِه، وكُلُّ عَامِلٍ يَعْمَلُ عَلَى نِيَّتِه»</w:t>
      </w:r>
      <w:r w:rsidR="0095360C">
        <w:rPr>
          <w:rStyle w:val="FootnoteReference"/>
          <w:rFonts w:ascii="Adobe Arabic" w:eastAsia="Times New Roman" w:hAnsi="Adobe Arabic" w:cs="Adobe Arabic"/>
          <w:color w:val="000000"/>
          <w:sz w:val="32"/>
          <w:szCs w:val="32"/>
          <w:rtl/>
        </w:rPr>
        <w:footnoteReference w:id="84"/>
      </w:r>
      <w:r w:rsidRPr="00A81206">
        <w:rPr>
          <w:rFonts w:ascii="Adobe Arabic" w:eastAsia="Times New Roman" w:hAnsi="Adobe Arabic" w:cs="Adobe Arabic"/>
          <w:color w:val="000000"/>
          <w:sz w:val="32"/>
          <w:szCs w:val="32"/>
          <w:rtl/>
        </w:rPr>
        <w:t>. الحديث متَّفَق عليه بين العامّة والخاصّة، وله أوجه: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الأوّل: </w:t>
      </w:r>
      <w:r w:rsidRPr="00A81206">
        <w:rPr>
          <w:rFonts w:ascii="Adobe Arabic" w:eastAsia="Times New Roman" w:hAnsi="Adobe Arabic" w:cs="Adobe Arabic"/>
          <w:color w:val="000000"/>
          <w:sz w:val="32"/>
          <w:szCs w:val="32"/>
          <w:rtl/>
        </w:rPr>
        <w:t>أنّ نيّة المؤمن اعتقاد الحقّ وإطاعة الربّ لو خلد في الدنيا، وهي خير من عمله؛ إذ ثمرتها الخلود في الجنّة، بخلاف عمله، فإنّه لا يوجب الخلود فيها؛ ونيّة الكافر اعتقاد الباطل ومعصية الربّ لو خلد فيها، وهي شرّ من عمله؛ إذ ثمرتها الخلود في النار.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الثاني:</w:t>
      </w:r>
      <w:r w:rsidRPr="00A81206">
        <w:rPr>
          <w:rFonts w:ascii="Adobe Arabic" w:eastAsia="Times New Roman" w:hAnsi="Adobe Arabic" w:cs="Adobe Arabic"/>
          <w:color w:val="000000"/>
          <w:sz w:val="32"/>
          <w:szCs w:val="32"/>
          <w:rtl/>
        </w:rPr>
        <w:t> أنّ المؤمن ينوي خيرات كثيرة خارجة عن قدرته، وهو يُثاب بها من دون عمل؛ فنيّته بهذا الاعتبار خير من عمله؛ لأنّ ثوابها أكثر من ثواب عمله، والكافر ينوي شرورًا كثيرة لا يقدر على العمل بها، فنيّته شرّ من عمله.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الثالث: </w:t>
      </w:r>
      <w:r w:rsidRPr="00A81206">
        <w:rPr>
          <w:rFonts w:ascii="Adobe Arabic" w:eastAsia="Times New Roman" w:hAnsi="Adobe Arabic" w:cs="Adobe Arabic"/>
          <w:color w:val="000000"/>
          <w:sz w:val="32"/>
          <w:szCs w:val="32"/>
          <w:rtl/>
        </w:rPr>
        <w:t>أنّ «خيرًا» ليس للتفضيل، و«مِن» تبعيضيّة؛ يعني أنّ نيّة المؤمن عملُ خيرٍ من جملة أعماله، ونيّة الكافر عملُ شرٍ من جملة أعماله، وهو منقولٌ عن السيّد المرتضى (رضوان الله عليه).</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ولا تنافي بين هذا الحديث وبين ما رُوِيَ عنه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«أَفْضَلُ الأَعْمَالِ أَحْمَزُهَا»</w:t>
      </w:r>
      <w:r w:rsidR="0095360C">
        <w:rPr>
          <w:rStyle w:val="FootnoteReference"/>
          <w:rFonts w:ascii="Adobe Arabic" w:eastAsia="Times New Roman" w:hAnsi="Adobe Arabic" w:cs="Adobe Arabic"/>
          <w:color w:val="000000"/>
          <w:sz w:val="32"/>
          <w:szCs w:val="32"/>
          <w:rtl/>
        </w:rPr>
        <w:footnoteReference w:id="85"/>
      </w:r>
      <w:r w:rsidRPr="00A81206">
        <w:rPr>
          <w:rFonts w:ascii="Adobe Arabic" w:eastAsia="Times New Roman" w:hAnsi="Adobe Arabic" w:cs="Adobe Arabic"/>
          <w:color w:val="000000"/>
          <w:sz w:val="32"/>
          <w:szCs w:val="32"/>
          <w:rtl/>
        </w:rPr>
        <w:t>؛ أي أشقّها؛ فإنّ العمل ليس أشقّ من النيّة، بل الأمر بالعكس؛ لأنّ النيّة ليست مجرّد التلفّظ بلفظ مخصوص وحصول معناه في القلب، بل حصولها متوقِّف على تنزيه الظاهر والباطن عن الرذائل كلّها، وتوجُّه القلب إلى المولى بالكلّيّة، وإعراضه عن جميع ما سواه، وتطهير العمل عن جميع ما يوجب نقصه وفساده؛ ولا ريب في أنّ النيّة على هذا الوجه أشقّ من العمل، كما يدلّ عليه ما رُوِيَ عن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«تَصْفِيَةُ الْعَمَلِ أَشَدُّ مِنَ الْعَمَلِ، وتَخْلِيصُ النِّيَّةِ مِنَ الْفَسَادِ أَشَدُّ عَلَى الْعَامِلِينَ مِنْ طُولِ الْجِهَادِ»</w:t>
      </w:r>
      <w:r w:rsidR="0095360C">
        <w:rPr>
          <w:rStyle w:val="FootnoteReference"/>
          <w:rFonts w:ascii="Adobe Arabic" w:eastAsia="Times New Roman" w:hAnsi="Adobe Arabic" w:cs="Adobe Arabic"/>
          <w:color w:val="000000"/>
          <w:sz w:val="32"/>
          <w:szCs w:val="32"/>
          <w:rtl/>
        </w:rPr>
        <w:footnoteReference w:id="86"/>
      </w:r>
      <w:r w:rsidRPr="009F7426">
        <w:rPr>
          <w:rFonts w:ascii="Adobe Arabic" w:eastAsia="Times New Roman" w:hAnsi="Adobe Arabic" w:cs="Adobe Arabic"/>
          <w:color w:val="000000"/>
          <w:sz w:val="32"/>
          <w:szCs w:val="32"/>
          <w:rtl/>
        </w:rPr>
        <w:t>-</w:t>
      </w:r>
      <w:r w:rsidR="0095360C">
        <w:rPr>
          <w:rStyle w:val="FootnoteReference"/>
          <w:rFonts w:ascii="Adobe Arabic" w:eastAsia="Times New Roman" w:hAnsi="Adobe Arabic" w:cs="Adobe Arabic"/>
          <w:color w:val="000000"/>
          <w:sz w:val="32"/>
          <w:szCs w:val="32"/>
          <w:rtl/>
        </w:rPr>
        <w:footnoteReference w:id="87"/>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الإخلاص في النيّة</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لا مجال لتحقيق الغرض المرجوّ من النيّة، ولا سيّما العبادات والطاعات، إلّا بالإخلاص بها لله تعالى. قال تعالى: </w:t>
      </w:r>
      <w:r w:rsidRPr="00112B99">
        <w:rPr>
          <w:rFonts w:ascii="Traditional Arabic" w:eastAsia="Times New Roman" w:hAnsi="Traditional Arabic" w:cs="Traditional Arabic"/>
          <w:b/>
          <w:bCs/>
          <w:color w:val="996633"/>
          <w:sz w:val="32"/>
          <w:szCs w:val="32"/>
          <w:rtl/>
        </w:rPr>
        <w:t>﴿قُل</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أُمِرۡتُ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أَعۡبُدَ</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مُخۡلِصا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ٱلدِّينَ</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88"/>
      </w:r>
      <w:r w:rsidRPr="00A81206">
        <w:rPr>
          <w:rFonts w:ascii="Adobe Arabic" w:eastAsia="Times New Roman" w:hAnsi="Adobe Arabic" w:cs="Adobe Arabic"/>
          <w:color w:val="000000"/>
          <w:sz w:val="32"/>
          <w:szCs w:val="32"/>
          <w:rtl/>
        </w:rPr>
        <w:t>، وقال تعالى: </w:t>
      </w:r>
      <w:r w:rsidRPr="00112B99">
        <w:rPr>
          <w:rFonts w:ascii="Traditional Arabic" w:eastAsia="Times New Roman" w:hAnsi="Traditional Arabic" w:cs="Traditional Arabic"/>
          <w:b/>
          <w:bCs/>
          <w:color w:val="996633"/>
          <w:sz w:val="32"/>
          <w:szCs w:val="32"/>
          <w:rtl/>
        </w:rPr>
        <w:t>﴿قُل</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صَلَاتِي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وَنُسُكِي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وَمَحۡيَايَ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وَمَمَاتِي</w:t>
      </w:r>
      <w:r w:rsidR="00112B99">
        <w:rPr>
          <w:rFonts w:ascii="Traditional Arabic" w:eastAsia="Times New Roman" w:hAnsi="Traditional Arabic" w:cs="Traditional Arabic" w:hint="cs"/>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لِلَّهِ</w:t>
      </w:r>
      <w:r w:rsidR="00112B99">
        <w:rPr>
          <w:rFonts w:ascii="Traditional Arabic" w:eastAsia="Times New Roman" w:hAnsi="Traditional Arabic" w:cs="Traditional Arabic" w:hint="cs"/>
          <w:b/>
          <w:bCs/>
          <w:color w:val="996633"/>
          <w:sz w:val="32"/>
          <w:szCs w:val="32"/>
          <w:rtl/>
        </w:rPr>
        <w:t xml:space="preserve"> </w:t>
      </w:r>
      <w:r w:rsidRPr="00112B99">
        <w:rPr>
          <w:rFonts w:ascii="Traditional Arabic" w:eastAsia="Times New Roman" w:hAnsi="Traditional Arabic" w:cs="Traditional Arabic"/>
          <w:b/>
          <w:bCs/>
          <w:color w:val="996633"/>
          <w:sz w:val="32"/>
          <w:szCs w:val="32"/>
          <w:rtl/>
        </w:rPr>
        <w:t>رَبِّ ٱل</w:t>
      </w:r>
      <w:r w:rsidRPr="00112B99">
        <w:rPr>
          <w:rFonts w:ascii="Traditional Arabic" w:eastAsia="Times New Roman" w:hAnsi="Traditional Arabic" w:cs="Traditional Arabic" w:hint="cs"/>
          <w:b/>
          <w:bCs/>
          <w:color w:val="996633"/>
          <w:sz w:val="32"/>
          <w:szCs w:val="32"/>
          <w:rtl/>
        </w:rPr>
        <w:t>ۡعَٰلَمِينَ</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89"/>
      </w:r>
      <w:r w:rsidRPr="00A81206">
        <w:rPr>
          <w:rFonts w:ascii="Adobe Arabic" w:eastAsia="Times New Roman" w:hAnsi="Adobe Arabic" w:cs="Adobe Arabic"/>
          <w:color w:val="000000"/>
          <w:sz w:val="32"/>
          <w:szCs w:val="32"/>
          <w:rtl/>
        </w:rPr>
        <w:t>، والنسك: العبادة، واللام في قوله: «لله» للملكيّة والسلطنة، والمعنى: إنّ عملي ونفسي جميعًا لله تعالى، وليس لغيره فيهما نصيب.</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والإخلاص تارةً يكون واجبًا عقلًا وشرعًا، ويكون تركه شركًا وكفرًا، كعبادة غير الله تعالى أو إشراكه في عبادته؛ وثانيةً، يكون واجبًا وتركه فسقًا مبطلًا للعمل، كالرياء ونحوه؛ وثالثةً، يكون مندوبًا مطلوبًا وتركه مُسقِطًا للعمل عن درجة الكمال، كضمّ الضمائم المباحة الراجحة المقصودة تبعًا لنيّة العبادة</w:t>
      </w:r>
      <w:r w:rsidR="0095360C">
        <w:rPr>
          <w:rStyle w:val="FootnoteReference"/>
          <w:rFonts w:ascii="Adobe Arabic" w:eastAsia="Times New Roman" w:hAnsi="Adobe Arabic" w:cs="Adobe Arabic"/>
          <w:color w:val="000000"/>
          <w:sz w:val="32"/>
          <w:szCs w:val="32"/>
          <w:rtl/>
        </w:rPr>
        <w:footnoteReference w:id="90"/>
      </w:r>
      <w:r w:rsidRPr="00A81206">
        <w:rPr>
          <w:rFonts w:ascii="Adobe Arabic" w:eastAsia="Times New Roman" w:hAnsi="Adobe Arabic" w:cs="Adobe Arabic"/>
          <w:color w:val="000000"/>
          <w:sz w:val="32"/>
          <w:szCs w:val="32"/>
          <w:rtl/>
        </w:rPr>
        <w:t>، ويقرب منه العبادة لله طمعًا في جنّته أو خوفًا من ناره.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والنصوص الدالّة على لزوم إخلاص الأعمال وتزكيتها وتمحيصها والسعي في كونها خالصة لله تعالى بحيث لا يشوبها أيّ غرض غيره، كثيرة جدًّا بألسنة مختلفة.</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الرِّضَا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أَنَّ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كَانَ يَقُولُ: </w:t>
      </w:r>
      <w:r w:rsidRPr="009F7426">
        <w:rPr>
          <w:rFonts w:ascii="Adobe Arabic" w:eastAsia="Times New Roman" w:hAnsi="Adobe Arabic" w:cs="Adobe Arabic"/>
          <w:color w:val="000000"/>
          <w:sz w:val="32"/>
          <w:szCs w:val="32"/>
          <w:rtl/>
        </w:rPr>
        <w:t>«طُوبَى لِمَنْ أَخْلَصَ للهِ الْعِبَادَةَ والدُّعَاءَ، ولَمْ يَشْغَلْ قَلْبَه بِمَا تَرَى عَيْنَاه، ولَمْ يَنْسَ ذِكْرَ الله بِمَا تَسْمَعُ أُذُنَاه، ولَمْ يَحْزُنْ صَدْرَه بِمَا أُعْطِيَ غَيْرُه!»</w:t>
      </w:r>
      <w:r w:rsidR="0095360C">
        <w:rPr>
          <w:rStyle w:val="FootnoteReference"/>
          <w:rFonts w:ascii="Adobe Arabic" w:eastAsia="Times New Roman" w:hAnsi="Adobe Arabic" w:cs="Adobe Arabic"/>
          <w:color w:val="000000"/>
          <w:sz w:val="32"/>
          <w:szCs w:val="32"/>
          <w:rtl/>
        </w:rPr>
        <w:footnoteReference w:id="91"/>
      </w:r>
      <w:r w:rsidRPr="00A81206">
        <w:rPr>
          <w:rFonts w:ascii="Adobe Arabic" w:eastAsia="Times New Roman" w:hAnsi="Adobe Arabic" w:cs="Adobe Arabic"/>
          <w:color w:val="000000"/>
          <w:sz w:val="32"/>
          <w:szCs w:val="32"/>
          <w:rtl/>
        </w:rPr>
        <w:t>.</w:t>
      </w:r>
    </w:p>
    <w:p w:rsidR="00E36B3F"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الأعمال مرهونةٌ بالنيَّات، وإذا لم تكن النوايا خالصةً، فهذا يعني أنَّهُ يشوبها الشرك، والله تعالى لا يغفر أن يُشرَكَ به: </w:t>
      </w:r>
      <w:r w:rsidRPr="00112B99">
        <w:rPr>
          <w:rFonts w:ascii="Traditional Arabic" w:eastAsia="Times New Roman" w:hAnsi="Traditional Arabic" w:cs="Traditional Arabic"/>
          <w:b/>
          <w:bCs/>
          <w:color w:val="996633"/>
          <w:sz w:val="32"/>
          <w:szCs w:val="32"/>
          <w:rtl/>
        </w:rPr>
        <w:t>﴿إِنَّ ٱللَّهَ لَا يَغ</w:t>
      </w:r>
      <w:r w:rsidRPr="00112B99">
        <w:rPr>
          <w:rFonts w:ascii="Traditional Arabic" w:eastAsia="Times New Roman" w:hAnsi="Traditional Arabic" w:cs="Traditional Arabic" w:hint="cs"/>
          <w:b/>
          <w:bCs/>
          <w:color w:val="996633"/>
          <w:sz w:val="32"/>
          <w:szCs w:val="32"/>
          <w:rtl/>
        </w:rPr>
        <w:t>ۡفِرُ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يُشۡرَكَ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بِهِۦ</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92"/>
      </w:r>
      <w:r w:rsidRPr="00A81206">
        <w:rPr>
          <w:rFonts w:ascii="Adobe Arabic" w:eastAsia="Times New Roman" w:hAnsi="Adobe Arabic" w:cs="Adobe Arabic"/>
          <w:color w:val="000000"/>
          <w:sz w:val="32"/>
          <w:szCs w:val="32"/>
          <w:rtl/>
        </w:rPr>
        <w:t xml:space="preserve">، ولا يقبلُ إلّا ما كان له خالصًا، كما في الحديث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القُدسيِّ المرويِّ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«قَالَ اللهُ عَزَّ وجَلَّ: أَنَا خَيْرُ شَرِيكٍ؛ مَنْ أَشْرَكَ مَعِي غَيْرِي فِي عَمَلٍ عَمِلَه، لَمْ أَقْبَلْه، إِلَّا مَا كَانَ لِي خَالِصًا»</w:t>
      </w:r>
      <w:r w:rsidR="0095360C">
        <w:rPr>
          <w:rStyle w:val="FootnoteReference"/>
          <w:rFonts w:ascii="Adobe Arabic" w:eastAsia="Times New Roman" w:hAnsi="Adobe Arabic" w:cs="Adobe Arabic"/>
          <w:color w:val="000000"/>
          <w:sz w:val="32"/>
          <w:szCs w:val="32"/>
          <w:rtl/>
        </w:rPr>
        <w:footnoteReference w:id="93"/>
      </w:r>
      <w:r w:rsidRPr="00A81206">
        <w:rPr>
          <w:rFonts w:ascii="Adobe Arabic" w:eastAsia="Times New Roman" w:hAnsi="Adobe Arabic" w:cs="Adobe Arabic"/>
          <w:color w:val="000000"/>
          <w:sz w:val="32"/>
          <w:szCs w:val="32"/>
          <w:rtl/>
        </w:rPr>
        <w:t>، فهو خير شريك باعتبار أنّه يترك نصيبه مع شريكه ولا يساهمه كسائر الشركاء، وإنّما يقبل ما كان له خالصًا من الرياء والعجب. وكلُّ عملٍ لا يكونُ خالصًا لوجه الله فهو شركٌ، والشركُ ظلمٌ عظيم: </w:t>
      </w:r>
      <w:r w:rsidRPr="00112B99">
        <w:rPr>
          <w:rFonts w:ascii="Traditional Arabic" w:eastAsia="Times New Roman" w:hAnsi="Traditional Arabic" w:cs="Traditional Arabic"/>
          <w:b/>
          <w:bCs/>
          <w:color w:val="996633"/>
          <w:sz w:val="32"/>
          <w:szCs w:val="32"/>
          <w:rtl/>
        </w:rPr>
        <w:t>﴿وَإِذ</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قَالَ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لُقۡمَٰنُ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لِٱبۡنِهِۦ</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وَهُوَ</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يَعِظُهُۥ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يَٰبُنَيَّ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تُشۡرِكۡ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ٱلشِّرۡكَ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لَظُلۡمٌ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عَظِيم</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94"/>
      </w:r>
      <w:r w:rsidRPr="00A81206">
        <w:rPr>
          <w:rFonts w:ascii="Adobe Arabic" w:eastAsia="Times New Roman" w:hAnsi="Adobe Arabic" w:cs="Adobe Arabic"/>
          <w:color w:val="000000"/>
          <w:sz w:val="32"/>
          <w:szCs w:val="32"/>
          <w:rtl/>
        </w:rPr>
        <w:t>. وقد قال الله سبحانه، موجِّهًا أهل الإيمان للعمل الخالص: </w:t>
      </w:r>
      <w:r w:rsidRPr="00112B99">
        <w:rPr>
          <w:rFonts w:ascii="Traditional Arabic" w:eastAsia="Times New Roman" w:hAnsi="Traditional Arabic" w:cs="Traditional Arabic"/>
          <w:b/>
          <w:bCs/>
          <w:color w:val="996633"/>
          <w:sz w:val="32"/>
          <w:szCs w:val="32"/>
          <w:rtl/>
        </w:rPr>
        <w:t>﴿فَمَن كَانَ يَر</w:t>
      </w:r>
      <w:r w:rsidRPr="00112B99">
        <w:rPr>
          <w:rFonts w:ascii="Traditional Arabic" w:eastAsia="Times New Roman" w:hAnsi="Traditional Arabic" w:cs="Traditional Arabic" w:hint="cs"/>
          <w:b/>
          <w:bCs/>
          <w:color w:val="996633"/>
          <w:sz w:val="32"/>
          <w:szCs w:val="32"/>
          <w:rtl/>
        </w:rPr>
        <w:t>ۡجُواْ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لِقَآءَ</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رَبِّهِۦ</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فَلۡيَعۡمَلۡ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عَمَلا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صَٰلِحا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يُشۡرِكۡ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بِعِبَادَةِ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رَبِّهِۦٓ</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أَحَدَۢا</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95"/>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7" w:name="_Toc130375413"/>
      <w:r w:rsidRPr="00A81206">
        <w:rPr>
          <w:rFonts w:ascii="Adobe Arabic" w:eastAsia="Times New Roman" w:hAnsi="Adobe Arabic" w:cs="Adobe Arabic"/>
          <w:b/>
          <w:bCs/>
          <w:color w:val="996633"/>
          <w:sz w:val="40"/>
          <w:szCs w:val="40"/>
          <w:rtl/>
        </w:rPr>
        <w:lastRenderedPageBreak/>
        <w:t>الموعظة السابعة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يَهْدِي لِلَّتِي هِيَ أَقْوَمُ</w:t>
      </w:r>
      <w:bookmarkEnd w:id="7"/>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فضل القرآن وعظمته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كيف نستفيد من القرآن الكريم؟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مهجوريّة القرآن الكريم</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فضل القرآن وعظمته، وإظهار كيفيّة الاستفادة منه، والتحذير من هجرانه.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«وَخَلَّفَ فِيكُمْ مَا خَلَّفَتِ الْأَنْبِيَاءُ فِي أُمَمِهَا؛ إِذْ لَمْ يَتْرُكُوهُمْ هَمَلًا بِغَيْرِ طَرِيقٍ وَاضِحٍ وَلَا عَلَمٍ قَائِمٍ، كِتَابَ رَبِّكُمْ فِيكُمْ مُبَيِّنًا حَلَالَهُ وَحَرَامَهُ»</w:t>
      </w:r>
      <w:r w:rsidR="0095360C">
        <w:rPr>
          <w:rStyle w:val="FootnoteReference"/>
          <w:rFonts w:ascii="Adobe Arabic" w:eastAsia="Times New Roman" w:hAnsi="Adobe Arabic" w:cs="Adobe Arabic"/>
          <w:color w:val="000000"/>
          <w:sz w:val="32"/>
          <w:szCs w:val="32"/>
          <w:rtl/>
        </w:rPr>
        <w:footnoteReference w:id="96"/>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فضل القرآن وعظمته</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أرسل الله تعالى الأنبياء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لهداية البشريّة إلى سواء السبيل، وأنزل على بعضهم كتبًا؛ لتكون منارًا يستهدي بها الناس، ولكن مع الأسف، حرّف الناس كتب الله تعالى، كما في التوراة والإنجيل، وبذلك انحرفوا عن الصراط المستقيم، ووقعوا في ضلال مبين. إلى أن أرسل الله تعالى نبيّه الكريم محمّدًا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ليرجع الناس إلى طريق الله، ويزيلهم من الانحراف، وينير لهم الطريق، فأنزل على قلبه الكتاب الكريم القرآن المجيد، وحفظه تعالى من التحريف: </w:t>
      </w:r>
      <w:r w:rsidRPr="00112B99">
        <w:rPr>
          <w:rFonts w:ascii="Traditional Arabic" w:eastAsia="Times New Roman" w:hAnsi="Traditional Arabic" w:cs="Traditional Arabic"/>
          <w:b/>
          <w:bCs/>
          <w:color w:val="996633"/>
          <w:sz w:val="32"/>
          <w:szCs w:val="32"/>
          <w:rtl/>
        </w:rPr>
        <w:t>﴿إِنَّا نَح</w:t>
      </w:r>
      <w:r w:rsidRPr="00112B99">
        <w:rPr>
          <w:rFonts w:ascii="Traditional Arabic" w:eastAsia="Times New Roman" w:hAnsi="Traditional Arabic" w:cs="Traditional Arabic" w:hint="cs"/>
          <w:b/>
          <w:bCs/>
          <w:color w:val="996633"/>
          <w:sz w:val="32"/>
          <w:szCs w:val="32"/>
          <w:rtl/>
        </w:rPr>
        <w:t>ۡنُ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نَزَّلۡنَا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ٱلذِّكۡرَ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وَإِنَّا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لَهُۥ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لَحَٰفِظُونَ</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97"/>
      </w:r>
      <w:r w:rsidRPr="00A81206">
        <w:rPr>
          <w:rFonts w:ascii="Adobe Arabic" w:eastAsia="Times New Roman" w:hAnsi="Adobe Arabic" w:cs="Adobe Arabic"/>
          <w:color w:val="000000"/>
          <w:sz w:val="32"/>
          <w:szCs w:val="32"/>
          <w:rtl/>
        </w:rPr>
        <w:t>. فكان الهادي والمبين والموعظة والمنير لطريق السالكين إلى الله تعالى، فهو الكتاب السماويّ الوحيد الّذي لم تمسّه يد التحريف، يقول تعالى: </w:t>
      </w:r>
      <w:r w:rsidRPr="00112B99">
        <w:rPr>
          <w:rFonts w:ascii="Traditional Arabic" w:eastAsia="Times New Roman" w:hAnsi="Traditional Arabic" w:cs="Traditional Arabic"/>
          <w:b/>
          <w:bCs/>
          <w:color w:val="996633"/>
          <w:sz w:val="32"/>
          <w:szCs w:val="32"/>
          <w:rtl/>
        </w:rPr>
        <w:t>﴿إِنَّ هَٰذَا ٱل</w:t>
      </w:r>
      <w:r w:rsidRPr="00112B99">
        <w:rPr>
          <w:rFonts w:ascii="Traditional Arabic" w:eastAsia="Times New Roman" w:hAnsi="Traditional Arabic" w:cs="Traditional Arabic" w:hint="cs"/>
          <w:b/>
          <w:bCs/>
          <w:color w:val="996633"/>
          <w:sz w:val="32"/>
          <w:szCs w:val="32"/>
          <w:rtl/>
        </w:rPr>
        <w:t>ۡق</w:t>
      </w:r>
      <w:r w:rsidRPr="00112B99">
        <w:rPr>
          <w:rFonts w:ascii="Traditional Arabic" w:eastAsia="Times New Roman" w:hAnsi="Traditional Arabic" w:cs="Traditional Arabic"/>
          <w:b/>
          <w:bCs/>
          <w:color w:val="996633"/>
          <w:sz w:val="32"/>
          <w:szCs w:val="32"/>
          <w:rtl/>
        </w:rPr>
        <w:t>ُر</w:t>
      </w:r>
      <w:r w:rsidRPr="00112B99">
        <w:rPr>
          <w:rFonts w:ascii="Traditional Arabic" w:eastAsia="Times New Roman" w:hAnsi="Traditional Arabic" w:cs="Traditional Arabic" w:hint="cs"/>
          <w:b/>
          <w:bCs/>
          <w:color w:val="996633"/>
          <w:sz w:val="32"/>
          <w:szCs w:val="32"/>
          <w:rtl/>
        </w:rPr>
        <w:t>ۡءَانَ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يَهۡدِي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لِلَّتِي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أَقۡوَمُ</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98"/>
      </w:r>
      <w:r w:rsidRPr="00A81206">
        <w:rPr>
          <w:rFonts w:ascii="Adobe Arabic" w:eastAsia="Times New Roman" w:hAnsi="Adobe Arabic" w:cs="Adobe Arabic"/>
          <w:color w:val="000000"/>
          <w:sz w:val="32"/>
          <w:szCs w:val="32"/>
          <w:rtl/>
        </w:rPr>
        <w:t>، </w:t>
      </w:r>
      <w:r w:rsidRPr="00112B99">
        <w:rPr>
          <w:rFonts w:ascii="Traditional Arabic" w:eastAsia="Times New Roman" w:hAnsi="Traditional Arabic" w:cs="Traditional Arabic"/>
          <w:b/>
          <w:bCs/>
          <w:color w:val="996633"/>
          <w:sz w:val="32"/>
          <w:szCs w:val="32"/>
          <w:rtl/>
        </w:rPr>
        <w:t>﴿كِتَٰبٌ أَنزَل</w:t>
      </w:r>
      <w:r w:rsidRPr="00112B99">
        <w:rPr>
          <w:rFonts w:ascii="Traditional Arabic" w:eastAsia="Times New Roman" w:hAnsi="Traditional Arabic" w:cs="Traditional Arabic" w:hint="cs"/>
          <w:b/>
          <w:bCs/>
          <w:color w:val="996633"/>
          <w:sz w:val="32"/>
          <w:szCs w:val="32"/>
          <w:rtl/>
        </w:rPr>
        <w:t>ۡنَٰهُ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إِلَيۡكَ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لِتُخۡرِجَ</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ٱلنَّاسَ</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ٱلظُّلُمَٰتِ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ٱلنُّورِ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بِإِذۡنِ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صِرَٰطِ</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ٱلۡعَزِيزِ</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ٱلۡحَمِيدِ</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99"/>
      </w:r>
      <w:r w:rsidRPr="00A81206">
        <w:rPr>
          <w:rFonts w:ascii="Adobe Arabic" w:eastAsia="Times New Roman" w:hAnsi="Adobe Arabic" w:cs="Adobe Arabic"/>
          <w:color w:val="000000"/>
          <w:sz w:val="32"/>
          <w:szCs w:val="32"/>
          <w:rtl/>
        </w:rPr>
        <w:t>، </w:t>
      </w:r>
      <w:r w:rsidRPr="00112B99">
        <w:rPr>
          <w:rFonts w:ascii="Traditional Arabic" w:eastAsia="Times New Roman" w:hAnsi="Traditional Arabic" w:cs="Traditional Arabic"/>
          <w:b/>
          <w:bCs/>
          <w:color w:val="996633"/>
          <w:sz w:val="32"/>
          <w:szCs w:val="32"/>
          <w:rtl/>
        </w:rPr>
        <w:t xml:space="preserve">﴿هَٰذَا بَيَان </w:t>
      </w:r>
      <w:r w:rsidRPr="00112B99">
        <w:rPr>
          <w:rFonts w:ascii="Traditional Arabic" w:eastAsia="Times New Roman" w:hAnsi="Traditional Arabic" w:cs="Traditional Arabic" w:hint="cs"/>
          <w:b/>
          <w:bCs/>
          <w:color w:val="996633"/>
          <w:sz w:val="32"/>
          <w:szCs w:val="32"/>
          <w:rtl/>
        </w:rPr>
        <w:t>لِّل</w:t>
      </w:r>
      <w:r w:rsidRPr="00112B99">
        <w:rPr>
          <w:rFonts w:ascii="Traditional Arabic" w:eastAsia="Times New Roman" w:hAnsi="Traditional Arabic" w:cs="Traditional Arabic"/>
          <w:b/>
          <w:bCs/>
          <w:color w:val="996633"/>
          <w:sz w:val="32"/>
          <w:szCs w:val="32"/>
          <w:rtl/>
        </w:rPr>
        <w:t>نَّاسِ وَهُد</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hint="cs"/>
          <w:b/>
          <w:bCs/>
          <w:color w:val="996633"/>
          <w:sz w:val="32"/>
          <w:szCs w:val="32"/>
          <w:rtl/>
        </w:rPr>
        <w:t>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وَمَوۡعِظَة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لِّلۡمُتَّقِينَ</w:t>
      </w:r>
      <w:r w:rsidRPr="00112B99">
        <w:rPr>
          <w:rFonts w:ascii="Traditional Arabic" w:eastAsia="Times New Roman" w:hAnsi="Traditional Arabic" w:cs="Traditional Arabic"/>
          <w:b/>
          <w:bCs/>
          <w:color w:val="996633"/>
          <w:sz w:val="32"/>
          <w:szCs w:val="32"/>
          <w:rtl/>
        </w:rPr>
        <w:t>﴾</w:t>
      </w:r>
      <w:r w:rsidR="0095360C">
        <w:rPr>
          <w:rStyle w:val="FootnoteReference"/>
          <w:rFonts w:ascii="Traditional Arabic" w:eastAsia="Times New Roman" w:hAnsi="Traditional Arabic" w:cs="Traditional Arabic"/>
          <w:b/>
          <w:bCs/>
          <w:color w:val="996633"/>
          <w:sz w:val="32"/>
          <w:szCs w:val="32"/>
          <w:rtl/>
        </w:rPr>
        <w:footnoteReference w:id="100"/>
      </w:r>
      <w:r w:rsidRPr="00A81206">
        <w:rPr>
          <w:rFonts w:ascii="Adobe Arabic" w:eastAsia="Times New Roman" w:hAnsi="Adobe Arabic" w:cs="Adobe Arabic"/>
          <w:color w:val="000000"/>
          <w:sz w:val="32"/>
          <w:szCs w:val="32"/>
          <w:rtl/>
        </w:rPr>
        <w:t>.</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وحسب القرآن عظمةً، وكفاه منزلةً وفخرًا وفضلًا، أنّه كلام الله العظيم، ومعجزة نبيّه الكريم، وأنّ آياته هي المتكفّلة بهداية البشر في جميع شؤونهم وأطوارهم، وفي جميع أجيالهم وأدوارهم، وهي الضمينة لهم بنيل الغاية القصوى والسعادة الكبرى في العاجل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والآجل. هو كلام الله، و</w:t>
      </w:r>
      <w:r w:rsidRPr="009F7426">
        <w:rPr>
          <w:rFonts w:ascii="Adobe Arabic" w:eastAsia="Times New Roman" w:hAnsi="Adobe Arabic" w:cs="Adobe Arabic"/>
          <w:color w:val="000000"/>
          <w:sz w:val="32"/>
          <w:szCs w:val="32"/>
          <w:rtl/>
        </w:rPr>
        <w:t>«فضلُ كلامِ اللهِ على سائرِ الكلامِ، كفضلِ اللهِ على خلقِهِ»</w:t>
      </w:r>
      <w:r w:rsidR="0095360C">
        <w:rPr>
          <w:rStyle w:val="FootnoteReference"/>
          <w:rFonts w:ascii="Adobe Arabic" w:eastAsia="Times New Roman" w:hAnsi="Adobe Arabic" w:cs="Adobe Arabic"/>
          <w:color w:val="000000"/>
          <w:sz w:val="32"/>
          <w:szCs w:val="32"/>
          <w:rtl/>
        </w:rPr>
        <w:footnoteReference w:id="101"/>
      </w:r>
      <w:r w:rsidRPr="00A81206">
        <w:rPr>
          <w:rFonts w:ascii="Adobe Arabic" w:eastAsia="Times New Roman" w:hAnsi="Adobe Arabic" w:cs="Adobe Arabic"/>
          <w:color w:val="000000"/>
          <w:sz w:val="32"/>
          <w:szCs w:val="32"/>
          <w:rtl/>
        </w:rPr>
        <w:t> كما ورد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w:t>
      </w:r>
    </w:p>
    <w:p w:rsidR="00A81206" w:rsidRPr="00A81206" w:rsidRDefault="00A81206" w:rsidP="009536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وهو وصيّة الرسول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الأولى، والثقل الأكبر الّذي خلّفه قائلًا: </w:t>
      </w:r>
      <w:r w:rsidRPr="009F7426">
        <w:rPr>
          <w:rFonts w:ascii="Adobe Arabic" w:eastAsia="Times New Roman" w:hAnsi="Adobe Arabic" w:cs="Adobe Arabic"/>
          <w:color w:val="000000"/>
          <w:sz w:val="32"/>
          <w:szCs w:val="32"/>
          <w:rtl/>
        </w:rPr>
        <w:t>«إِنِّي تارِكٌ فيكُمُ الثَّقَلَيْن: كِتابَ اللهِ وَعِتْرَتي أهْلَ بَيْتي؛ لَنْ تَضِلُّوا مَا إِنْ تَمَسَّكْتُمْ بِهِمَا، وَإِنَّهُمَا لَنْ يَفْتَرِقَا حَتَّى يَرِدَا عَلَيَّ الحَوْضَ»</w:t>
      </w:r>
      <w:r w:rsidR="0095360C">
        <w:rPr>
          <w:rStyle w:val="FootnoteReference"/>
          <w:rFonts w:ascii="Adobe Arabic" w:eastAsia="Times New Roman" w:hAnsi="Adobe Arabic" w:cs="Adobe Arabic"/>
          <w:color w:val="000000"/>
          <w:sz w:val="32"/>
          <w:szCs w:val="32"/>
          <w:rtl/>
        </w:rPr>
        <w:footnoteReference w:id="102"/>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كيف نستفيد من القرآن الكريم؟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من الأمور المهمّة معرفة كيفيّة الاستفادة من القرآن العظيم -ولا يكفي أن نعرف عظمة هذا الكتاب الكريم وفضله- وذلك يكون بمعرفة أنّ هذا الكتاب كتاب تعليم وهداية إلى الله، وإلى سبيل السعادة الحقيقيّة.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فليس القرآن الكريم لتعليم الجهات الأدبيّة والنحو والصرف، أو أن تأخذ منه الفصاحة والبلاغة والنكات البيانيّة والبديعيّة، وليس هو لتعليم القصص والحكايات بالنظر التاريخيّ والاطّلاع على الأمم السابقة.</w:t>
      </w:r>
    </w:p>
    <w:p w:rsidR="00E36B3F"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ثم إنّه ليس كتابًا نقرؤه للثواب والأجر فقط، فلا نعتني غالبًا بغير تجويده، ونريد أن نقرأه صحيحًا حتّى يعطي لنا الثواب، ونحن مقتنعون بهذا الحدّ؛ ولهذا لا يفيدنا القرآن الاستفادة كلّها. فالمطلوب </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إذًا، التعلّم من القرآن كيفيّة السير والسلوك إلى الله، وكيفيّة التخلّق بالأخلاق العالية لنصل إلى الكمال والسعادة. وتوجد بعض الأمور الّتي تساعدنا على الاستفادة من القرآن الكريم، وهي:</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أوّلًا، رفع الموانع والحجب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الآداب المهمّة حتّى تحصل الاستفادة من القرآن الكريم، رفع موانع الاستفادة، والحجب بين المستفيد والقرآن. وهذه الحجب كثيرة، نشير إلى بعضها: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حجاب رؤية النفس، بحيث يرى الإنسان المتعلِّم نفسه غير محتاج إلى الاستفادة من هذا الكتاب العظيم، أو يرى استفادة منه، ولكن في جهات لا تساعد على الهداية والسلوك إلى الله تعالى، كمن يقصر نظره على الجهات الفقهيّة أو الفلسفيّة أو البلاغيّة أو التجويديّة، أو غير ذلك ممّا لا مساس له بالمقصود الأصليّ للقرآن الكريم -وهو الهداية إلى الله تعالى- ويقنع بما هو عليه، ويختصر القرآن في الجهة الّتي هو فيها.</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في حين أنّ القرآن أرشدنا إلى عدم القناعة بما نحن عليه، والإشارة إلى هذا المعنى كثيرة في القصص القرآنيّة، فموسى كليم الله، مع ما له من مقام عظيم، ما اقتنع بذلك، وبمجرّد أن لاقى شخصًا كاملًا كالخضر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قال له بكلّ تواضع وخضوع: </w:t>
      </w:r>
      <w:r w:rsidRPr="00112B99">
        <w:rPr>
          <w:rFonts w:ascii="Traditional Arabic" w:eastAsia="Times New Roman" w:hAnsi="Traditional Arabic" w:cs="Traditional Arabic"/>
          <w:b/>
          <w:bCs/>
          <w:color w:val="996633"/>
          <w:sz w:val="32"/>
          <w:szCs w:val="32"/>
          <w:rtl/>
        </w:rPr>
        <w:t>﴿هَل</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أَت</w:t>
      </w:r>
      <w:r w:rsidRPr="00112B99">
        <w:rPr>
          <w:rFonts w:ascii="Traditional Arabic" w:eastAsia="Times New Roman" w:hAnsi="Traditional Arabic" w:cs="Traditional Arabic"/>
          <w:b/>
          <w:bCs/>
          <w:color w:val="996633"/>
          <w:sz w:val="32"/>
          <w:szCs w:val="32"/>
          <w:rtl/>
        </w:rPr>
        <w:t>َّبِعُكَ عَلَىٰٓ أَن تُعَلِّمَنِ مِمَّا عُلِّم</w:t>
      </w:r>
      <w:r w:rsidRPr="00112B99">
        <w:rPr>
          <w:rFonts w:ascii="Traditional Arabic" w:eastAsia="Times New Roman" w:hAnsi="Traditional Arabic" w:cs="Traditional Arabic" w:hint="cs"/>
          <w:b/>
          <w:bCs/>
          <w:color w:val="996633"/>
          <w:sz w:val="32"/>
          <w:szCs w:val="32"/>
          <w:rtl/>
        </w:rPr>
        <w:t>ۡتَ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رُشۡدا</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03"/>
      </w:r>
      <w:r w:rsidRPr="00A81206">
        <w:rPr>
          <w:rFonts w:ascii="Adobe Arabic" w:eastAsia="Times New Roman" w:hAnsi="Adobe Arabic" w:cs="Adobe Arabic"/>
          <w:color w:val="000000"/>
          <w:sz w:val="32"/>
          <w:szCs w:val="32"/>
          <w:rtl/>
        </w:rPr>
        <w:t>.</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2. ومن الحجب، حجاب الآراء الفاسدة والمذاهب الباطلة، وأغلب هذا يوجد من التبعيّة والتقليد. مثلًا، إذا رسخ في قلوبنا اعتقاد بمجرّد الاستماع من الأب أو الأمّ أو من الجهلة، نبني على هذا الاعتقاد، ولا نبدّله ولو أتانا واضح البرهان.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ومن الحجب المانعة من الاستفادة من القرآن، الاعتقاد بأنّه ليس لأحد حقّ الاستفادة من القرآن الشريف، إلّا ما كتبه المفسِّرون وما فهموه.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4. حجاب المعاصي والكدورات الحاصلة من الذنوب.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5. حبّ الدنيا، فيصرف القلب بواسطة تمام همتّه في الدنيا وحبّ الجاه والشرف.</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ثانيًا، التفكّر في آياته ومعانيها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هذا ومن الآداب المهمّة لقراءة القرآن، التفكّر، وقد كثرت الدعوة إلى التفكّر في القرآن الشريف.</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تعالى: </w:t>
      </w:r>
      <w:r w:rsidRPr="00112B99">
        <w:rPr>
          <w:rFonts w:ascii="Traditional Arabic" w:eastAsia="Times New Roman" w:hAnsi="Traditional Arabic" w:cs="Traditional Arabic"/>
          <w:b/>
          <w:bCs/>
          <w:color w:val="996633"/>
          <w:sz w:val="32"/>
          <w:szCs w:val="32"/>
          <w:rtl/>
        </w:rPr>
        <w:t>﴿وَأَنزَل</w:t>
      </w:r>
      <w:r w:rsidRPr="00112B99">
        <w:rPr>
          <w:rFonts w:ascii="Traditional Arabic" w:eastAsia="Times New Roman" w:hAnsi="Traditional Arabic" w:cs="Traditional Arabic" w:hint="cs"/>
          <w:b/>
          <w:bCs/>
          <w:color w:val="996633"/>
          <w:sz w:val="32"/>
          <w:szCs w:val="32"/>
          <w:rtl/>
        </w:rPr>
        <w:t>ۡنَآ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إِلَيۡكَ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ٱلذِّكۡرَ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لِتُبَيِّنَ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لِلنَّاسِ</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نُزِّلَ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إِلَيۡهِمۡ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وَلَعَلَّهُمۡ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يَتَفَكَّرُونَ</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04"/>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وقال تعالى: </w:t>
      </w:r>
      <w:r w:rsidRPr="00112B99">
        <w:rPr>
          <w:rFonts w:ascii="Traditional Arabic" w:eastAsia="Times New Roman" w:hAnsi="Traditional Arabic" w:cs="Traditional Arabic"/>
          <w:b/>
          <w:bCs/>
          <w:color w:val="996633"/>
          <w:sz w:val="32"/>
          <w:szCs w:val="32"/>
          <w:rtl/>
        </w:rPr>
        <w:t>﴿فَٱق</w:t>
      </w:r>
      <w:r w:rsidRPr="00112B99">
        <w:rPr>
          <w:rFonts w:ascii="Traditional Arabic" w:eastAsia="Times New Roman" w:hAnsi="Traditional Arabic" w:cs="Traditional Arabic" w:hint="cs"/>
          <w:b/>
          <w:bCs/>
          <w:color w:val="996633"/>
          <w:sz w:val="32"/>
          <w:szCs w:val="32"/>
          <w:rtl/>
        </w:rPr>
        <w:t>ۡصُص</w:t>
      </w:r>
      <w:r w:rsidRPr="00112B99">
        <w:rPr>
          <w:rFonts w:ascii="Traditional Arabic" w:eastAsia="Times New Roman" w:hAnsi="Traditional Arabic" w:cs="Traditional Arabic"/>
          <w:b/>
          <w:bCs/>
          <w:color w:val="996633"/>
          <w:sz w:val="32"/>
          <w:szCs w:val="32"/>
          <w:rtl/>
        </w:rPr>
        <w:t>ِ ٱل</w:t>
      </w:r>
      <w:r w:rsidRPr="00112B99">
        <w:rPr>
          <w:rFonts w:ascii="Traditional Arabic" w:eastAsia="Times New Roman" w:hAnsi="Traditional Arabic" w:cs="Traditional Arabic" w:hint="cs"/>
          <w:b/>
          <w:bCs/>
          <w:color w:val="996633"/>
          <w:sz w:val="32"/>
          <w:szCs w:val="32"/>
          <w:rtl/>
        </w:rPr>
        <w:t>ۡقَصَصَ</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لَعَلَّهُمۡ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يَتَفَكَّرُونَ</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05"/>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إلى غير ذلك من الآيات الكثيرة.</w:t>
      </w:r>
    </w:p>
    <w:p w:rsidR="00E36B3F" w:rsidRDefault="00E36B3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والروايات أيضًا في التفكّر كثيرة، فقد نُقِل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لَمّا نزلت الآية الشريفة: </w:t>
      </w:r>
      <w:r w:rsidRPr="00112B99">
        <w:rPr>
          <w:rFonts w:ascii="Traditional Arabic" w:eastAsia="Times New Roman" w:hAnsi="Traditional Arabic" w:cs="Traditional Arabic"/>
          <w:b/>
          <w:bCs/>
          <w:color w:val="996633"/>
          <w:sz w:val="32"/>
          <w:szCs w:val="32"/>
          <w:rtl/>
        </w:rPr>
        <w:t>﴿إِنَّ فِي خَل</w:t>
      </w:r>
      <w:r w:rsidRPr="00112B99">
        <w:rPr>
          <w:rFonts w:ascii="Traditional Arabic" w:eastAsia="Times New Roman" w:hAnsi="Traditional Arabic" w:cs="Traditional Arabic" w:hint="cs"/>
          <w:b/>
          <w:bCs/>
          <w:color w:val="996633"/>
          <w:sz w:val="32"/>
          <w:szCs w:val="32"/>
          <w:rtl/>
        </w:rPr>
        <w:t>ۡقِ</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ٱلسَّمَٰوَٰتِ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وَٱلۡأَرۡضِ</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وَٱخۡتِلَٰفِ</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ٱلَّيۡلِ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وَٱلنَّهَارِ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لَأٓيَٰت</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06"/>
      </w:r>
      <w:r w:rsidRPr="00A81206">
        <w:rPr>
          <w:rFonts w:ascii="Adobe Arabic" w:eastAsia="Times New Roman" w:hAnsi="Adobe Arabic" w:cs="Adobe Arabic"/>
          <w:color w:val="000000"/>
          <w:sz w:val="32"/>
          <w:szCs w:val="32"/>
          <w:rtl/>
        </w:rPr>
        <w:t>، قال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«وَيْلٌ لِمَنْ قَرَأَهَا، وَلَمْ يَتَفَكَّرْ فِيهَا»</w:t>
      </w:r>
      <w:r w:rsidR="00317F81">
        <w:rPr>
          <w:rStyle w:val="FootnoteReference"/>
          <w:rFonts w:ascii="Adobe Arabic" w:eastAsia="Times New Roman" w:hAnsi="Adobe Arabic" w:cs="Adobe Arabic"/>
          <w:color w:val="000000"/>
          <w:sz w:val="32"/>
          <w:szCs w:val="32"/>
          <w:rtl/>
        </w:rPr>
        <w:footnoteReference w:id="107"/>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ثالثًا، التطبيق لآياته</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ومن الآداب المهمّة لقراءة القرآن، الّتي تنيل الإنسان نتائج كثيرة والاستفادات غير المعدودة، هو التطبيق. فمن أراد أن يأخذ من القرآن الشريف الحظّ الوافر، فلا بدّ له من أن يطبّق كلّ آية شريفة على حالات نفسه، حتّى يستفيد استفادة كاملة. مثلًا، يقول تعالى:</w:t>
      </w:r>
      <w:r w:rsidR="00112B99">
        <w:rPr>
          <w:rFonts w:ascii="Adobe Arabic" w:eastAsia="Times New Roman" w:hAnsi="Adobe Arabic" w:cs="Adobe Arabic" w:hint="cs"/>
          <w:color w:val="000000"/>
          <w:sz w:val="32"/>
          <w:szCs w:val="32"/>
          <w:rtl/>
        </w:rPr>
        <w:t xml:space="preserve"> </w:t>
      </w:r>
      <w:r w:rsidRPr="00112B99">
        <w:rPr>
          <w:rFonts w:ascii="Traditional Arabic" w:eastAsia="Times New Roman" w:hAnsi="Traditional Arabic" w:cs="Traditional Arabic"/>
          <w:b/>
          <w:bCs/>
          <w:color w:val="996633"/>
          <w:sz w:val="32"/>
          <w:szCs w:val="32"/>
          <w:rtl/>
        </w:rPr>
        <w:t>﴿إِنَّمَا ٱل</w:t>
      </w:r>
      <w:r w:rsidRPr="00112B99">
        <w:rPr>
          <w:rFonts w:ascii="Traditional Arabic" w:eastAsia="Times New Roman" w:hAnsi="Traditional Arabic" w:cs="Traditional Arabic" w:hint="cs"/>
          <w:b/>
          <w:bCs/>
          <w:color w:val="996633"/>
          <w:sz w:val="32"/>
          <w:szCs w:val="32"/>
          <w:rtl/>
        </w:rPr>
        <w:t>ۡمُؤۡمِنُونَ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ٱلَّذِي</w:t>
      </w:r>
      <w:r w:rsidRPr="00112B99">
        <w:rPr>
          <w:rFonts w:ascii="Traditional Arabic" w:eastAsia="Times New Roman" w:hAnsi="Traditional Arabic" w:cs="Traditional Arabic"/>
          <w:b/>
          <w:bCs/>
          <w:color w:val="996633"/>
          <w:sz w:val="32"/>
          <w:szCs w:val="32"/>
          <w:rtl/>
        </w:rPr>
        <w:t>نَ إِذَا ذُكِرَ ٱللَّهُ وَجِلَت</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قُلُوبُهُمۡ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وَإِذَا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تُلِيَتۡ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عَلَيۡهِمۡ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ءَايَٰتُهُۥ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زَادَتۡهُمۡ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إِيمَٰنا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وَعَلَىٰ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يَتَوَكَّلُونَ</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08"/>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فلا بدّ للسالك من أن يلاحظ هذه الأوصاف الثلاثة منطبقةً عليه، وهل قلبه يوجل إذا ذكر الله ويخاف؟ وإذا تُلِيَت عليه الآيات الشريفة، هل يزداد إيمانًا في قلبه؟ وهل اعتماده وتوكُّله على الله تعالى؟ أو أنّه محروم من ذلك؟</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فإذا كان محرومًا، فليسعَ لتحصيل هذه الصفات. وهكذا كلّ آية يمرّ عليها، يطبّقها خارجًا؛ فالقرآن كتاب تطبيق، لا كتاب ترتيل فحسب. فكما أنّ خُلُق الرسول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كان القرآن، فينبغي عليك أن يكون خُلُقك القرآن.</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مهجوريّة القرآن الكريم</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يقول تعالى: </w:t>
      </w:r>
      <w:r w:rsidRPr="00112B99">
        <w:rPr>
          <w:rFonts w:ascii="Traditional Arabic" w:eastAsia="Times New Roman" w:hAnsi="Traditional Arabic" w:cs="Traditional Arabic"/>
          <w:b/>
          <w:bCs/>
          <w:color w:val="996633"/>
          <w:sz w:val="32"/>
          <w:szCs w:val="32"/>
          <w:rtl/>
        </w:rPr>
        <w:t>﴿وَقَالَ ٱلرَّسُولُ يَٰرَبِّ إِنَّ قَو</w:t>
      </w:r>
      <w:r w:rsidRPr="00112B99">
        <w:rPr>
          <w:rFonts w:ascii="Traditional Arabic" w:eastAsia="Times New Roman" w:hAnsi="Traditional Arabic" w:cs="Traditional Arabic" w:hint="cs"/>
          <w:b/>
          <w:bCs/>
          <w:color w:val="996633"/>
          <w:sz w:val="32"/>
          <w:szCs w:val="32"/>
          <w:rtl/>
        </w:rPr>
        <w:t>ۡمِي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ٱتَّخَذُواْ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هَٰذَا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ٱلۡقُرۡءَانَ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مَهۡجُورا</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09"/>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مهجوريّة القرآن لها مراتب، ولعلّنا متّصفين بالعمدة منها. أترى أنّنا إذا جلّدنا القرآن العظيم جلدًا نظيفًا وقيّمًا، أو إذا قرأناه أو استخرنا به وقبّلناه ووضعناه على أعيننا، لا نكون هاجرين له؟ أترى إذا صرفنا غالب عمرنا في تجويده والاهتمام في جهاته اللغويّة والبيانيّة والبديعيّة، ما اتّخذناه مهجورًا؟ هل إنّنا إذا تعلّمنا القراءات المختلفة، ما اتّخذناه مهجورًا؟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عمدة هجر القرآن هو عدم تطبيقه في حياتنا الخاصّة والعامّة، ونحن -مع الأسف- قد نكون متّصفين بهذه المرتبة من الهجر، حيث لا نأخذ تعاليم القرآن في حسابنا.</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ويكفي في عظمة القرآن الكريم وخطورة هجرانه أنّه من الثلاثة الّذين يشكون إلى الله يوم القيامة، إذ يقول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«ثلاثة يشكون إلى الله عزّ وجلّ: مسجد خراب لا يصلّي فيه أهله، وعالمٌ بين جهّال، ومصحف مُعلَّق قد وقع عليه الغبار لا يُقرأ فيه»</w:t>
      </w:r>
      <w:r w:rsidR="00317F81">
        <w:rPr>
          <w:rStyle w:val="FootnoteReference"/>
          <w:rFonts w:ascii="Adobe Arabic" w:eastAsia="Times New Roman" w:hAnsi="Adobe Arabic" w:cs="Adobe Arabic"/>
          <w:color w:val="000000"/>
          <w:sz w:val="32"/>
          <w:szCs w:val="32"/>
          <w:rtl/>
        </w:rPr>
        <w:footnoteReference w:id="110"/>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8" w:name="_Toc130375414"/>
      <w:r w:rsidRPr="00A81206">
        <w:rPr>
          <w:rFonts w:ascii="Adobe Arabic" w:eastAsia="Times New Roman" w:hAnsi="Adobe Arabic" w:cs="Adobe Arabic"/>
          <w:b/>
          <w:bCs/>
          <w:color w:val="996633"/>
          <w:sz w:val="40"/>
          <w:szCs w:val="40"/>
          <w:rtl/>
        </w:rPr>
        <w:lastRenderedPageBreak/>
        <w:t>الموعظة الثامنة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المساجد بيوت الله</w:t>
      </w:r>
      <w:bookmarkEnd w:id="8"/>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مكانة المسجد في الإسلام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فوائد ريادة المسجد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شكوى المساجد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قيمة جيرة المساجد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آداب دخول المسجد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6. احترام المسجد</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مكانة المساجد ودورها الخاصّ، والحثّ على بنائها والحضور إليها.</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004F7C">
        <w:rPr>
          <w:rFonts w:ascii="Adobe Arabic" w:eastAsia="Times New Roman" w:hAnsi="Adobe Arabic" w:cs="Adobe Arabic"/>
          <w:b/>
          <w:bCs/>
          <w:color w:val="000000"/>
          <w:sz w:val="32"/>
          <w:szCs w:val="32"/>
          <w:rtl/>
        </w:rPr>
        <w:t>«قَالَ اللهُ تَبَارَكَ وَتَعَالَى: إِنَّ بُيُوتِي فِي الْأَرْضِ الْمَسَاجِدُ، تُضِي‏ءُ لِأَهْلِ السَّمَاءِ كَمَا تُضِي‏ءُ النُّجُومُ لِأَهْلِ الْأَرْض»</w:t>
      </w:r>
      <w:r w:rsidR="00317F81">
        <w:rPr>
          <w:rStyle w:val="FootnoteReference"/>
          <w:rFonts w:ascii="Adobe Arabic" w:eastAsia="Times New Roman" w:hAnsi="Adobe Arabic" w:cs="Adobe Arabic"/>
          <w:b/>
          <w:bCs/>
          <w:color w:val="000000"/>
          <w:sz w:val="32"/>
          <w:szCs w:val="32"/>
          <w:rtl/>
        </w:rPr>
        <w:footnoteReference w:id="111"/>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إنّ للمسجد دورًا فاعلًا وأساسيًّا في التغيير نحو الأصلح، سواء أكان على المستوى الفرديّ أم الجماعيّ؛ فهو مكان يوفّر البيئة الحاضنة للبُعد الروحيّ والمعنويّ الّذي ينبغي للمؤمن أن يتحلّى به، وكذلك يوفّر البيئة الحاضنة للثقافة الإسلاميّة، والآداب الطيّبة الّتي يكتسبها المرء من نشاطات المسجد اليوميّة.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مكانة المسجد في الإسلام</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المسجد بيت الله تعالى</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عَظَّم الإسلامُ المسجد، وأعلى مكانته، ورسَّخَ في النفوس قدسيّتَه، فأضافه اللهُ تعالى إليه إضافةَ تشريفٍ وتكريم، فقال تعالى: </w:t>
      </w:r>
      <w:r w:rsidRPr="00112B99">
        <w:rPr>
          <w:rFonts w:ascii="Traditional Arabic" w:eastAsia="Times New Roman" w:hAnsi="Traditional Arabic" w:cs="Traditional Arabic"/>
          <w:b/>
          <w:bCs/>
          <w:color w:val="996633"/>
          <w:sz w:val="32"/>
          <w:szCs w:val="32"/>
          <w:rtl/>
        </w:rPr>
        <w:t>﴿وَأَنَّ ٱل</w:t>
      </w:r>
      <w:r w:rsidRPr="00112B99">
        <w:rPr>
          <w:rFonts w:ascii="Traditional Arabic" w:eastAsia="Times New Roman" w:hAnsi="Traditional Arabic" w:cs="Traditional Arabic" w:hint="cs"/>
          <w:b/>
          <w:bCs/>
          <w:color w:val="996633"/>
          <w:sz w:val="32"/>
          <w:szCs w:val="32"/>
          <w:rtl/>
        </w:rPr>
        <w:t>ۡمَسَٰجِدَ</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تَدۡعُواْ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مَعَ</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أَحَدا</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12"/>
      </w:r>
      <w:r w:rsidRPr="00A81206">
        <w:rPr>
          <w:rFonts w:ascii="Adobe Arabic" w:eastAsia="Times New Roman" w:hAnsi="Adobe Arabic" w:cs="Adobe Arabic"/>
          <w:color w:val="000000"/>
          <w:sz w:val="32"/>
          <w:szCs w:val="32"/>
          <w:rtl/>
        </w:rPr>
        <w:t>. فالمسجد يحتلّ مرتبةً مميزة ومعظّمة في أفئدة المسلمين. وعن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«قَالَ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قَالَ اللهُ تَبَارَكَ وَتَعَالَى: إِنَّ بُيُوتِي فِي الْأَرْضِ الْمَسَاجِدُ، تُضِي‏ءُ لِأَهْلِ السَّمَاءِ كَمَا تُضِي‏ءُ النُّجُومُ لِأَهْلِ الْأَرْضِ. أَلَا طُوبَى لِمَنْ كَانَتِ الْمَسَاجِدُ بُيُوتَهُ! أَلَا طُوبَى لِعَبْدٍ تَوَضَّأَ فِي بَيْتِهِ ثُمَّ زَارَنِي فِي بَيْتِي! أَلَا إِنَّ عَلَى الْمَزُورِ كَرَامَةَ الزَّائِرِ، أَلَا بَشِّرِ الْمَشَّاءِينَ فِي الظُّلُمَاتِ إِلَى الْمَسَاجِدِ بِالنُّورِ السَّاطِعِ يَوْمَ الْقِيَامَةِ»</w:t>
      </w:r>
      <w:r w:rsidR="00317F81">
        <w:rPr>
          <w:rStyle w:val="FootnoteReference"/>
          <w:rFonts w:ascii="Adobe Arabic" w:eastAsia="Times New Roman" w:hAnsi="Adobe Arabic" w:cs="Adobe Arabic"/>
          <w:color w:val="000000"/>
          <w:sz w:val="32"/>
          <w:szCs w:val="32"/>
          <w:rtl/>
        </w:rPr>
        <w:footnoteReference w:id="11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قيمة بناء المسجد</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وُعِد بُناة المساجد بالثواب العميم من الله سبحانه وتعالى؛ وهذا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إن دلّ على شيء، فإنّما يدلّ على أهمّيّة وجودها في حياة الناس، إذ ورد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بَنَى مَسْجِدًا، بَنَى اللهُ لَهُ بَيْتًا فِي الْجَنَّة»</w:t>
      </w:r>
      <w:r w:rsidR="00317F81">
        <w:rPr>
          <w:rStyle w:val="FootnoteReference"/>
          <w:rFonts w:ascii="Adobe Arabic" w:eastAsia="Times New Roman" w:hAnsi="Adobe Arabic" w:cs="Adobe Arabic"/>
          <w:color w:val="000000"/>
          <w:sz w:val="32"/>
          <w:szCs w:val="32"/>
          <w:rtl/>
        </w:rPr>
        <w:footnoteReference w:id="114"/>
      </w:r>
      <w:r w:rsidRPr="00A81206">
        <w:rPr>
          <w:rFonts w:ascii="Adobe Arabic" w:eastAsia="Times New Roman" w:hAnsi="Adobe Arabic" w:cs="Adobe Arabic"/>
          <w:color w:val="000000"/>
          <w:sz w:val="32"/>
          <w:szCs w:val="32"/>
          <w:rtl/>
        </w:rPr>
        <w:t>. والجدير بالذكر، أنّه لا بدّ للناس من الاهتمام ببناء المساجد كاهتمامهم ببناء بيوتهم. وفي الواقع، فإنّ المجتمع الّذي تظهر منه علامات الاهتمام ببناء المساجد والاعتناء بها، فإنّ ذلك يدلّ على تديُّن أهله والتزامهم الدينيّ والفكريّ والعقائديّ بمبادئ الإسلام.</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3. مجالس الأنبياء</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«المَسَاجِدُ مَجَالِسُ الأَنْبِيَاءِ»</w:t>
      </w:r>
      <w:r w:rsidR="00317F81">
        <w:rPr>
          <w:rStyle w:val="FootnoteReference"/>
          <w:rFonts w:ascii="Adobe Arabic" w:eastAsia="Times New Roman" w:hAnsi="Adobe Arabic" w:cs="Adobe Arabic"/>
          <w:color w:val="000000"/>
          <w:sz w:val="32"/>
          <w:szCs w:val="32"/>
          <w:rtl/>
        </w:rPr>
        <w:footnoteReference w:id="11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4. بيوت المتّقين</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وعنه أيضًا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«الْمَسَاجِدُ بُيُوتُ الْمُتَّقِينَ؛ وَمَنْ كَانَتِ الْمَسَاجِدُ بَيْتَهُ، ضَمِنَ اللهُ لَهُ بِالرَّوْحِ وَالرَّاحَةِ وَالْجَوَازِ عَلَى الصِّرَاط إلى الجنّة»</w:t>
      </w:r>
      <w:r w:rsidR="00317F81">
        <w:rPr>
          <w:rStyle w:val="FootnoteReference"/>
          <w:rFonts w:ascii="Adobe Arabic" w:eastAsia="Times New Roman" w:hAnsi="Adobe Arabic" w:cs="Adobe Arabic"/>
          <w:color w:val="000000"/>
          <w:sz w:val="32"/>
          <w:szCs w:val="32"/>
          <w:rtl/>
        </w:rPr>
        <w:footnoteReference w:id="116"/>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فوائد ريادة المسجد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لريادة المسجد فوائد جمّة، نذكر منها بعض ما ورد عن لسان المعصومين من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والأئمّة الأطهار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«لَا يَرْجِعُ صَاحِبُ الْمَسْجِدِ بِأَقَلَّ مِنْ إِحْدَى ثَلَاثٍ: إِمَّا دُعَاءٍ يَدْعُو بِهِ يُدْخِلُهُ اللهُ بِهِ الْجَنَّةَ، وَإِمَّا دُعَاءٍ يَدْعُو بِهِ لِيَصْرِفَ اللهُ بِهِ عَنْهُ بَلَاءَ الدُّنْيَا...»</w:t>
      </w:r>
      <w:r w:rsidR="00317F81">
        <w:rPr>
          <w:rStyle w:val="FootnoteReference"/>
          <w:rFonts w:ascii="Adobe Arabic" w:eastAsia="Times New Roman" w:hAnsi="Adobe Arabic" w:cs="Adobe Arabic"/>
          <w:color w:val="000000"/>
          <w:sz w:val="32"/>
          <w:szCs w:val="32"/>
          <w:rtl/>
        </w:rPr>
        <w:footnoteReference w:id="117"/>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اخْتَلَفَ إِلَى الْمَسْجِدِ أَصَابَ إِحْدَى الثَّمَانِ: أَخًا مُسْتَفَادًا فِي اللهِ، أَوْ عِلْمًا مُسْتَطْرَفًا، أَوْ آيَةً مُحْكَمَةً، أَوْ رَحْمَةً مُنْتَظَرَةً، أَوْ كَلِمَةً تَرُدُّهُ عَنْ رَدًى، أَوْ يَسْمَعَ كَلِمَةً تَدُلُّهُ عَلَى هُدًى، أَوْ يَتْرُكَ ذَنْبًا خَشْيَةً أَوْ حَيَاءً...»</w:t>
      </w:r>
      <w:r w:rsidR="00317F81">
        <w:rPr>
          <w:rStyle w:val="FootnoteReference"/>
          <w:rFonts w:ascii="Adobe Arabic" w:eastAsia="Times New Roman" w:hAnsi="Adobe Arabic" w:cs="Adobe Arabic"/>
          <w:color w:val="000000"/>
          <w:sz w:val="32"/>
          <w:szCs w:val="32"/>
          <w:rtl/>
        </w:rPr>
        <w:footnoteReference w:id="118"/>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وقد ورد الحثّ على الجلوس في المسجد واعتباره عبادة، فعن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«الْجُلُوسُ فِي الْمَسْجِدِ لِانْتِظَارِ الصَّلَاةِ عِبَادَة»</w:t>
      </w:r>
      <w:r w:rsidR="00317F81">
        <w:rPr>
          <w:rStyle w:val="FootnoteReference"/>
          <w:rFonts w:ascii="Adobe Arabic" w:eastAsia="Times New Roman" w:hAnsi="Adobe Arabic" w:cs="Adobe Arabic"/>
          <w:color w:val="000000"/>
          <w:sz w:val="32"/>
          <w:szCs w:val="32"/>
          <w:rtl/>
        </w:rPr>
        <w:footnoteReference w:id="119"/>
      </w:r>
      <w:r w:rsidRPr="00A81206">
        <w:rPr>
          <w:rFonts w:ascii="Adobe Arabic" w:eastAsia="Times New Roman" w:hAnsi="Adobe Arabic" w:cs="Adobe Arabic"/>
          <w:color w:val="000000"/>
          <w:sz w:val="32"/>
          <w:szCs w:val="32"/>
          <w:rtl/>
        </w:rPr>
        <w:t>. وفي رواية أخرى، قال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لأبي ذرّ (رضي الله عنه): </w:t>
      </w:r>
      <w:r w:rsidRPr="009F7426">
        <w:rPr>
          <w:rFonts w:ascii="Adobe Arabic" w:eastAsia="Times New Roman" w:hAnsi="Adobe Arabic" w:cs="Adobe Arabic"/>
          <w:color w:val="000000"/>
          <w:sz w:val="32"/>
          <w:szCs w:val="32"/>
          <w:rtl/>
        </w:rPr>
        <w:t>«كُلُّ جُلُوسٍ فِي الْمَسْجِدِ لَغْوٌ، إِلَّا ثَلَاثَةً: قِرَاءَةُ مُصَلٍّ، أَوْ ذَاكِرُ اللهِ تَعَالَى، أَوْ مَسَائِلٌ عَنْ عِلْمٍ»</w:t>
      </w:r>
      <w:r w:rsidR="00317F81">
        <w:rPr>
          <w:rStyle w:val="FootnoteReference"/>
          <w:rFonts w:ascii="Adobe Arabic" w:eastAsia="Times New Roman" w:hAnsi="Adobe Arabic" w:cs="Adobe Arabic"/>
          <w:color w:val="000000"/>
          <w:sz w:val="32"/>
          <w:szCs w:val="32"/>
          <w:rtl/>
        </w:rPr>
        <w:footnoteReference w:id="120"/>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شكوى المساجد</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«ثَلَاثَةٌ يَشْكُونَ إِلَى اللهِ عَزَّ وَجَلَّ: مَسْجِدٌ خَرَابٌ لَا يُصَلِّي فِيهِ أَهْلُهُ، وَعَالِمٌ بَيْنَ جُهَّالٍ، وَمُصْحَفٌ مُعَلَّقٌ قَدْ وَقَعَ عَلَيْهِ الْغُبَارُ لَا يُقْرَأُ فِيهِ»</w:t>
      </w:r>
      <w:r w:rsidR="00317F81">
        <w:rPr>
          <w:rStyle w:val="FootnoteReference"/>
          <w:rFonts w:ascii="Adobe Arabic" w:eastAsia="Times New Roman" w:hAnsi="Adobe Arabic" w:cs="Adobe Arabic"/>
          <w:color w:val="000000"/>
          <w:sz w:val="32"/>
          <w:szCs w:val="32"/>
          <w:rtl/>
        </w:rPr>
        <w:footnoteReference w:id="121"/>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قيمة جيرة المساجد</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إنّ العناية الخاصّة بجيران المساجد في الروايات، وأنّه لا صلاة لهم كاملة إلّا في المسجد، تعبّر عن اهتمام خاصّ بهم، وهي علامة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إيجابيّة لهم؛ لأنّها تحرص على أن يحصّل جار المسجد كامل الثواب والأجر والفائدة الّتي لا تتوفّر لغيره ممّن هم ليسوا جيرانًا للمسجد. وقد أوضح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المراد من ذلك، فقال: </w:t>
      </w:r>
      <w:r w:rsidRPr="009F7426">
        <w:rPr>
          <w:rFonts w:ascii="Adobe Arabic" w:eastAsia="Times New Roman" w:hAnsi="Adobe Arabic" w:cs="Adobe Arabic"/>
          <w:color w:val="000000"/>
          <w:sz w:val="32"/>
          <w:szCs w:val="32"/>
          <w:rtl/>
        </w:rPr>
        <w:t>«لَا صَلَاةَ لِجَارِ الْمَسْجِدِ إِلَّا فِي الْمَسْجِدِ، إِلَّا أَنْ يَكُونَ لَهُ عُذْرٌ أَوْ بِهِ عِلَّةٌ»</w:t>
      </w:r>
      <w:r w:rsidRPr="00A81206">
        <w:rPr>
          <w:rFonts w:ascii="Adobe Arabic" w:eastAsia="Times New Roman" w:hAnsi="Adobe Arabic" w:cs="Adobe Arabic"/>
          <w:color w:val="000000"/>
          <w:sz w:val="32"/>
          <w:szCs w:val="32"/>
          <w:rtl/>
        </w:rPr>
        <w:t>. فَقِيلَ لَهُ: وَمَنْ جَارُ الْمَسْجِدِ يَا أَمِيرَ الْمُؤْمِنِينَ؟ قَالَ: </w:t>
      </w:r>
      <w:r w:rsidRPr="009F7426">
        <w:rPr>
          <w:rFonts w:ascii="Adobe Arabic" w:eastAsia="Times New Roman" w:hAnsi="Adobe Arabic" w:cs="Adobe Arabic"/>
          <w:color w:val="000000"/>
          <w:sz w:val="32"/>
          <w:szCs w:val="32"/>
          <w:rtl/>
        </w:rPr>
        <w:t>«مَنْ سَمِعَ النِّدَاءَ»</w:t>
      </w:r>
      <w:r w:rsidR="00317F81">
        <w:rPr>
          <w:rStyle w:val="FootnoteReference"/>
          <w:rFonts w:ascii="Adobe Arabic" w:eastAsia="Times New Roman" w:hAnsi="Adobe Arabic" w:cs="Adobe Arabic"/>
          <w:color w:val="000000"/>
          <w:sz w:val="32"/>
          <w:szCs w:val="32"/>
          <w:rtl/>
        </w:rPr>
        <w:footnoteReference w:id="122"/>
      </w:r>
      <w:r w:rsidRPr="00A81206">
        <w:rPr>
          <w:rFonts w:ascii="Adobe Arabic" w:eastAsia="Times New Roman" w:hAnsi="Adobe Arabic" w:cs="Adobe Arabic"/>
          <w:color w:val="000000"/>
          <w:sz w:val="32"/>
          <w:szCs w:val="32"/>
          <w:rtl/>
        </w:rPr>
        <w:t>، وعنه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أيضًا: </w:t>
      </w:r>
      <w:r w:rsidRPr="009F7426">
        <w:rPr>
          <w:rFonts w:ascii="Adobe Arabic" w:eastAsia="Times New Roman" w:hAnsi="Adobe Arabic" w:cs="Adobe Arabic"/>
          <w:color w:val="000000"/>
          <w:sz w:val="32"/>
          <w:szCs w:val="32"/>
          <w:rtl/>
        </w:rPr>
        <w:t>«وَالْجِوَارِ أَرْبَعُونَ دَارًا مِنْ أَرْبَعَةِ جَوَانِبِهَا»</w:t>
      </w:r>
      <w:r w:rsidR="00317F81">
        <w:rPr>
          <w:rStyle w:val="FootnoteReference"/>
          <w:rFonts w:ascii="Adobe Arabic" w:eastAsia="Times New Roman" w:hAnsi="Adobe Arabic" w:cs="Adobe Arabic"/>
          <w:color w:val="000000"/>
          <w:sz w:val="32"/>
          <w:szCs w:val="32"/>
          <w:rtl/>
        </w:rPr>
        <w:footnoteReference w:id="12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آداب دخول المسجد</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«إِذَا بَلَغْتَ بَابَ الْمَسْجِدِ، فَاعْلَمْ أَنَّكَ قَصَدْتَ بَابَ بَيْتِ مَلِكٍ عَظِيمٍ، لَا يَطَأُ بِسَاطَهُ إِلَّا الْمُطَهَّرُونَ، وَلَا يُؤْذَنُ بِمُجَالَسَةِ مَجْلِسِهِ إِلَّا الصِّدِّيقُونَ. وَهَبِ الْقُدُومَ إِلَى بِسَاطِ خِدْمَةِ الْمَلِكِ، فَإِنَّكَ عَلَى خَطَرٍ عَظِيمٍ إِنْ غَفَلْتَ هَيْبَةَ الْمَلِكِ! وَاعْلَمْ أَنَّهُ قَادِرٌ عَلَى مَا يَشَاءُ مِنَ الْعَدْلِ وَالْفَضْلِ مَعَكَ وَبِكَ؛ فَإِنْ عَطَفَ عَلَيْكَ بِرَحْمَتِهِ وَفَضْلِهِ، قَبِلَ مِنْكَ يَسِيرَ الطَّاعَةِ وَآجَرَكَ عَلَيْهَا ثَوَابًا كَثِيرًا؛ وَإِنْ طَالَبَكَ بِاسْتِحْقَاقِهِ الصِّدْقَ وَالْإِخْلَاصَ عَدْلًا بِكَ، حَجَبَكَ وَرَدَّ طَاعَتَكَ، وَإِنْ كَثُرَتْ، وَهُوَ فَعَّالٌ لِمَا يُرِيد»</w:t>
      </w:r>
      <w:r w:rsidR="00317F81">
        <w:rPr>
          <w:rStyle w:val="FootnoteReference"/>
          <w:rFonts w:ascii="Adobe Arabic" w:eastAsia="Times New Roman" w:hAnsi="Adobe Arabic" w:cs="Adobe Arabic"/>
          <w:color w:val="000000"/>
          <w:sz w:val="32"/>
          <w:szCs w:val="32"/>
          <w:rtl/>
        </w:rPr>
        <w:footnoteReference w:id="124"/>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1. الوضوء</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«قَالَ اللهُ تَبَارَكَ وَتَعَالَى: إِنَّ بُيُوتِي فِي الْأَرْضِ الْمَسَاجِدُ… أَلَا طُوبَى لِعَبْدٍ تَوَضَّأَ فِي بَيْتِهِ ثُمَّ زَارَنِي فِي بَيْتِي! أَلَا إِنَّ عَلَى الْمَزُورِ كَرَامَةَ الزَّائِر»</w:t>
      </w:r>
      <w:r w:rsidR="00317F81">
        <w:rPr>
          <w:rStyle w:val="FootnoteReference"/>
          <w:rFonts w:ascii="Adobe Arabic" w:eastAsia="Times New Roman" w:hAnsi="Adobe Arabic" w:cs="Adobe Arabic"/>
          <w:color w:val="000000"/>
          <w:sz w:val="32"/>
          <w:szCs w:val="32"/>
          <w:rtl/>
        </w:rPr>
        <w:footnoteReference w:id="12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تحسين اللباس</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رُوِيَ عن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تفسير الآية الكريمة </w:t>
      </w:r>
      <w:r w:rsidRPr="00112B99">
        <w:rPr>
          <w:rFonts w:ascii="Traditional Arabic" w:eastAsia="Times New Roman" w:hAnsi="Traditional Arabic" w:cs="Traditional Arabic"/>
          <w:b/>
          <w:bCs/>
          <w:color w:val="996633"/>
          <w:sz w:val="32"/>
          <w:szCs w:val="32"/>
          <w:rtl/>
        </w:rPr>
        <w:t>﴿خُذُواْ زِينَتَكُم</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عِندَ</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مَسۡجِد</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26"/>
      </w:r>
      <w:r w:rsidRPr="00A81206">
        <w:rPr>
          <w:rFonts w:ascii="Adobe Arabic" w:eastAsia="Times New Roman" w:hAnsi="Adobe Arabic" w:cs="Adobe Arabic"/>
          <w:color w:val="000000"/>
          <w:sz w:val="32"/>
          <w:szCs w:val="32"/>
          <w:rtl/>
        </w:rPr>
        <w:t>، أنّه قال: </w:t>
      </w:r>
      <w:r w:rsidRPr="009F7426">
        <w:rPr>
          <w:rFonts w:ascii="Adobe Arabic" w:eastAsia="Times New Roman" w:hAnsi="Adobe Arabic" w:cs="Adobe Arabic"/>
          <w:color w:val="000000"/>
          <w:sz w:val="32"/>
          <w:szCs w:val="32"/>
          <w:rtl/>
        </w:rPr>
        <w:t>«أَيْ خُذُوا ثِيَابَكُمُ الَّتِي تَزَّيَّنُونَ بِهَا لِلصَّلَاةِ فِي الجمعَاتِ وَالأَعْيَادِ»</w:t>
      </w:r>
      <w:r w:rsidR="00317F81">
        <w:rPr>
          <w:rStyle w:val="FootnoteReference"/>
          <w:rFonts w:ascii="Adobe Arabic" w:eastAsia="Times New Roman" w:hAnsi="Adobe Arabic" w:cs="Adobe Arabic"/>
          <w:color w:val="000000"/>
          <w:sz w:val="32"/>
          <w:szCs w:val="32"/>
          <w:rtl/>
        </w:rPr>
        <w:footnoteReference w:id="127"/>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ورُوِيَ أنّ عَلِيَّ بْنَ الْحُسَيْنِ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اسْتَقْبَلَهُ مَوْلًى لَهُ فِي لَيْلَةٍ بَارِدَةٍ، وَعَلَيْهِ جُبَّةُ خَزٍّ وَمِطْرَفُ خَزٍّ وَعِمَامَةُ خَزٍّ، وَهُوَ مُتَغَلِّفٌ بِالْغَالِيَةِ، فَقَالَ لَهُ: جُعِلْتُ فِدَاكَ، فِي مِثْلِ هَذِهِ السَّاعَةِ عَلَى هَذِهِ الْهَيْئَةِ! إِلَى أَيْنَ؟ فَقَالَ: </w:t>
      </w:r>
      <w:r w:rsidRPr="009F7426">
        <w:rPr>
          <w:rFonts w:ascii="Adobe Arabic" w:eastAsia="Times New Roman" w:hAnsi="Adobe Arabic" w:cs="Adobe Arabic"/>
          <w:color w:val="000000"/>
          <w:sz w:val="32"/>
          <w:szCs w:val="32"/>
          <w:rtl/>
        </w:rPr>
        <w:t>«إِلَى مَسْجِدِ جَدِّي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w:t>
      </w:r>
      <w:r w:rsidR="00317F81">
        <w:rPr>
          <w:rStyle w:val="FootnoteReference"/>
          <w:rFonts w:ascii="Adobe Arabic" w:eastAsia="Times New Roman" w:hAnsi="Adobe Arabic" w:cs="Adobe Arabic"/>
          <w:color w:val="000000"/>
          <w:sz w:val="32"/>
          <w:szCs w:val="32"/>
          <w:rtl/>
        </w:rPr>
        <w:footnoteReference w:id="128"/>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3. الابتعاد عن حديث الدنيا</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«يَأْتِي فِي آخِرِ الزَّمَانِ قَوْمٌ يَأْتُونَ الْمَسَاجِدَ، فَيَقْعُدُونَ حَلَقًا، ذِكْرُهُمْ لِلدُّنْيَا وَحُبِّ الدُّنْيَا؛ لَا تُجَالِسُوهُمْ؛ فَلَيْسَ للهِ فِيهِمْ حَاجَةٌ»</w:t>
      </w:r>
      <w:r w:rsidR="00317F81">
        <w:rPr>
          <w:rStyle w:val="FootnoteReference"/>
          <w:rFonts w:ascii="Adobe Arabic" w:eastAsia="Times New Roman" w:hAnsi="Adobe Arabic" w:cs="Adobe Arabic"/>
          <w:color w:val="000000"/>
          <w:sz w:val="32"/>
          <w:szCs w:val="32"/>
          <w:rtl/>
        </w:rPr>
        <w:footnoteReference w:id="129"/>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4. عدم رفع الصوت</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أبي ذرّ أنّه سأل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عن كيفيّة إعمار المساجد، فقال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«لَا تُرْفَعُ فِيهَا الْأَصْوَاتُ، وَلَا يُخَاضُ فِيهَا بِالْبَاطِل‏...»</w:t>
      </w:r>
      <w:r w:rsidR="00317F81">
        <w:rPr>
          <w:rStyle w:val="FootnoteReference"/>
          <w:rFonts w:ascii="Adobe Arabic" w:eastAsia="Times New Roman" w:hAnsi="Adobe Arabic" w:cs="Adobe Arabic"/>
          <w:color w:val="000000"/>
          <w:sz w:val="32"/>
          <w:szCs w:val="32"/>
          <w:rtl/>
        </w:rPr>
        <w:footnoteReference w:id="130"/>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احترام المسجد</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ليونس بن يعقوب: </w:t>
      </w:r>
      <w:r w:rsidRPr="009F7426">
        <w:rPr>
          <w:rFonts w:ascii="Adobe Arabic" w:eastAsia="Times New Roman" w:hAnsi="Adobe Arabic" w:cs="Adobe Arabic"/>
          <w:color w:val="000000"/>
          <w:sz w:val="32"/>
          <w:szCs w:val="32"/>
          <w:rtl/>
        </w:rPr>
        <w:t>«مَلْعُونٌ مَلْعُونٌ مَنْ لَمْ يُوَقِّرِ الْمَسْجِدَ! أَتَدْرِي يَا يُونُسُ، لِمَ عَظَّمَ اللهُ تَعَالَى حَقَّ الْمَسَاجِدِ، وَأَنْزَلَ هَذِهِ الْآيَةَ: </w:t>
      </w:r>
      <w:r w:rsidRPr="00112B99">
        <w:rPr>
          <w:rFonts w:ascii="Traditional Arabic" w:eastAsia="Times New Roman" w:hAnsi="Traditional Arabic" w:cs="Traditional Arabic"/>
          <w:b/>
          <w:bCs/>
          <w:color w:val="996633"/>
          <w:sz w:val="32"/>
          <w:szCs w:val="32"/>
          <w:rtl/>
        </w:rPr>
        <w:t>﴿وَأَنَّ ٱل</w:t>
      </w:r>
      <w:r w:rsidRPr="00112B99">
        <w:rPr>
          <w:rFonts w:ascii="Traditional Arabic" w:eastAsia="Times New Roman" w:hAnsi="Traditional Arabic" w:cs="Traditional Arabic" w:hint="cs"/>
          <w:b/>
          <w:bCs/>
          <w:color w:val="996633"/>
          <w:sz w:val="32"/>
          <w:szCs w:val="32"/>
          <w:rtl/>
        </w:rPr>
        <w:t>ۡمَسَٰجِدَ</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تَدۡعُواْ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مَعَ</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w:t>
      </w:r>
      <w:r w:rsidRPr="00112B99">
        <w:rPr>
          <w:rFonts w:ascii="Traditional Arabic" w:eastAsia="Times New Roman" w:hAnsi="Traditional Arabic" w:cs="Traditional Arabic"/>
          <w:b/>
          <w:bCs/>
          <w:color w:val="996633"/>
          <w:sz w:val="32"/>
          <w:szCs w:val="32"/>
          <w:rtl/>
        </w:rPr>
        <w:t>َّهِ أَحَد</w:t>
      </w:r>
      <w:r w:rsidRPr="00112B99">
        <w:rPr>
          <w:rFonts w:ascii="Traditional Arabic" w:eastAsia="Times New Roman" w:hAnsi="Traditional Arabic" w:cs="Traditional Arabic" w:hint="cs"/>
          <w:b/>
          <w:bCs/>
          <w:color w:val="996633"/>
          <w:sz w:val="32"/>
          <w:szCs w:val="32"/>
          <w:rtl/>
        </w:rPr>
        <w:t>ا</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31"/>
      </w:r>
      <w:r w:rsidRPr="009F7426">
        <w:rPr>
          <w:rFonts w:ascii="Adobe Arabic" w:eastAsia="Times New Roman" w:hAnsi="Adobe Arabic" w:cs="Adobe Arabic"/>
          <w:color w:val="000000"/>
          <w:sz w:val="32"/>
          <w:szCs w:val="32"/>
          <w:rtl/>
        </w:rPr>
        <w:t>؟ كَانَتِ الْيَهُودُ وَالنَّصَارَى إِذَا دَخَلُوا كَنَائِسَهُمْ أَشْرَكُوا بِاللهِ تَعَالَى، فَأَمَرَ اللهُ سُبْحَانَهُ نَبِيَّهُ أَنْ يُوَحِّدَ اللهَ فِيهَا وَيَعْبُدَه‏»</w:t>
      </w:r>
      <w:r w:rsidR="00317F81">
        <w:rPr>
          <w:rStyle w:val="FootnoteReference"/>
          <w:rFonts w:ascii="Adobe Arabic" w:eastAsia="Times New Roman" w:hAnsi="Adobe Arabic" w:cs="Adobe Arabic"/>
          <w:color w:val="000000"/>
          <w:sz w:val="32"/>
          <w:szCs w:val="32"/>
          <w:rtl/>
        </w:rPr>
        <w:footnoteReference w:id="132"/>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9" w:name="_Toc130375415"/>
      <w:r w:rsidRPr="00A81206">
        <w:rPr>
          <w:rFonts w:ascii="Adobe Arabic" w:eastAsia="Times New Roman" w:hAnsi="Adobe Arabic" w:cs="Adobe Arabic"/>
          <w:b/>
          <w:bCs/>
          <w:color w:val="996633"/>
          <w:sz w:val="40"/>
          <w:szCs w:val="40"/>
          <w:rtl/>
        </w:rPr>
        <w:lastRenderedPageBreak/>
        <w:t>الموعظة التاسعة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أقيموا الصلاة</w:t>
      </w:r>
      <w:bookmarkEnd w:id="9"/>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أهمّيّة الصلاة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ترك الصلاة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موجبات قبول الصلاة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موانع قبول الصلاة</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التذكير بأهمّيّة الصلاة، وموجبات قبولها وموانعه.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b/>
          <w:bCs/>
          <w:color w:val="996633"/>
          <w:sz w:val="32"/>
          <w:szCs w:val="32"/>
          <w:rtl/>
        </w:rPr>
        <w:t>﴿فَأَقِيمُواْ ٱلصَّلَوٰةَ</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ٱلصَّلَوٰةَ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كَانَتۡ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ٱلۡمُؤۡمِنِينَ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كِتَٰبا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w:t>
      </w:r>
      <w:r w:rsidRPr="00112B99">
        <w:rPr>
          <w:rFonts w:ascii="Traditional Arabic" w:eastAsia="Times New Roman" w:hAnsi="Traditional Arabic" w:cs="Traditional Arabic"/>
          <w:b/>
          <w:bCs/>
          <w:color w:val="996633"/>
          <w:sz w:val="32"/>
          <w:szCs w:val="32"/>
          <w:rtl/>
        </w:rPr>
        <w:t>َو</w:t>
      </w:r>
      <w:r w:rsidRPr="00112B99">
        <w:rPr>
          <w:rFonts w:ascii="Traditional Arabic" w:eastAsia="Times New Roman" w:hAnsi="Traditional Arabic" w:cs="Traditional Arabic" w:hint="cs"/>
          <w:b/>
          <w:bCs/>
          <w:color w:val="996633"/>
          <w:sz w:val="32"/>
          <w:szCs w:val="32"/>
          <w:rtl/>
        </w:rPr>
        <w:t>ۡقُوتا</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33"/>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أهمّيّة الصلاة</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للصلاة أهمّيّة عظمى، نظرًا للآثار الجليلة والعظيمة الّتي تنتج عنها، خاصّة إذا ما أدّاها المكلَّف على الشكل المطلوب من الناحية الظاهريّة والباطنيّة. ولأنّها تعرج بالإنسان إلى الله تعالى، فقد كانت أحبّ الأعمال إليه سبحانه، ورد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«أَحَبُّ الْأَعْمَالِ إِلَى اللهِ عَزَّ وَجَلَّ الصَّلَاةُ، وَهِيَ آخِرُ وَصَايَا الْأَنْبِيَاءِ»</w:t>
      </w:r>
      <w:r w:rsidR="00317F81">
        <w:rPr>
          <w:rStyle w:val="FootnoteReference"/>
          <w:rFonts w:ascii="Adobe Arabic" w:eastAsia="Times New Roman" w:hAnsi="Adobe Arabic" w:cs="Adobe Arabic"/>
          <w:color w:val="000000"/>
          <w:sz w:val="32"/>
          <w:szCs w:val="32"/>
          <w:rtl/>
        </w:rPr>
        <w:footnoteReference w:id="134"/>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ولقد كانت الصلاة مصدر راحة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وهي كذلك لكلّ مؤمن يرى في الصلاة موضع توجُّهٍ للباري سبحانه وتعالى، فينزوي عن الدنيا ومتعلّقاتها المادّيّة، فقد كان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يقول عند دخول وقت الصلاة: </w:t>
      </w:r>
      <w:r w:rsidRPr="009F7426">
        <w:rPr>
          <w:rFonts w:ascii="Adobe Arabic" w:eastAsia="Times New Roman" w:hAnsi="Adobe Arabic" w:cs="Adobe Arabic"/>
          <w:color w:val="000000"/>
          <w:sz w:val="32"/>
          <w:szCs w:val="32"/>
          <w:rtl/>
        </w:rPr>
        <w:t>«أَرِحْنَا يَا بِلَالُ»</w:t>
      </w:r>
      <w:r w:rsidR="00317F81">
        <w:rPr>
          <w:rStyle w:val="FootnoteReference"/>
          <w:rFonts w:ascii="Adobe Arabic" w:eastAsia="Times New Roman" w:hAnsi="Adobe Arabic" w:cs="Adobe Arabic"/>
          <w:color w:val="000000"/>
          <w:sz w:val="32"/>
          <w:szCs w:val="32"/>
          <w:rtl/>
        </w:rPr>
        <w:footnoteReference w:id="135"/>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ولأنّها كذلك، فقد كانت أيضًا موضع اهتمام الأئمّة الأطهار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ومن ذلك موقف الإمام الحسين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الّذي طلب تأجيل المعركة بينه وبين أعدائه؛ كي يتسنّى له أداء الصلاة والتهجّد بين يدَي الله تعالى.</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آداب الصلاة</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الصلاة أوّل الوقت،</w:t>
      </w:r>
      <w:r w:rsidRPr="00A81206">
        <w:rPr>
          <w:rFonts w:ascii="Adobe Arabic" w:eastAsia="Times New Roman" w:hAnsi="Adobe Arabic" w:cs="Adobe Arabic"/>
          <w:color w:val="000000"/>
          <w:sz w:val="32"/>
          <w:szCs w:val="32"/>
          <w:rtl/>
        </w:rPr>
        <w:t>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«قَالَ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مَنْ صَلَّى الْفَرِيضَةَ لِغَيْرِ وَقْتِهَا، رُفِعَتْ لَهُ سَوْدَاءَ مُظْلِمَةً، تَقُولُ لَهُ: ضَيَّعَكَ اللهُ كَمَا ضَيَّعْتَنِي!»</w:t>
      </w:r>
      <w:r w:rsidR="00317F81">
        <w:rPr>
          <w:rStyle w:val="FootnoteReference"/>
          <w:rFonts w:ascii="Adobe Arabic" w:eastAsia="Times New Roman" w:hAnsi="Adobe Arabic" w:cs="Adobe Arabic"/>
          <w:color w:val="000000"/>
          <w:sz w:val="32"/>
          <w:szCs w:val="32"/>
          <w:rtl/>
        </w:rPr>
        <w:footnoteReference w:id="136"/>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2. حضور القلب في الصلاة،</w:t>
      </w:r>
      <w:r w:rsidRPr="00A81206">
        <w:rPr>
          <w:rFonts w:ascii="Adobe Arabic" w:eastAsia="Times New Roman" w:hAnsi="Adobe Arabic" w:cs="Adobe Arabic"/>
          <w:color w:val="000000"/>
          <w:sz w:val="32"/>
          <w:szCs w:val="32"/>
          <w:rtl/>
        </w:rPr>
        <w:t> لا بدّ من حضور القلب والخشوع في الصلاة، وقد حثّت الآيات والروايات الشريفة على ذلك، كما في قوله تعالى: </w:t>
      </w:r>
      <w:r w:rsidRPr="00112B99">
        <w:rPr>
          <w:rFonts w:ascii="Traditional Arabic" w:eastAsia="Times New Roman" w:hAnsi="Traditional Arabic" w:cs="Traditional Arabic"/>
          <w:b/>
          <w:bCs/>
          <w:color w:val="996633"/>
          <w:sz w:val="32"/>
          <w:szCs w:val="32"/>
          <w:rtl/>
        </w:rPr>
        <w:t>﴿قَد</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أَفۡلَحَ</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ٱلۡمُؤۡمِنُونَ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١</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ٱلَّذِينَ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صَلَاتِهِمۡ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خَٰشِعُونَ</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37"/>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صَلَّى ركعَتَين لَمْ يُحَدِّثْ فِيهَا نَفْسَهُ بِشَيْءٍ مِن الدُّنْيَا، غُفِرَ لَهُ مَا تَقَدَّمَ مِنْ ذَنْبِهِ»</w:t>
      </w:r>
      <w:r w:rsidR="00317F81">
        <w:rPr>
          <w:rStyle w:val="FootnoteReference"/>
          <w:rFonts w:ascii="Adobe Arabic" w:eastAsia="Times New Roman" w:hAnsi="Adobe Arabic" w:cs="Adobe Arabic"/>
          <w:color w:val="000000"/>
          <w:sz w:val="32"/>
          <w:szCs w:val="32"/>
          <w:rtl/>
        </w:rPr>
        <w:footnoteReference w:id="138"/>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الإمامين الباقر والصادق </w:t>
      </w:r>
      <w:r w:rsidR="00FF417B">
        <w:rPr>
          <w:rFonts w:ascii="Adobe Arabic" w:eastAsia="Times New Roman" w:hAnsi="Adobe Arabic" w:cs="Adobe Arabic"/>
          <w:color w:val="000000"/>
          <w:sz w:val="32"/>
          <w:szCs w:val="32"/>
          <w:rtl/>
        </w:rPr>
        <w:t>(عليهما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«إِنَّمَا لَكَ مِنْ صَلَاتِكَ مَا أَقْبَلْتَ عَلَيْهِ مِنْهَا؛ فَإِنْ أَوْهَمَهَا كُلَّهَا أَوْ غَفَلَ عَنْ أَدَائِهَا، لُفَّتْ فَضُرِبَ بِهَا وَجْهُ صَاحِبِهَا»</w:t>
      </w:r>
      <w:r w:rsidR="00317F81">
        <w:rPr>
          <w:rStyle w:val="FootnoteReference"/>
          <w:rFonts w:ascii="Adobe Arabic" w:eastAsia="Times New Roman" w:hAnsi="Adobe Arabic" w:cs="Adobe Arabic"/>
          <w:color w:val="000000"/>
          <w:sz w:val="32"/>
          <w:szCs w:val="32"/>
          <w:rtl/>
        </w:rPr>
        <w:footnoteReference w:id="139"/>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موجِباتُ قَبولِ الصلاةِ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أوضحت الروايات الواردة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وأهل البيت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العديد من موجبات قبول الصلاة، ينبغي للمؤمنين مراعاتها، نذكر منها:</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ولاية أهل البيت</w:t>
      </w:r>
      <w:r w:rsidRPr="00A81206">
        <w:rPr>
          <w:rFonts w:ascii="Adobe Arabic" w:eastAsia="Times New Roman" w:hAnsi="Adobe Arabic" w:cs="Adobe Arabic"/>
          <w:color w:val="000000"/>
          <w:sz w:val="32"/>
          <w:szCs w:val="32"/>
          <w:rtl/>
        </w:rPr>
        <w:t>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قال رجلٌ للإمام زين العابدين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ما سَبَبُ قَبولِها [الصَّلاة]؟ قالَ: </w:t>
      </w:r>
      <w:r w:rsidRPr="009F7426">
        <w:rPr>
          <w:rFonts w:ascii="Adobe Arabic" w:eastAsia="Times New Roman" w:hAnsi="Adobe Arabic" w:cs="Adobe Arabic"/>
          <w:color w:val="000000"/>
          <w:sz w:val="32"/>
          <w:szCs w:val="32"/>
          <w:rtl/>
        </w:rPr>
        <w:t>«وَلايَتُنا والبَراءَةُ مِن أعدائِنا»</w:t>
      </w:r>
      <w:r w:rsidR="00317F81">
        <w:rPr>
          <w:rStyle w:val="FootnoteReference"/>
          <w:rFonts w:ascii="Adobe Arabic" w:eastAsia="Times New Roman" w:hAnsi="Adobe Arabic" w:cs="Adobe Arabic"/>
          <w:color w:val="000000"/>
          <w:sz w:val="32"/>
          <w:szCs w:val="32"/>
          <w:rtl/>
        </w:rPr>
        <w:footnoteReference w:id="140"/>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2. الصلاة خلف المؤمن، </w:t>
      </w:r>
      <w:r w:rsidRPr="00A81206">
        <w:rPr>
          <w:rFonts w:ascii="Adobe Arabic" w:eastAsia="Times New Roman" w:hAnsi="Adobe Arabic" w:cs="Adobe Arabic"/>
          <w:color w:val="000000"/>
          <w:sz w:val="32"/>
          <w:szCs w:val="32"/>
          <w:rtl/>
        </w:rPr>
        <w:t>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«الصَّلاةُ خَلفَ رَجُلٍ وَرِعٍ مَقبولَةٌ»</w:t>
      </w:r>
      <w:r w:rsidR="00317F81">
        <w:rPr>
          <w:rStyle w:val="FootnoteReference"/>
          <w:rFonts w:ascii="Adobe Arabic" w:eastAsia="Times New Roman" w:hAnsi="Adobe Arabic" w:cs="Adobe Arabic"/>
          <w:color w:val="000000"/>
          <w:sz w:val="32"/>
          <w:szCs w:val="32"/>
          <w:rtl/>
        </w:rPr>
        <w:footnoteReference w:id="141"/>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الاتّصاف بالورع،</w:t>
      </w:r>
      <w:r w:rsidRPr="00A81206">
        <w:rPr>
          <w:rFonts w:ascii="Adobe Arabic" w:eastAsia="Times New Roman" w:hAnsi="Adobe Arabic" w:cs="Adobe Arabic"/>
          <w:color w:val="000000"/>
          <w:sz w:val="32"/>
          <w:szCs w:val="32"/>
          <w:rtl/>
        </w:rPr>
        <w:t> عنه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«لَو صَلَّيتُم حَتّى تَكونوا كَأَوتاد، وصُمتُم حَتّى تَكونوا كَالحَنايا، لَم يَقبَلِ اللهُ مِنكُم إلَّا بِوَرع حاجِز»</w:t>
      </w:r>
      <w:r w:rsidR="00317F81">
        <w:rPr>
          <w:rStyle w:val="FootnoteReference"/>
          <w:rFonts w:ascii="Adobe Arabic" w:eastAsia="Times New Roman" w:hAnsi="Adobe Arabic" w:cs="Adobe Arabic"/>
          <w:color w:val="000000"/>
          <w:sz w:val="32"/>
          <w:szCs w:val="32"/>
          <w:rtl/>
        </w:rPr>
        <w:footnoteReference w:id="142"/>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تطهير الجوارح،</w:t>
      </w:r>
      <w:r w:rsidRPr="00A81206">
        <w:rPr>
          <w:rFonts w:ascii="Adobe Arabic" w:eastAsia="Times New Roman" w:hAnsi="Adobe Arabic" w:cs="Adobe Arabic"/>
          <w:color w:val="000000"/>
          <w:sz w:val="32"/>
          <w:szCs w:val="32"/>
          <w:rtl/>
        </w:rPr>
        <w:t> 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«لا تَجوزُ صَلاةُ امرِئٍ حَتّى يُطَهِّرَ خَمسَ جَوارِحِهِ: الوَجهَ، واليَدَينِ، والرَّأسَ، والرِّجلَينِ بِالماءِ، والقَلبَ بِالتَّوبَةِ»</w:t>
      </w:r>
      <w:r w:rsidR="00317F81">
        <w:rPr>
          <w:rStyle w:val="FootnoteReference"/>
          <w:rFonts w:ascii="Adobe Arabic" w:eastAsia="Times New Roman" w:hAnsi="Adobe Arabic" w:cs="Adobe Arabic"/>
          <w:color w:val="000000"/>
          <w:sz w:val="32"/>
          <w:szCs w:val="32"/>
          <w:rtl/>
        </w:rPr>
        <w:footnoteReference w:id="143"/>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رواية شاملة تتحدّث عن العديد من الصفات السلوكيّة والأخلاقيّة والعمليّة الّتي تؤثّر في قبول الصلاة، ورد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«قالَ اللهُ تَبارَكَ وتَعالى: إنَّما أقبَلُ الصَّلاةَ مِمَّن تَواضَعَ لِعَظَمَتي، ويَكُفُّ نَفسَهُ عَنِ الشَّهَواتِ مِن أجلي، ويَقطَعُ نَهارَهُ بِذِكري، ولا يَتَعاظَمُ عَلى خَلقي، ويُطعِمُ الجائِعَ، ويَكسُو العاريَ، ويَرحَمُ المُصابَ، ويُؤوِي الغَريبَ؛ فَذلِكَ يُشرِقُ نورُهُ مِثلَ الشَّمسِ، وأجعَلُ لَهُ فِي الظُّلُماتِ نورًا، وفِي الجَهالَةِ عِلمًا، وأَكْلَؤُهُ بِعِزَّتي، وأستَحفِظُهُ بِمَلائِكَتي، يَدعوني فَأُلَبّيهِ، ويَسأَلُني فَاُعطيهِ، فَمَثَلُ ذلِكَ عِندي كَمَثَلِ جَنّاتِ الفِردَوسِ؛ لا تَيبَسُ ثِمارُها، ولا تَتَغَيَّرُ عَن حالِها»</w:t>
      </w:r>
      <w:r w:rsidR="00317F81">
        <w:rPr>
          <w:rStyle w:val="FootnoteReference"/>
          <w:rFonts w:ascii="Adobe Arabic" w:eastAsia="Times New Roman" w:hAnsi="Adobe Arabic" w:cs="Adobe Arabic"/>
          <w:color w:val="000000"/>
          <w:sz w:val="32"/>
          <w:szCs w:val="32"/>
          <w:rtl/>
        </w:rPr>
        <w:footnoteReference w:id="144"/>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وفي رواية أخرى عنه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بَيانِ ما ناجَى اللهُ عزّ وجلّ بِهِ موسى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«يَا مُوسَى، لا أقبَلُ الصَّلاةَ إلَّا لِمَن تَواضَعَ لِعَظَمَتي، وألزَمَ قَلبَهُ خَوفي، وقَطَعَ نَهارَهُ بِذِكري، ولَم يَبِت مُصِرًّا عَلَى الخَطيئَةِ، وعَرَفَ حَقَّ أوليائي وأحِبّائي»</w:t>
      </w:r>
      <w:r w:rsidR="00317F81">
        <w:rPr>
          <w:rStyle w:val="FootnoteReference"/>
          <w:rFonts w:ascii="Adobe Arabic" w:eastAsia="Times New Roman" w:hAnsi="Adobe Arabic" w:cs="Adobe Arabic"/>
          <w:color w:val="000000"/>
          <w:sz w:val="32"/>
          <w:szCs w:val="32"/>
          <w:rtl/>
        </w:rPr>
        <w:footnoteReference w:id="14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موانِعُ قَبولِ الصلاةِ</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ثمّة العديد من الأمور الّتي تُعَدّ موانعَ لقبول الصلاة، فليست الصلاة مجرّد أداء بعض الحركات الظاهريّة، إنّما هي أعظم بكثير من ذلك، إنّها تَوَجُّهٌ قلبيٌّ يحرّك الإنسان نحو الله سبحانه. مضافًا إلى ذلك، فإنّ أعمال الإنسان وسلوكاته لها ارتباط وثيق بحقيقة الصلاة؛ فإذا ما كان المرء -معاذ الله- فاعلًا لإحدى الموبقات، ومصرًّا عليها، غير تائب منها، فستقع تلك الموبقات في طريق قبول صلاته، وهذا ما تحدّثت عنه الكثير من الروايات. وهذه الروايات تارةً تحدّثت عن جملة أشخاص يتّصفون ببعض الصفات، فعن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«خَمسَةٌ لَيسَ لَهُم صَلاةٌ: امرَأَةٌ سَخِطَ عَلَيها زَوجُها... ومُصارِمٌ لا يَتَكَلَّمُ أخاهُ فَوقَ ثَلاثَةِ أيّام، ومُدمِنُ خَمر، وإمامُ قوَم يُصَلّي بِهِم وهُم لَهُ كارِهونَ»</w:t>
      </w:r>
      <w:r w:rsidR="00317F81">
        <w:rPr>
          <w:rStyle w:val="FootnoteReference"/>
          <w:rFonts w:ascii="Adobe Arabic" w:eastAsia="Times New Roman" w:hAnsi="Adobe Arabic" w:cs="Adobe Arabic"/>
          <w:color w:val="000000"/>
          <w:sz w:val="32"/>
          <w:szCs w:val="32"/>
          <w:rtl/>
        </w:rPr>
        <w:footnoteReference w:id="146"/>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في حين نرى في رواية أخرى عنه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يتحدّث عن شارب الخمر بالخصوص، فيقول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شَرِبَ خَمرًا حَتّى يَسكَرَ، لَم يَقبَلِ اللهُ عزّ وجلّ مِنهُ صَلاتَهُ أربَعينَ صَباحًا»</w:t>
      </w:r>
      <w:r w:rsidR="00317F81">
        <w:rPr>
          <w:rStyle w:val="FootnoteReference"/>
          <w:rFonts w:ascii="Adobe Arabic" w:eastAsia="Times New Roman" w:hAnsi="Adobe Arabic" w:cs="Adobe Arabic"/>
          <w:color w:val="000000"/>
          <w:sz w:val="32"/>
          <w:szCs w:val="32"/>
          <w:rtl/>
        </w:rPr>
        <w:footnoteReference w:id="147"/>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ثمّ نجده في رواية أخرى، يوضّح إحدى الذنوب الاجتماعيّة المانعة عن قبول الصلاة، وهي الغيبة، فقد رُوِيَ عنه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اغتابَ مُسلِمًا أو مُسلِمَةً، لَم يَقبَلِ اللهُ تَعالى صَلاتَهُ ولا صِيامَهُ أربَعينَ يَومًا ولَيلَةً، إلَّا أن يَغفِرَ لَهُ صاحِبُهُ»</w:t>
      </w:r>
      <w:r w:rsidR="00317F81">
        <w:rPr>
          <w:rStyle w:val="FootnoteReference"/>
          <w:rFonts w:ascii="Adobe Arabic" w:eastAsia="Times New Roman" w:hAnsi="Adobe Arabic" w:cs="Adobe Arabic"/>
          <w:color w:val="000000"/>
          <w:sz w:val="32"/>
          <w:szCs w:val="32"/>
          <w:rtl/>
        </w:rPr>
        <w:footnoteReference w:id="148"/>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رواية أخرى عنه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أشار إلى قضيّة اجتماعيّة أخرى، وهي الظلم، فقد أشار إلى أنّ الظلم، وسلب حقوق الناس، والاستيلاء على ممتلكات الناس، وعدم إعطاء الناس حقوقها يؤدّي إلى عدم قبول الصلاة، فقد رُوِيَ عنه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«أوحَى اللهُ إلَيَّ أنْ يا أخَا المُرسَلينَ، ويا أخَا المُنذِرين، أنذِر قَومَكَ لا يَدخُلوا بَيتًا مِن بُيوتي، ولأِحَدٍ مِن عِبادي عِندَ أحَدٍ مِنهُم مَظلِمَةٌ؛ فَإِنّي ألعَنُهُ ما دامَ قائِمًا يُصَلّي بَينَ يَدَيَّ، حَتّى يَرُدَّ تِلكَ الظلامَةَ»</w:t>
      </w:r>
      <w:r w:rsidR="00317F81">
        <w:rPr>
          <w:rStyle w:val="FootnoteReference"/>
          <w:rFonts w:ascii="Adobe Arabic" w:eastAsia="Times New Roman" w:hAnsi="Adobe Arabic" w:cs="Adobe Arabic"/>
          <w:color w:val="000000"/>
          <w:sz w:val="32"/>
          <w:szCs w:val="32"/>
          <w:rtl/>
        </w:rPr>
        <w:footnoteReference w:id="149"/>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ترك الصلاة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الجهة الفقهيّة</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وللتدليل على أهمّيّة الصلاة، فقد أوجبها الإسلام في الأحوال كلّها،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وبأنّ وجوبها لا يسقط بأيّة حال، ويجب على الإنسان أن يقضي ما فاته منها، ولا يجوز له تأخير قضائها بحيث يُعَدّ تهاونًا واستخفافًا بها، بل ويجب قضاء الصلاة عن الوالدَين ضمن شروط معيّنة، حسب ما هو موضّح في الكتب الفقهيّة.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آثار ترك الصلاة</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أ. غَضَبُ اللهِ تعالى،</w:t>
      </w:r>
      <w:r w:rsidRPr="00A81206">
        <w:rPr>
          <w:rFonts w:ascii="Adobe Arabic" w:eastAsia="Times New Roman" w:hAnsi="Adobe Arabic" w:cs="Adobe Arabic"/>
          <w:color w:val="000000"/>
          <w:sz w:val="32"/>
          <w:szCs w:val="32"/>
          <w:rtl/>
        </w:rPr>
        <w:t>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تَرَكَ صَلاةً، لَقِيَ اللهَ وهُوَ عَلَيهِ غَضبانُ»</w:t>
      </w:r>
      <w:r w:rsidR="00317F81">
        <w:rPr>
          <w:rStyle w:val="FootnoteReference"/>
          <w:rFonts w:ascii="Adobe Arabic" w:eastAsia="Times New Roman" w:hAnsi="Adobe Arabic" w:cs="Adobe Arabic"/>
          <w:color w:val="000000"/>
          <w:sz w:val="32"/>
          <w:szCs w:val="32"/>
          <w:rtl/>
        </w:rPr>
        <w:footnoteReference w:id="150"/>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ب. حَبطُ العَمَلِ،</w:t>
      </w:r>
      <w:r w:rsidRPr="00A81206">
        <w:rPr>
          <w:rFonts w:ascii="Adobe Arabic" w:eastAsia="Times New Roman" w:hAnsi="Adobe Arabic" w:cs="Adobe Arabic"/>
          <w:color w:val="000000"/>
          <w:sz w:val="32"/>
          <w:szCs w:val="32"/>
          <w:rtl/>
        </w:rPr>
        <w:t>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تَرَكَ الصَّلَاةَ مُتَعَمِّدًا، أَحْبَطَ اللهُ عَمَلَهُ، وَبِرْئَتْ مِنْهُ ذِمَّةُ اللهِ، حَتَّى يُرَاجِعَ إِلَى اللهِ عَزَّ وَجَلَّ تَوْبَةً»</w:t>
      </w:r>
      <w:r w:rsidR="00317F81">
        <w:rPr>
          <w:rStyle w:val="FootnoteReference"/>
          <w:rFonts w:ascii="Adobe Arabic" w:eastAsia="Times New Roman" w:hAnsi="Adobe Arabic" w:cs="Adobe Arabic"/>
          <w:color w:val="000000"/>
          <w:sz w:val="32"/>
          <w:szCs w:val="32"/>
          <w:rtl/>
        </w:rPr>
        <w:footnoteReference w:id="151"/>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زرارة، قال: سَأَلتُ أبا عَبدِ اللهِ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 قَولِ اللهِ عزّ وجلّ: </w:t>
      </w:r>
      <w:r w:rsidRPr="00112B99">
        <w:rPr>
          <w:rFonts w:ascii="Traditional Arabic" w:eastAsia="Times New Roman" w:hAnsi="Traditional Arabic" w:cs="Traditional Arabic"/>
          <w:b/>
          <w:bCs/>
          <w:color w:val="996633"/>
          <w:sz w:val="32"/>
          <w:szCs w:val="32"/>
          <w:rtl/>
        </w:rPr>
        <w:t>﴿وَمَن يَك</w:t>
      </w:r>
      <w:r w:rsidRPr="00112B99">
        <w:rPr>
          <w:rFonts w:ascii="Traditional Arabic" w:eastAsia="Times New Roman" w:hAnsi="Traditional Arabic" w:cs="Traditional Arabic" w:hint="cs"/>
          <w:b/>
          <w:bCs/>
          <w:color w:val="996633"/>
          <w:sz w:val="32"/>
          <w:szCs w:val="32"/>
          <w:rtl/>
        </w:rPr>
        <w:t>ۡفُرۡ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بِٱلۡإِيمَٰنِ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فَقَدۡ</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حَبِطَ</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عَمَلُهُۥ</w:t>
      </w:r>
      <w:r w:rsidRPr="00112B99">
        <w:rPr>
          <w:rFonts w:ascii="Traditional Arabic" w:eastAsia="Times New Roman" w:hAnsi="Traditional Arabic" w:cs="Traditional Arabic"/>
          <w:b/>
          <w:bCs/>
          <w:color w:val="996633"/>
          <w:sz w:val="32"/>
          <w:szCs w:val="32"/>
          <w:rtl/>
        </w:rPr>
        <w:t>﴾</w:t>
      </w:r>
      <w:r w:rsidR="00317F81">
        <w:rPr>
          <w:rStyle w:val="FootnoteReference"/>
          <w:rFonts w:ascii="Traditional Arabic" w:eastAsia="Times New Roman" w:hAnsi="Traditional Arabic" w:cs="Traditional Arabic"/>
          <w:b/>
          <w:bCs/>
          <w:color w:val="996633"/>
          <w:sz w:val="32"/>
          <w:szCs w:val="32"/>
          <w:rtl/>
        </w:rPr>
        <w:footnoteReference w:id="152"/>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«تَركُ العَمَلِ الَّذي أقَرَّ بِهِ؛ مِن ذلِكَ أن يَترُكَ الصَّلاةَ مِن غَيرِ سُقم ولا شُغل»</w:t>
      </w:r>
      <w:r w:rsidR="00317F81">
        <w:rPr>
          <w:rStyle w:val="FootnoteReference"/>
          <w:rFonts w:ascii="Adobe Arabic" w:eastAsia="Times New Roman" w:hAnsi="Adobe Arabic" w:cs="Adobe Arabic"/>
          <w:color w:val="000000"/>
          <w:sz w:val="32"/>
          <w:szCs w:val="32"/>
          <w:rtl/>
        </w:rPr>
        <w:footnoteReference w:id="153"/>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ج. الكفر، </w:t>
      </w:r>
      <w:r w:rsidRPr="00A81206">
        <w:rPr>
          <w:rFonts w:ascii="Adobe Arabic" w:eastAsia="Times New Roman" w:hAnsi="Adobe Arabic" w:cs="Adobe Arabic"/>
          <w:color w:val="000000"/>
          <w:sz w:val="32"/>
          <w:szCs w:val="32"/>
          <w:rtl/>
        </w:rPr>
        <w:t>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تَرَكَ الصَّلاة مُتَعَمِّدًا، فَقَد كَفَرَ جِهارًا»</w:t>
      </w:r>
      <w:r w:rsidR="00317F81">
        <w:rPr>
          <w:rStyle w:val="FootnoteReference"/>
          <w:rFonts w:ascii="Adobe Arabic" w:eastAsia="Times New Roman" w:hAnsi="Adobe Arabic" w:cs="Adobe Arabic"/>
          <w:color w:val="000000"/>
          <w:sz w:val="32"/>
          <w:szCs w:val="32"/>
          <w:rtl/>
        </w:rPr>
        <w:footnoteReference w:id="154"/>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د. الموت على غير ملّة الإسلام،</w:t>
      </w:r>
      <w:r w:rsidRPr="00A81206">
        <w:rPr>
          <w:rFonts w:ascii="Adobe Arabic" w:eastAsia="Times New Roman" w:hAnsi="Adobe Arabic" w:cs="Adobe Arabic"/>
          <w:color w:val="000000"/>
          <w:sz w:val="32"/>
          <w:szCs w:val="32"/>
          <w:rtl/>
        </w:rPr>
        <w:t> عنه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تَرَكَ الصَّلاةَ لا يَرجو ثَوابَها ولا يَخافُ عِقابَها، فَلا أُبالي أن يَموتَ يَهوديًّا أو نَصرانيًّا أو مَجوسيًّا»</w:t>
      </w:r>
      <w:r w:rsidR="00317F81">
        <w:rPr>
          <w:rStyle w:val="FootnoteReference"/>
          <w:rFonts w:ascii="Adobe Arabic" w:eastAsia="Times New Roman" w:hAnsi="Adobe Arabic" w:cs="Adobe Arabic"/>
          <w:color w:val="000000"/>
          <w:sz w:val="32"/>
          <w:szCs w:val="32"/>
          <w:rtl/>
        </w:rPr>
        <w:footnoteReference w:id="155"/>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0" w:name="_Toc130375416"/>
      <w:r w:rsidRPr="00A81206">
        <w:rPr>
          <w:rFonts w:ascii="Adobe Arabic" w:eastAsia="Times New Roman" w:hAnsi="Adobe Arabic" w:cs="Adobe Arabic"/>
          <w:b/>
          <w:bCs/>
          <w:color w:val="996633"/>
          <w:sz w:val="40"/>
          <w:szCs w:val="40"/>
          <w:rtl/>
        </w:rPr>
        <w:lastRenderedPageBreak/>
        <w:t>الموعظة العاشرة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فضل صلاة الجماعة وآثارها</w:t>
      </w:r>
      <w:bookmarkEnd w:id="10"/>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المشي إلى الجماعة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صلاة الجماعة علامة خير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صلِّ الجماعة تُقضَ حاجتك</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ترك صلاة الجماعة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صلاة الجماعة وحدة الأمّة</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التشجيع على إقامة صلاة الجماعة، من خلال بيان أهمّيّتها وفضلها وآثارها.</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004F7C">
        <w:rPr>
          <w:rFonts w:ascii="Adobe Arabic" w:eastAsia="Times New Roman" w:hAnsi="Adobe Arabic" w:cs="Adobe Arabic"/>
          <w:b/>
          <w:bCs/>
          <w:color w:val="000000"/>
          <w:sz w:val="32"/>
          <w:szCs w:val="32"/>
          <w:rtl/>
        </w:rPr>
        <w:t>«الصَّلَاةُ فِي جَمَاعَةٍ تَفْضُلُ عَلَى كُلِّ صَلَاةِ الْفَرْدِ بِأَرْبَعٍ وَعِشْرِينَ دَرَجَةً، تَكُونُ خَمْسًا وَعِشْرِينَ صَلَاةً»</w:t>
      </w:r>
      <w:r w:rsidR="00317F81">
        <w:rPr>
          <w:rStyle w:val="FootnoteReference"/>
          <w:rFonts w:ascii="Adobe Arabic" w:eastAsia="Times New Roman" w:hAnsi="Adobe Arabic" w:cs="Adobe Arabic"/>
          <w:b/>
          <w:bCs/>
          <w:color w:val="000000"/>
          <w:sz w:val="32"/>
          <w:szCs w:val="32"/>
          <w:rtl/>
        </w:rPr>
        <w:footnoteReference w:id="156"/>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أعطى الإسلام صلاةَ الجماعة أهمّيّة كبرى، وهو يهدف بذلك إلى إبقاء حالة الاجتماع والترابط بين المسلمين. وبيّنت الشريعة الإسلامية أنّ صلاة الجماعة أفضل من صلاة الفرد بكثير، فلا يُفتَرَض بالمسلم أن يخسر فضل هذه الصلاة ويفوّت ذلك على نفسه.</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المشي إلى الجماعة</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المشي إلى الجماعة كما المشي إلى المسجد، لهما فضل عظيم وثواب جزيل، ففي الرواية عن الإمام الصادق، عن آبائه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«قَالَ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أَلَا وَمَنْ مَشَى إِلَى مَسْجِدٍ يَطْلُبُ فِيهِ الْجَمَاعَةَ، كَانَ لَهُ بِكُلِّ خُطْوَةٍ سَبْعُونَ أَلْفَ حَسَنَةٍ، وَيُرْفَعُ لَهُ مِنَ الدَّرَجَاتِ مِثْلُ ذَلِكَ؛ وَإِنْ مَاتَ وَهُوَ عَلَى ذَلِكَ، وَكَّلَ اللهُ بِهِ سَبْعِينَ أَلْفَ مَلَكٍ يَعُودُونَهُ [يُعَوِّذُونَهُ‏] فِي قَبْرِهِ، وَيُؤْنِسُونَهُ فِي وَحْدَتِهِ، وَيَسْتَغْفِرُونَ لَهُ حَتَّى يُبْعَثَ‏»</w:t>
      </w:r>
      <w:r w:rsidR="00317F81">
        <w:rPr>
          <w:rStyle w:val="FootnoteReference"/>
          <w:rFonts w:ascii="Adobe Arabic" w:eastAsia="Times New Roman" w:hAnsi="Adobe Arabic" w:cs="Adobe Arabic"/>
          <w:color w:val="000000"/>
          <w:sz w:val="32"/>
          <w:szCs w:val="32"/>
          <w:rtl/>
        </w:rPr>
        <w:footnoteReference w:id="157"/>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رواية أخرى، أنّه جاء نفرٌ من اليهود إلى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فسأله أعلمُهم عن مسائل، فأجابه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إلى أن قال: </w:t>
      </w:r>
      <w:r w:rsidRPr="009F7426">
        <w:rPr>
          <w:rFonts w:ascii="Adobe Arabic" w:eastAsia="Times New Roman" w:hAnsi="Adobe Arabic" w:cs="Adobe Arabic"/>
          <w:color w:val="000000"/>
          <w:sz w:val="32"/>
          <w:szCs w:val="32"/>
          <w:rtl/>
        </w:rPr>
        <w:t>«وَأَمَّا الْجَمَاعَةُ، فَإِنَّ صُفُوفَ أُمَّتِي كَصُفُوفِ الْمَلَائِكَةِ فِي السَّمَاءِ، وَالرَّكْعَةُ فِي الْجَمَاعَةِ أَرْبَعٌ وَعِشْرُونَ رَكْعَةً، كُلُّ رَكْعَةٍ أَحَبُّ إِلَى اللهِ عَزَّ وَجَلَّ مِنْ عِبَادَةِ أَرْبَعِينَ سَنَةً. وَأَمَّا يَوْمُ الْجُمُعَةِ، فَيَجْمَعُ اللهُ فِيهِ الْأَوَّلِينَ وَالْآخِرِينَ لِلْحِسَابِ؛ فَمَا مِنْ مُؤْمِنٍ مَشَى إِلَى الْجَمَاعَةِ، إِلَّا خَفَّفَ اللهُ عَزَّ وَجَلَّ عَلَيْهِ أَهْوَالَ يَوْمِ الْقِيَامَةِ، ثُمَّ يَأْمُرُ بِهِ إِلَى الْجَنَّة»</w:t>
      </w:r>
      <w:r w:rsidR="00317F81">
        <w:rPr>
          <w:rStyle w:val="FootnoteReference"/>
          <w:rFonts w:ascii="Adobe Arabic" w:eastAsia="Times New Roman" w:hAnsi="Adobe Arabic" w:cs="Adobe Arabic"/>
          <w:color w:val="000000"/>
          <w:sz w:val="32"/>
          <w:szCs w:val="32"/>
          <w:rtl/>
        </w:rPr>
        <w:footnoteReference w:id="158"/>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صلاة الجماعة علامة خير</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ليس الفاصل في الفضل بين الصلاة جماعةً والصلاة فرادى مرتبة أو مرتبتَين فقط، بل إنّ الروايات الشريفة عن أهل بيت العصمة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أشارت إلى مراتب أعلى من ذلك بكثير، فعن الإمام الصادق، عن أبيه  </w:t>
      </w:r>
      <w:r w:rsidR="00FF417B">
        <w:rPr>
          <w:rFonts w:ascii="Adobe Arabic" w:eastAsia="Times New Roman" w:hAnsi="Adobe Arabic" w:cs="Adobe Arabic"/>
          <w:color w:val="000000"/>
          <w:sz w:val="32"/>
          <w:szCs w:val="32"/>
          <w:rtl/>
        </w:rPr>
        <w:t>(عليهما السلام)</w:t>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«قَالَ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مَنْ صَلَّى الْخَمْسَ فِي جَمَاعَةٍ، فَظُنُّوا بِهِ خَيْرًا»</w:t>
      </w:r>
      <w:r w:rsidR="00317F81">
        <w:rPr>
          <w:rStyle w:val="FootnoteReference"/>
          <w:rFonts w:ascii="Adobe Arabic" w:eastAsia="Times New Roman" w:hAnsi="Adobe Arabic" w:cs="Adobe Arabic"/>
          <w:color w:val="000000"/>
          <w:sz w:val="32"/>
          <w:szCs w:val="32"/>
          <w:rtl/>
        </w:rPr>
        <w:footnoteReference w:id="159"/>
      </w:r>
      <w:r w:rsidRPr="00A81206">
        <w:rPr>
          <w:rFonts w:ascii="Adobe Arabic" w:eastAsia="Times New Roman" w:hAnsi="Adobe Arabic" w:cs="Adobe Arabic"/>
          <w:color w:val="000000"/>
          <w:sz w:val="32"/>
          <w:szCs w:val="32"/>
          <w:rtl/>
        </w:rPr>
        <w:t>.</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أيضًا: </w:t>
      </w:r>
      <w:r w:rsidRPr="009F7426">
        <w:rPr>
          <w:rFonts w:ascii="Adobe Arabic" w:eastAsia="Times New Roman" w:hAnsi="Adobe Arabic" w:cs="Adobe Arabic"/>
          <w:color w:val="000000"/>
          <w:sz w:val="32"/>
          <w:szCs w:val="32"/>
          <w:rtl/>
        </w:rPr>
        <w:t>«مَنْ صَلَّى الْغَدَاةَ وَالْعِشَاءَ الْآخِرَةَ فِي جَمَاعَةٍ، فَهُوَ فِي ذِمَّةِ اللهِ؛ فَمَنْ ظَلَمَهُ فَإِنَّمَا يَظْلِمُ اللهَ، وَمَنْ حَقَّرَهُ فَإِنَّمَا يُحَقِّرُ اللهَ»</w:t>
      </w:r>
      <w:r w:rsidR="00317F81">
        <w:rPr>
          <w:rStyle w:val="FootnoteReference"/>
          <w:rFonts w:ascii="Adobe Arabic" w:eastAsia="Times New Roman" w:hAnsi="Adobe Arabic" w:cs="Adobe Arabic"/>
          <w:color w:val="000000"/>
          <w:sz w:val="32"/>
          <w:szCs w:val="32"/>
          <w:rtl/>
        </w:rPr>
        <w:footnoteReference w:id="160"/>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صلِّ الجماعة تُقضَ حاجتك</w:t>
      </w:r>
    </w:p>
    <w:p w:rsidR="00A81206" w:rsidRPr="00A81206" w:rsidRDefault="00A81206" w:rsidP="00317F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فضائل صلاة الجماعة وآثارها لا تقتصر فقط على الثواب الأخرويّ، بل لها أثرها في عالم الدنيا، ومن ذلك قضاء الحوائج، فعن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اللهَ يَسْتَحْيِي مِنْ عَبْدِهِ إِذَا صَلَّى فِي جَمَاعَةٍ، ثُمَّ سَأَلَهُ حَاجَتَهُ، أَنْ يَنْصَرِفَ حَتَّى يَقْضِيَهَا»</w:t>
      </w:r>
      <w:r w:rsidR="00317F81">
        <w:rPr>
          <w:rStyle w:val="FootnoteReference"/>
          <w:rFonts w:ascii="Adobe Arabic" w:eastAsia="Times New Roman" w:hAnsi="Adobe Arabic" w:cs="Adobe Arabic"/>
          <w:color w:val="000000"/>
          <w:sz w:val="32"/>
          <w:szCs w:val="32"/>
          <w:rtl/>
        </w:rPr>
        <w:footnoteReference w:id="161"/>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ترك صلاة الجماعة</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تعامل أهل البيت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xml:space="preserve"> بنحو حازم وقاطع مع المتخلّفين عن صلاة الجماعة، لدرجة عزلهم عن المجتمع، وجعلهم كفئة منبوذة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وغير مرغوب فيها في المجتمع الإسلاميّ. ليس هذا فحسب، بل وصل الأمر إلى التهديد بإحراق دُورِهم وتخريبها! وما هذا إلّا لعظمة المسجد وأهمّيّته البالغة في المنظومة الإسلاميّة، يقول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«هَمَّ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بِإِحْرَاقِ قَوْمٍ فِي مَنَازِلِهِمْ، كَانُوا يُصَلُّونَ فِي مَنَازِلِهِمْ وَلَا يُصَلُّونَ الْجَمَاعَةَ؛ فَأَتَاهُ رَجُلٌ أَعْمَى، فَقَالَ: يَا رَسُولَ اللهِ، إِنِّي ضَرِيرُ الْبَصَرِ، وَرُبَّمَا أَسْمَعُ النِّدَاءَ وَلَا أَجِدُ مَنْ يَقُودُنِي إِلَى الْجَمَاعَةِ وَالصَّلَاةِ مَعَكَ، فَقَالَ لَهُ النَّبِيُّ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شُدَّ مِنْ مَنْزِلِكَ إِلَى الْمَسْجِدِ حَبْلًا، وَاحْضُرِ الْجَمَاعَةَ»</w:t>
      </w:r>
      <w:r w:rsidR="004E258B">
        <w:rPr>
          <w:rStyle w:val="FootnoteReference"/>
          <w:rFonts w:ascii="Adobe Arabic" w:eastAsia="Times New Roman" w:hAnsi="Adobe Arabic" w:cs="Adobe Arabic"/>
          <w:color w:val="000000"/>
          <w:sz w:val="32"/>
          <w:szCs w:val="32"/>
          <w:rtl/>
        </w:rPr>
        <w:footnoteReference w:id="162"/>
      </w:r>
      <w:r w:rsidRPr="00A81206">
        <w:rPr>
          <w:rFonts w:ascii="Adobe Arabic" w:eastAsia="Times New Roman" w:hAnsi="Adobe Arabic" w:cs="Adobe Arabic"/>
          <w:color w:val="000000"/>
          <w:sz w:val="32"/>
          <w:szCs w:val="32"/>
          <w:rtl/>
        </w:rPr>
        <w:t>. وعَنْ رُزَيْقٍ، قَالَ: سَمِعْتُ أَبَا عَبْدِ اللهِ [الإمام الصادق]</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يَقُولُ: </w:t>
      </w:r>
      <w:r w:rsidRPr="009F7426">
        <w:rPr>
          <w:rFonts w:ascii="Adobe Arabic" w:eastAsia="Times New Roman" w:hAnsi="Adobe Arabic" w:cs="Adobe Arabic"/>
          <w:color w:val="000000"/>
          <w:sz w:val="32"/>
          <w:szCs w:val="32"/>
          <w:rtl/>
        </w:rPr>
        <w:t>«إِنَّ أَمِيرَ الْمُؤْمِنِينَ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بَلَغَهُ أَنَّ قَوْمًا لَا يَحْضُرُونَ الصَّلَاةَ فِي الْمَسْجِدِ، فَخَطَبَ فَقَالَ: إِنَّ قَوْمًا لَا يَحْضُرُونَ الصَّلَاةَ مَعَنَا فِي مَسَاجِدِنَا، فَلَا يُؤَاكِلُونَّا، وَلَا يُشَارِبُونَّا، وَلَا يُشَاوِرُونَّا، وَلَا يُنَاكِحُونَّا، وَلَا يَأْخُذُوا مِنْ فَيْئِنَا شَيْئًا، أَوْ يَحْضُرُوا مَعَنَا صَلَاتَنَا جَمَاعَةً، وَإِنِّي لَأَوْشَكَ أَنْ آمُرَ لَهُمْ بِنَارٍ تُشْعَلُ فِي دُورِهِمْ، فَأُحْرِقَهَا عَلَيْهِمْ، أَوْ يَنْتَهُونَ!»</w:t>
      </w:r>
      <w:r w:rsidRPr="00A81206">
        <w:rPr>
          <w:rFonts w:ascii="Adobe Arabic" w:eastAsia="Times New Roman" w:hAnsi="Adobe Arabic" w:cs="Adobe Arabic"/>
          <w:color w:val="000000"/>
          <w:sz w:val="32"/>
          <w:szCs w:val="32"/>
          <w:rtl/>
        </w:rPr>
        <w:t>، قَالَ:</w:t>
      </w:r>
      <w:r w:rsidRPr="009F7426">
        <w:rPr>
          <w:rFonts w:ascii="Adobe Arabic" w:eastAsia="Times New Roman" w:hAnsi="Adobe Arabic" w:cs="Adobe Arabic"/>
          <w:color w:val="000000"/>
          <w:sz w:val="32"/>
          <w:szCs w:val="32"/>
          <w:rtl/>
        </w:rPr>
        <w:t> «فَامْتَنَعَ الْمُسْلِمُونَ عَنْ مُؤَاكَلَتِهِمْ وَمُشَارَبَتِهِمْ وَمُنَاكَحَتِهِمْ، حَتَّى حَضَرُوا الْجَمَاعَةَ مَعَ الْمُسْلِمِين‏»</w:t>
      </w:r>
      <w:r w:rsidR="004E258B">
        <w:rPr>
          <w:rStyle w:val="FootnoteReference"/>
          <w:rFonts w:ascii="Adobe Arabic" w:eastAsia="Times New Roman" w:hAnsi="Adobe Arabic" w:cs="Adobe Arabic"/>
          <w:color w:val="000000"/>
          <w:sz w:val="32"/>
          <w:szCs w:val="32"/>
          <w:rtl/>
        </w:rPr>
        <w:footnoteReference w:id="16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صلاة الجماعة وحدة الأمّة</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يقول الإمام الخامنئيّ</w:t>
      </w:r>
      <w:r w:rsidR="008E1EC4">
        <w:rPr>
          <w:rFonts w:ascii="Adobe Arabic" w:eastAsia="Times New Roman" w:hAnsi="Adobe Arabic" w:cs="Adobe Arabic"/>
          <w:color w:val="000000"/>
          <w:sz w:val="32"/>
          <w:szCs w:val="32"/>
          <w:rtl/>
        </w:rPr>
        <w:t>(دام ظله)</w:t>
      </w:r>
      <w:r w:rsidRPr="00A81206">
        <w:rPr>
          <w:rFonts w:ascii="Adobe Arabic" w:eastAsia="Times New Roman" w:hAnsi="Adobe Arabic" w:cs="Adobe Arabic"/>
          <w:color w:val="000000"/>
          <w:sz w:val="32"/>
          <w:szCs w:val="32"/>
          <w:rtl/>
        </w:rPr>
        <w:t xml:space="preserve">: «إنّ مظهر الاحتفال بهذا العيد السعيد [عيد الفطر] هو التعبّد والعبادة والصفوف المرصوصة في الصلاة.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ففي العالَم الإسلاميّ كلّه، نجد الناس اليوم قد وقفوا في صفوف واحدة لصلاة الجماعة، بخشوع مقابل الربّ، وهو ما يُمثّل ضابطة معنويّة وروحيّة بين أفراد الأمّة الإسلاميّة. وهذا الصفّ الواحد ينبغي أن يتحقّق في الأمّة الإسلامية؛ من أجل مواجهة القضايا المهمّة في العالَم، والّتي يرتبط الكثير منها بالأمّة الإسلاميّة ومصيرها.</w:t>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فلو اتّحدَت هذه القلوب فيما بينها، وارتفعت بواعث الاختلاف المصطَنَع مِن قِبَل أعداء الأمّة الإسلاميّة وأعداء الإسلام، حينها ستكون الأيدي والأقدام والطاقات والأفكار في اتّجاه واحد، وتبرز فعاليّتها في مواجهة الجبهة الواسعة المعادية للإسلام والأمّة الإسلاميّة»</w:t>
      </w:r>
      <w:r w:rsidR="004E258B">
        <w:rPr>
          <w:rStyle w:val="FootnoteReference"/>
          <w:rFonts w:ascii="Adobe Arabic" w:eastAsia="Times New Roman" w:hAnsi="Adobe Arabic" w:cs="Adobe Arabic"/>
          <w:color w:val="000000"/>
          <w:sz w:val="32"/>
          <w:szCs w:val="32"/>
          <w:rtl/>
        </w:rPr>
        <w:footnoteReference w:id="164"/>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1" w:name="_Toc130375417"/>
      <w:r w:rsidRPr="00A81206">
        <w:rPr>
          <w:rFonts w:ascii="Adobe Arabic" w:eastAsia="Times New Roman" w:hAnsi="Adobe Arabic" w:cs="Adobe Arabic"/>
          <w:b/>
          <w:bCs/>
          <w:color w:val="996633"/>
          <w:sz w:val="40"/>
          <w:szCs w:val="40"/>
          <w:rtl/>
        </w:rPr>
        <w:lastRenderedPageBreak/>
        <w:t>الموعظة الحادية عشرة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أفضل العبادة الدعاء</w:t>
      </w:r>
      <w:bookmarkEnd w:id="11"/>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فضل الدعاء</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فلسفة الدعاء</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آداب الدعاء وشروطه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أوقات وحالات تُرْجَى فيها الإجابة</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تعرُّف شروط الدعاء واستجابته، والعمل على الاستفادة منها في أدعية شهر رمضان.</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b/>
          <w:bCs/>
          <w:color w:val="996633"/>
          <w:sz w:val="32"/>
          <w:szCs w:val="32"/>
          <w:rtl/>
        </w:rPr>
        <w:t>﴿وَإِذَا سَأَلَكَ عِبَادِي عَنِّي فَإِنِّي قَرِيبٌ</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أُجِيبُ</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دَعۡوَةَ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ٱلدَّاعِ</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إِذَا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دَعَانِۖ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فَلۡيَسۡتَجِيبُواْ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وَلۡيُؤۡمِنُواْ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لَعَلَّهُمۡ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يَرۡشُدُونَ</w:t>
      </w:r>
      <w:r w:rsidRPr="00112B99">
        <w:rPr>
          <w:rFonts w:ascii="Traditional Arabic" w:eastAsia="Times New Roman" w:hAnsi="Traditional Arabic" w:cs="Traditional Arabic"/>
          <w:b/>
          <w:bCs/>
          <w:color w:val="996633"/>
          <w:sz w:val="32"/>
          <w:szCs w:val="32"/>
          <w:rtl/>
        </w:rPr>
        <w:t>﴾</w:t>
      </w:r>
      <w:r w:rsidR="004E258B">
        <w:rPr>
          <w:rStyle w:val="FootnoteReference"/>
          <w:rFonts w:ascii="Traditional Arabic" w:eastAsia="Times New Roman" w:hAnsi="Traditional Arabic" w:cs="Traditional Arabic"/>
          <w:b/>
          <w:bCs/>
          <w:color w:val="996633"/>
          <w:sz w:val="32"/>
          <w:szCs w:val="32"/>
          <w:rtl/>
        </w:rPr>
        <w:footnoteReference w:id="165"/>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فضل الدعاء</w:t>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زرارة، عن أبي جعفر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«إِنَّ الله عَزَّ وجَلَّ يَقُولُ: </w:t>
      </w:r>
      <w:r w:rsidRPr="00112B99">
        <w:rPr>
          <w:rFonts w:ascii="Traditional Arabic" w:eastAsia="Times New Roman" w:hAnsi="Traditional Arabic" w:cs="Traditional Arabic"/>
          <w:b/>
          <w:bCs/>
          <w:color w:val="996633"/>
          <w:sz w:val="32"/>
          <w:szCs w:val="32"/>
          <w:rtl/>
        </w:rPr>
        <w:t>﴿إِنَّ ٱلَّذِينَ يَس</w:t>
      </w:r>
      <w:r w:rsidRPr="00112B99">
        <w:rPr>
          <w:rFonts w:ascii="Traditional Arabic" w:eastAsia="Times New Roman" w:hAnsi="Traditional Arabic" w:cs="Traditional Arabic" w:hint="cs"/>
          <w:b/>
          <w:bCs/>
          <w:color w:val="996633"/>
          <w:sz w:val="32"/>
          <w:szCs w:val="32"/>
          <w:rtl/>
        </w:rPr>
        <w:t>ۡتَكۡبِرُونَ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عِبَادَتِي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سَيَدۡخُلُونَ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جَهَنَّمَ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دَاخِرِينَ</w:t>
      </w:r>
      <w:r w:rsidRPr="00112B99">
        <w:rPr>
          <w:rFonts w:ascii="Traditional Arabic" w:eastAsia="Times New Roman" w:hAnsi="Traditional Arabic" w:cs="Traditional Arabic"/>
          <w:b/>
          <w:bCs/>
          <w:color w:val="996633"/>
          <w:sz w:val="32"/>
          <w:szCs w:val="32"/>
          <w:rtl/>
        </w:rPr>
        <w:t>﴾</w:t>
      </w:r>
      <w:r w:rsidR="004E258B">
        <w:rPr>
          <w:rStyle w:val="FootnoteReference"/>
          <w:rFonts w:ascii="Traditional Arabic" w:eastAsia="Times New Roman" w:hAnsi="Traditional Arabic" w:cs="Traditional Arabic"/>
          <w:b/>
          <w:bCs/>
          <w:color w:val="996633"/>
          <w:sz w:val="32"/>
          <w:szCs w:val="32"/>
          <w:rtl/>
        </w:rPr>
        <w:footnoteReference w:id="166"/>
      </w:r>
      <w:r w:rsidR="004E258B">
        <w:rPr>
          <w:rStyle w:val="FootnoteReference"/>
          <w:rFonts w:ascii="Traditional Arabic" w:eastAsia="Times New Roman" w:hAnsi="Traditional Arabic" w:cs="Traditional Arabic"/>
          <w:b/>
          <w:bCs/>
          <w:color w:val="996633"/>
          <w:sz w:val="32"/>
          <w:szCs w:val="32"/>
          <w:rtl/>
        </w:rPr>
        <w:footnoteReference w:id="167"/>
      </w:r>
      <w:r w:rsidRPr="00A81206">
        <w:rPr>
          <w:rFonts w:ascii="Adobe Arabic" w:eastAsia="Times New Roman" w:hAnsi="Adobe Arabic" w:cs="Adobe Arabic"/>
          <w:color w:val="000000"/>
          <w:sz w:val="32"/>
          <w:szCs w:val="32"/>
          <w:rtl/>
        </w:rPr>
        <w:t>»، قَالَ:</w:t>
      </w:r>
      <w:r w:rsidRPr="009F7426">
        <w:rPr>
          <w:rFonts w:ascii="Adobe Arabic" w:eastAsia="Times New Roman" w:hAnsi="Adobe Arabic" w:cs="Adobe Arabic"/>
          <w:color w:val="000000"/>
          <w:sz w:val="32"/>
          <w:szCs w:val="32"/>
          <w:rtl/>
        </w:rPr>
        <w:t> «هُوَ الدُّعَاءُ، وأَفْضَلُ الْعِبَادَةِ الدُّعَاءُ»</w:t>
      </w:r>
      <w:r w:rsidRPr="00A81206">
        <w:rPr>
          <w:rFonts w:ascii="Adobe Arabic" w:eastAsia="Times New Roman" w:hAnsi="Adobe Arabic" w:cs="Adobe Arabic"/>
          <w:color w:val="000000"/>
          <w:sz w:val="32"/>
          <w:szCs w:val="32"/>
          <w:rtl/>
        </w:rPr>
        <w:t>. قُلْتُ: </w:t>
      </w:r>
      <w:r w:rsidRPr="00112B99">
        <w:rPr>
          <w:rFonts w:ascii="Traditional Arabic" w:eastAsia="Times New Roman" w:hAnsi="Traditional Arabic" w:cs="Traditional Arabic"/>
          <w:b/>
          <w:bCs/>
          <w:color w:val="996633"/>
          <w:sz w:val="32"/>
          <w:szCs w:val="32"/>
          <w:rtl/>
        </w:rPr>
        <w:t>﴿إِنَّ إِب</w:t>
      </w:r>
      <w:r w:rsidRPr="00112B99">
        <w:rPr>
          <w:rFonts w:ascii="Traditional Arabic" w:eastAsia="Times New Roman" w:hAnsi="Traditional Arabic" w:cs="Traditional Arabic" w:hint="cs"/>
          <w:b/>
          <w:bCs/>
          <w:color w:val="996633"/>
          <w:sz w:val="32"/>
          <w:szCs w:val="32"/>
          <w:rtl/>
        </w:rPr>
        <w:t>ۡرَٰهِيمَ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لَأَوَّٰهٌ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حَلِيم</w:t>
      </w:r>
      <w:r w:rsidRPr="00112B99">
        <w:rPr>
          <w:rFonts w:ascii="Traditional Arabic" w:eastAsia="Times New Roman" w:hAnsi="Traditional Arabic" w:cs="Traditional Arabic"/>
          <w:b/>
          <w:bCs/>
          <w:color w:val="996633"/>
          <w:sz w:val="32"/>
          <w:szCs w:val="32"/>
          <w:rtl/>
        </w:rPr>
        <w:t>﴾</w:t>
      </w:r>
      <w:r w:rsidR="004E258B">
        <w:rPr>
          <w:rStyle w:val="FootnoteReference"/>
          <w:rFonts w:ascii="Traditional Arabic" w:eastAsia="Times New Roman" w:hAnsi="Traditional Arabic" w:cs="Traditional Arabic"/>
          <w:b/>
          <w:bCs/>
          <w:color w:val="996633"/>
          <w:sz w:val="32"/>
          <w:szCs w:val="32"/>
          <w:rtl/>
        </w:rPr>
        <w:footnoteReference w:id="168"/>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الأَوَّاه هُوَ الدَّعَّاءُ»</w:t>
      </w:r>
      <w:r w:rsidR="004E258B">
        <w:rPr>
          <w:rStyle w:val="FootnoteReference"/>
          <w:rFonts w:ascii="Adobe Arabic" w:eastAsia="Times New Roman" w:hAnsi="Adobe Arabic" w:cs="Adobe Arabic"/>
          <w:color w:val="000000"/>
          <w:sz w:val="32"/>
          <w:szCs w:val="32"/>
          <w:rtl/>
        </w:rPr>
        <w:footnoteReference w:id="169"/>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فلسفة الدعاء</w:t>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علّة مطلوبيّة الدعاء هي كونه مَظْهَرَ فقر الإنسان واحتياجه إلى الله، قال تعالى: </w:t>
      </w:r>
      <w:r w:rsidRPr="00112B99">
        <w:rPr>
          <w:rFonts w:ascii="Traditional Arabic" w:eastAsia="Times New Roman" w:hAnsi="Traditional Arabic" w:cs="Traditional Arabic"/>
          <w:b/>
          <w:bCs/>
          <w:color w:val="996633"/>
          <w:sz w:val="32"/>
          <w:szCs w:val="32"/>
          <w:rtl/>
        </w:rPr>
        <w:t>﴿يَٰٓأَيُّهَا ٱلنَّاسُ أَنتُمُ ٱل</w:t>
      </w:r>
      <w:r w:rsidRPr="00112B99">
        <w:rPr>
          <w:rFonts w:ascii="Traditional Arabic" w:eastAsia="Times New Roman" w:hAnsi="Traditional Arabic" w:cs="Traditional Arabic" w:hint="cs"/>
          <w:b/>
          <w:bCs/>
          <w:color w:val="996633"/>
          <w:sz w:val="32"/>
          <w:szCs w:val="32"/>
          <w:rtl/>
        </w:rPr>
        <w:t>ۡفُقَرَآءُ</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هُوَ</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ٱلۡغَنِيُّ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ٱلۡحَمِ</w:t>
      </w:r>
      <w:r w:rsidRPr="00112B99">
        <w:rPr>
          <w:rFonts w:ascii="Traditional Arabic" w:eastAsia="Times New Roman" w:hAnsi="Traditional Arabic" w:cs="Traditional Arabic"/>
          <w:b/>
          <w:bCs/>
          <w:color w:val="996633"/>
          <w:sz w:val="32"/>
          <w:szCs w:val="32"/>
          <w:rtl/>
        </w:rPr>
        <w:t>يدُ﴾</w:t>
      </w:r>
      <w:r w:rsidR="004E258B">
        <w:rPr>
          <w:rStyle w:val="FootnoteReference"/>
          <w:rFonts w:ascii="Traditional Arabic" w:eastAsia="Times New Roman" w:hAnsi="Traditional Arabic" w:cs="Traditional Arabic"/>
          <w:b/>
          <w:bCs/>
          <w:color w:val="996633"/>
          <w:sz w:val="32"/>
          <w:szCs w:val="32"/>
          <w:rtl/>
        </w:rPr>
        <w:footnoteReference w:id="170"/>
      </w:r>
      <w:r w:rsidRPr="00A81206">
        <w:rPr>
          <w:rFonts w:ascii="Adobe Arabic" w:eastAsia="Times New Roman" w:hAnsi="Adobe Arabic" w:cs="Adobe Arabic"/>
          <w:color w:val="000000"/>
          <w:sz w:val="32"/>
          <w:szCs w:val="32"/>
          <w:rtl/>
        </w:rPr>
        <w:t>.</w:t>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فإنّ الإنسان إذا ما رأى نفسه فقيرًا محتاجًا، لا ينفكّ عن طلب العون من ربّ العزّة والجلالة؛ فإذا لجأ إلى الله، فإنّما يلجأ إليه لعِلمه بأنّه سبحانه وتعالى بيده ملكوت السماوات والأرض، وأنّه مبدأ الخير وأصله، ومنبع الفيض ومصدره، وأنّه المعطي والمانع، والضارّ والنافع، قال تعالى: </w:t>
      </w:r>
      <w:r w:rsidRPr="00112B99">
        <w:rPr>
          <w:rFonts w:ascii="Traditional Arabic" w:eastAsia="Times New Roman" w:hAnsi="Traditional Arabic" w:cs="Traditional Arabic"/>
          <w:b/>
          <w:bCs/>
          <w:color w:val="996633"/>
          <w:sz w:val="32"/>
          <w:szCs w:val="32"/>
          <w:rtl/>
        </w:rPr>
        <w:t>﴿وَإِذَا مَسَّكُمُ ٱلضُّرُّ فِي ٱل</w:t>
      </w:r>
      <w:r w:rsidRPr="00112B99">
        <w:rPr>
          <w:rFonts w:ascii="Traditional Arabic" w:eastAsia="Times New Roman" w:hAnsi="Traditional Arabic" w:cs="Traditional Arabic" w:hint="cs"/>
          <w:b/>
          <w:bCs/>
          <w:color w:val="996633"/>
          <w:sz w:val="32"/>
          <w:szCs w:val="32"/>
          <w:rtl/>
        </w:rPr>
        <w:t>ۡبَحۡرِ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ضَلَّ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تَدۡعُونَ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إِيَّاهُۖ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فَلَمَّا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نَجَّىٰكُمۡ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ٱلۡبَرِّ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أَعۡرَضۡتُمۡۚ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وَكَانَ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ٱلۡإِنسَٰنُ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كَفُورًا</w:t>
      </w:r>
      <w:r w:rsidRPr="00112B99">
        <w:rPr>
          <w:rFonts w:ascii="Traditional Arabic" w:eastAsia="Times New Roman" w:hAnsi="Traditional Arabic" w:cs="Traditional Arabic"/>
          <w:b/>
          <w:bCs/>
          <w:color w:val="996633"/>
          <w:sz w:val="32"/>
          <w:szCs w:val="32"/>
          <w:rtl/>
        </w:rPr>
        <w:t>﴾</w:t>
      </w:r>
      <w:r w:rsidR="004E258B">
        <w:rPr>
          <w:rStyle w:val="FootnoteReference"/>
          <w:rFonts w:ascii="Traditional Arabic" w:eastAsia="Times New Roman" w:hAnsi="Traditional Arabic" w:cs="Traditional Arabic"/>
          <w:b/>
          <w:bCs/>
          <w:color w:val="996633"/>
          <w:sz w:val="32"/>
          <w:szCs w:val="32"/>
          <w:rtl/>
        </w:rPr>
        <w:footnoteReference w:id="171"/>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أنّه قال لبعض أصحابه:</w:t>
      </w:r>
      <w:r w:rsidRPr="009F7426">
        <w:rPr>
          <w:rFonts w:ascii="Adobe Arabic" w:eastAsia="Times New Roman" w:hAnsi="Adobe Arabic" w:cs="Adobe Arabic"/>
          <w:color w:val="000000"/>
          <w:sz w:val="32"/>
          <w:szCs w:val="32"/>
          <w:rtl/>
        </w:rPr>
        <w:t> «ألَا أَدُلُّكُمْ عَلَى سِلَاحٍ يُنْجِيكُمْ مِنْ أَعْدَائِكُمْ ويُدِرُّ أَرْزَاقَكُمْ؟»</w:t>
      </w:r>
      <w:r w:rsidRPr="00A81206">
        <w:rPr>
          <w:rFonts w:ascii="Adobe Arabic" w:eastAsia="Times New Roman" w:hAnsi="Adobe Arabic" w:cs="Adobe Arabic"/>
          <w:color w:val="000000"/>
          <w:sz w:val="32"/>
          <w:szCs w:val="32"/>
          <w:rtl/>
        </w:rPr>
        <w:t>. قَالُوا: بَلَى. قَالَ: </w:t>
      </w:r>
      <w:r w:rsidRPr="009F7426">
        <w:rPr>
          <w:rFonts w:ascii="Adobe Arabic" w:eastAsia="Times New Roman" w:hAnsi="Adobe Arabic" w:cs="Adobe Arabic"/>
          <w:color w:val="000000"/>
          <w:sz w:val="32"/>
          <w:szCs w:val="32"/>
          <w:rtl/>
        </w:rPr>
        <w:t>«تَدْعُونَ رَبَّكُمْ بِاللَّيْلِ والنَّهَارِ؛ فَإِنَّ سِلَاحَ الْمُؤْمِنِ الدُّعَاءُ»</w:t>
      </w:r>
      <w:r w:rsidR="004E258B">
        <w:rPr>
          <w:rStyle w:val="FootnoteReference"/>
          <w:rFonts w:ascii="Adobe Arabic" w:eastAsia="Times New Roman" w:hAnsi="Adobe Arabic" w:cs="Adobe Arabic"/>
          <w:color w:val="000000"/>
          <w:sz w:val="32"/>
          <w:szCs w:val="32"/>
          <w:rtl/>
        </w:rPr>
        <w:footnoteReference w:id="172"/>
      </w:r>
      <w:r w:rsidRPr="00A81206">
        <w:rPr>
          <w:rFonts w:ascii="Adobe Arabic" w:eastAsia="Times New Roman" w:hAnsi="Adobe Arabic" w:cs="Adobe Arabic"/>
          <w:color w:val="000000"/>
          <w:sz w:val="32"/>
          <w:szCs w:val="32"/>
          <w:rtl/>
        </w:rPr>
        <w:t>.</w:t>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وإنّ استحضار الداعي لصفات الله، من صفات الجمال والجلال، وتبلوُرها في وجدانه، يقطع عنه كلّ تعلُّق وارتباط، سوى تعلُّقه وارتباطه بخالقه سبحانه، عن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«الدُّعَاءُ مَفَاتِيحُ النَّجَاحِ ومَقَالِيدُ الْفَلَاحِ، وخَيْرُ الدُّعَاءِ مَا صَدَرَ عَنْ صَدْرٍ نَقِيٍّ وقَلْبٍ تَقِيٍّ؛ وفِي الْمُنَاجَاةِ سَبَبُ النَّجَاةِ، وبِالإِخْلَاصِ يَكُونُ الْخَلَاصُ؛ فَإِذَا اشْتَدَّ الْفَزَعُ، فَإِلَى الله الْمَفْزَعُ»</w:t>
      </w:r>
      <w:r w:rsidR="004E258B">
        <w:rPr>
          <w:rStyle w:val="FootnoteReference"/>
          <w:rFonts w:ascii="Adobe Arabic" w:eastAsia="Times New Roman" w:hAnsi="Adobe Arabic" w:cs="Adobe Arabic"/>
          <w:color w:val="000000"/>
          <w:sz w:val="32"/>
          <w:szCs w:val="32"/>
          <w:rtl/>
        </w:rPr>
        <w:footnoteReference w:id="17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آداب الدعاء وشروطه</w:t>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الإقبال بالقلب:</w:t>
      </w:r>
      <w:r w:rsidRPr="00A81206">
        <w:rPr>
          <w:rFonts w:ascii="Adobe Arabic" w:eastAsia="Times New Roman" w:hAnsi="Adobe Arabic" w:cs="Adobe Arabic"/>
          <w:color w:val="000000"/>
          <w:sz w:val="32"/>
          <w:szCs w:val="32"/>
          <w:rtl/>
        </w:rPr>
        <w:t> أي التوجُّه إلى الله تعالى بكياننا كلّه، فلا يشغلنا سواه، ولا يلهينا عنه شيء من حطام الدنيا،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الله عَزَّ وجَلَّ لَا يَسْتَجِيبُ دُعَاءً بِظَهْرِ قَلْبٍ سَاه؛ فَإِذَا دَعَوْتَ فَأَقْبِلْ بِقَلْبِكَ، ثُمَّ اسْتَيْقِنْ بِالإِجَابَةِ»</w:t>
      </w:r>
      <w:r w:rsidR="004E258B">
        <w:rPr>
          <w:rStyle w:val="FootnoteReference"/>
          <w:rFonts w:ascii="Adobe Arabic" w:eastAsia="Times New Roman" w:hAnsi="Adobe Arabic" w:cs="Adobe Arabic"/>
          <w:color w:val="000000"/>
          <w:sz w:val="32"/>
          <w:szCs w:val="32"/>
          <w:rtl/>
        </w:rPr>
        <w:footnoteReference w:id="174"/>
      </w:r>
      <w:r w:rsidRPr="00A81206">
        <w:rPr>
          <w:rFonts w:ascii="Adobe Arabic" w:eastAsia="Times New Roman" w:hAnsi="Adobe Arabic" w:cs="Adobe Arabic"/>
          <w:color w:val="000000"/>
          <w:sz w:val="32"/>
          <w:szCs w:val="32"/>
          <w:rtl/>
        </w:rPr>
        <w:t>.</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حُسن الظنّ بالله: </w:t>
      </w:r>
      <w:r w:rsidRPr="00A81206">
        <w:rPr>
          <w:rFonts w:ascii="Adobe Arabic" w:eastAsia="Times New Roman" w:hAnsi="Adobe Arabic" w:cs="Adobe Arabic"/>
          <w:color w:val="000000"/>
          <w:sz w:val="32"/>
          <w:szCs w:val="32"/>
          <w:rtl/>
        </w:rPr>
        <w:t>حُسن الظنّ بالله من شعب معرفته تعالى، والله يعطي عباده بقدر حُسن ظنّهم به ويقينهم بسعة رحمته وكرمه، عن الإمام الرضا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 xml:space="preserve">«أَحْسِنِ الظَّنَّ بِاللهِ؛ فَإِنَّ اللهَ عَزَّ وَجَلَّ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يَقُولُ: أَنَا عِنْدَ ظَنِّ عَبْدِي بِي؛ فَلَا يَظُنَّ بِي إِلَّا خَيْرًا»</w:t>
      </w:r>
      <w:r w:rsidR="004E258B">
        <w:rPr>
          <w:rStyle w:val="FootnoteReference"/>
          <w:rFonts w:ascii="Adobe Arabic" w:eastAsia="Times New Roman" w:hAnsi="Adobe Arabic" w:cs="Adobe Arabic"/>
          <w:color w:val="000000"/>
          <w:sz w:val="32"/>
          <w:szCs w:val="32"/>
          <w:rtl/>
        </w:rPr>
        <w:footnoteReference w:id="175"/>
      </w:r>
      <w:r w:rsidRPr="00A81206">
        <w:rPr>
          <w:rFonts w:ascii="Adobe Arabic" w:eastAsia="Times New Roman" w:hAnsi="Adobe Arabic" w:cs="Adobe Arabic"/>
          <w:color w:val="000000"/>
          <w:sz w:val="32"/>
          <w:szCs w:val="32"/>
          <w:rtl/>
        </w:rPr>
        <w:t>، وعن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«إِذَا دَعَوْتَ، فَظُنَّ أَنَّ حَاجَتَكَ بِالْبَابِ»</w:t>
      </w:r>
      <w:r w:rsidR="004E258B">
        <w:rPr>
          <w:rStyle w:val="FootnoteReference"/>
          <w:rFonts w:ascii="Adobe Arabic" w:eastAsia="Times New Roman" w:hAnsi="Adobe Arabic" w:cs="Adobe Arabic"/>
          <w:color w:val="000000"/>
          <w:sz w:val="32"/>
          <w:szCs w:val="32"/>
          <w:rtl/>
        </w:rPr>
        <w:footnoteReference w:id="176"/>
      </w:r>
      <w:r w:rsidRPr="00A81206">
        <w:rPr>
          <w:rFonts w:ascii="Adobe Arabic" w:eastAsia="Times New Roman" w:hAnsi="Adobe Arabic" w:cs="Adobe Arabic"/>
          <w:color w:val="000000"/>
          <w:sz w:val="32"/>
          <w:szCs w:val="32"/>
          <w:rtl/>
        </w:rPr>
        <w:t>.</w:t>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رفع اليدَين:</w:t>
      </w:r>
      <w:r w:rsidRPr="00A81206">
        <w:rPr>
          <w:rFonts w:ascii="Adobe Arabic" w:eastAsia="Times New Roman" w:hAnsi="Adobe Arabic" w:cs="Adobe Arabic"/>
          <w:color w:val="000000"/>
          <w:sz w:val="32"/>
          <w:szCs w:val="32"/>
          <w:rtl/>
        </w:rPr>
        <w:t> عن رسول الله</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اللهَ لَيَسْتَحِيِ مِنَ الْعَبْدِ أَنْ يَرْفَعَ إِلَيْهِ يَدَيْهِ، فَيَرُدَّهُمَا خَائِبَتَيْن‏»</w:t>
      </w:r>
      <w:r w:rsidR="004E258B">
        <w:rPr>
          <w:rStyle w:val="FootnoteReference"/>
          <w:rFonts w:ascii="Adobe Arabic" w:eastAsia="Times New Roman" w:hAnsi="Adobe Arabic" w:cs="Adobe Arabic"/>
          <w:color w:val="000000"/>
          <w:sz w:val="32"/>
          <w:szCs w:val="32"/>
          <w:rtl/>
        </w:rPr>
        <w:footnoteReference w:id="177"/>
      </w:r>
      <w:r w:rsidRPr="00A81206">
        <w:rPr>
          <w:rFonts w:ascii="Adobe Arabic" w:eastAsia="Times New Roman" w:hAnsi="Adobe Arabic" w:cs="Adobe Arabic"/>
          <w:color w:val="000000"/>
          <w:sz w:val="32"/>
          <w:szCs w:val="32"/>
          <w:rtl/>
        </w:rPr>
        <w:t>.</w:t>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محمّد بن مسلم، قال: سَأَلْتُ أَبَا جَعْفَرٍ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 قَوْلِ اللهِ عَزَّ وَجَلَّ: </w:t>
      </w:r>
      <w:r w:rsidRPr="00112B99">
        <w:rPr>
          <w:rFonts w:ascii="Traditional Arabic" w:eastAsia="Times New Roman" w:hAnsi="Traditional Arabic" w:cs="Traditional Arabic"/>
          <w:b/>
          <w:bCs/>
          <w:color w:val="996633"/>
          <w:sz w:val="32"/>
          <w:szCs w:val="32"/>
          <w:rtl/>
        </w:rPr>
        <w:t>﴿فَمَا ٱس</w:t>
      </w:r>
      <w:r w:rsidRPr="00112B99">
        <w:rPr>
          <w:rFonts w:ascii="Traditional Arabic" w:eastAsia="Times New Roman" w:hAnsi="Traditional Arabic" w:cs="Traditional Arabic" w:hint="cs"/>
          <w:b/>
          <w:bCs/>
          <w:color w:val="996633"/>
          <w:sz w:val="32"/>
          <w:szCs w:val="32"/>
          <w:rtl/>
        </w:rPr>
        <w:t>ۡتَكَانُواْ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لِرَبِّهِمۡ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يَتَضَرَّعُونَ</w:t>
      </w:r>
      <w:r w:rsidRPr="00112B99">
        <w:rPr>
          <w:rFonts w:ascii="Traditional Arabic" w:eastAsia="Times New Roman" w:hAnsi="Traditional Arabic" w:cs="Traditional Arabic"/>
          <w:b/>
          <w:bCs/>
          <w:color w:val="996633"/>
          <w:sz w:val="32"/>
          <w:szCs w:val="32"/>
          <w:rtl/>
        </w:rPr>
        <w:t>﴾</w:t>
      </w:r>
      <w:r w:rsidR="004E258B">
        <w:rPr>
          <w:rStyle w:val="FootnoteReference"/>
          <w:rFonts w:ascii="Traditional Arabic" w:eastAsia="Times New Roman" w:hAnsi="Traditional Arabic" w:cs="Traditional Arabic"/>
          <w:b/>
          <w:bCs/>
          <w:color w:val="996633"/>
          <w:sz w:val="32"/>
          <w:szCs w:val="32"/>
          <w:rtl/>
        </w:rPr>
        <w:footnoteReference w:id="178"/>
      </w:r>
      <w:r w:rsidRPr="00A81206">
        <w:rPr>
          <w:rFonts w:ascii="Adobe Arabic" w:eastAsia="Times New Roman" w:hAnsi="Adobe Arabic" w:cs="Adobe Arabic"/>
          <w:color w:val="000000"/>
          <w:sz w:val="32"/>
          <w:szCs w:val="32"/>
          <w:rtl/>
        </w:rPr>
        <w:t>، فَقَالَ: </w:t>
      </w:r>
      <w:r w:rsidRPr="009F7426">
        <w:rPr>
          <w:rFonts w:ascii="Adobe Arabic" w:eastAsia="Times New Roman" w:hAnsi="Adobe Arabic" w:cs="Adobe Arabic"/>
          <w:color w:val="000000"/>
          <w:sz w:val="32"/>
          <w:szCs w:val="32"/>
          <w:rtl/>
        </w:rPr>
        <w:t>«الِاسْتِكَانَةُ هُوَ الْخُضُوعُ، وَالتَّضَرُّعُ هُوَ رَفْعُ الْيَدَيْنِ وَالتَّضَرُّعُ بِهِمَا»</w:t>
      </w:r>
      <w:r w:rsidR="004E258B">
        <w:rPr>
          <w:rStyle w:val="FootnoteReference"/>
          <w:rFonts w:ascii="Adobe Arabic" w:eastAsia="Times New Roman" w:hAnsi="Adobe Arabic" w:cs="Adobe Arabic"/>
          <w:color w:val="000000"/>
          <w:sz w:val="32"/>
          <w:szCs w:val="32"/>
          <w:rtl/>
        </w:rPr>
        <w:footnoteReference w:id="179"/>
      </w:r>
      <w:r w:rsidRPr="00A81206">
        <w:rPr>
          <w:rFonts w:ascii="Adobe Arabic" w:eastAsia="Times New Roman" w:hAnsi="Adobe Arabic" w:cs="Adobe Arabic"/>
          <w:color w:val="000000"/>
          <w:sz w:val="32"/>
          <w:szCs w:val="32"/>
          <w:rtl/>
        </w:rPr>
        <w:t>.</w:t>
      </w:r>
    </w:p>
    <w:p w:rsidR="00A81206" w:rsidRPr="00A81206" w:rsidRDefault="00A81206" w:rsidP="004E258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معنى رفع اليدَين سُئل الإمام الرضا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مَا بَالُكُمْ إِذَا دَعَوْتُمْ رَفَعْتُمْ أَيْدِيَكُمْ إِلَى السَّمَاءِ؟ فقال: </w:t>
      </w:r>
      <w:r w:rsidRPr="009F7426">
        <w:rPr>
          <w:rFonts w:ascii="Adobe Arabic" w:eastAsia="Times New Roman" w:hAnsi="Adobe Arabic" w:cs="Adobe Arabic"/>
          <w:color w:val="000000"/>
          <w:sz w:val="32"/>
          <w:szCs w:val="32"/>
          <w:rtl/>
        </w:rPr>
        <w:t>«إِنَّ اللهَ اسْتَعْبَدَ خَلْقَهُ بِضُرُوبٍ مِنَ الْعِبَادَةِ... وَاسْتَعْبَدَ خَلْقَهُ عِنْدَ الدُّعَاءِ وَالطَّلَبِ وَالتَّضَرُّعِ بِبَسْطِ الْأَيْدِي وَرَفْعِهَا إِلَى السَّمَاءِ؛ لِحَالِ الِاسْتِكَانَةِ وَعَلَامَةِ الْعُبُودِيَّةِ وَالتَّذَلُّلِ لَهُ»</w:t>
      </w:r>
      <w:r w:rsidR="004E258B">
        <w:rPr>
          <w:rStyle w:val="FootnoteReference"/>
          <w:rFonts w:ascii="Adobe Arabic" w:eastAsia="Times New Roman" w:hAnsi="Adobe Arabic" w:cs="Adobe Arabic"/>
          <w:color w:val="000000"/>
          <w:sz w:val="32"/>
          <w:szCs w:val="32"/>
          <w:rtl/>
        </w:rPr>
        <w:footnoteReference w:id="180"/>
      </w:r>
      <w:r w:rsidRPr="00A81206">
        <w:rPr>
          <w:rFonts w:ascii="Adobe Arabic" w:eastAsia="Times New Roman" w:hAnsi="Adobe Arabic" w:cs="Adobe Arabic"/>
          <w:color w:val="000000"/>
          <w:sz w:val="32"/>
          <w:szCs w:val="32"/>
          <w:rtl/>
        </w:rPr>
        <w:t>.</w:t>
      </w:r>
    </w:p>
    <w:p w:rsidR="00004F7C"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الإسرار بالدعاء:</w:t>
      </w:r>
      <w:r w:rsidRPr="00A81206">
        <w:rPr>
          <w:rFonts w:ascii="Adobe Arabic" w:eastAsia="Times New Roman" w:hAnsi="Adobe Arabic" w:cs="Adobe Arabic"/>
          <w:color w:val="000000"/>
          <w:sz w:val="32"/>
          <w:szCs w:val="32"/>
          <w:rtl/>
        </w:rPr>
        <w:t> قال تعالى: </w:t>
      </w:r>
      <w:r w:rsidRPr="00112B99">
        <w:rPr>
          <w:rFonts w:ascii="Traditional Arabic" w:eastAsia="Times New Roman" w:hAnsi="Traditional Arabic" w:cs="Traditional Arabic"/>
          <w:b/>
          <w:bCs/>
          <w:color w:val="996633"/>
          <w:sz w:val="32"/>
          <w:szCs w:val="32"/>
          <w:rtl/>
        </w:rPr>
        <w:t>﴿ٱد</w:t>
      </w:r>
      <w:r w:rsidRPr="00112B99">
        <w:rPr>
          <w:rFonts w:ascii="Traditional Arabic" w:eastAsia="Times New Roman" w:hAnsi="Traditional Arabic" w:cs="Traditional Arabic" w:hint="cs"/>
          <w:b/>
          <w:bCs/>
          <w:color w:val="996633"/>
          <w:sz w:val="32"/>
          <w:szCs w:val="32"/>
          <w:rtl/>
        </w:rPr>
        <w:t>ۡعُواْ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تَضَرُّعا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وَخُفۡيَةًۚ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w:t>
      </w:r>
      <w:r w:rsidRPr="00112B99">
        <w:rPr>
          <w:rFonts w:ascii="Traditional Arabic" w:eastAsia="Times New Roman" w:hAnsi="Traditional Arabic" w:cs="Traditional Arabic"/>
          <w:b/>
          <w:bCs/>
          <w:color w:val="996633"/>
          <w:sz w:val="32"/>
          <w:szCs w:val="32"/>
          <w:rtl/>
        </w:rPr>
        <w:t>هُ</w:t>
      </w:r>
      <w:r w:rsidRPr="00112B99">
        <w:rPr>
          <w:rFonts w:ascii="Traditional Arabic" w:eastAsia="Times New Roman" w:hAnsi="Traditional Arabic" w:cs="Traditional Arabic" w:hint="cs"/>
          <w:b/>
          <w:bCs/>
          <w:color w:val="996633"/>
          <w:sz w:val="32"/>
          <w:szCs w:val="32"/>
          <w:rtl/>
        </w:rPr>
        <w:t>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يُحِبُّ</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ٱلۡمُعۡتَدِينَ</w:t>
      </w:r>
      <w:r w:rsidRPr="00112B99">
        <w:rPr>
          <w:rFonts w:ascii="Traditional Arabic" w:eastAsia="Times New Roman" w:hAnsi="Traditional Arabic" w:cs="Traditional Arabic"/>
          <w:b/>
          <w:bCs/>
          <w:color w:val="996633"/>
          <w:sz w:val="32"/>
          <w:szCs w:val="32"/>
          <w:rtl/>
        </w:rPr>
        <w:t>﴾</w:t>
      </w:r>
      <w:r w:rsidR="004E258B">
        <w:rPr>
          <w:rStyle w:val="FootnoteReference"/>
          <w:rFonts w:ascii="Traditional Arabic" w:eastAsia="Times New Roman" w:hAnsi="Traditional Arabic" w:cs="Traditional Arabic"/>
          <w:b/>
          <w:bCs/>
          <w:color w:val="996633"/>
          <w:sz w:val="32"/>
          <w:szCs w:val="32"/>
          <w:rtl/>
        </w:rPr>
        <w:footnoteReference w:id="181"/>
      </w:r>
      <w:r w:rsidRPr="00A81206">
        <w:rPr>
          <w:rFonts w:ascii="Adobe Arabic" w:eastAsia="Times New Roman" w:hAnsi="Adobe Arabic" w:cs="Adobe Arabic"/>
          <w:color w:val="000000"/>
          <w:sz w:val="32"/>
          <w:szCs w:val="32"/>
          <w:rtl/>
        </w:rPr>
        <w:t xml:space="preserve">، فأمر أن يدعوه بالتضرُّع والتذلُّل، وأن يكون ذلك خفية، من غير المجاهرة البعيدة عن أدب العبوديّة، الخارجة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عن زيِّها، عن الإمام الرضا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«دَعْوَةُ الْعَبْدِ سِرًّا دَعْوَةً وَاحِدَةً تَعْدِلُ سَبْعِينَ دَعْوَةً عَلَانِيَةً»</w:t>
      </w:r>
      <w:r w:rsidR="007F5B9F">
        <w:rPr>
          <w:rStyle w:val="FootnoteReference"/>
          <w:rFonts w:ascii="Adobe Arabic" w:eastAsia="Times New Roman" w:hAnsi="Adobe Arabic" w:cs="Adobe Arabic"/>
          <w:color w:val="000000"/>
          <w:sz w:val="32"/>
          <w:szCs w:val="32"/>
          <w:rtl/>
        </w:rPr>
        <w:footnoteReference w:id="182"/>
      </w:r>
      <w:r w:rsidRPr="00A81206">
        <w:rPr>
          <w:rFonts w:ascii="Adobe Arabic" w:eastAsia="Times New Roman" w:hAnsi="Adobe Arabic" w:cs="Adobe Arabic"/>
          <w:color w:val="000000"/>
          <w:sz w:val="32"/>
          <w:szCs w:val="32"/>
          <w:rtl/>
        </w:rPr>
        <w:t>.</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الاجتماع للدعاء:</w:t>
      </w:r>
      <w:r w:rsidRPr="00A81206">
        <w:rPr>
          <w:rFonts w:ascii="Adobe Arabic" w:eastAsia="Times New Roman" w:hAnsi="Adobe Arabic" w:cs="Adobe Arabic"/>
          <w:color w:val="000000"/>
          <w:sz w:val="32"/>
          <w:szCs w:val="32"/>
          <w:rtl/>
        </w:rPr>
        <w:t> من الآداب الّتي تحقّق الفوز للداعي، اجتماعه مع المؤمنين حال الدعاء؛ فيطاله حظٌّ من الرحمة الإلهيّة، قال تعالى: </w:t>
      </w:r>
      <w:r w:rsidRPr="00112B99">
        <w:rPr>
          <w:rFonts w:ascii="Traditional Arabic" w:eastAsia="Times New Roman" w:hAnsi="Traditional Arabic" w:cs="Traditional Arabic"/>
          <w:b/>
          <w:bCs/>
          <w:color w:val="996633"/>
          <w:sz w:val="32"/>
          <w:szCs w:val="32"/>
          <w:rtl/>
        </w:rPr>
        <w:t>﴿وَٱص</w:t>
      </w:r>
      <w:r w:rsidRPr="00112B99">
        <w:rPr>
          <w:rFonts w:ascii="Traditional Arabic" w:eastAsia="Times New Roman" w:hAnsi="Traditional Arabic" w:cs="Traditional Arabic" w:hint="cs"/>
          <w:b/>
          <w:bCs/>
          <w:color w:val="996633"/>
          <w:sz w:val="32"/>
          <w:szCs w:val="32"/>
          <w:rtl/>
        </w:rPr>
        <w:t>ۡبِرۡ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نَفۡسَكَ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مَعَ</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ٱلَّذِينَ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يَدۡعُونَ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بِٱلۡغَدَوٰةِ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وَٱلۡعَشِيِّ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يُرِيدُونَ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وَجۡهَهُۥۖ</w:t>
      </w:r>
      <w:r w:rsidRPr="00112B99">
        <w:rPr>
          <w:rFonts w:ascii="Traditional Arabic" w:eastAsia="Times New Roman" w:hAnsi="Traditional Arabic" w:cs="Traditional Arabic"/>
          <w:b/>
          <w:bCs/>
          <w:color w:val="996633"/>
          <w:sz w:val="32"/>
          <w:szCs w:val="32"/>
          <w:rtl/>
        </w:rPr>
        <w:t>﴾</w:t>
      </w:r>
      <w:r w:rsidR="007F5B9F">
        <w:rPr>
          <w:rStyle w:val="FootnoteReference"/>
          <w:rFonts w:ascii="Traditional Arabic" w:eastAsia="Times New Roman" w:hAnsi="Traditional Arabic" w:cs="Traditional Arabic"/>
          <w:b/>
          <w:bCs/>
          <w:color w:val="996633"/>
          <w:sz w:val="32"/>
          <w:szCs w:val="32"/>
          <w:rtl/>
        </w:rPr>
        <w:footnoteReference w:id="183"/>
      </w:r>
      <w:r w:rsidRPr="00A81206">
        <w:rPr>
          <w:rFonts w:ascii="Adobe Arabic" w:eastAsia="Times New Roman" w:hAnsi="Adobe Arabic" w:cs="Adobe Arabic"/>
          <w:color w:val="000000"/>
          <w:sz w:val="32"/>
          <w:szCs w:val="32"/>
          <w:rtl/>
        </w:rPr>
        <w:t>، وعن الإمام الصادق</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«مَا مِنْ رَهْطٍ أَرْبَعِينَ رَجُلًا اجْتَمَعُوا، فَدَعَوُا الله عَزَّ وجَلَّ فِي أَمْرٍ، إِلَّا اسْتَجَابَ الله لَهُمْ؛ فَإِنْ لَمْ يَكُونُوا أَرْبَعِينَ، فَأَرْبَعَةٌ يَدْعُونَ الله عَزَّ وجَلَّ عَشْرَ مَرَّاتٍ، إِلَّا اسْتَجَابَ الله لَهُمْ؛ فَإِنْ لَمْ يَكُونُوا أَرْبَعَةً، فَوَاحِدٌ يَدْعُو الله أَرْبَعِينَ مَرَّةً، فَيَسْتَجِيبُ الله الْعَزِيزُ الْجَبَّارُ لَه»</w:t>
      </w:r>
      <w:r w:rsidR="007F5B9F">
        <w:rPr>
          <w:rStyle w:val="FootnoteReference"/>
          <w:rFonts w:ascii="Adobe Arabic" w:eastAsia="Times New Roman" w:hAnsi="Adobe Arabic" w:cs="Adobe Arabic"/>
          <w:color w:val="000000"/>
          <w:sz w:val="32"/>
          <w:szCs w:val="32"/>
          <w:rtl/>
        </w:rPr>
        <w:footnoteReference w:id="184"/>
      </w:r>
      <w:r w:rsidRPr="00A81206">
        <w:rPr>
          <w:rFonts w:ascii="Adobe Arabic" w:eastAsia="Times New Roman" w:hAnsi="Adobe Arabic" w:cs="Adobe Arabic"/>
          <w:color w:val="000000"/>
          <w:sz w:val="32"/>
          <w:szCs w:val="32"/>
          <w:rtl/>
        </w:rPr>
        <w:t>.</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6. التوسّل بالنبيّ محمّد وأهل بيته</w:t>
      </w:r>
      <w:r w:rsidRPr="00A81206">
        <w:rPr>
          <w:rFonts w:ascii="Adobe Arabic" w:eastAsia="Times New Roman" w:hAnsi="Adobe Arabic" w:cs="Adobe Arabic"/>
          <w:color w:val="000000"/>
          <w:sz w:val="32"/>
          <w:szCs w:val="32"/>
          <w:rtl/>
        </w:rPr>
        <w:t>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ينبغي للداعي أن يلِجَ من الأبواب الّتي أمر الله تعالى بها، وأهل البيت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هم سفن النجاة لهذه الأمَّة؛ فحريٌّ بمن دعا الله تعالى أن يتوسّل إليه بهم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ويسأله بحقّهم، ويقدّمهم بين يدَي حوائجه، عن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دَعَا اللهَ بِنَا أَفْلَحَ، وَمَنْ دَعَاهُ بِغَيْرِنَا هَلَكَ وَاسْتَهْلَك‏»</w:t>
      </w:r>
      <w:r w:rsidR="007F5B9F">
        <w:rPr>
          <w:rStyle w:val="FootnoteReference"/>
          <w:rFonts w:ascii="Adobe Arabic" w:eastAsia="Times New Roman" w:hAnsi="Adobe Arabic" w:cs="Adobe Arabic"/>
          <w:color w:val="000000"/>
          <w:sz w:val="32"/>
          <w:szCs w:val="32"/>
          <w:rtl/>
        </w:rPr>
        <w:footnoteReference w:id="185"/>
      </w:r>
      <w:r w:rsidRPr="00A81206">
        <w:rPr>
          <w:rFonts w:ascii="Adobe Arabic" w:eastAsia="Times New Roman" w:hAnsi="Adobe Arabic" w:cs="Adobe Arabic"/>
          <w:color w:val="000000"/>
          <w:sz w:val="32"/>
          <w:szCs w:val="32"/>
          <w:rtl/>
        </w:rPr>
        <w:t>.</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والصلاة على النبيّ وآله من أهمّ الوسائل في صعود الأعمال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واستجابة الدعاء،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«لَا يَزَالُ الدُّعَاءُ مَحْجُوبًا حَتَّى يُصَلَّى عَلَيَّ وَعَلَى أَهْلِ بَيْتِي»</w:t>
      </w:r>
      <w:r w:rsidR="007F5B9F">
        <w:rPr>
          <w:rStyle w:val="FootnoteReference"/>
          <w:rFonts w:ascii="Adobe Arabic" w:eastAsia="Times New Roman" w:hAnsi="Adobe Arabic" w:cs="Adobe Arabic"/>
          <w:color w:val="000000"/>
          <w:sz w:val="32"/>
          <w:szCs w:val="32"/>
          <w:rtl/>
        </w:rPr>
        <w:footnoteReference w:id="186"/>
      </w:r>
      <w:r w:rsidRPr="00A81206">
        <w:rPr>
          <w:rFonts w:ascii="Adobe Arabic" w:eastAsia="Times New Roman" w:hAnsi="Adobe Arabic" w:cs="Adobe Arabic"/>
          <w:color w:val="000000"/>
          <w:sz w:val="32"/>
          <w:szCs w:val="32"/>
          <w:rtl/>
        </w:rPr>
        <w:t>.</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7. تسمية الحاجة وعدم استصغارها: </w:t>
      </w:r>
      <w:r w:rsidRPr="00A81206">
        <w:rPr>
          <w:rFonts w:ascii="Adobe Arabic" w:eastAsia="Times New Roman" w:hAnsi="Adobe Arabic" w:cs="Adobe Arabic"/>
          <w:color w:val="000000"/>
          <w:sz w:val="32"/>
          <w:szCs w:val="32"/>
          <w:rtl/>
        </w:rPr>
        <w:t>وينبغي للداعي أن يذكر ما يريد من خير الدنيا والآخرة، وأن لا يستكثر مطلوبه؛ لأنَّه يطلب من ربِّ السماوات والأرض الّذي لا يُعجزه شيء، ولا تنفد خزائن رحمته. وعليه أيضًا، أن لا يستصغر حاجةً صغيرةً لصغرها،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اللهَ تَبَارَكَ وَتَعَالَى يَعْلَمُ مَا يُرِيدُ الْعَبْدُ إِذَا دَعَاهُ، وَلَكِنَّهُ يُحِبُّ أَنْ تُبَثَّ إِلَيْهِ الْحَوَائِجُ؛ فَإِذَا دَعَوْتَ، فَسَمِّ حَاجَتَكَ»</w:t>
      </w:r>
      <w:r w:rsidR="007F5B9F">
        <w:rPr>
          <w:rStyle w:val="FootnoteReference"/>
          <w:rFonts w:ascii="Adobe Arabic" w:eastAsia="Times New Roman" w:hAnsi="Adobe Arabic" w:cs="Adobe Arabic"/>
          <w:color w:val="000000"/>
          <w:sz w:val="32"/>
          <w:szCs w:val="32"/>
          <w:rtl/>
        </w:rPr>
        <w:footnoteReference w:id="187"/>
      </w:r>
      <w:r w:rsidRPr="00A81206">
        <w:rPr>
          <w:rFonts w:ascii="Adobe Arabic" w:eastAsia="Times New Roman" w:hAnsi="Adobe Arabic" w:cs="Adobe Arabic"/>
          <w:color w:val="000000"/>
          <w:sz w:val="32"/>
          <w:szCs w:val="32"/>
          <w:rtl/>
        </w:rPr>
        <w:t>، وعن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«لِيَسْأَلْ أَحَدُكُمْ رَبَّهُ حَاجَتَهُ كُلَّهَا، حَتَّى يَسْأَلَهُ شِسْعَ نَعْلِهِ إِذَا انْقَطَعَ»</w:t>
      </w:r>
      <w:r w:rsidR="007F5B9F">
        <w:rPr>
          <w:rStyle w:val="FootnoteReference"/>
          <w:rFonts w:ascii="Adobe Arabic" w:eastAsia="Times New Roman" w:hAnsi="Adobe Arabic" w:cs="Adobe Arabic"/>
          <w:color w:val="000000"/>
          <w:sz w:val="32"/>
          <w:szCs w:val="32"/>
          <w:rtl/>
        </w:rPr>
        <w:footnoteReference w:id="188"/>
      </w:r>
      <w:r w:rsidRPr="00A81206">
        <w:rPr>
          <w:rFonts w:ascii="Adobe Arabic" w:eastAsia="Times New Roman" w:hAnsi="Adobe Arabic" w:cs="Adobe Arabic"/>
          <w:color w:val="000000"/>
          <w:sz w:val="32"/>
          <w:szCs w:val="32"/>
          <w:rtl/>
        </w:rPr>
        <w:t>.</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8. الإلحاح في الدعاء: </w:t>
      </w:r>
      <w:r w:rsidRPr="00A81206">
        <w:rPr>
          <w:rFonts w:ascii="Adobe Arabic" w:eastAsia="Times New Roman" w:hAnsi="Adobe Arabic" w:cs="Adobe Arabic"/>
          <w:color w:val="000000"/>
          <w:sz w:val="32"/>
          <w:szCs w:val="32"/>
          <w:rtl/>
        </w:rPr>
        <w:t>يجب الإلحاح بالدعاء في جميع الأحوال؛ لِما في ذلك من الرحمة والمغفرة واستجابة الدعوات، قال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«رَحِمَ اللهُ عَبْدًا طَلَبَ مِنَ اللهِ عَزَّ وَجَلَّ حَاجَةً، فَأَلَحَّ فِي الدُّعَاءِ، اسْتُجِيبَ لَهُ أَوْ لَمْ يُسْتَجَبْ لَه‏»</w:t>
      </w:r>
      <w:r w:rsidR="007F5B9F">
        <w:rPr>
          <w:rStyle w:val="FootnoteReference"/>
          <w:rFonts w:ascii="Adobe Arabic" w:eastAsia="Times New Roman" w:hAnsi="Adobe Arabic" w:cs="Adobe Arabic"/>
          <w:color w:val="000000"/>
          <w:sz w:val="32"/>
          <w:szCs w:val="32"/>
          <w:rtl/>
        </w:rPr>
        <w:footnoteReference w:id="189"/>
      </w:r>
      <w:r w:rsidRPr="00A81206">
        <w:rPr>
          <w:rFonts w:ascii="Adobe Arabic" w:eastAsia="Times New Roman" w:hAnsi="Adobe Arabic" w:cs="Adobe Arabic"/>
          <w:color w:val="000000"/>
          <w:sz w:val="32"/>
          <w:szCs w:val="32"/>
          <w:rtl/>
        </w:rPr>
        <w:t>، وعن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اللهَ عَزَّ وَجَلَّ كَرِهَ إِلْحَاحَ النَّاسِ بَعْضِهِمْ عَلَى بَعْضٍ فِي الْمَسْأَلَةِ، وَأَحَبَّ ذَلِكَ لِنَفْسِهِ؛ إِنَّ اللهَ عَزَّ وَجَلَّ يُحِبُّ أَنْ يُسْأَلَ وَيُطْلَبَ مَا عِنْدَهُ»</w:t>
      </w:r>
      <w:r w:rsidR="007F5B9F">
        <w:rPr>
          <w:rStyle w:val="FootnoteReference"/>
          <w:rFonts w:ascii="Adobe Arabic" w:eastAsia="Times New Roman" w:hAnsi="Adobe Arabic" w:cs="Adobe Arabic"/>
          <w:color w:val="000000"/>
          <w:sz w:val="32"/>
          <w:szCs w:val="32"/>
          <w:rtl/>
        </w:rPr>
        <w:footnoteReference w:id="190"/>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9. الدعاء في الشدّة والرخاء: </w:t>
      </w:r>
      <w:r w:rsidRPr="00A81206">
        <w:rPr>
          <w:rFonts w:ascii="Adobe Arabic" w:eastAsia="Times New Roman" w:hAnsi="Adobe Arabic" w:cs="Adobe Arabic"/>
          <w:color w:val="000000"/>
          <w:sz w:val="32"/>
          <w:szCs w:val="32"/>
          <w:rtl/>
        </w:rPr>
        <w:t>من آداب الدعاء، أن يدعو العبد في الرخاء على نحو دعائه في الشدّة؛ لِما في ذلك من الثقة بالله والانقطاع إليه، ولفضله في دفع البلاء واستجابة الدعاء عند الشدّة،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سَرَّهُ أَنْ يُسْتَجَابَ لَهُ فِي الشِّدَّةِ، فَلْيُكْثِرِ الدُّعَاءَ فِي الرَّخَاءِ»</w:t>
      </w:r>
      <w:r w:rsidR="007F5B9F">
        <w:rPr>
          <w:rStyle w:val="FootnoteReference"/>
          <w:rFonts w:ascii="Adobe Arabic" w:eastAsia="Times New Roman" w:hAnsi="Adobe Arabic" w:cs="Adobe Arabic"/>
          <w:color w:val="000000"/>
          <w:sz w:val="32"/>
          <w:szCs w:val="32"/>
          <w:rtl/>
        </w:rPr>
        <w:footnoteReference w:id="191"/>
      </w:r>
      <w:r w:rsidRPr="00A81206">
        <w:rPr>
          <w:rFonts w:ascii="Adobe Arabic" w:eastAsia="Times New Roman" w:hAnsi="Adobe Arabic" w:cs="Adobe Arabic"/>
          <w:color w:val="000000"/>
          <w:sz w:val="32"/>
          <w:szCs w:val="32"/>
          <w:rtl/>
        </w:rPr>
        <w:t>، وفي مناجاة الإمام زين العابدين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«وَلَا تَجْعَلْنِي مِمَّنْ يَبْطَرُهُ الرَّخَاءُ وَيَصْرَعُهُ الْبَلَاءُ، فَلَا يَدْعُوكَ إِلَّا عِنْدَ حُلُولِ نَازِلَةٍ، وَلَا يَذْكُرُكَ إِلَّا عِنْدَ وُقُوعِ جَائِحَةٍ، فَيَصْرَعُ لَكَ خَدَّهُ، وَتَرْفَعُ بِالْمَسْأَلَةِ إِلَيْكَ يَدَهُ»</w:t>
      </w:r>
      <w:r w:rsidR="007F5B9F">
        <w:rPr>
          <w:rStyle w:val="FootnoteReference"/>
          <w:rFonts w:ascii="Adobe Arabic" w:eastAsia="Times New Roman" w:hAnsi="Adobe Arabic" w:cs="Adobe Arabic"/>
          <w:color w:val="000000"/>
          <w:sz w:val="32"/>
          <w:szCs w:val="32"/>
          <w:rtl/>
        </w:rPr>
        <w:footnoteReference w:id="192"/>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أوقات وحالات تُرْجَى فيها الإجابة</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«يُسْتَجَابُ الدُّعَاءُ فِي أَرْبَعَةِ مَوَاطِنَ: فِي الْوَتْرِ، وبَعْدَ الْفَجْرِ، وبَعْدَ الظُّهْرِ، وبَعْدَ الْمَغْرِبِ»</w:t>
      </w:r>
      <w:r w:rsidR="007F5B9F">
        <w:rPr>
          <w:rStyle w:val="FootnoteReference"/>
          <w:rFonts w:ascii="Adobe Arabic" w:eastAsia="Times New Roman" w:hAnsi="Adobe Arabic" w:cs="Adobe Arabic"/>
          <w:color w:val="000000"/>
          <w:sz w:val="32"/>
          <w:szCs w:val="32"/>
          <w:rtl/>
        </w:rPr>
        <w:footnoteReference w:id="193"/>
      </w:r>
      <w:r w:rsidRPr="00A81206">
        <w:rPr>
          <w:rFonts w:ascii="Adobe Arabic" w:eastAsia="Times New Roman" w:hAnsi="Adobe Arabic" w:cs="Adobe Arabic"/>
          <w:color w:val="000000"/>
          <w:sz w:val="32"/>
          <w:szCs w:val="32"/>
          <w:rtl/>
        </w:rPr>
        <w:t>.</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«قَالَ أَمِيرُ الْمُؤْمِنِينَ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اغْتَنِمُوا الدُّعَاءَ عِنْدَ أَرْبَعٍ: عِنْدَ قِرَاءَةِ الْقُرْآنِ، وعِنْدَ الأَذَانِ، وعِنْدَ نُزُولِ الْغَيْثِ، وعِنْدَ الْتِقَاءِ الصَّفَّيْنِ لِلشَّهَادَة»</w:t>
      </w:r>
      <w:r w:rsidR="007F5B9F">
        <w:rPr>
          <w:rStyle w:val="FootnoteReference"/>
          <w:rFonts w:ascii="Adobe Arabic" w:eastAsia="Times New Roman" w:hAnsi="Adobe Arabic" w:cs="Adobe Arabic"/>
          <w:color w:val="000000"/>
          <w:sz w:val="32"/>
          <w:szCs w:val="32"/>
          <w:rtl/>
        </w:rPr>
        <w:footnoteReference w:id="194"/>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وعَنْ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الله عَزَّ وجَلَّ يُحِبُّ مِنْ عِبَادِه الْمُؤْمِنِينَ كُلَّ عَبْدٍ دَعَّاءٍ؛ فَعَلَيْكُمْ بِالدُّعَاءِ فِي السَّحَرِ إِلَى طُلُوعِ الشَّمْسِ؛ فَإِنَّهَا سَاعَةٌ تُفَتَّحُ فِيهَا أَبْوَابُ السَّمَاءِ، وتُقَسَّمُ فِيهَا الأَرْزَاقُ، وتُقْضَى فِيهَا الْحَوَائِجُ الْعِظَامُ»</w:t>
      </w:r>
      <w:r w:rsidR="007F5B9F">
        <w:rPr>
          <w:rStyle w:val="FootnoteReference"/>
          <w:rFonts w:ascii="Adobe Arabic" w:eastAsia="Times New Roman" w:hAnsi="Adobe Arabic" w:cs="Adobe Arabic"/>
          <w:color w:val="000000"/>
          <w:sz w:val="32"/>
          <w:szCs w:val="32"/>
          <w:rtl/>
        </w:rPr>
        <w:footnoteReference w:id="195"/>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2" w:name="_Toc130375418"/>
      <w:r w:rsidRPr="00A81206">
        <w:rPr>
          <w:rFonts w:ascii="Adobe Arabic" w:eastAsia="Times New Roman" w:hAnsi="Adobe Arabic" w:cs="Adobe Arabic"/>
          <w:b/>
          <w:bCs/>
          <w:color w:val="996633"/>
          <w:sz w:val="40"/>
          <w:szCs w:val="40"/>
          <w:rtl/>
        </w:rPr>
        <w:lastRenderedPageBreak/>
        <w:t>الموعظة الثانية عشرة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خَفِ الله كَأَنَّكَ تَرَاه‏</w:t>
      </w:r>
      <w:bookmarkEnd w:id="12"/>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كأنّك تراه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تربية النفس على الخوف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الخوف بقدر المعرفة بالله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المؤمن بين مخافتَين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مخافة غير الله</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معرفة أهمّيّة وجود الخوف من الله في عمليّة بناء النفس، والربط بين درجات الخوف ومقدار المعرفة بالله.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b/>
          <w:bCs/>
          <w:color w:val="996633"/>
          <w:sz w:val="32"/>
          <w:szCs w:val="32"/>
          <w:rtl/>
        </w:rPr>
        <w:t>﴿وَأَمَّا مَن</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خَافَ</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مَقَامَ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w:t>
      </w:r>
      <w:r w:rsidRPr="00112B99">
        <w:rPr>
          <w:rFonts w:ascii="Traditional Arabic" w:eastAsia="Times New Roman" w:hAnsi="Traditional Arabic" w:cs="Traditional Arabic"/>
          <w:b/>
          <w:bCs/>
          <w:color w:val="996633"/>
          <w:sz w:val="32"/>
          <w:szCs w:val="32"/>
          <w:rtl/>
        </w:rPr>
        <w:t>هِ</w:t>
      </w:r>
      <w:r w:rsidRPr="00112B99">
        <w:rPr>
          <w:rFonts w:ascii="Traditional Arabic" w:eastAsia="Times New Roman" w:hAnsi="Traditional Arabic" w:cs="Traditional Arabic" w:hint="cs"/>
          <w:b/>
          <w:bCs/>
          <w:color w:val="996633"/>
          <w:sz w:val="32"/>
          <w:szCs w:val="32"/>
          <w:rtl/>
        </w:rPr>
        <w:t>ۦ</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وَنَهَى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ٱلنَّفۡسَ</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ٱلۡهَوَىٰ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٤٠</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فَإِنَّ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ٱلۡجَنَّةَ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ٱلۡمَأۡوَىٰ</w:t>
      </w:r>
      <w:r w:rsidRPr="00112B99">
        <w:rPr>
          <w:rFonts w:ascii="Traditional Arabic" w:eastAsia="Times New Roman" w:hAnsi="Traditional Arabic" w:cs="Traditional Arabic"/>
          <w:b/>
          <w:bCs/>
          <w:color w:val="996633"/>
          <w:sz w:val="32"/>
          <w:szCs w:val="32"/>
          <w:rtl/>
        </w:rPr>
        <w:t>﴾</w:t>
      </w:r>
      <w:r w:rsidR="007F5B9F">
        <w:rPr>
          <w:rStyle w:val="FootnoteReference"/>
          <w:rFonts w:ascii="Traditional Arabic" w:eastAsia="Times New Roman" w:hAnsi="Traditional Arabic" w:cs="Traditional Arabic"/>
          <w:b/>
          <w:bCs/>
          <w:color w:val="996633"/>
          <w:sz w:val="32"/>
          <w:szCs w:val="32"/>
          <w:rtl/>
        </w:rPr>
        <w:footnoteReference w:id="196"/>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كأنّك تراه</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لإسحاق بن عمّار: </w:t>
      </w:r>
      <w:r w:rsidRPr="009F7426">
        <w:rPr>
          <w:rFonts w:ascii="Adobe Arabic" w:eastAsia="Times New Roman" w:hAnsi="Adobe Arabic" w:cs="Adobe Arabic"/>
          <w:color w:val="000000"/>
          <w:sz w:val="32"/>
          <w:szCs w:val="32"/>
          <w:rtl/>
        </w:rPr>
        <w:t>«يَا إِسْحَاقُ، خَفِ الله كَأَنَّكَ تَرَاه، وإِنْ كُنْتَ لَا تَرَاه فَإِنَّه يَرَاكَ؛ فَإِنْ كُنْتَ تَرَى أَنَّه لَا يَرَاكَ، فَقَدْ كَفَرْتَ؛ وإِنْ كُنْتَ تَعْلَمُ أَنَّه يَرَاكَ ثُمَّ بَرَزْتَ لَه بِالْمَعْصِيَةِ، فَقَدْ جَعَلْتَه مِنْ أَهْوَنِ النَّاظِرِينَ عَلَيْكَ»</w:t>
      </w:r>
      <w:r w:rsidR="007F5B9F">
        <w:rPr>
          <w:rStyle w:val="FootnoteReference"/>
          <w:rFonts w:ascii="Adobe Arabic" w:eastAsia="Times New Roman" w:hAnsi="Adobe Arabic" w:cs="Adobe Arabic"/>
          <w:color w:val="000000"/>
          <w:sz w:val="32"/>
          <w:szCs w:val="32"/>
          <w:rtl/>
        </w:rPr>
        <w:footnoteReference w:id="197"/>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تُطلَق الرؤية على الرؤية البصريّة، وعلى الرؤية القلبيّة؛ وهي كناية عن غاية الانكشاف والظهور. والمعنى الأوّل هنا أنسب؛ أي خف الله خوفَ مَن يشاهد بعينه، وإن كان محالًا. ويُحتَمَل الثاني أيضًا، فإنّ المخاطَب لَمَّا لم يكن من أهل الرؤية القلبيّة، ولم يرتقِ إلى تلك الدرجة العليّة -فإنّها مخصوصة بالأنبياء والأوصياء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«كَأَنَّكَ تَرَاهُ»</w:t>
      </w:r>
      <w:r w:rsidRPr="00A81206">
        <w:rPr>
          <w:rFonts w:ascii="Adobe Arabic" w:eastAsia="Times New Roman" w:hAnsi="Adobe Arabic" w:cs="Adobe Arabic"/>
          <w:color w:val="000000"/>
          <w:sz w:val="32"/>
          <w:szCs w:val="32"/>
          <w:rtl/>
        </w:rPr>
        <w:t>، وهذه مرتبة عين اليقين، وأعلى مراتب السالكين.</w:t>
      </w:r>
    </w:p>
    <w:p w:rsidR="00004F7C"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وقوله: </w:t>
      </w:r>
      <w:r w:rsidRPr="009F7426">
        <w:rPr>
          <w:rFonts w:ascii="Adobe Arabic" w:eastAsia="Times New Roman" w:hAnsi="Adobe Arabic" w:cs="Adobe Arabic"/>
          <w:color w:val="000000"/>
          <w:sz w:val="32"/>
          <w:szCs w:val="32"/>
          <w:rtl/>
        </w:rPr>
        <w:t>«وإِنْ كُنْتَ لَا تَرَاهُ»</w:t>
      </w:r>
      <w:r w:rsidRPr="00A81206">
        <w:rPr>
          <w:rFonts w:ascii="Adobe Arabic" w:eastAsia="Times New Roman" w:hAnsi="Adobe Arabic" w:cs="Adobe Arabic"/>
          <w:color w:val="000000"/>
          <w:sz w:val="32"/>
          <w:szCs w:val="32"/>
          <w:rtl/>
        </w:rPr>
        <w:t>؛ أي إن لم تحصل لك هذه المرتبة من الانكشاف والعيان، فكن بحيث تتذكَّر دائمًا أنّه يراك؛ وهذا مقام المراقبة، كما قال تعالى: </w:t>
      </w:r>
      <w:r w:rsidRPr="00112B99">
        <w:rPr>
          <w:rFonts w:ascii="Traditional Arabic" w:eastAsia="Times New Roman" w:hAnsi="Traditional Arabic" w:cs="Traditional Arabic"/>
          <w:b/>
          <w:bCs/>
          <w:color w:val="996633"/>
          <w:sz w:val="32"/>
          <w:szCs w:val="32"/>
          <w:rtl/>
        </w:rPr>
        <w:t>﴿إِنَّ ٱللَّهَ كَانَ عَلَي</w:t>
      </w:r>
      <w:r w:rsidRPr="00112B99">
        <w:rPr>
          <w:rFonts w:ascii="Traditional Arabic" w:eastAsia="Times New Roman" w:hAnsi="Traditional Arabic" w:cs="Traditional Arabic" w:hint="cs"/>
          <w:b/>
          <w:bCs/>
          <w:color w:val="996633"/>
          <w:sz w:val="32"/>
          <w:szCs w:val="32"/>
          <w:rtl/>
        </w:rPr>
        <w:t>ۡكُمۡ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رَقِيبا</w:t>
      </w:r>
      <w:r w:rsidRPr="00112B99">
        <w:rPr>
          <w:rFonts w:ascii="Traditional Arabic" w:eastAsia="Times New Roman" w:hAnsi="Traditional Arabic" w:cs="Traditional Arabic"/>
          <w:b/>
          <w:bCs/>
          <w:color w:val="996633"/>
          <w:sz w:val="32"/>
          <w:szCs w:val="32"/>
          <w:rtl/>
        </w:rPr>
        <w:t>﴾</w:t>
      </w:r>
      <w:r w:rsidR="007F5B9F">
        <w:rPr>
          <w:rStyle w:val="FootnoteReference"/>
          <w:rFonts w:ascii="Traditional Arabic" w:eastAsia="Times New Roman" w:hAnsi="Traditional Arabic" w:cs="Traditional Arabic"/>
          <w:b/>
          <w:bCs/>
          <w:color w:val="996633"/>
          <w:sz w:val="32"/>
          <w:szCs w:val="32"/>
          <w:rtl/>
        </w:rPr>
        <w:footnoteReference w:id="198"/>
      </w:r>
      <w:r w:rsidRPr="00A81206">
        <w:rPr>
          <w:rFonts w:ascii="Adobe Arabic" w:eastAsia="Times New Roman" w:hAnsi="Adobe Arabic" w:cs="Adobe Arabic"/>
          <w:color w:val="000000"/>
          <w:sz w:val="32"/>
          <w:szCs w:val="32"/>
          <w:rtl/>
        </w:rPr>
        <w:t>. والمراقبة مراعاة القلب باشتغاله به تعالى، والمثمر لها تذكُّر أنّ الله تعالى مطَّلِعٌ على كلّ نفسٍ بما كسبت، وأنّه سبحانه عالِمٌ بسرائر القلوب وخطراتها، وهو قوله سبحانه: </w:t>
      </w:r>
      <w:r w:rsidRPr="00112B99">
        <w:rPr>
          <w:rFonts w:ascii="Traditional Arabic" w:eastAsia="Times New Roman" w:hAnsi="Traditional Arabic" w:cs="Traditional Arabic"/>
          <w:b/>
          <w:bCs/>
          <w:color w:val="996633"/>
          <w:sz w:val="32"/>
          <w:szCs w:val="32"/>
          <w:rtl/>
        </w:rPr>
        <w:t>﴿أَفَمَن</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هُوَ</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قَآئِمٌ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نَفۡسِۢ</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كَسَبَتۡۗ</w:t>
      </w:r>
      <w:r w:rsidRPr="00112B99">
        <w:rPr>
          <w:rFonts w:ascii="Traditional Arabic" w:eastAsia="Times New Roman" w:hAnsi="Traditional Arabic" w:cs="Traditional Arabic"/>
          <w:b/>
          <w:bCs/>
          <w:color w:val="996633"/>
          <w:sz w:val="32"/>
          <w:szCs w:val="32"/>
          <w:rtl/>
        </w:rPr>
        <w:t>﴾</w:t>
      </w:r>
      <w:r w:rsidR="007F5B9F">
        <w:rPr>
          <w:rStyle w:val="FootnoteReference"/>
          <w:rFonts w:ascii="Traditional Arabic" w:eastAsia="Times New Roman" w:hAnsi="Traditional Arabic" w:cs="Traditional Arabic"/>
          <w:b/>
          <w:bCs/>
          <w:color w:val="996633"/>
          <w:sz w:val="32"/>
          <w:szCs w:val="32"/>
          <w:rtl/>
        </w:rPr>
        <w:footnoteReference w:id="199"/>
      </w:r>
      <w:r w:rsidRPr="00A81206">
        <w:rPr>
          <w:rFonts w:ascii="Adobe Arabic" w:eastAsia="Times New Roman" w:hAnsi="Adobe Arabic" w:cs="Adobe Arabic"/>
          <w:color w:val="000000"/>
          <w:sz w:val="32"/>
          <w:szCs w:val="32"/>
          <w:rtl/>
        </w:rPr>
        <w:t xml:space="preserve">. فإذا استقرّ هذا العلم في القلب، جذبه إلى مراقبة الله سبحانه دائمًا،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وترك معاصيه خوفًا وحياءً، والمواظبة على طاعته وخدمته دائمًا.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وقوله: </w:t>
      </w:r>
      <w:r w:rsidRPr="009F7426">
        <w:rPr>
          <w:rFonts w:ascii="Adobe Arabic" w:eastAsia="Times New Roman" w:hAnsi="Adobe Arabic" w:cs="Adobe Arabic"/>
          <w:color w:val="000000"/>
          <w:sz w:val="32"/>
          <w:szCs w:val="32"/>
          <w:rtl/>
        </w:rPr>
        <w:t>«فَإِنْ كُنْتَ تَرَى أَنَّه لَا يَرَاكَ، فَقَدْ كَفَرْتَ»</w:t>
      </w:r>
      <w:r w:rsidRPr="00A81206">
        <w:rPr>
          <w:rFonts w:ascii="Adobe Arabic" w:eastAsia="Times New Roman" w:hAnsi="Adobe Arabic" w:cs="Adobe Arabic"/>
          <w:color w:val="000000"/>
          <w:sz w:val="32"/>
          <w:szCs w:val="32"/>
          <w:rtl/>
        </w:rPr>
        <w:t>، رؤيته تعالى نوع من العلم، وهو العلم بالمبصرات ظاهرها وباطنها كما هي، والمنكر له كافر بالله العظيم.</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قوله: </w:t>
      </w:r>
      <w:r w:rsidRPr="009F7426">
        <w:rPr>
          <w:rFonts w:ascii="Adobe Arabic" w:eastAsia="Times New Roman" w:hAnsi="Adobe Arabic" w:cs="Adobe Arabic"/>
          <w:color w:val="000000"/>
          <w:sz w:val="32"/>
          <w:szCs w:val="32"/>
          <w:rtl/>
        </w:rPr>
        <w:t>«وإِنْ كُنْتَ تَعْلَمُ أَنَّه يَرَاكَ ثُمَّ بَرَزْتَ لَه بِالْمَعْصِيَةِ، فَقَدْ جَعَلْتَه مِنْ أَهْوَنِ النَّاظِرِينَ عَلَيْكَ»</w:t>
      </w:r>
      <w:r w:rsidRPr="00A81206">
        <w:rPr>
          <w:rFonts w:ascii="Adobe Arabic" w:eastAsia="Times New Roman" w:hAnsi="Adobe Arabic" w:cs="Adobe Arabic"/>
          <w:color w:val="000000"/>
          <w:sz w:val="32"/>
          <w:szCs w:val="32"/>
          <w:rtl/>
        </w:rPr>
        <w:t>، حيث تترك المعصية عند مشاهدة غيره، خوفًا من اللوم وحياءً، ولا تتركها عند مشاهدته، مع علمك بأنّه شاهد حاضر؛ وليس ذلك إلّا لأنّه أهون عندك من ذلك الغير، وهو لازم عليك، وإن لم تقصده. وأنا أستغفر الله وأقول: يا ربِّ، فعلنا كذلك لا لذلك، بل لأجل أنّا نأمن منك ونرجو رحمتك، ولا نأمن غيرك</w:t>
      </w:r>
      <w:r w:rsidR="007F5B9F">
        <w:rPr>
          <w:rStyle w:val="FootnoteReference"/>
          <w:rFonts w:ascii="Adobe Arabic" w:eastAsia="Times New Roman" w:hAnsi="Adobe Arabic" w:cs="Adobe Arabic"/>
          <w:color w:val="000000"/>
          <w:sz w:val="32"/>
          <w:szCs w:val="32"/>
          <w:rtl/>
        </w:rPr>
        <w:footnoteReference w:id="200"/>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تربية النفس على الخوف</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يجب أن يربّي المؤمن نفسه على الخوف من الله تعالى؛ ليكون باعثًا له على الطاعة، ومنفِّرًا له من الذنب والمعصية، قال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وصيّته لابنه الإمام الحسن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«وَأُوصِيكَ بِخَشْيَةِ اللهِ فِي سِرِّ أَمْرِكَ وَعَلَانِيَتِكَ»</w:t>
      </w:r>
      <w:r w:rsidR="007F5B9F">
        <w:rPr>
          <w:rStyle w:val="FootnoteReference"/>
          <w:rFonts w:ascii="Adobe Arabic" w:eastAsia="Times New Roman" w:hAnsi="Adobe Arabic" w:cs="Adobe Arabic"/>
          <w:color w:val="000000"/>
          <w:sz w:val="32"/>
          <w:szCs w:val="32"/>
          <w:rtl/>
        </w:rPr>
        <w:footnoteReference w:id="201"/>
      </w:r>
      <w:r w:rsidRPr="00A81206">
        <w:rPr>
          <w:rFonts w:ascii="Adobe Arabic" w:eastAsia="Times New Roman" w:hAnsi="Adobe Arabic" w:cs="Adobe Arabic"/>
          <w:color w:val="000000"/>
          <w:sz w:val="32"/>
          <w:szCs w:val="32"/>
          <w:rtl/>
        </w:rPr>
        <w:t>، وعن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«يَنْبَغِي لِلْمُؤْمِنِ أَنْ يَخَافَ اللهَ خَوْفًا كَأَنَّهُ يُشْرِفُ عَلَى النَّار»</w:t>
      </w:r>
      <w:r w:rsidR="007F5B9F">
        <w:rPr>
          <w:rStyle w:val="FootnoteReference"/>
          <w:rFonts w:ascii="Adobe Arabic" w:eastAsia="Times New Roman" w:hAnsi="Adobe Arabic" w:cs="Adobe Arabic"/>
          <w:color w:val="000000"/>
          <w:sz w:val="32"/>
          <w:szCs w:val="32"/>
          <w:rtl/>
        </w:rPr>
        <w:footnoteReference w:id="202"/>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وينبغي أن يتّسم بالقصد والاعتدال، فلا إفراط ولا تفريط في الخوف؛ لأنّ الإفراط يؤذي النفس، ويجعلها في حالة اليأس من الرجاء والأمل، والتفريط باعث على الإهمال والتقصير والتمرّد على طاعة الله تعالى. قال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«خَيْرُ الْأَعْمَالِ اعْتِدَالُ الرَّجَاءِ وَالْخَوْف‏»</w:t>
      </w:r>
      <w:r w:rsidR="007F5B9F">
        <w:rPr>
          <w:rStyle w:val="FootnoteReference"/>
          <w:rFonts w:ascii="Adobe Arabic" w:eastAsia="Times New Roman" w:hAnsi="Adobe Arabic" w:cs="Adobe Arabic"/>
          <w:color w:val="000000"/>
          <w:sz w:val="32"/>
          <w:szCs w:val="32"/>
          <w:rtl/>
        </w:rPr>
        <w:footnoteReference w:id="20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الخوف بقدر المعرفة بالله</w:t>
      </w:r>
    </w:p>
    <w:p w:rsidR="00A81206" w:rsidRPr="00A81206" w:rsidRDefault="00A81206" w:rsidP="007F5B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كلّما ازداد الإنسان معرفةً بربِّه، ازداد حبًّا له وخوفًا منه. ويكفي من معرفته الحدُّ الأدنى، كأنْ يعرف بأنّه هو خالقه وبارئه ومصوِّره، منه المبدأ وإليه المعاد، ويحصي عليه عمله في دار الدنيا بعد أن جعلها دار عمل، ثمّ يحشره إليه، ويسأله عن كلّ كبيرة وصغيرة، ثمّ يثيبه على ما صلح من أعماله، ويعاقبه على ما اقترفت يداه من الإثم والمعاصي. وهكذا، فكلّ مَن كان بالله أكثر معرفة، كان مِن الله أكثر مخافةً.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كَانَ بِاللهِ أَعْرَفَ، كَانَ مِنَ اللهِ أَخْوَفَ‏»</w:t>
      </w:r>
      <w:r w:rsidR="007F5B9F">
        <w:rPr>
          <w:rStyle w:val="FootnoteReference"/>
          <w:rFonts w:ascii="Adobe Arabic" w:eastAsia="Times New Roman" w:hAnsi="Adobe Arabic" w:cs="Adobe Arabic"/>
          <w:color w:val="000000"/>
          <w:sz w:val="32"/>
          <w:szCs w:val="32"/>
          <w:rtl/>
        </w:rPr>
        <w:footnoteReference w:id="204"/>
      </w:r>
      <w:r w:rsidRPr="00A81206">
        <w:rPr>
          <w:rFonts w:ascii="Adobe Arabic" w:eastAsia="Times New Roman" w:hAnsi="Adobe Arabic" w:cs="Adobe Arabic"/>
          <w:color w:val="000000"/>
          <w:sz w:val="32"/>
          <w:szCs w:val="32"/>
          <w:rtl/>
        </w:rPr>
        <w:t>، وعن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«أَعْلَمُ النَّاسِ بِاللهِ سُبْحَانَهُ أَخْوَفُهُمْ مِنْهُ»</w:t>
      </w:r>
      <w:r w:rsidR="007F5B9F">
        <w:rPr>
          <w:rStyle w:val="FootnoteReference"/>
          <w:rFonts w:ascii="Adobe Arabic" w:eastAsia="Times New Roman" w:hAnsi="Adobe Arabic" w:cs="Adobe Arabic"/>
          <w:color w:val="000000"/>
          <w:sz w:val="32"/>
          <w:szCs w:val="32"/>
          <w:rtl/>
        </w:rPr>
        <w:footnoteReference w:id="205"/>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المؤمن بين مخافتَين</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مِمَّا حُفِظَ مِنْ خُطَبِ النَّبِيِّ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أَنَّه قَالَ: ... أَلَا إِنَّ الْمُؤْمِنَ يَعْمَلُ بَيْنَ مَخَافَتَيْنِ: بَيْنَ أَجَلٍ قَدْ مَضَى لَا يَدْرِي مَا الله صَانِعٌ فِيه، وبَيْنَ أَجَلٍ قَدْ بَقِيَ لَا يَدْرِي مَا اللهُ قَاضٍ فِيه؛ فَلْيَأْخُذِ الْعَبْدُ الْمُؤْمِنُ مِنْ نَفْسِه لِنَفْسِه، ومِنْ دُنْيَاه لآِخِرَتِه، وفِي الشَّبِيبَةِ قَبْلَ الْكِبَرِ، وفِي الْحَيَاةِ قَبْلَ الْمَمَاتِ؛ فَوَالَّذِي نَفْسُ مُحَمَّدٍ بِيَدِه، مَا بَعْدَ الدُّنْيَا مِنْ مُسْتَعْتَبٍ، ومَا بَعْدَهَا مِنْ دَارٍ إِلَّا الْجَنَّةُ أَوِ النَّارُ»</w:t>
      </w:r>
      <w:r w:rsidR="00177FA8">
        <w:rPr>
          <w:rStyle w:val="FootnoteReference"/>
          <w:rFonts w:ascii="Adobe Arabic" w:eastAsia="Times New Roman" w:hAnsi="Adobe Arabic" w:cs="Adobe Arabic"/>
          <w:color w:val="000000"/>
          <w:sz w:val="32"/>
          <w:szCs w:val="32"/>
          <w:rtl/>
        </w:rPr>
        <w:footnoteReference w:id="206"/>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قوله: </w:t>
      </w:r>
      <w:r w:rsidRPr="009F7426">
        <w:rPr>
          <w:rFonts w:ascii="Adobe Arabic" w:eastAsia="Times New Roman" w:hAnsi="Adobe Arabic" w:cs="Adobe Arabic"/>
          <w:color w:val="000000"/>
          <w:sz w:val="32"/>
          <w:szCs w:val="32"/>
          <w:rtl/>
        </w:rPr>
        <w:t>«أَلَا إِنَّ الْمُؤْمِنَ يَعْمَلُ بَيْنَ مَخَافَتَيْنِ: بَيْنَ أَجَلٍ قَدْ مَضَى لَا يَدْرِي مَا الله صَانِعٌ فِيه، وبَيْنَ أَجَلٍ قَدْ بَقِيَ لَا يَدْرِي مَا اللهُ قَاضٍ فِيه»</w:t>
      </w:r>
      <w:r w:rsidRPr="00A81206">
        <w:rPr>
          <w:rFonts w:ascii="Adobe Arabic" w:eastAsia="Times New Roman" w:hAnsi="Adobe Arabic" w:cs="Adobe Arabic"/>
          <w:color w:val="000000"/>
          <w:sz w:val="32"/>
          <w:szCs w:val="32"/>
          <w:rtl/>
        </w:rPr>
        <w:t> دلّ على أنّ الخوف كما يكون ممّا يأتي، يكون ممّا مضى أيضًا، وهذان الخوفان يوجبان تحقُّق كمال الإنسان؛ لأنّ الخوف ممّا مضى يوجب تصميم العزم بالتوبة والاستغفار والتدارك والاعتراف بالتقصير واشتغال القلب بذكر الربّ، والخوف ممّا يأتي من احتمال المعصية والاغترار ونقصان الدرجة عن درجة الأبرار وانقلاب القلب والغفلة وترك الطاعات، يوجب الاجتهاد في اكتساب الخيرات، والمبادرة إلى تحصيل الكمالات، والمحافظة على أوقات العبادات؛ والخالي عن الخوف قاسي القلب، فاسد العقل، قال سبحانه: </w:t>
      </w:r>
      <w:r w:rsidRPr="00112B99">
        <w:rPr>
          <w:rFonts w:ascii="Traditional Arabic" w:eastAsia="Times New Roman" w:hAnsi="Traditional Arabic" w:cs="Traditional Arabic"/>
          <w:b/>
          <w:bCs/>
          <w:color w:val="996633"/>
          <w:sz w:val="32"/>
          <w:szCs w:val="32"/>
          <w:rtl/>
        </w:rPr>
        <w:t>﴿فَوَي</w:t>
      </w:r>
      <w:r w:rsidRPr="00112B99">
        <w:rPr>
          <w:rFonts w:ascii="Traditional Arabic" w:eastAsia="Times New Roman" w:hAnsi="Traditional Arabic" w:cs="Traditional Arabic" w:hint="cs"/>
          <w:b/>
          <w:bCs/>
          <w:color w:val="996633"/>
          <w:sz w:val="32"/>
          <w:szCs w:val="32"/>
          <w:rtl/>
        </w:rPr>
        <w:t>ۡل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لِّلۡقَٰسِيَةِ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قُلُوبُهُم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ذِكۡرِ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أُوْلَٰٓئِكَ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ضَلَٰل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مُّبِينٍ</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07"/>
      </w:r>
      <w:r w:rsidRPr="00A81206">
        <w:rPr>
          <w:rFonts w:ascii="Adobe Arabic" w:eastAsia="Times New Roman" w:hAnsi="Adobe Arabic" w:cs="Adobe Arabic"/>
          <w:color w:val="000000"/>
          <w:sz w:val="32"/>
          <w:szCs w:val="32"/>
          <w:rtl/>
        </w:rPr>
        <w:t>.</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«فَلْيَأْخُذِ الْعَبْدُ الْمُؤْمِنُ مِنْ نَفْسِه لِنَفْسِه»</w:t>
      </w:r>
      <w:r w:rsidRPr="00A81206">
        <w:rPr>
          <w:rFonts w:ascii="Adobe Arabic" w:eastAsia="Times New Roman" w:hAnsi="Adobe Arabic" w:cs="Adobe Arabic"/>
          <w:color w:val="000000"/>
          <w:sz w:val="32"/>
          <w:szCs w:val="32"/>
          <w:rtl/>
        </w:rPr>
        <w:t xml:space="preserve">، بأن يأخذ في الدنيا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من نفسه فعل الطاعات والقربات، وترك المنهيّات والمهويّات، ورفض الدنيا وأهلها ورسوم العادات، لنفسه في الآخرة. </w:t>
      </w:r>
      <w:r w:rsidRPr="009F7426">
        <w:rPr>
          <w:rFonts w:ascii="Adobe Arabic" w:eastAsia="Times New Roman" w:hAnsi="Adobe Arabic" w:cs="Adobe Arabic"/>
          <w:color w:val="000000"/>
          <w:sz w:val="32"/>
          <w:szCs w:val="32"/>
          <w:rtl/>
        </w:rPr>
        <w:t>«ومِنْ دُنْيَاه لآِخِرَتِه»</w:t>
      </w:r>
      <w:r w:rsidRPr="00A81206">
        <w:rPr>
          <w:rFonts w:ascii="Adobe Arabic" w:eastAsia="Times New Roman" w:hAnsi="Adobe Arabic" w:cs="Adobe Arabic"/>
          <w:color w:val="000000"/>
          <w:sz w:val="32"/>
          <w:szCs w:val="32"/>
          <w:rtl/>
        </w:rPr>
        <w:t>، بأن ينفق متاعها على الفقراء والمساكين وذوي الحاجات من المسلمين، ولا ينسى نصيبه من الدنيا، وهي مزرعة الآخرة.</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والمقصود من هذا الحديث، حثُّ المكلَّف على اغتنام الفرصة في زمن المهلة، للاعتذار والتوبة والاستغفار والاستيقاظ والاستعداد لِما بعد الموت؛ لئلّا يقع بعده في الحسرة والندامة، فيعتذر فلا تُقَبل معذرته: </w:t>
      </w:r>
      <w:r w:rsidRPr="00112B99">
        <w:rPr>
          <w:rFonts w:ascii="Traditional Arabic" w:eastAsia="Times New Roman" w:hAnsi="Traditional Arabic" w:cs="Traditional Arabic"/>
          <w:b/>
          <w:bCs/>
          <w:color w:val="996633"/>
          <w:sz w:val="32"/>
          <w:szCs w:val="32"/>
          <w:rtl/>
        </w:rPr>
        <w:t>﴿أَوَ لَم</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نُعَمِّر</w:t>
      </w:r>
      <w:r w:rsidRPr="00112B99">
        <w:rPr>
          <w:rFonts w:ascii="Traditional Arabic" w:eastAsia="Times New Roman" w:hAnsi="Traditional Arabic" w:cs="Traditional Arabic" w:hint="cs"/>
          <w:b/>
          <w:bCs/>
          <w:color w:val="996633"/>
          <w:sz w:val="32"/>
          <w:szCs w:val="32"/>
          <w:rtl/>
        </w:rPr>
        <w:t>ۡكُم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يَتَذَكَّرُ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تَذَكَّرَ</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08"/>
      </w:r>
      <w:r w:rsidRPr="00A81206">
        <w:rPr>
          <w:rFonts w:ascii="Adobe Arabic" w:eastAsia="Times New Roman" w:hAnsi="Adobe Arabic" w:cs="Adobe Arabic"/>
          <w:color w:val="000000"/>
          <w:sz w:val="32"/>
          <w:szCs w:val="32"/>
          <w:rtl/>
        </w:rPr>
        <w:t>، بل قد يُمنَع من الاعتذار، فيقول: </w:t>
      </w:r>
      <w:r w:rsidRPr="00112B99">
        <w:rPr>
          <w:rFonts w:ascii="Traditional Arabic" w:eastAsia="Times New Roman" w:hAnsi="Traditional Arabic" w:cs="Traditional Arabic"/>
          <w:b/>
          <w:bCs/>
          <w:color w:val="996633"/>
          <w:sz w:val="32"/>
          <w:szCs w:val="32"/>
          <w:rtl/>
        </w:rPr>
        <w:t>﴿قَالَ ٱخ</w:t>
      </w:r>
      <w:r w:rsidRPr="00112B99">
        <w:rPr>
          <w:rFonts w:ascii="Traditional Arabic" w:eastAsia="Times New Roman" w:hAnsi="Traditional Arabic" w:cs="Traditional Arabic" w:hint="cs"/>
          <w:b/>
          <w:bCs/>
          <w:color w:val="996633"/>
          <w:sz w:val="32"/>
          <w:szCs w:val="32"/>
          <w:rtl/>
        </w:rPr>
        <w:t>ۡسَ‍ُٔواْ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فِيهَا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تُكَلِّمُونِ</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09"/>
      </w:r>
      <w:r w:rsidR="00177FA8">
        <w:rPr>
          <w:rFonts w:ascii="Traditional Arabic" w:eastAsia="Times New Roman" w:hAnsi="Traditional Arabic" w:cs="Traditional Arabic"/>
          <w:b/>
          <w:bCs/>
          <w:color w:val="996633"/>
          <w:sz w:val="32"/>
          <w:szCs w:val="32"/>
        </w:rPr>
        <w:t xml:space="preserve"> </w:t>
      </w:r>
      <w:hyperlink r:id="rId10" w:anchor="footnote-252" w:history="1"/>
      <w:r w:rsidR="00177FA8" w:rsidRPr="00177FA8">
        <w:rPr>
          <w:rStyle w:val="FootnoteReference"/>
          <w:rFonts w:ascii="Traditional Arabic" w:eastAsia="Times New Roman" w:hAnsi="Traditional Arabic" w:cs="Traditional Arabic"/>
          <w:b/>
          <w:bCs/>
          <w:color w:val="996633"/>
          <w:sz w:val="32"/>
          <w:szCs w:val="32"/>
        </w:rPr>
        <w:footnoteReference w:id="210"/>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مخافة غير الله تعالى</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الله تعالى: </w:t>
      </w:r>
      <w:r w:rsidRPr="00112B99">
        <w:rPr>
          <w:rFonts w:ascii="Traditional Arabic" w:eastAsia="Times New Roman" w:hAnsi="Traditional Arabic" w:cs="Traditional Arabic"/>
          <w:b/>
          <w:bCs/>
          <w:color w:val="996633"/>
          <w:sz w:val="32"/>
          <w:szCs w:val="32"/>
          <w:rtl/>
        </w:rPr>
        <w:t>﴿إِنَّمَا ذَٰلِكُمُ ٱلشَّي</w:t>
      </w:r>
      <w:r w:rsidRPr="00112B99">
        <w:rPr>
          <w:rFonts w:ascii="Traditional Arabic" w:eastAsia="Times New Roman" w:hAnsi="Traditional Arabic" w:cs="Traditional Arabic" w:hint="cs"/>
          <w:b/>
          <w:bCs/>
          <w:color w:val="996633"/>
          <w:sz w:val="32"/>
          <w:szCs w:val="32"/>
          <w:rtl/>
        </w:rPr>
        <w:t>ۡطَٰنُ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يُخَوِّفُ</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أَوۡلِيَآءَهُۥ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تَخَافُوهُمۡ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وَخَافُونِ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كُنتُم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مُّؤۡمِنِينَ</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11"/>
      </w:r>
      <w:r w:rsidRPr="00A81206">
        <w:rPr>
          <w:rFonts w:ascii="Adobe Arabic" w:eastAsia="Times New Roman" w:hAnsi="Adobe Arabic" w:cs="Adobe Arabic"/>
          <w:color w:val="000000"/>
          <w:sz w:val="32"/>
          <w:szCs w:val="32"/>
          <w:rtl/>
        </w:rPr>
        <w:t>. فأولياء الله لا يرَون لغيره تعالى استقلالًا في التأثير أصلًا، ويقصرون الملك والحُكم عليه تعالى، فلا يخافون إلّا إيّاه، أو ما يحبّ الله ويريد أن يحذروا منه أو يحزنوا عليه،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«لَيْسَ شَيْءٌ إِلَّا ولَه حَدٌّ»</w:t>
      </w:r>
      <w:r w:rsidRPr="00A81206">
        <w:rPr>
          <w:rFonts w:ascii="Adobe Arabic" w:eastAsia="Times New Roman" w:hAnsi="Adobe Arabic" w:cs="Adobe Arabic"/>
          <w:color w:val="000000"/>
          <w:sz w:val="32"/>
          <w:szCs w:val="32"/>
          <w:rtl/>
        </w:rPr>
        <w:t>. قَالَ: قُلْتُ: جُعِلْتُ فِدَاكَ، فَمَا حَدُّ التَّوَكُّلِ؟ قَالَ:</w:t>
      </w:r>
      <w:r w:rsidRPr="009F7426">
        <w:rPr>
          <w:rFonts w:ascii="Adobe Arabic" w:eastAsia="Times New Roman" w:hAnsi="Adobe Arabic" w:cs="Adobe Arabic"/>
          <w:color w:val="000000"/>
          <w:sz w:val="32"/>
          <w:szCs w:val="32"/>
          <w:rtl/>
        </w:rPr>
        <w:t> «الْيَقِينُ»</w:t>
      </w:r>
      <w:r w:rsidRPr="00A81206">
        <w:rPr>
          <w:rFonts w:ascii="Adobe Arabic" w:eastAsia="Times New Roman" w:hAnsi="Adobe Arabic" w:cs="Adobe Arabic"/>
          <w:color w:val="000000"/>
          <w:sz w:val="32"/>
          <w:szCs w:val="32"/>
          <w:rtl/>
        </w:rPr>
        <w:t>. قُلْتُ: فَمَا حَدُّ الْيَقِينِ؟ قَالَ:</w:t>
      </w:r>
      <w:r w:rsidRPr="009F7426">
        <w:rPr>
          <w:rFonts w:ascii="Adobe Arabic" w:eastAsia="Times New Roman" w:hAnsi="Adobe Arabic" w:cs="Adobe Arabic"/>
          <w:color w:val="000000"/>
          <w:sz w:val="32"/>
          <w:szCs w:val="32"/>
          <w:rtl/>
        </w:rPr>
        <w:t> «أَلَّا تَخَافَ مَعَ اللهِ شَيْئًا»</w:t>
      </w:r>
      <w:r w:rsidR="00177FA8">
        <w:rPr>
          <w:rStyle w:val="FootnoteReference"/>
          <w:rFonts w:ascii="Adobe Arabic" w:eastAsia="Times New Roman" w:hAnsi="Adobe Arabic" w:cs="Adobe Arabic"/>
          <w:color w:val="000000"/>
          <w:sz w:val="32"/>
          <w:szCs w:val="32"/>
          <w:rtl/>
        </w:rPr>
        <w:footnoteReference w:id="212"/>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3" w:name="_Toc130375419"/>
      <w:r w:rsidRPr="00A81206">
        <w:rPr>
          <w:rFonts w:ascii="Adobe Arabic" w:eastAsia="Times New Roman" w:hAnsi="Adobe Arabic" w:cs="Adobe Arabic"/>
          <w:b/>
          <w:bCs/>
          <w:color w:val="996633"/>
          <w:sz w:val="40"/>
          <w:szCs w:val="40"/>
          <w:rtl/>
        </w:rPr>
        <w:lastRenderedPageBreak/>
        <w:t>الموعظة الثالثة عشرة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التوبة باب العفو</w:t>
      </w:r>
      <w:bookmarkEnd w:id="13"/>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باب العفو</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حقيقة التوبة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وجوب التوبة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آثار التوبة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تَوْبَةً نَصُوحًا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6. التوفيق للتوبة</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البُعد المعنويّ للتوبة من الذنب، ومعرفة أهمّيّتها، وكونها من الواجبات الشرعيّة.</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b/>
          <w:bCs/>
          <w:color w:val="996633"/>
          <w:sz w:val="32"/>
          <w:szCs w:val="32"/>
          <w:rtl/>
        </w:rPr>
        <w:t>﴿وَهُوَ ٱلَّذِي يَق</w:t>
      </w:r>
      <w:r w:rsidRPr="00112B99">
        <w:rPr>
          <w:rFonts w:ascii="Traditional Arabic" w:eastAsia="Times New Roman" w:hAnsi="Traditional Arabic" w:cs="Traditional Arabic" w:hint="cs"/>
          <w:b/>
          <w:bCs/>
          <w:color w:val="996633"/>
          <w:sz w:val="32"/>
          <w:szCs w:val="32"/>
          <w:rtl/>
        </w:rPr>
        <w:t>ۡبَلُ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ٱلتَّوۡبَةَ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عِبَادِهِۦ</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وَيَعۡفُواْ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ٱلسَّيِّ‍َٔاتِ</w:t>
      </w:r>
      <w:r w:rsidRPr="00112B99">
        <w:rPr>
          <w:rFonts w:ascii="Traditional Arabic" w:eastAsia="Times New Roman" w:hAnsi="Traditional Arabic" w:cs="Traditional Arabic"/>
          <w:b/>
          <w:bCs/>
          <w:color w:val="996633"/>
          <w:sz w:val="32"/>
          <w:szCs w:val="32"/>
          <w:rtl/>
        </w:rPr>
        <w:t xml:space="preserve"> وَيَع</w:t>
      </w:r>
      <w:r w:rsidRPr="00112B99">
        <w:rPr>
          <w:rFonts w:ascii="Traditional Arabic" w:eastAsia="Times New Roman" w:hAnsi="Traditional Arabic" w:cs="Traditional Arabic" w:hint="cs"/>
          <w:b/>
          <w:bCs/>
          <w:color w:val="996633"/>
          <w:sz w:val="32"/>
          <w:szCs w:val="32"/>
          <w:rtl/>
        </w:rPr>
        <w:t>ۡلَمُ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تَفۡعَلُونَ</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13"/>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باب العفو</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التوبة باب الله الّذي فتحه إلى ساحة عفوه، ففي دعاء الإمام زين العابدين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وداع شهر رمضان: </w:t>
      </w:r>
      <w:r w:rsidRPr="009F7426">
        <w:rPr>
          <w:rFonts w:ascii="Adobe Arabic" w:eastAsia="Times New Roman" w:hAnsi="Adobe Arabic" w:cs="Adobe Arabic"/>
          <w:color w:val="000000"/>
          <w:sz w:val="32"/>
          <w:szCs w:val="32"/>
          <w:rtl/>
        </w:rPr>
        <w:t>«أَنْتَ الَّذِي فَتَحْتَ لِعِبَادِكَ بَابًا إِلَى عَفْوِكَ، وسَمَّيْتَه التَّوْبَةَ»</w:t>
      </w:r>
      <w:r w:rsidR="00177FA8">
        <w:rPr>
          <w:rStyle w:val="FootnoteReference"/>
          <w:rFonts w:ascii="Adobe Arabic" w:eastAsia="Times New Roman" w:hAnsi="Adobe Arabic" w:cs="Adobe Arabic"/>
          <w:color w:val="000000"/>
          <w:sz w:val="32"/>
          <w:szCs w:val="32"/>
          <w:rtl/>
        </w:rPr>
        <w:footnoteReference w:id="214"/>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حقيقة التوبة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التوبة لغةً: الرجوع والإنابة، يُقال: تاب فلانٌ؛ أي رجع عن ذنبه، فهو تائب.</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وقد عرَّفها علماء الأخلاق بأنّها «تركُ المعاصي في الحال، والعزمُ على تركها في الاستقبال، وتداركُ ما سبق من التقصير في سابق الأحوال»</w:t>
      </w:r>
      <w:r w:rsidR="00177FA8">
        <w:rPr>
          <w:rStyle w:val="FootnoteReference"/>
          <w:rFonts w:ascii="Adobe Arabic" w:eastAsia="Times New Roman" w:hAnsi="Adobe Arabic" w:cs="Adobe Arabic"/>
          <w:color w:val="000000"/>
          <w:sz w:val="32"/>
          <w:szCs w:val="32"/>
          <w:rtl/>
        </w:rPr>
        <w:footnoteReference w:id="215"/>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يقول 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«التوبة من المنازل المهمّة الصعبة، وهي عبارة عن الرجوع عن عالَمِ المادّة إلى روحانيّة النفس، بعد أن حُجِبَت هذه الروحانيّة ونور الفطرة بغشاوات ظلمانيّة، من جرّاء الذنوب والمعاصي»</w:t>
      </w:r>
      <w:r w:rsidR="00177FA8">
        <w:rPr>
          <w:rStyle w:val="FootnoteReference"/>
          <w:rFonts w:ascii="Adobe Arabic" w:eastAsia="Times New Roman" w:hAnsi="Adobe Arabic" w:cs="Adobe Arabic"/>
          <w:color w:val="000000"/>
          <w:sz w:val="32"/>
          <w:szCs w:val="32"/>
          <w:rtl/>
        </w:rPr>
        <w:footnoteReference w:id="216"/>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وجوب التوبة</w:t>
      </w:r>
    </w:p>
    <w:p w:rsidR="00004F7C"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تعالى: </w:t>
      </w:r>
      <w:r w:rsidRPr="00112B99">
        <w:rPr>
          <w:rFonts w:ascii="Traditional Arabic" w:eastAsia="Times New Roman" w:hAnsi="Traditional Arabic" w:cs="Traditional Arabic"/>
          <w:b/>
          <w:bCs/>
          <w:color w:val="996633"/>
          <w:sz w:val="32"/>
          <w:szCs w:val="32"/>
          <w:rtl/>
        </w:rPr>
        <w:t>﴿وَتُوبُوٓاْ إِلَى ٱللَّهِ جَمِيعًا أَيُّهَ ٱل</w:t>
      </w:r>
      <w:r w:rsidRPr="00112B99">
        <w:rPr>
          <w:rFonts w:ascii="Traditional Arabic" w:eastAsia="Times New Roman" w:hAnsi="Traditional Arabic" w:cs="Traditional Arabic" w:hint="cs"/>
          <w:b/>
          <w:bCs/>
          <w:color w:val="996633"/>
          <w:sz w:val="32"/>
          <w:szCs w:val="32"/>
          <w:rtl/>
        </w:rPr>
        <w:t>ۡمُؤۡمِنُونَ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لَعَلَّكُمۡ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w:t>
      </w:r>
      <w:r w:rsidRPr="00112B99">
        <w:rPr>
          <w:rFonts w:ascii="Traditional Arabic" w:eastAsia="Times New Roman" w:hAnsi="Traditional Arabic" w:cs="Traditional Arabic"/>
          <w:b/>
          <w:bCs/>
          <w:color w:val="996633"/>
          <w:sz w:val="32"/>
          <w:szCs w:val="32"/>
          <w:rtl/>
        </w:rPr>
        <w:t>ُف</w:t>
      </w:r>
      <w:r w:rsidRPr="00112B99">
        <w:rPr>
          <w:rFonts w:ascii="Traditional Arabic" w:eastAsia="Times New Roman" w:hAnsi="Traditional Arabic" w:cs="Traditional Arabic" w:hint="cs"/>
          <w:b/>
          <w:bCs/>
          <w:color w:val="996633"/>
          <w:sz w:val="32"/>
          <w:szCs w:val="32"/>
          <w:rtl/>
        </w:rPr>
        <w:t>ۡلِحُونَ</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17"/>
      </w:r>
      <w:r w:rsidRPr="00A81206">
        <w:rPr>
          <w:rFonts w:ascii="Adobe Arabic" w:eastAsia="Times New Roman" w:hAnsi="Adobe Arabic" w:cs="Adobe Arabic"/>
          <w:color w:val="000000"/>
          <w:sz w:val="32"/>
          <w:szCs w:val="32"/>
          <w:rtl/>
        </w:rPr>
        <w:t>،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b/>
          <w:bCs/>
          <w:color w:val="996633"/>
          <w:sz w:val="32"/>
          <w:szCs w:val="32"/>
          <w:rtl/>
        </w:rPr>
        <w:lastRenderedPageBreak/>
        <w:t>﴿يَٰٓأَيُّهَا ٱلَّذِينَ ءَامَنُواْ تُوبُوٓاْ إِلَى ٱللَّهِ تَو</w:t>
      </w:r>
      <w:r w:rsidRPr="00112B99">
        <w:rPr>
          <w:rFonts w:ascii="Traditional Arabic" w:eastAsia="Times New Roman" w:hAnsi="Traditional Arabic" w:cs="Traditional Arabic" w:hint="cs"/>
          <w:b/>
          <w:bCs/>
          <w:color w:val="996633"/>
          <w:sz w:val="32"/>
          <w:szCs w:val="32"/>
          <w:rtl/>
        </w:rPr>
        <w:t>ۡبَة</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نَّصُوحًا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عَسَىٰ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يُكَفِّرَ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سَيِّ‍َٔاتِكُمۡ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وَيُدۡخِلَكُمۡ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جَنَّٰت</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تَجۡرِي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تَحۡتِهَا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ٱلۡأَنۡهَٰرُ</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18"/>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يظهر من هاتَين الآيتَين توجيه الخطاب إلى المذنبين من المؤمنين؛ أمّا المجرمون ونحوهم، فإنّ الله سبحانه كثيرًا ما كان يحذّرهم في آياته عذابًا أليمًا، وينذرهم عاقبة أعمالهم السيّئة، ثمّ يدعوهم إلى التوبة: </w:t>
      </w:r>
      <w:r w:rsidRPr="00112B99">
        <w:rPr>
          <w:rFonts w:ascii="Traditional Arabic" w:eastAsia="Times New Roman" w:hAnsi="Traditional Arabic" w:cs="Traditional Arabic"/>
          <w:b/>
          <w:bCs/>
          <w:color w:val="996633"/>
          <w:sz w:val="32"/>
          <w:szCs w:val="32"/>
          <w:rtl/>
        </w:rPr>
        <w:t>﴿إِنَّ ٱلَّذِينَ فَتَنُواْ ٱل</w:t>
      </w:r>
      <w:r w:rsidRPr="00112B99">
        <w:rPr>
          <w:rFonts w:ascii="Traditional Arabic" w:eastAsia="Times New Roman" w:hAnsi="Traditional Arabic" w:cs="Traditional Arabic" w:hint="cs"/>
          <w:b/>
          <w:bCs/>
          <w:color w:val="996633"/>
          <w:sz w:val="32"/>
          <w:szCs w:val="32"/>
          <w:rtl/>
        </w:rPr>
        <w:t>ۡمُؤۡمِنِينَ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وَٱلۡمُؤۡمِنَٰتِ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ثُمَّ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يَتُوبُواْ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فَلَهُمۡ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عَذَابُ</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جَهَنَّمَ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وَلَهُمۡ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عَذَابُ</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ٱلۡحَرِيقِ</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19"/>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وقد أفتى الفقهاء بوجوب التوبة ووجوب الأمر بها، مضافًا إلى الأمر بالمعروف، يقول 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في تحرير الوسيلة: «من الواجبات التوبة من الذنب؛ فلو ارتكب حرامًا أو ترك واجبًا، تجب التوبة فورًا، ومع عدم ظهورها منه أمره بها. وكذا لو شكّ في توبته، وهذا غير الأمر والنهي بالنسبة إلى سائر المعاصي؛ فلو شكّ في كونه مقصِّرًا أو علم بعدمه، لا يجب الإنكار بالنسبة إلى تلك المعصية، لكن يجب بالنسبة إلى ترك التوبة»</w:t>
      </w:r>
      <w:r w:rsidR="00177FA8">
        <w:rPr>
          <w:rStyle w:val="FootnoteReference"/>
          <w:rFonts w:ascii="Adobe Arabic" w:eastAsia="Times New Roman" w:hAnsi="Adobe Arabic" w:cs="Adobe Arabic"/>
          <w:color w:val="000000"/>
          <w:sz w:val="32"/>
          <w:szCs w:val="32"/>
          <w:rtl/>
        </w:rPr>
        <w:footnoteReference w:id="220"/>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آثار التوبة</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الفلاح والفوز: </w:t>
      </w:r>
      <w:r w:rsidRPr="00A81206">
        <w:rPr>
          <w:rFonts w:ascii="Adobe Arabic" w:eastAsia="Times New Roman" w:hAnsi="Adobe Arabic" w:cs="Adobe Arabic"/>
          <w:color w:val="000000"/>
          <w:sz w:val="32"/>
          <w:szCs w:val="32"/>
          <w:rtl/>
        </w:rPr>
        <w:t xml:space="preserve">إنّ المِلاك الّذي شُرِّعَت لأجله التوبة، هو التخلّص من هلاك الذنب وبوار المعصية؛ لكونها وسيلةَ الفلاح، ومقدّمةَ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الفوز بالسعادة، كما يشير إليه قوله تعالى: </w:t>
      </w:r>
      <w:r w:rsidRPr="00112B99">
        <w:rPr>
          <w:rFonts w:ascii="Traditional Arabic" w:eastAsia="Times New Roman" w:hAnsi="Traditional Arabic" w:cs="Traditional Arabic"/>
          <w:b/>
          <w:bCs/>
          <w:color w:val="996633"/>
          <w:sz w:val="32"/>
          <w:szCs w:val="32"/>
          <w:rtl/>
        </w:rPr>
        <w:t>﴿وَتُوبُوٓاْ إِلَى ٱللَّهِ جَمِيعًا أَيُّهَ ٱل</w:t>
      </w:r>
      <w:r w:rsidRPr="00112B99">
        <w:rPr>
          <w:rFonts w:ascii="Traditional Arabic" w:eastAsia="Times New Roman" w:hAnsi="Traditional Arabic" w:cs="Traditional Arabic" w:hint="cs"/>
          <w:b/>
          <w:bCs/>
          <w:color w:val="996633"/>
          <w:sz w:val="32"/>
          <w:szCs w:val="32"/>
          <w:rtl/>
        </w:rPr>
        <w:t>ۡمُؤۡمِنُونَ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لَعَلَّكُمۡ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تُفۡلِحُونَ</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21"/>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محو الذنوب: </w:t>
      </w:r>
      <w:r w:rsidRPr="00A81206">
        <w:rPr>
          <w:rFonts w:ascii="Adobe Arabic" w:eastAsia="Times New Roman" w:hAnsi="Adobe Arabic" w:cs="Adobe Arabic"/>
          <w:color w:val="000000"/>
          <w:sz w:val="32"/>
          <w:szCs w:val="32"/>
          <w:rtl/>
        </w:rPr>
        <w:t>قال تعالى: </w:t>
      </w:r>
      <w:r w:rsidRPr="00112B99">
        <w:rPr>
          <w:rFonts w:ascii="Traditional Arabic" w:eastAsia="Times New Roman" w:hAnsi="Traditional Arabic" w:cs="Traditional Arabic"/>
          <w:b/>
          <w:bCs/>
          <w:color w:val="996633"/>
          <w:sz w:val="32"/>
          <w:szCs w:val="32"/>
          <w:rtl/>
        </w:rPr>
        <w:t>﴿يَٰٓأَيُّهَا ٱلَّذِينَ ءَامَنُواْ تُوبُوٓاْ إِلَى ٱللَّهِ تَو</w:t>
      </w:r>
      <w:r w:rsidRPr="00112B99">
        <w:rPr>
          <w:rFonts w:ascii="Traditional Arabic" w:eastAsia="Times New Roman" w:hAnsi="Traditional Arabic" w:cs="Traditional Arabic" w:hint="cs"/>
          <w:b/>
          <w:bCs/>
          <w:color w:val="996633"/>
          <w:sz w:val="32"/>
          <w:szCs w:val="32"/>
          <w:rtl/>
        </w:rPr>
        <w:t>ۡبَة</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نَّصُوحًا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عَسَىٰ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يُكَفِّرَ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عَنكُمۡ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سَيِّ‍َٔاتِكُ</w:t>
      </w:r>
      <w:r w:rsidRPr="00112B99">
        <w:rPr>
          <w:rFonts w:ascii="Traditional Arabic" w:eastAsia="Times New Roman" w:hAnsi="Traditional Arabic" w:cs="Traditional Arabic"/>
          <w:b/>
          <w:bCs/>
          <w:color w:val="996633"/>
          <w:sz w:val="32"/>
          <w:szCs w:val="32"/>
          <w:rtl/>
        </w:rPr>
        <w:t>م</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وَيُدۡخِلَكُمۡ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جَنَّٰت</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تَجۡرِي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تَحۡتِهَا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ٱلۡأَنۡهَٰرُ</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22"/>
      </w:r>
      <w:r w:rsidRPr="00A81206">
        <w:rPr>
          <w:rFonts w:ascii="Adobe Arabic" w:eastAsia="Times New Roman" w:hAnsi="Adobe Arabic" w:cs="Adobe Arabic"/>
          <w:color w:val="000000"/>
          <w:sz w:val="32"/>
          <w:szCs w:val="32"/>
          <w:rtl/>
        </w:rPr>
        <w:t>. وعن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«التَّائِبُ مِنَ الذَّنْبِ كَمَنْ لَا ذَنْبَ لَه؛ والْمُقِيمُ عَلَى الذَّنْبِ، وهُوَ مُسْتَغْفِرٌ مِنْه، كَالْمُسْتَهْزِئِ»</w:t>
      </w:r>
      <w:r w:rsidR="00177FA8">
        <w:rPr>
          <w:rStyle w:val="FootnoteReference"/>
          <w:rFonts w:ascii="Adobe Arabic" w:eastAsia="Times New Roman" w:hAnsi="Adobe Arabic" w:cs="Adobe Arabic"/>
          <w:color w:val="000000"/>
          <w:sz w:val="32"/>
          <w:szCs w:val="32"/>
          <w:rtl/>
        </w:rPr>
        <w:footnoteReference w:id="223"/>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ويقول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«إِذَا تَابَ الْعَبْدُ تَوْبَةً نَصُوحًا، أَحَبَّه الله، فَسَتَرَ عَلَيْه»</w:t>
      </w:r>
      <w:r w:rsidRPr="00A81206">
        <w:rPr>
          <w:rFonts w:ascii="Adobe Arabic" w:eastAsia="Times New Roman" w:hAnsi="Adobe Arabic" w:cs="Adobe Arabic"/>
          <w:color w:val="000000"/>
          <w:sz w:val="32"/>
          <w:szCs w:val="32"/>
          <w:rtl/>
        </w:rPr>
        <w:t>. فَقُلْتُ: وكَيْفَ يَسْتُرُ عَلَيْه؟ قَالَ: </w:t>
      </w:r>
      <w:r w:rsidRPr="009F7426">
        <w:rPr>
          <w:rFonts w:ascii="Adobe Arabic" w:eastAsia="Times New Roman" w:hAnsi="Adobe Arabic" w:cs="Adobe Arabic"/>
          <w:color w:val="000000"/>
          <w:sz w:val="32"/>
          <w:szCs w:val="32"/>
          <w:rtl/>
        </w:rPr>
        <w:t>«يُنْسِي مَلَكَيْه مَا كَانَا يَكْتُبَانِ عَلَيْه، ويُوحِي اللهُ إِلَى جَوَارِحِه وإِلَى بِقَاعِ الأَرْضِ أَنِ اكْتُمِي عَلَيْه ذُنُوبَه، فَيَلْقَى الله عَزَّ وجَلَّ حِينَ يَلْقَاه، ولَيْسَ شَيْءٌ يَشْهَدُ عَلَيْه بِشَيْءٍ مِنَ الذُّنُوبِ»</w:t>
      </w:r>
      <w:r w:rsidR="00177FA8">
        <w:rPr>
          <w:rStyle w:val="FootnoteReference"/>
          <w:rFonts w:ascii="Adobe Arabic" w:eastAsia="Times New Roman" w:hAnsi="Adobe Arabic" w:cs="Adobe Arabic"/>
          <w:color w:val="000000"/>
          <w:sz w:val="32"/>
          <w:szCs w:val="32"/>
          <w:rtl/>
        </w:rPr>
        <w:footnoteReference w:id="224"/>
      </w:r>
      <w:r w:rsidRPr="00A81206">
        <w:rPr>
          <w:rFonts w:ascii="Adobe Arabic" w:eastAsia="Times New Roman" w:hAnsi="Adobe Arabic" w:cs="Adobe Arabic"/>
          <w:color w:val="000000"/>
          <w:sz w:val="32"/>
          <w:szCs w:val="32"/>
          <w:rtl/>
        </w:rPr>
        <w:t>.</w:t>
      </w:r>
    </w:p>
    <w:p w:rsidR="00004F7C"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محبّة الله: </w:t>
      </w:r>
      <w:r w:rsidRPr="00A81206">
        <w:rPr>
          <w:rFonts w:ascii="Adobe Arabic" w:eastAsia="Times New Roman" w:hAnsi="Adobe Arabic" w:cs="Adobe Arabic"/>
          <w:color w:val="000000"/>
          <w:sz w:val="32"/>
          <w:szCs w:val="32"/>
          <w:rtl/>
        </w:rPr>
        <w:t>قال تعالى: </w:t>
      </w:r>
      <w:r w:rsidRPr="00112B99">
        <w:rPr>
          <w:rFonts w:ascii="Traditional Arabic" w:eastAsia="Times New Roman" w:hAnsi="Traditional Arabic" w:cs="Traditional Arabic"/>
          <w:b/>
          <w:bCs/>
          <w:color w:val="996633"/>
          <w:sz w:val="32"/>
          <w:szCs w:val="32"/>
          <w:rtl/>
        </w:rPr>
        <w:t>﴿إِنَّ ٱللَّهَ يُحِبُّ ٱلتَّوَّٰبِينَ﴾</w:t>
      </w:r>
      <w:r w:rsidR="00177FA8">
        <w:rPr>
          <w:rStyle w:val="FootnoteReference"/>
          <w:rFonts w:ascii="Traditional Arabic" w:eastAsia="Times New Roman" w:hAnsi="Traditional Arabic" w:cs="Traditional Arabic"/>
          <w:b/>
          <w:bCs/>
          <w:color w:val="996633"/>
          <w:sz w:val="32"/>
          <w:szCs w:val="32"/>
          <w:rtl/>
        </w:rPr>
        <w:footnoteReference w:id="225"/>
      </w:r>
      <w:r w:rsidRPr="00A81206">
        <w:rPr>
          <w:rFonts w:ascii="Adobe Arabic" w:eastAsia="Times New Roman" w:hAnsi="Adobe Arabic" w:cs="Adobe Arabic"/>
          <w:color w:val="000000"/>
          <w:sz w:val="32"/>
          <w:szCs w:val="32"/>
          <w:rtl/>
        </w:rPr>
        <w:t>. وفي قوله سبحانه فضلٌ عظيمٌ وشرفٌ جسيمٌ للتائب، إذ ينال محبّة الحقِّ، الّتي هي أعلى مقاصد السالكين، بعدما كان في زمرة الهالكين. وقال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 xml:space="preserve">«إِنَّ اللهَ تَعَالَى أَشَدُّ فَرَحًا بِتَوْبَةِ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عَبْدِه، مِنْ رَجُلٍ أَضَلَّ رَاحِلَتَه وزَادَه فِي لَيْلَةٍ ظَلْمَاءَ، فَوَجَدَهَا؛ فَالله أَشَدُّ فَرَحًا بِتَوْبَةِ عَبْدِه مِنْ ذَلِكَ الرَّجُلِ بِرَاحِلَتِه حِينَ وَجَدَهَا»</w:t>
      </w:r>
      <w:r w:rsidR="00177FA8">
        <w:rPr>
          <w:rStyle w:val="FootnoteReference"/>
          <w:rFonts w:ascii="Adobe Arabic" w:eastAsia="Times New Roman" w:hAnsi="Adobe Arabic" w:cs="Adobe Arabic"/>
          <w:color w:val="000000"/>
          <w:sz w:val="32"/>
          <w:szCs w:val="32"/>
          <w:rtl/>
        </w:rPr>
        <w:footnoteReference w:id="226"/>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طرد اليأس والقنوط:</w:t>
      </w:r>
      <w:r w:rsidRPr="00A81206">
        <w:rPr>
          <w:rFonts w:ascii="Adobe Arabic" w:eastAsia="Times New Roman" w:hAnsi="Adobe Arabic" w:cs="Adobe Arabic"/>
          <w:color w:val="000000"/>
          <w:sz w:val="32"/>
          <w:szCs w:val="32"/>
          <w:rtl/>
        </w:rPr>
        <w:t> من فوائد التوبة، أنّ فيها حفظًا لروح الرجاء من الانخماد والركود؛ فإنّ الإنسان لا يستقيم سيرُه الحيويّ إلّا بالخوف والرجاء المتعادلَين، حتّى يندفعَ عمّا يضرّه، وينجذبَ إلى ما ينفعه؛ ولولا ذلك لهلك، قال تعالى: </w:t>
      </w:r>
      <w:r w:rsidRPr="00112B99">
        <w:rPr>
          <w:rFonts w:ascii="Traditional Arabic" w:eastAsia="Times New Roman" w:hAnsi="Traditional Arabic" w:cs="Traditional Arabic"/>
          <w:b/>
          <w:bCs/>
          <w:color w:val="996633"/>
          <w:sz w:val="32"/>
          <w:szCs w:val="32"/>
          <w:rtl/>
        </w:rPr>
        <w:t>﴿قُل</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يَٰعِبَادِيَ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ٱلَّذِينَ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أَسۡرَفُواْ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أَنف</w:t>
      </w:r>
      <w:r w:rsidRPr="00112B99">
        <w:rPr>
          <w:rFonts w:ascii="Traditional Arabic" w:eastAsia="Times New Roman" w:hAnsi="Traditional Arabic" w:cs="Traditional Arabic"/>
          <w:b/>
          <w:bCs/>
          <w:color w:val="996633"/>
          <w:sz w:val="32"/>
          <w:szCs w:val="32"/>
          <w:rtl/>
        </w:rPr>
        <w:t>ُسِهِم</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تَقۡنَطُواْ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رَّحۡمَةِ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يَغۡفِرُ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ٱلذُّنُوبَ</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جَمِيعًاۚ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إِنَّهُۥ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هُوَ</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ٱلۡغَفُورُ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ٱلرَّحِيمُ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٥٣</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وَأَنِيبُوٓاْ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رَبِّكُمۡ</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27"/>
      </w:r>
      <w:r w:rsidRPr="00A81206">
        <w:rPr>
          <w:rFonts w:ascii="Adobe Arabic" w:eastAsia="Times New Roman" w:hAnsi="Adobe Arabic" w:cs="Adobe Arabic"/>
          <w:color w:val="000000"/>
          <w:sz w:val="32"/>
          <w:szCs w:val="32"/>
          <w:rtl/>
        </w:rPr>
        <w:t>. ولا يزال الإنسان، على ما نعرف من غريزته، على نشاطٍ من الروح الفعّالة، وجِدٍّ في العزيمة والسعي، ما لم تخسرْ صفقتُه في متجر الحياة؛ وإذا بدا له ما يُخسِر عمله ويُخيِّب سعيَه ويُبطِل أمنيّته، استولى عليه اليأس، وانسلّت به أركان عمله، وربّما انصرف بوجهه عن مسيره، آيسًا من النجاح، خائبًا من الفوز والفلاح؛ والتوبةُ هي الدواء الوحيد الّذي يعالجُ داءَه، ويُحيي به قلبَه، وقد أشرف على الهلَكة والردى.</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كمال التوبة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رُوِيَ أنَّ الإمام عليًّا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سمع رجلًا يقول: «أَسْتَغْفِرُ اللهَ»، فقال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له: </w:t>
      </w:r>
      <w:r w:rsidRPr="009F7426">
        <w:rPr>
          <w:rFonts w:ascii="Adobe Arabic" w:eastAsia="Times New Roman" w:hAnsi="Adobe Arabic" w:cs="Adobe Arabic"/>
          <w:color w:val="000000"/>
          <w:sz w:val="32"/>
          <w:szCs w:val="32"/>
          <w:rtl/>
        </w:rPr>
        <w:t>«ثَكِلَتْكَ أُمُّكَ! أَتَدْرِي مَا الِاسْتِغْفَارُ؟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الِاسْتِغْفَارُ دَرَجَةُ الْعِلِّيِّينَ. وهُوَ اسْمٌ وَاقِعٌ عَلَى سِتَّةِ مَعَانٍ: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أَوَّلُهَا: النَّدَمُ عَلَى مَا مَضَى،</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والثَّانِي: الْعَزْمُ عَلَى تَرْكِ الْعَوْدِ إِلَيْه أَبَدًا،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والثَّالِثُ: أَنْ تُؤَدِّيَ إِلَى الْمَخْلُوقِينَ حُقُوقَهُمْ، حَتَّى تَلْقَى اللهَ أَمْلَسَ، لَيْسَ عَلَيْكَ تَبِعَةٌ،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والرَّابِعُ: أَنْ تَعْمِدَ إِلَى كُلِّ فَرِيضَةٍ عَلَيْكَ ضَيَّعْتَهَا، فَتُؤَدِّيَ حَقَّهَا،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والْخَامِسُ: أَنْ تَعْمِدَ إِلَى اللَّحْمِ الَّذِي نَبَتَ عَلَى السُّحْتِ، فَتُذِيبَه بِالأَحْزَانِ، حَتَّى تُلْصِقَ الْجِلْدَ بِالْعَظْمِ، ويَنْشَأَ بَيْنَهُمَا لَحْمٌ جَدِيدٌ،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والسَّادِسُ: أَنْ تُذِيقَ الْجِسْمَ أَلَمَ الطَّاعَةِ، كَمَا أَذَقْتَه حَلَاوَةَ الْمَعْصِيَةِ.</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فَعِنْدَ ذَلِكَ، تَقُولُ: أَسْتَغْفِرُ اللهَ»</w:t>
      </w:r>
      <w:r w:rsidR="00177FA8">
        <w:rPr>
          <w:rStyle w:val="FootnoteReference"/>
          <w:rFonts w:ascii="Adobe Arabic" w:eastAsia="Times New Roman" w:hAnsi="Adobe Arabic" w:cs="Adobe Arabic"/>
          <w:color w:val="000000"/>
          <w:sz w:val="32"/>
          <w:szCs w:val="32"/>
          <w:rtl/>
        </w:rPr>
        <w:footnoteReference w:id="228"/>
      </w:r>
      <w:r w:rsidRPr="009F742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تَوْبَةً نَصُوحًا</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تعالى: </w:t>
      </w:r>
      <w:r w:rsidRPr="00112B99">
        <w:rPr>
          <w:rFonts w:ascii="Traditional Arabic" w:eastAsia="Times New Roman" w:hAnsi="Traditional Arabic" w:cs="Traditional Arabic"/>
          <w:b/>
          <w:bCs/>
          <w:color w:val="996633"/>
          <w:sz w:val="32"/>
          <w:szCs w:val="32"/>
          <w:rtl/>
        </w:rPr>
        <w:t>﴿يَٰٓأَيُّهَا ٱلَّذِينَ ءَامَنُواْ تُوبُوٓاْ إِلَى ٱللَّهِ تَو</w:t>
      </w:r>
      <w:r w:rsidRPr="00112B99">
        <w:rPr>
          <w:rFonts w:ascii="Traditional Arabic" w:eastAsia="Times New Roman" w:hAnsi="Traditional Arabic" w:cs="Traditional Arabic" w:hint="cs"/>
          <w:b/>
          <w:bCs/>
          <w:color w:val="996633"/>
          <w:sz w:val="32"/>
          <w:szCs w:val="32"/>
          <w:rtl/>
        </w:rPr>
        <w:t>ۡبَة</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نَّصُوحًا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عَسَىٰ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يُكَفّ</w:t>
      </w:r>
      <w:r w:rsidRPr="00112B99">
        <w:rPr>
          <w:rFonts w:ascii="Traditional Arabic" w:eastAsia="Times New Roman" w:hAnsi="Traditional Arabic" w:cs="Traditional Arabic"/>
          <w:b/>
          <w:bCs/>
          <w:color w:val="996633"/>
          <w:sz w:val="32"/>
          <w:szCs w:val="32"/>
          <w:rtl/>
        </w:rPr>
        <w:t>ِرَ عَنكُم</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سَيِّ‍َٔاتِكُمۡ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وَيُدۡخِلَكُمۡ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جَنَّٰت</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تَجۡرِي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تَحۡتِهَا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ٱلۡأَنۡهَٰرُ</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29"/>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التوبة النصوح هي التوبة القويّة الثابتة، الّتي تمنع صاحبها من العود إلى الذنب بعدها. وهذا التفسير يؤيّده ما قيل من أنَّها توبةٌ تنصح صاحبها، فيُقلِع عن الذنوب، ثمَّ لا يعود إليها أبدًا.</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وقد سُئِل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 هذه الآية، فقال: </w:t>
      </w:r>
      <w:r w:rsidRPr="009F7426">
        <w:rPr>
          <w:rFonts w:ascii="Adobe Arabic" w:eastAsia="Times New Roman" w:hAnsi="Adobe Arabic" w:cs="Adobe Arabic"/>
          <w:color w:val="000000"/>
          <w:sz w:val="32"/>
          <w:szCs w:val="32"/>
          <w:rtl/>
        </w:rPr>
        <w:t>«يَتُوبُ الْعَبْدُ مِنَ الذَّنْبِ، ثُمَّ لَا يَعُودُ فِيه»</w:t>
      </w:r>
      <w:r w:rsidRPr="00A81206">
        <w:rPr>
          <w:rFonts w:ascii="Adobe Arabic" w:eastAsia="Times New Roman" w:hAnsi="Adobe Arabic" w:cs="Adobe Arabic"/>
          <w:color w:val="000000"/>
          <w:sz w:val="32"/>
          <w:szCs w:val="32"/>
          <w:rtl/>
        </w:rPr>
        <w:t>. قَالَ مُحَمَّدُ بْنُ الْفُضَيْلِ: سَأَلْتُ عَنْهَا أَبَا الْحَسَنِ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فَقَالَ: </w:t>
      </w:r>
      <w:r w:rsidRPr="009F7426">
        <w:rPr>
          <w:rFonts w:ascii="Adobe Arabic" w:eastAsia="Times New Roman" w:hAnsi="Adobe Arabic" w:cs="Adobe Arabic"/>
          <w:color w:val="000000"/>
          <w:sz w:val="32"/>
          <w:szCs w:val="32"/>
          <w:rtl/>
        </w:rPr>
        <w:t xml:space="preserve">«يَتُوبُ مِنَ الذَّنْبِ، ثُمَّ لَا يَعُودُ فِيه؛ وأَحَبُّ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الْعِبَادِ إِلَى اللهِ تَعَالَى الْمُفَتَّنُونَ التَّوَّابُونَ»</w:t>
      </w:r>
      <w:r w:rsidR="00177FA8">
        <w:rPr>
          <w:rStyle w:val="FootnoteReference"/>
          <w:rFonts w:ascii="Adobe Arabic" w:eastAsia="Times New Roman" w:hAnsi="Adobe Arabic" w:cs="Adobe Arabic"/>
          <w:color w:val="000000"/>
          <w:sz w:val="32"/>
          <w:szCs w:val="32"/>
          <w:rtl/>
        </w:rPr>
        <w:footnoteReference w:id="230"/>
      </w:r>
      <w:r w:rsidRPr="00A81206">
        <w:rPr>
          <w:rFonts w:ascii="Adobe Arabic" w:eastAsia="Times New Roman" w:hAnsi="Adobe Arabic" w:cs="Adobe Arabic"/>
          <w:color w:val="000000"/>
          <w:sz w:val="32"/>
          <w:szCs w:val="32"/>
          <w:rtl/>
        </w:rPr>
        <w:t>؛ أي المُفتَّنون بالذنوب التوّابون منها. ولعلّ المراد بالمُفَتَّن التوّاب، كثير التوبة، بأن يتوب، ثمَّ يذنب، ثمَّ يتوب، وهكذا.</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التوفيق للتوبة</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التوبة من الأبواب العظيمة الّتي فتحها الله لعباده في عالم الدنيا، وإنّ تحصيلها يحتاج إلى توفيق خاصّ، وثمّة بعض الأعمال والأفعال الحسنة تساعد في تحصيلها والتوفيق لها، كما عن الإمام عليّ بن الحسين </w:t>
      </w:r>
      <w:r w:rsidR="00FF417B">
        <w:rPr>
          <w:rFonts w:ascii="Adobe Arabic" w:eastAsia="Times New Roman" w:hAnsi="Adobe Arabic" w:cs="Adobe Arabic"/>
          <w:color w:val="000000"/>
          <w:sz w:val="32"/>
          <w:szCs w:val="32"/>
          <w:rtl/>
        </w:rPr>
        <w:t>(عليهما السلام)</w:t>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«أتى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رجلٌ، فقال: ما بقي من الشرّ شيء إلّا عملته، فهل من توبة؟ فقال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فهل بقي من والديك أحد؟ قال: أبي، قال: فَبِرّهُ، فلّعله يُغفَر لك، فولّى الرجل، فقال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لو كانت أمّه»</w:t>
      </w:r>
      <w:r w:rsidR="00177FA8">
        <w:rPr>
          <w:rStyle w:val="FootnoteReference"/>
          <w:rFonts w:ascii="Adobe Arabic" w:eastAsia="Times New Roman" w:hAnsi="Adobe Arabic" w:cs="Adobe Arabic"/>
          <w:color w:val="000000"/>
          <w:sz w:val="32"/>
          <w:szCs w:val="32"/>
          <w:rtl/>
        </w:rPr>
        <w:footnoteReference w:id="231"/>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وإنّ هذه الأيّام المباركة، هي أيّام الله، وأبواب السماء فيها مُفتَّحة؛ لذا ينبغي للمؤمن استغلال هذه الفرصة، فيسارع إلى التوبة والإنابة، فلا شكّ في أنّ التوفيق لتحصيلها أسرع.</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4" w:name="_Toc130375420"/>
      <w:r w:rsidRPr="00A81206">
        <w:rPr>
          <w:rFonts w:ascii="Adobe Arabic" w:eastAsia="Times New Roman" w:hAnsi="Adobe Arabic" w:cs="Adobe Arabic"/>
          <w:b/>
          <w:bCs/>
          <w:color w:val="996633"/>
          <w:sz w:val="40"/>
          <w:szCs w:val="40"/>
          <w:rtl/>
        </w:rPr>
        <w:lastRenderedPageBreak/>
        <w:t>الموعظة الرابعة عشرة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فضائل الصـدقـــة وآثارها</w:t>
      </w:r>
      <w:bookmarkEnd w:id="14"/>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فضل الصدقة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الآثار الدنيويّة للصدقة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الآثار الأخرويّة للصدقة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صدقة السرّ والعلانية</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فضل الصدقة، والحثّ عليها.</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b/>
          <w:bCs/>
          <w:color w:val="996633"/>
          <w:sz w:val="32"/>
          <w:szCs w:val="32"/>
          <w:rtl/>
        </w:rPr>
        <w:t>﴿خُذ</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w:t>
      </w:r>
      <w:r w:rsidRPr="00112B99">
        <w:rPr>
          <w:rFonts w:ascii="Traditional Arabic" w:eastAsia="Times New Roman" w:hAnsi="Traditional Arabic" w:cs="Traditional Arabic"/>
          <w:b/>
          <w:bCs/>
          <w:color w:val="996633"/>
          <w:sz w:val="32"/>
          <w:szCs w:val="32"/>
          <w:rtl/>
        </w:rPr>
        <w:t>ِن</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أَمۡوَٰلِهِمۡ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صَدَقَة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تُطَهِّرُهُمۡ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وَتُزَكِّيهِم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بِهَا</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32"/>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حثّ النبيّ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والأئمّة الأطهار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على الصدقة، وعملوا على بيان فوائدها وآثارها على الفرد والمجتمع، وإنّ لهم في ذلك قصصًا عظيمة قد دلّت على حرصهم الشديد على الصدقة والمداومة عليها في حياتهم الشخصيّة.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فضل الصدقة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ذُكِرَت فضائل عديدة للصدقة على صعيد الدنيا والآخرة على حدّ سواء، نذكر منها:</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طهارة وتزكية: </w:t>
      </w:r>
      <w:r w:rsidRPr="00A81206">
        <w:rPr>
          <w:rFonts w:ascii="Adobe Arabic" w:eastAsia="Times New Roman" w:hAnsi="Adobe Arabic" w:cs="Adobe Arabic"/>
          <w:color w:val="000000"/>
          <w:sz w:val="32"/>
          <w:szCs w:val="32"/>
          <w:rtl/>
        </w:rPr>
        <w:t>يقول تعالى: </w:t>
      </w:r>
      <w:r w:rsidRPr="00112B99">
        <w:rPr>
          <w:rFonts w:ascii="Traditional Arabic" w:eastAsia="Times New Roman" w:hAnsi="Traditional Arabic" w:cs="Traditional Arabic"/>
          <w:b/>
          <w:bCs/>
          <w:color w:val="996633"/>
          <w:sz w:val="32"/>
          <w:szCs w:val="32"/>
          <w:rtl/>
        </w:rPr>
        <w:t>﴿خُذ</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أَمۡوَٰلِهِمۡ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صَدَقَة</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تُطَهِّرُهُمۡ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وَتُزَكِّيهِم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بِهَا</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33"/>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تُطفئ غضب الربّ:</w:t>
      </w:r>
      <w:r w:rsidRPr="00A81206">
        <w:rPr>
          <w:rFonts w:ascii="Adobe Arabic" w:eastAsia="Times New Roman" w:hAnsi="Adobe Arabic" w:cs="Adobe Arabic"/>
          <w:color w:val="000000"/>
          <w:sz w:val="32"/>
          <w:szCs w:val="32"/>
          <w:rtl/>
        </w:rPr>
        <w:t>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الصَّدَقَةَ لَتُطْفِئُ غَضَبَ الرَّبِّ»</w:t>
      </w:r>
      <w:r w:rsidR="00177FA8">
        <w:rPr>
          <w:rStyle w:val="FootnoteReference"/>
          <w:rFonts w:ascii="Adobe Arabic" w:eastAsia="Times New Roman" w:hAnsi="Adobe Arabic" w:cs="Adobe Arabic"/>
          <w:color w:val="000000"/>
          <w:sz w:val="32"/>
          <w:szCs w:val="32"/>
          <w:rtl/>
        </w:rPr>
        <w:footnoteReference w:id="234"/>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تقع في يد الله:</w:t>
      </w:r>
      <w:r w:rsidRPr="00A81206">
        <w:rPr>
          <w:rFonts w:ascii="Adobe Arabic" w:eastAsia="Times New Roman" w:hAnsi="Adobe Arabic" w:cs="Adobe Arabic"/>
          <w:color w:val="000000"/>
          <w:sz w:val="32"/>
          <w:szCs w:val="32"/>
          <w:rtl/>
        </w:rPr>
        <w:t>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اللهَ تَبَارَكَ وَتَعَالَى يَقُولُ: مَا مِنْ شَيْءٍ إِلَّا وَقَدْ وَكَّلْتُ مَنْ يَقْبِضُهُ غَيْرِي، إِلَّا الصَّدَقَةَ، فَإِنِّي أَتَلَقَّفُهَا بِيَدِي تَلَقُّفًا»</w:t>
      </w:r>
      <w:r w:rsidR="00177FA8">
        <w:rPr>
          <w:rStyle w:val="FootnoteReference"/>
          <w:rFonts w:ascii="Adobe Arabic" w:eastAsia="Times New Roman" w:hAnsi="Adobe Arabic" w:cs="Adobe Arabic"/>
          <w:color w:val="000000"/>
          <w:sz w:val="32"/>
          <w:szCs w:val="32"/>
          <w:rtl/>
        </w:rPr>
        <w:footnoteReference w:id="23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الآثار الدنيويّة للصدقة</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دفع البلاء: </w:t>
      </w:r>
      <w:r w:rsidRPr="00A81206">
        <w:rPr>
          <w:rFonts w:ascii="Adobe Arabic" w:eastAsia="Times New Roman" w:hAnsi="Adobe Arabic" w:cs="Adobe Arabic"/>
          <w:color w:val="000000"/>
          <w:sz w:val="32"/>
          <w:szCs w:val="32"/>
          <w:rtl/>
        </w:rPr>
        <w:t>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 xml:space="preserve">«الصَّدَقَةُ تَدْفَعُ الْبَلَاءَ، وَهِيَ أَنْجَحُ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دَوَاءً، وَتَدْفَعُ الْقَضَاءَ وَقَدْ أُبْرِمَ إِبْرَامًا، وَلَا يَذْهَبُ بِالْأَدْوَاءِ إِلَّا الدُّعَاءُ وَالصَّدَقَةُ»</w:t>
      </w:r>
      <w:r w:rsidR="00177FA8">
        <w:rPr>
          <w:rStyle w:val="FootnoteReference"/>
          <w:rFonts w:ascii="Adobe Arabic" w:eastAsia="Times New Roman" w:hAnsi="Adobe Arabic" w:cs="Adobe Arabic"/>
          <w:color w:val="000000"/>
          <w:sz w:val="32"/>
          <w:szCs w:val="32"/>
          <w:rtl/>
        </w:rPr>
        <w:footnoteReference w:id="236"/>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دفع ميتة السوء:</w:t>
      </w:r>
      <w:r w:rsidRPr="00A81206">
        <w:rPr>
          <w:rFonts w:ascii="Adobe Arabic" w:eastAsia="Times New Roman" w:hAnsi="Adobe Arabic" w:cs="Adobe Arabic"/>
          <w:color w:val="000000"/>
          <w:sz w:val="32"/>
          <w:szCs w:val="32"/>
          <w:rtl/>
        </w:rPr>
        <w:t>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«الصَّدَقَةُ تَدْفَعُ مِيتَةَ السَّوْءِ»</w:t>
      </w:r>
      <w:r w:rsidR="00177FA8">
        <w:rPr>
          <w:rStyle w:val="FootnoteReference"/>
          <w:rFonts w:ascii="Adobe Arabic" w:eastAsia="Times New Roman" w:hAnsi="Adobe Arabic" w:cs="Adobe Arabic"/>
          <w:color w:val="000000"/>
          <w:sz w:val="32"/>
          <w:szCs w:val="32"/>
          <w:rtl/>
        </w:rPr>
        <w:footnoteReference w:id="237"/>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طول العمر ودفع الفقر:</w:t>
      </w:r>
      <w:r w:rsidRPr="00A81206">
        <w:rPr>
          <w:rFonts w:ascii="Adobe Arabic" w:eastAsia="Times New Roman" w:hAnsi="Adobe Arabic" w:cs="Adobe Arabic"/>
          <w:color w:val="000000"/>
          <w:sz w:val="32"/>
          <w:szCs w:val="32"/>
          <w:rtl/>
        </w:rPr>
        <w:t> عن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«الْبِرُّ وَالصَّدَقَةُ يَنْفِيَانِ الْفَقْرَ، وَيَزِيدَانِ فِي الْعُمُرِ، وَيَدْفَعَانِ تِسْعِينَ مِيتَةَ السَّوْءِ»</w:t>
      </w:r>
      <w:r w:rsidR="00177FA8">
        <w:rPr>
          <w:rStyle w:val="FootnoteReference"/>
          <w:rFonts w:ascii="Adobe Arabic" w:eastAsia="Times New Roman" w:hAnsi="Adobe Arabic" w:cs="Adobe Arabic"/>
          <w:color w:val="000000"/>
          <w:sz w:val="32"/>
          <w:szCs w:val="32"/>
          <w:rtl/>
        </w:rPr>
        <w:footnoteReference w:id="238"/>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زيادة الرزق:</w:t>
      </w:r>
      <w:r w:rsidRPr="00A81206">
        <w:rPr>
          <w:rFonts w:ascii="Adobe Arabic" w:eastAsia="Times New Roman" w:hAnsi="Adobe Arabic" w:cs="Adobe Arabic"/>
          <w:color w:val="000000"/>
          <w:sz w:val="32"/>
          <w:szCs w:val="32"/>
          <w:rtl/>
        </w:rPr>
        <w:t> 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«اسْتَنْزِلُوا الرِّزْقَ بِالصَّدَقَةِ»</w:t>
      </w:r>
      <w:r w:rsidR="00177FA8">
        <w:rPr>
          <w:rStyle w:val="FootnoteReference"/>
          <w:rFonts w:ascii="Adobe Arabic" w:eastAsia="Times New Roman" w:hAnsi="Adobe Arabic" w:cs="Adobe Arabic"/>
          <w:color w:val="000000"/>
          <w:sz w:val="32"/>
          <w:szCs w:val="32"/>
          <w:rtl/>
        </w:rPr>
        <w:footnoteReference w:id="239"/>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مداواة المرضى: </w:t>
      </w:r>
      <w:r w:rsidRPr="00A81206">
        <w:rPr>
          <w:rFonts w:ascii="Adobe Arabic" w:eastAsia="Times New Roman" w:hAnsi="Adobe Arabic" w:cs="Adobe Arabic"/>
          <w:color w:val="000000"/>
          <w:sz w:val="32"/>
          <w:szCs w:val="32"/>
          <w:rtl/>
        </w:rPr>
        <w:t>عن الإمام الكاظم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أنّ رجلًا شكا إليه أنّه في عشر نفر من العيال، كلّهم مرضى، فقال له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«داوِهِم بِالصَّدَقَةِ، فَلَيْسَ شَيْءٌ أَسْرَعَ إِجَابَةً مِنَ الصَّدَقَةِ، وَلَا أَجْدَى مَنْفَعَةً عَلَى الْمَرِيضِ مِنَ الصَّدَقَةِ»</w:t>
      </w:r>
      <w:r w:rsidR="00177FA8">
        <w:rPr>
          <w:rStyle w:val="FootnoteReference"/>
          <w:rFonts w:ascii="Adobe Arabic" w:eastAsia="Times New Roman" w:hAnsi="Adobe Arabic" w:cs="Adobe Arabic"/>
          <w:color w:val="000000"/>
          <w:sz w:val="32"/>
          <w:szCs w:val="32"/>
          <w:rtl/>
        </w:rPr>
        <w:footnoteReference w:id="240"/>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الآثار الأخرويّة للصدقة</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ظلّ المؤمن في القيامة:</w:t>
      </w:r>
      <w:r w:rsidRPr="00A81206">
        <w:rPr>
          <w:rFonts w:ascii="Adobe Arabic" w:eastAsia="Times New Roman" w:hAnsi="Adobe Arabic" w:cs="Adobe Arabic"/>
          <w:color w:val="000000"/>
          <w:sz w:val="32"/>
          <w:szCs w:val="32"/>
          <w:rtl/>
        </w:rPr>
        <w:t>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«قال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أرض القيامة نار، ما خلا ظلّ المؤمن، فإنّ صدقته تظلّه»</w:t>
      </w:r>
      <w:r w:rsidR="00177FA8">
        <w:rPr>
          <w:rStyle w:val="FootnoteReference"/>
          <w:rFonts w:ascii="Adobe Arabic" w:eastAsia="Times New Roman" w:hAnsi="Adobe Arabic" w:cs="Adobe Arabic"/>
          <w:color w:val="000000"/>
          <w:sz w:val="32"/>
          <w:szCs w:val="32"/>
          <w:rtl/>
        </w:rPr>
        <w:footnoteReference w:id="241"/>
      </w:r>
      <w:r w:rsidRPr="00A81206">
        <w:rPr>
          <w:rFonts w:ascii="Adobe Arabic" w:eastAsia="Times New Roman" w:hAnsi="Adobe Arabic" w:cs="Adobe Arabic"/>
          <w:color w:val="000000"/>
          <w:sz w:val="32"/>
          <w:szCs w:val="32"/>
          <w:rtl/>
        </w:rPr>
        <w:t>.</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جُنّة من النار:</w:t>
      </w:r>
      <w:r w:rsidRPr="00A81206">
        <w:rPr>
          <w:rFonts w:ascii="Adobe Arabic" w:eastAsia="Times New Roman" w:hAnsi="Adobe Arabic" w:cs="Adobe Arabic"/>
          <w:color w:val="000000"/>
          <w:sz w:val="32"/>
          <w:szCs w:val="32"/>
          <w:rtl/>
        </w:rPr>
        <w:t> عن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 xml:space="preserve">«فتصدّقوا ولو بشقّ تمرة، واتّقوا النار ولو بشقّ تمرة، فإنّ الله عزّ وجلّ يُربيها لصاحبها كما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يُربي أحدكم فلوه أو فصيله، حتّى يوفّيه إيّاها يوم القيامة، وحتّى تكون أعظم من الجبل العظيم»</w:t>
      </w:r>
      <w:r w:rsidR="00177FA8">
        <w:rPr>
          <w:rStyle w:val="FootnoteReference"/>
          <w:rFonts w:ascii="Adobe Arabic" w:eastAsia="Times New Roman" w:hAnsi="Adobe Arabic" w:cs="Adobe Arabic"/>
          <w:color w:val="000000"/>
          <w:sz w:val="32"/>
          <w:szCs w:val="32"/>
          <w:rtl/>
        </w:rPr>
        <w:footnoteReference w:id="242"/>
      </w:r>
      <w:r w:rsidRPr="00A81206">
        <w:rPr>
          <w:rFonts w:ascii="Adobe Arabic" w:eastAsia="Times New Roman" w:hAnsi="Adobe Arabic" w:cs="Adobe Arabic"/>
          <w:color w:val="000000"/>
          <w:sz w:val="32"/>
          <w:szCs w:val="32"/>
          <w:rtl/>
        </w:rPr>
        <w:t>.</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تطفئ حرّ القبور:</w:t>
      </w:r>
      <w:r w:rsidRPr="00A81206">
        <w:rPr>
          <w:rFonts w:ascii="Adobe Arabic" w:eastAsia="Times New Roman" w:hAnsi="Adobe Arabic" w:cs="Adobe Arabic"/>
          <w:color w:val="000000"/>
          <w:sz w:val="32"/>
          <w:szCs w:val="32"/>
          <w:rtl/>
        </w:rPr>
        <w:t> قال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الصَّدَقَةَ لَتُطْفِئُ عَنْ أَهْلِهَا حَرَّ القُبُورِ، وَإِنَّمَا يَسْتَظِلُّ المُؤْمِنُ يَوْمَ القِيَامَةِ فِي ظِلِّ صَدَقَتِهِ»</w:t>
      </w:r>
      <w:r w:rsidR="00177FA8">
        <w:rPr>
          <w:rStyle w:val="FootnoteReference"/>
          <w:rFonts w:ascii="Adobe Arabic" w:eastAsia="Times New Roman" w:hAnsi="Adobe Arabic" w:cs="Adobe Arabic"/>
          <w:color w:val="000000"/>
          <w:sz w:val="32"/>
          <w:szCs w:val="32"/>
          <w:rtl/>
        </w:rPr>
        <w:footnoteReference w:id="24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صدقة السرّ والعلانية</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 الحثّ على الصدقة بنحو مطلق، أكان سرًّا أم علانية، وإن كانت الأحاديث الواردة في صدقة السرّ تُظهِر فضلها بنحو أكبر. ولعلّ الحثّ على الصدقة علانية، يرجع إلى أهمّيّتها من حيث البُعد التربويّ؛ ذلك أنّ الخير عدوى، كما يُقال، فإذا ما انتشرت الصدقة بين الناس، فإنّ ذلك يدعو الآخرين لأنْ يبادروا إليها ويندفعوا نحوها، شريطة أن لا يكون ذلك عن رياء وسمعة، وإنّما عن إخلاص نيّة لوجه الله.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صَدَقَةَ اللَّيْلِ تُطْفِئُ غَضَبَ الرَّبِّ، وَتَمْحُو الذَّنْبَ الْعَظِيمَ، وَتُهَوِّنُ الْحِسَابَ، وَصَدَقَةَ النَّهَارِ تُثْمِرُ الْمَالَ، وَتَزِيدُ فِي الْعُمُر»</w:t>
      </w:r>
      <w:r w:rsidR="00177FA8">
        <w:rPr>
          <w:rStyle w:val="FootnoteReference"/>
          <w:rFonts w:ascii="Adobe Arabic" w:eastAsia="Times New Roman" w:hAnsi="Adobe Arabic" w:cs="Adobe Arabic"/>
          <w:color w:val="000000"/>
          <w:sz w:val="32"/>
          <w:szCs w:val="32"/>
          <w:rtl/>
        </w:rPr>
        <w:footnoteReference w:id="244"/>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ذوو الرحم أولى بالصدقة</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لطالما ظهرت مفردات الاهتمام بالأرحام في الشريعة الإسلاميّة؛ وذلك لأهمّيّة التواصل الرحميّ بين الناس وفضله. ومن ذلك الاهتمام، ما ورد بخصوص الصدقة، فقد ورد في أحاديث المعصومين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تأكيد أولويّة ذوي الرحم من غيرهم بالصدقة، ومن ذلك ما عن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«لَا صَدَقَةَ وَذُو رَحِمٍ مُحْتَاجٌ»</w:t>
      </w:r>
      <w:r w:rsidR="00177FA8">
        <w:rPr>
          <w:rStyle w:val="FootnoteReference"/>
          <w:rFonts w:ascii="Adobe Arabic" w:eastAsia="Times New Roman" w:hAnsi="Adobe Arabic" w:cs="Adobe Arabic"/>
          <w:color w:val="000000"/>
          <w:sz w:val="32"/>
          <w:szCs w:val="32"/>
          <w:rtl/>
        </w:rPr>
        <w:footnoteReference w:id="245"/>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5" w:name="_Toc130375421"/>
      <w:r w:rsidRPr="00A81206">
        <w:rPr>
          <w:rFonts w:ascii="Adobe Arabic" w:eastAsia="Times New Roman" w:hAnsi="Adobe Arabic" w:cs="Adobe Arabic"/>
          <w:b/>
          <w:bCs/>
          <w:color w:val="996633"/>
          <w:sz w:val="40"/>
          <w:szCs w:val="40"/>
          <w:rtl/>
        </w:rPr>
        <w:lastRenderedPageBreak/>
        <w:t>الموعظة الخامسة عشرة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السيرة العباديّة والأخلاقيّة للإمام المجتبى</w:t>
      </w:r>
      <w:r w:rsidR="009F7426" w:rsidRPr="00664677">
        <w:rPr>
          <w:rFonts w:ascii="Adobe Arabic" w:eastAsia="Times New Roman" w:hAnsi="Adobe Arabic" w:cs="Adobe Arabic"/>
          <w:b/>
          <w:bCs/>
          <w:color w:val="996633"/>
          <w:sz w:val="40"/>
          <w:szCs w:val="40"/>
          <w:rtl/>
        </w:rPr>
        <w:t>(عليه السلام)</w:t>
      </w:r>
      <w:bookmarkEnd w:id="15"/>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نبذة عن حياته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سيرته العباديّة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مكارم أخلاقه</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تعرّف السيرة العباديّة والأخلاقيّة للإمام الحسن المجتبى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والحثّ على الاقتداء به.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زينب بنت أبي رافع، قالت: رَأَيْتُ فَاطِمَةَ بِنْتَ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أَتَتْ بِابْنَيْهَا إِلَى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فِي شَكْوَاهُ الَّتي تُوُفِّيَ فِيهِا، فَقَالَتْ:</w:t>
      </w:r>
      <w:r w:rsidRPr="009F7426">
        <w:rPr>
          <w:rFonts w:ascii="Adobe Arabic" w:eastAsia="Times New Roman" w:hAnsi="Adobe Arabic" w:cs="Adobe Arabic"/>
          <w:color w:val="000000"/>
          <w:sz w:val="32"/>
          <w:szCs w:val="32"/>
          <w:rtl/>
        </w:rPr>
        <w:t> </w:t>
      </w:r>
      <w:r w:rsidRPr="00004F7C">
        <w:rPr>
          <w:rFonts w:ascii="Adobe Arabic" w:eastAsia="Times New Roman" w:hAnsi="Adobe Arabic" w:cs="Adobe Arabic"/>
          <w:b/>
          <w:bCs/>
          <w:color w:val="000000"/>
          <w:sz w:val="32"/>
          <w:szCs w:val="32"/>
          <w:rtl/>
        </w:rPr>
        <w:t>«يَا رَسُولَ اللهِ، هَذَانِ ابْنَاكَ، فَوَرِّثْهُمَا»، فَقَالَ: «أَمَّا الْحَسَنُ، فَإِنَّ لَهُ هَيْبَتِي وَسُؤْدُدِي، وَأَمَّا الْحُسَيْنُ، فَإِنَّ لَهُ جُرْأَتِي وَجُودِي»</w:t>
      </w:r>
      <w:r w:rsidR="00177FA8">
        <w:rPr>
          <w:rStyle w:val="FootnoteReference"/>
          <w:rFonts w:ascii="Adobe Arabic" w:eastAsia="Times New Roman" w:hAnsi="Adobe Arabic" w:cs="Adobe Arabic"/>
          <w:b/>
          <w:bCs/>
          <w:color w:val="000000"/>
          <w:sz w:val="32"/>
          <w:szCs w:val="32"/>
          <w:rtl/>
        </w:rPr>
        <w:footnoteReference w:id="246"/>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نبذة عن حياته</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وُلِدَ الإمام الحسن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ليلة الثلاثاء، في النصف من شهر رمضان المبارك، في السنة الثالثة للهجرة في المدينة المنوّرة</w:t>
      </w:r>
      <w:r w:rsidR="00177FA8">
        <w:rPr>
          <w:rStyle w:val="FootnoteReference"/>
          <w:rFonts w:ascii="Adobe Arabic" w:eastAsia="Times New Roman" w:hAnsi="Adobe Arabic" w:cs="Adobe Arabic"/>
          <w:color w:val="000000"/>
          <w:sz w:val="32"/>
          <w:szCs w:val="32"/>
          <w:rtl/>
        </w:rPr>
        <w:footnoteReference w:id="247"/>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أبوه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وأمّه السيّدة فاطمة الزهراء </w:t>
      </w:r>
      <w:r w:rsidRPr="009F7426">
        <w:rPr>
          <w:rFonts w:ascii="Adobe Arabic" w:eastAsia="Times New Roman" w:hAnsi="Adobe Arabic" w:cs="Adobe Arabic"/>
          <w:color w:val="000000"/>
          <w:sz w:val="32"/>
          <w:szCs w:val="32"/>
        </w:rPr>
        <w:t>i</w:t>
      </w:r>
      <w:r w:rsidRPr="00A81206">
        <w:rPr>
          <w:rFonts w:ascii="Adobe Arabic" w:eastAsia="Times New Roman" w:hAnsi="Adobe Arabic" w:cs="Adobe Arabic"/>
          <w:color w:val="000000"/>
          <w:sz w:val="32"/>
          <w:szCs w:val="32"/>
          <w:rtl/>
        </w:rPr>
        <w:t>. وقد نشأ الإمام في هذا البيت الكريم، وتربّى أكمل تربية.</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تسلّم الإمامة بعد شهادة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وقد استمرّت إمامته نحو عشر سنوات، حيث بُويِعَ بالخلافة في الحادي والعشرين من شهر رمضان سنة 40هـ، واستشهد سنة50هـ. وقد كانت حكومته نحو ثمانية أشهر، وأوصى بالإمامة بعده لأخيه الإمام الحسين </w:t>
      </w:r>
      <w:r w:rsidR="009F7426">
        <w:rPr>
          <w:rFonts w:ascii="Adobe Arabic" w:eastAsia="Times New Roman" w:hAnsi="Adobe Arabic" w:cs="Adobe Arabic"/>
          <w:color w:val="000000"/>
          <w:sz w:val="32"/>
          <w:szCs w:val="32"/>
          <w:rtl/>
        </w:rPr>
        <w:t>(عليه السلام)</w:t>
      </w:r>
      <w:r w:rsidR="00177FA8">
        <w:rPr>
          <w:rStyle w:val="FootnoteReference"/>
          <w:rFonts w:ascii="Adobe Arabic" w:eastAsia="Times New Roman" w:hAnsi="Adobe Arabic" w:cs="Adobe Arabic"/>
          <w:color w:val="000000"/>
          <w:sz w:val="32"/>
          <w:szCs w:val="32"/>
          <w:rtl/>
        </w:rPr>
        <w:footnoteReference w:id="248"/>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كان من ألقابه: الحجّة، الكفيُّ، السبط، الوليّ، وكنيته أبو محمّد.</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وكان للإمام الحسن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خمسة عشر ولدًا، ذكرًا وأنثى</w:t>
      </w:r>
      <w:r w:rsidR="00177FA8">
        <w:rPr>
          <w:rStyle w:val="FootnoteReference"/>
          <w:rFonts w:ascii="Adobe Arabic" w:eastAsia="Times New Roman" w:hAnsi="Adobe Arabic" w:cs="Adobe Arabic"/>
          <w:color w:val="000000"/>
          <w:sz w:val="32"/>
          <w:szCs w:val="32"/>
          <w:rtl/>
        </w:rPr>
        <w:footnoteReference w:id="249"/>
      </w:r>
      <w:r w:rsidRPr="00A81206">
        <w:rPr>
          <w:rFonts w:ascii="Adobe Arabic" w:eastAsia="Times New Roman" w:hAnsi="Adobe Arabic" w:cs="Adobe Arabic"/>
          <w:color w:val="000000"/>
          <w:sz w:val="32"/>
          <w:szCs w:val="32"/>
          <w:rtl/>
        </w:rPr>
        <w:t>. وكان من أصحابه: أشعث بن سوار، وسليم بن قيس الهلاليّ، وعبد الله بن جعفر بن أبي طالب، وعمرو بن قيس المشرقيّ، وميثم التمّار، وقيس بن سعد بن عبادة الأنصاريّ</w:t>
      </w:r>
      <w:r w:rsidR="00177FA8">
        <w:rPr>
          <w:rStyle w:val="FootnoteReference"/>
          <w:rFonts w:ascii="Adobe Arabic" w:eastAsia="Times New Roman" w:hAnsi="Adobe Arabic" w:cs="Adobe Arabic"/>
          <w:color w:val="000000"/>
          <w:sz w:val="32"/>
          <w:szCs w:val="32"/>
          <w:rtl/>
        </w:rPr>
        <w:footnoteReference w:id="250"/>
      </w:r>
      <w:hyperlink r:id="rId11" w:anchor="footnote-211" w:history="1"/>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وكانت شهادته المباركة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السابع من شهر صفر سنة 50هـ، وقد مضى وهو ابن سبعٍ وأربعين سنة مستشهدًا، بعد أن سمّته زوجته جعدة بنت الأشعث، بدسيسة من معاوية بن أبي سفيان، ودُفِن في المدينة المنوّرة (البقيع).</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سيرته العباديّة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تميّز الإمام الحسن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بخصائص وصفات كثيرة ومتنوّعة، منها العبادة والتوجّه إلى الله سبحانه وتعالى. ويمكن بيان صفاته العباديّة بالآتي:</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مجمل صفاته العباديّة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يبيّن لنا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عبادة جدّه الإمام الحسن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فيصفه بأنّه: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«كان أعبدَ الناس في زمانه، وأزهدهم وأفضلهم.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وكان إذا حجّ حجّ ماشيًا، وربّما مشى حافيًا.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وكان إذا ذكر الموت بكى، وإذا ذكر القبر بكى، وإذا ذكر البعث والنشور بكى، وإذا ذكر الممرّ على الصراط بكى، وإذا ذكر العرض على الله –تعالى ذكره- شهق شهقة يُغشى عليه منها.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وكان إذا قام في صلاته ترتعد فرائصه بين يدَي ربّه عزّ وجلّ.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وكان إذا ذكر الجنّة والنار اضطرب اضطراب السليم، وسأل الله تعالى الجنّة، وتعوّذ به من النار.</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004F7C"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4F7C">
        <w:rPr>
          <w:rFonts w:ascii="Adobe Arabic" w:eastAsia="Times New Roman" w:hAnsi="Adobe Arabic" w:cs="Adobe Arabic"/>
          <w:color w:val="000000"/>
          <w:sz w:val="32"/>
          <w:szCs w:val="32"/>
          <w:rtl/>
        </w:rPr>
        <w:lastRenderedPageBreak/>
        <w:t xml:space="preserve">وكان (عليه السلام) لا يقرأ من كتاب الله عزّ وجلّ: </w:t>
      </w:r>
      <w:r w:rsidRPr="00004F7C">
        <w:rPr>
          <w:rFonts w:ascii="Traditional Arabic" w:eastAsia="Times New Roman" w:hAnsi="Traditional Arabic" w:cs="Traditional Arabic"/>
          <w:b/>
          <w:bCs/>
          <w:color w:val="996633"/>
          <w:sz w:val="32"/>
          <w:szCs w:val="32"/>
          <w:rtl/>
        </w:rPr>
        <w:t>﴿يَٰٓأَيُّهَا ٱلَّذِينَ ءَامَنُواْ﴾</w:t>
      </w:r>
      <w:r w:rsidRPr="00004F7C">
        <w:rPr>
          <w:rFonts w:ascii="Adobe Arabic" w:eastAsia="Times New Roman" w:hAnsi="Adobe Arabic" w:cs="Adobe Arabic"/>
          <w:color w:val="000000"/>
          <w:sz w:val="32"/>
          <w:szCs w:val="32"/>
          <w:rtl/>
        </w:rPr>
        <w:t xml:space="preserve"> إلّا قال: لبّيك اللهمّ لبّيك، ولم يُرَ في شيءٍ من أحواله إلّا ذاكرًا لله سبحانه.</w:t>
      </w:r>
      <w:r w:rsidR="00A81206" w:rsidRPr="009F7426">
        <w:rPr>
          <w:rFonts w:ascii="Adobe Arabic" w:eastAsia="Times New Roman" w:hAnsi="Adobe Arabic" w:cs="Adobe Arabic"/>
          <w:color w:val="000000"/>
          <w:sz w:val="32"/>
          <w:szCs w:val="32"/>
          <w:rtl/>
        </w:rPr>
        <w:t>وكان أصدق الناس لهجة، وأفصحهم منطقًا»</w:t>
      </w:r>
      <w:r w:rsidR="00177FA8">
        <w:rPr>
          <w:rStyle w:val="FootnoteReference"/>
          <w:rFonts w:ascii="Adobe Arabic" w:eastAsia="Times New Roman" w:hAnsi="Adobe Arabic" w:cs="Adobe Arabic"/>
          <w:color w:val="000000"/>
          <w:sz w:val="32"/>
          <w:szCs w:val="32"/>
          <w:rtl/>
        </w:rPr>
        <w:footnoteReference w:id="251"/>
      </w:r>
      <w:r w:rsidR="00A81206" w:rsidRPr="009F742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حالته عند الوضوء</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كان الإمام الحسن</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w:t>
      </w:r>
      <w:r w:rsidRPr="00A81206">
        <w:rPr>
          <w:rFonts w:ascii="Adobe Arabic" w:eastAsia="Times New Roman" w:hAnsi="Adobe Arabic" w:cs="Adobe Arabic"/>
          <w:color w:val="000000"/>
          <w:sz w:val="32"/>
          <w:szCs w:val="32"/>
          <w:rtl/>
        </w:rPr>
        <w:t>إذا توضّأ ارتعدت مفاصله، واصفرّ لونه، فقيل له في ذلك، فقال: </w:t>
      </w:r>
      <w:r w:rsidRPr="009F7426">
        <w:rPr>
          <w:rFonts w:ascii="Adobe Arabic" w:eastAsia="Times New Roman" w:hAnsi="Adobe Arabic" w:cs="Adobe Arabic"/>
          <w:color w:val="000000"/>
          <w:sz w:val="32"/>
          <w:szCs w:val="32"/>
          <w:rtl/>
        </w:rPr>
        <w:t>«حقٌّ على كلّ مَن وقف بين يدَي ربّ العرش أن يصفرّ لونه وترتعد مفاصله»</w:t>
      </w:r>
      <w:r w:rsidR="00177FA8">
        <w:rPr>
          <w:rStyle w:val="FootnoteReference"/>
          <w:rFonts w:ascii="Adobe Arabic" w:eastAsia="Times New Roman" w:hAnsi="Adobe Arabic" w:cs="Adobe Arabic"/>
          <w:color w:val="000000"/>
          <w:sz w:val="32"/>
          <w:szCs w:val="32"/>
          <w:rtl/>
        </w:rPr>
        <w:footnoteReference w:id="252"/>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3. حالته العباديّة عند دخوله المسجد</w:t>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كان</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إذا بلغ باب المسجد، رفع رأسه وقال: </w:t>
      </w:r>
      <w:r w:rsidRPr="009F7426">
        <w:rPr>
          <w:rFonts w:ascii="Adobe Arabic" w:eastAsia="Times New Roman" w:hAnsi="Adobe Arabic" w:cs="Adobe Arabic"/>
          <w:color w:val="000000"/>
          <w:sz w:val="32"/>
          <w:szCs w:val="32"/>
          <w:rtl/>
        </w:rPr>
        <w:t>«إلهي، ضيفك ببابك، يا محسنُ قد أتاك المسيء، فتجاوز عن قبيح ما عندي بجميل ما عندك، يا كريم»</w:t>
      </w:r>
      <w:r w:rsidR="00177FA8">
        <w:rPr>
          <w:rStyle w:val="FootnoteReference"/>
          <w:rFonts w:ascii="Adobe Arabic" w:eastAsia="Times New Roman" w:hAnsi="Adobe Arabic" w:cs="Adobe Arabic"/>
          <w:color w:val="000000"/>
          <w:sz w:val="32"/>
          <w:szCs w:val="32"/>
          <w:rtl/>
        </w:rPr>
        <w:footnoteReference w:id="25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مكارم أخلاقه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قدّم الإمام الحسن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نموذجًا فريدًا للأخلاق الإسلاميّة، وقدوة حسنة. وهذه شذرات من أخلاقه العطرة: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معاملته العبيد والخدم</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جسّد الإمام الحسن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سيرة جدّه المصطفى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xml:space="preserve"> من خلال عتق العبيد، والتعامل معهم بالحسنى، فكان لا يترك فرصة إلّا ويحرِّر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7F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فيها عبدًا وأمة من سطوة العبوديّة، فقد رُوي عن أنس أنّ جاريةً له (الإمام الحسن) حيّتْهُ ببِطاقَةِ ريحان، فقال لها: </w:t>
      </w:r>
      <w:r w:rsidRPr="009F7426">
        <w:rPr>
          <w:rFonts w:ascii="Adobe Arabic" w:eastAsia="Times New Roman" w:hAnsi="Adobe Arabic" w:cs="Adobe Arabic"/>
          <w:color w:val="000000"/>
          <w:sz w:val="32"/>
          <w:szCs w:val="32"/>
          <w:rtl/>
        </w:rPr>
        <w:t>«أَنْتِ حُرَّةٌ لِوَجْهِ اللهِ»</w:t>
      </w:r>
      <w:r w:rsidRPr="00A81206">
        <w:rPr>
          <w:rFonts w:ascii="Adobe Arabic" w:eastAsia="Times New Roman" w:hAnsi="Adobe Arabic" w:cs="Adobe Arabic"/>
          <w:color w:val="000000"/>
          <w:sz w:val="32"/>
          <w:szCs w:val="32"/>
          <w:rtl/>
        </w:rPr>
        <w:t>. فقلتُ له في ذلك، فقال:</w:t>
      </w:r>
      <w:r w:rsidRPr="009F7426">
        <w:rPr>
          <w:rFonts w:ascii="Adobe Arabic" w:eastAsia="Times New Roman" w:hAnsi="Adobe Arabic" w:cs="Adobe Arabic"/>
          <w:color w:val="000000"/>
          <w:sz w:val="32"/>
          <w:szCs w:val="32"/>
          <w:rtl/>
        </w:rPr>
        <w:t> «أَدَّبَنَا اللهُ تَعَالَى، فَقَالَ: </w:t>
      </w:r>
      <w:r w:rsidRPr="00112B99">
        <w:rPr>
          <w:rFonts w:ascii="Traditional Arabic" w:eastAsia="Times New Roman" w:hAnsi="Traditional Arabic" w:cs="Traditional Arabic"/>
          <w:b/>
          <w:bCs/>
          <w:color w:val="996633"/>
          <w:sz w:val="32"/>
          <w:szCs w:val="32"/>
          <w:rtl/>
        </w:rPr>
        <w:t>﴿وَإِذَا حُيِّيتُم بِتَحِيَّة</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فَحَيُّواْ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بِأَحۡسَنَ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مِنۡهَآ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أَوۡ</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رُدُّوهَآۗ</w:t>
      </w:r>
      <w:r w:rsidRPr="00112B99">
        <w:rPr>
          <w:rFonts w:ascii="Traditional Arabic" w:eastAsia="Times New Roman" w:hAnsi="Traditional Arabic" w:cs="Traditional Arabic"/>
          <w:b/>
          <w:bCs/>
          <w:color w:val="996633"/>
          <w:sz w:val="32"/>
          <w:szCs w:val="32"/>
          <w:rtl/>
        </w:rPr>
        <w:t>﴾</w:t>
      </w:r>
      <w:r w:rsidR="00177FA8">
        <w:rPr>
          <w:rStyle w:val="FootnoteReference"/>
          <w:rFonts w:ascii="Traditional Arabic" w:eastAsia="Times New Roman" w:hAnsi="Traditional Arabic" w:cs="Traditional Arabic"/>
          <w:b/>
          <w:bCs/>
          <w:color w:val="996633"/>
          <w:sz w:val="32"/>
          <w:szCs w:val="32"/>
          <w:rtl/>
        </w:rPr>
        <w:footnoteReference w:id="254"/>
      </w:r>
      <w:r w:rsidRPr="009F7426">
        <w:rPr>
          <w:rFonts w:ascii="Adobe Arabic" w:eastAsia="Times New Roman" w:hAnsi="Adobe Arabic" w:cs="Adobe Arabic"/>
          <w:color w:val="000000"/>
          <w:sz w:val="32"/>
          <w:szCs w:val="32"/>
          <w:rtl/>
        </w:rPr>
        <w:t>، وَكَانَ أَحْسَنَ مِنْهَا إِعْتَاقُهَا»</w:t>
      </w:r>
      <w:r w:rsidR="00177FA8">
        <w:rPr>
          <w:rStyle w:val="FootnoteReference"/>
          <w:rFonts w:ascii="Adobe Arabic" w:eastAsia="Times New Roman" w:hAnsi="Adobe Arabic" w:cs="Adobe Arabic"/>
          <w:color w:val="000000"/>
          <w:sz w:val="32"/>
          <w:szCs w:val="32"/>
          <w:rtl/>
        </w:rPr>
        <w:footnoteReference w:id="25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حِلمه وكظمه للغيظ</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ومن حِلمه وتواضعه ما رُوي من أنّ رجلًا من أهل الشام دخل المدينة، فرأى رجلًا راكبًا بغلة حسنة، قال: لم أرَ أحسن منه، فمال قلبي إليه، فسألت عنه، فقيل لي: إنّه الحسن بن عليّ بن أبي طالب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فامتلأ قلبي غيظًا وحَنَقًا وحسدًا أنْ يكون لعليّ</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ولد مثله، فقمت إليه، فقلت: أنت ابن عليّ بن أبي طالب، فقال:</w:t>
      </w:r>
      <w:r w:rsidRPr="009F7426">
        <w:rPr>
          <w:rFonts w:ascii="Adobe Arabic" w:eastAsia="Times New Roman" w:hAnsi="Adobe Arabic" w:cs="Adobe Arabic"/>
          <w:color w:val="000000"/>
          <w:sz w:val="32"/>
          <w:szCs w:val="32"/>
          <w:rtl/>
        </w:rPr>
        <w:t> «أنا ابنه»</w:t>
      </w:r>
      <w:r w:rsidRPr="00A81206">
        <w:rPr>
          <w:rFonts w:ascii="Adobe Arabic" w:eastAsia="Times New Roman" w:hAnsi="Adobe Arabic" w:cs="Adobe Arabic"/>
          <w:color w:val="000000"/>
          <w:sz w:val="32"/>
          <w:szCs w:val="32"/>
          <w:rtl/>
        </w:rPr>
        <w:t>، فقلت: أنت ابن مَن ومَن ومَن، وجعلت أشتمه، وأنال منه ومن أبيه، وهو ساكت حتّى استحييتُ منه، فلمّا انقضى كلامي، ضحك، وقال:</w:t>
      </w:r>
      <w:r w:rsidRPr="009F7426">
        <w:rPr>
          <w:rFonts w:ascii="Adobe Arabic" w:eastAsia="Times New Roman" w:hAnsi="Adobe Arabic" w:cs="Adobe Arabic"/>
          <w:color w:val="000000"/>
          <w:sz w:val="32"/>
          <w:szCs w:val="32"/>
          <w:rtl/>
        </w:rPr>
        <w:t> «أحسبك غريبًا شاميًّا»</w:t>
      </w:r>
      <w:r w:rsidRPr="00A81206">
        <w:rPr>
          <w:rFonts w:ascii="Adobe Arabic" w:eastAsia="Times New Roman" w:hAnsi="Adobe Arabic" w:cs="Adobe Arabic"/>
          <w:color w:val="000000"/>
          <w:sz w:val="32"/>
          <w:szCs w:val="32"/>
          <w:rtl/>
        </w:rPr>
        <w:t>، فقلت: أجل، فقال:</w:t>
      </w:r>
      <w:r w:rsidRPr="009F7426">
        <w:rPr>
          <w:rFonts w:ascii="Adobe Arabic" w:eastAsia="Times New Roman" w:hAnsi="Adobe Arabic" w:cs="Adobe Arabic"/>
          <w:color w:val="000000"/>
          <w:sz w:val="32"/>
          <w:szCs w:val="32"/>
          <w:rtl/>
        </w:rPr>
        <w:t> «فمِلْ معي؛ إن احتجتَ إلى منزلٍ أنزلناك، وإلى مالٍ أرفدناك، وإلى حاجةٍ عاونّاك»</w:t>
      </w:r>
      <w:r w:rsidRPr="00A81206">
        <w:rPr>
          <w:rFonts w:ascii="Adobe Arabic" w:eastAsia="Times New Roman" w:hAnsi="Adobe Arabic" w:cs="Adobe Arabic"/>
          <w:color w:val="000000"/>
          <w:sz w:val="32"/>
          <w:szCs w:val="32"/>
          <w:rtl/>
        </w:rPr>
        <w:t>، فاستحييتُ منه، وعجبتُ من كرم أخلاقه، فانصرفتُ وقد صرتُ أحبُّه ما لا أحبُّ أحدًا غيره</w:t>
      </w:r>
      <w:r w:rsidR="003F04B9">
        <w:rPr>
          <w:rStyle w:val="FootnoteReference"/>
          <w:rFonts w:ascii="Adobe Arabic" w:eastAsia="Times New Roman" w:hAnsi="Adobe Arabic" w:cs="Adobe Arabic"/>
          <w:color w:val="000000"/>
          <w:sz w:val="32"/>
          <w:szCs w:val="32"/>
          <w:rtl/>
        </w:rPr>
        <w:footnoteReference w:id="256"/>
      </w:r>
      <w:hyperlink r:id="rId12" w:anchor="footnote-205" w:history="1"/>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3. خدمته الناس</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خرج [الإمام] الحسن</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يطوف بالكعبة، فقام إليه رجل، فقال: يا أبا محمّد، اذهب معي في حاجتي إلى فلان، فترك الطواف وذهب معه.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فلمّا ذهب، خرج إليه رجل حاسد للرجل الّذي ذهب معه.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فقال: يا أبا محمّد، تركت الطواف وذهبت مع فلان إلى حاجة؟!</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فقال له الإمام الحسن</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«وكيف لا أذهب معه ورسول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قال: مَن ذهب في حاجة أخيه المسلم، فقُضيت حاجتُه، كُتِبت له حجّة وعمرة، وإن لم تُقضَ له، كُتبت له عمرة؛ فقد اكتسبتُ حجّةً وعمرة، ورجعت إلى طوافي»</w:t>
      </w:r>
      <w:r w:rsidR="003F04B9">
        <w:rPr>
          <w:rStyle w:val="FootnoteReference"/>
          <w:rFonts w:ascii="Adobe Arabic" w:eastAsia="Times New Roman" w:hAnsi="Adobe Arabic" w:cs="Adobe Arabic"/>
          <w:color w:val="000000"/>
          <w:sz w:val="32"/>
          <w:szCs w:val="32"/>
          <w:rtl/>
        </w:rPr>
        <w:footnoteReference w:id="257"/>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6" w:name="_Toc130375422"/>
      <w:r w:rsidRPr="00A81206">
        <w:rPr>
          <w:rFonts w:ascii="Adobe Arabic" w:eastAsia="Times New Roman" w:hAnsi="Adobe Arabic" w:cs="Adobe Arabic"/>
          <w:b/>
          <w:bCs/>
          <w:color w:val="996633"/>
          <w:sz w:val="40"/>
          <w:szCs w:val="40"/>
          <w:rtl/>
        </w:rPr>
        <w:lastRenderedPageBreak/>
        <w:t>الموعظة السادسة عشرة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أنفِقوا في سبيلِ الله</w:t>
      </w:r>
      <w:bookmarkEnd w:id="16"/>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الإنفاق الواجب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آثار زكاة الفطرة وفوائدها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الإنفاق المستحبّ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فوائد الإنفاق</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من أدب الإنفاق</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الحثّ على الإنفاق في سبيل الله، وبيان فوائده وآثاره الطيّبة على المنفق.</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b/>
          <w:bCs/>
          <w:color w:val="996633"/>
          <w:sz w:val="32"/>
          <w:szCs w:val="32"/>
          <w:rtl/>
        </w:rPr>
        <w:t>﴿وَأَنفِقُواْ فِي سَبِيلِ ٱللَّهِ وَلَا تُل</w:t>
      </w:r>
      <w:r w:rsidRPr="00112B99">
        <w:rPr>
          <w:rFonts w:ascii="Traditional Arabic" w:eastAsia="Times New Roman" w:hAnsi="Traditional Arabic" w:cs="Traditional Arabic" w:hint="cs"/>
          <w:b/>
          <w:bCs/>
          <w:color w:val="996633"/>
          <w:sz w:val="32"/>
          <w:szCs w:val="32"/>
          <w:rtl/>
        </w:rPr>
        <w:t>ۡقُواْ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بِأَيۡدِيكُمۡ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إِلَى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ٱلتَّهۡلُكَةِ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وَأَحۡسِنُوٓاْۚ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يُحِبُّ</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ٱلۡمُحۡسِنِينَ</w:t>
      </w:r>
      <w:r w:rsidRPr="00112B99">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58"/>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يظهر اهتمام الشريعة الإسلاميّة جليًّا بعددٍ من التشريعات، الّتي كانت أحيانًا على نحو الوجوب، وأحيانًا أخرى على نحو الاستحباب، طبعًا بعد أن سخّر الله خيرات الأرض وبركات السماء للإنسان. قال تعالى: </w:t>
      </w:r>
      <w:r w:rsidRPr="00112B99">
        <w:rPr>
          <w:rFonts w:ascii="Traditional Arabic" w:eastAsia="Times New Roman" w:hAnsi="Traditional Arabic" w:cs="Traditional Arabic"/>
          <w:b/>
          <w:bCs/>
          <w:color w:val="996633"/>
          <w:sz w:val="32"/>
          <w:szCs w:val="32"/>
          <w:rtl/>
        </w:rPr>
        <w:t>﴿أَلَم</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تَرَوۡاْ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ٱللَّهَ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سَخَّرَ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ٱلسَّمَٰوَٰتِ</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ٱلۡأَرۡضِ</w:t>
      </w:r>
      <w:r w:rsidRPr="00112B99">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59"/>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الإنفاق الواجب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ثمّة تشريعات ماليّة واجبة تهدف إلى رعاية المعوزين والمساكين والمحتاجين، جاءت تحت عناوين مختلفة، كالنفقة الواجبة على الأرحام والأولاد والزوجة وغيرهم، وكالزكاة وزكاة الفطرة والخمس، وأيضًا كالكفّارات، الّتي يُخَصَّص مصرفها إلى من كان في حال العوز والمسكنة والحاجة. وسوف نسلّط الضوء على زكاة الفطرة في هذه الموعظة، والّتي تُسَمَّى زكاة الأبدان أيضًا، وتجب على المكلّف الحرّ الغنيّ، إذ يجب عليه إخراجها عن نفسه، وعن كلّ مَن يعوله، ووقتها دخول ليلة العيد إلى الزوال. وفلسفتها أنّها تساهم في تأمين حاجيات الفقراء ليلة العيد، فيشعروا ببهجة العيد كغيرهم.</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«فَاذْكُرُوا اللهَ يَذْكُرْكُمْ... وَادْعُوهُ يَسْتَجِبْ لَكُمْ... وَأَدُّوا فِطْرَتَكُمْ؛ فَإِنَّهَا سُنَّةُ نَبِيِّكُمْ، وَفَرِيضَةٌ وَاجِبَةٌ مِنْ رَبِّكُم‏»</w:t>
      </w:r>
      <w:r w:rsidR="003F04B9">
        <w:rPr>
          <w:rStyle w:val="FootnoteReference"/>
          <w:rFonts w:ascii="Adobe Arabic" w:eastAsia="Times New Roman" w:hAnsi="Adobe Arabic" w:cs="Adobe Arabic"/>
          <w:color w:val="000000"/>
          <w:sz w:val="32"/>
          <w:szCs w:val="32"/>
          <w:rtl/>
        </w:rPr>
        <w:footnoteReference w:id="260"/>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آثار زكاة الفطرة وفوائدها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لتزكية المال آثار عظيمة، نذكر منها الآتي:</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1.تتميم الزكاة، </w:t>
      </w:r>
      <w:r w:rsidRPr="00A81206">
        <w:rPr>
          <w:rFonts w:ascii="Adobe Arabic" w:eastAsia="Times New Roman" w:hAnsi="Adobe Arabic" w:cs="Adobe Arabic"/>
          <w:color w:val="000000"/>
          <w:sz w:val="32"/>
          <w:szCs w:val="32"/>
          <w:rtl/>
        </w:rPr>
        <w:t>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أنّ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«مَنْ أَدَّى زَكَاةَ الْفِطْرَةِ، تَمَّمَ اللهُ لَهُ بِهَا مَا نَقَصَ مِنْ زَكَاةِ مَالِه‏»</w:t>
      </w:r>
      <w:r w:rsidR="003F04B9">
        <w:rPr>
          <w:rStyle w:val="FootnoteReference"/>
          <w:rFonts w:ascii="Adobe Arabic" w:eastAsia="Times New Roman" w:hAnsi="Adobe Arabic" w:cs="Adobe Arabic"/>
          <w:color w:val="000000"/>
          <w:sz w:val="32"/>
          <w:szCs w:val="32"/>
          <w:rtl/>
        </w:rPr>
        <w:footnoteReference w:id="261"/>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من تمام الصوم،</w:t>
      </w:r>
      <w:r w:rsidRPr="00A81206">
        <w:rPr>
          <w:rFonts w:ascii="Adobe Arabic" w:eastAsia="Times New Roman" w:hAnsi="Adobe Arabic" w:cs="Adobe Arabic"/>
          <w:color w:val="000000"/>
          <w:sz w:val="32"/>
          <w:szCs w:val="32"/>
          <w:rtl/>
        </w:rPr>
        <w:t>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مِنْ تَمَامِ الصَّوْمِ إِعْطَاءُ الزَّكَاةِ؛ يَعْنِي الْفِطْرَةَ، كَمَا أَنَّ الصَّلَاةَ عَلَى النَّبِيِّ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مِنْ تَمَامِ الصَّلَاةِ؛ لِأَنَّهُ مَنْ صَامَ وَلَمْ يُؤَدِّ الزَّكَاةَ، فَلَا صَوْمَ لَهُ إِذَا تَرَكَهَا مُتَعَمِّدًا، وَلَا صَلَاةَ لَهُ إِذَا تَرَكَ الصَّلَاةَ عَلَى النَّبِيِّ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إِنَّ اللهَ عَزَّ وَجَلَّ قَدْ بَدَأَ بِهَا قَبْلَ الصَّلَاةِ، قَالَ: </w:t>
      </w:r>
      <w:r w:rsidRPr="00112B99">
        <w:rPr>
          <w:rFonts w:ascii="Traditional Arabic" w:eastAsia="Times New Roman" w:hAnsi="Traditional Arabic" w:cs="Traditional Arabic"/>
          <w:b/>
          <w:bCs/>
          <w:color w:val="996633"/>
          <w:sz w:val="32"/>
          <w:szCs w:val="32"/>
          <w:rtl/>
        </w:rPr>
        <w:t>﴿قَد</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أَفۡلَحَ</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تَزَكَّىٰ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١٤</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وَذَكَرَ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ٱسۡمَ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رَبِّهِۦ</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فَصَلَّىٰ</w:t>
      </w:r>
      <w:r w:rsidRPr="00112B99">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62"/>
      </w:r>
      <w:r w:rsidRPr="009F7426">
        <w:rPr>
          <w:rFonts w:ascii="Adobe Arabic" w:eastAsia="Times New Roman" w:hAnsi="Adobe Arabic" w:cs="Adobe Arabic"/>
          <w:color w:val="000000"/>
          <w:sz w:val="32"/>
          <w:szCs w:val="32"/>
          <w:rtl/>
        </w:rPr>
        <w:t>»</w:t>
      </w:r>
      <w:r w:rsidR="003F04B9">
        <w:rPr>
          <w:rStyle w:val="FootnoteReference"/>
          <w:rFonts w:ascii="Adobe Arabic" w:eastAsia="Times New Roman" w:hAnsi="Adobe Arabic" w:cs="Adobe Arabic"/>
          <w:color w:val="000000"/>
          <w:sz w:val="32"/>
          <w:szCs w:val="32"/>
          <w:rtl/>
        </w:rPr>
        <w:footnoteReference w:id="26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الإنفاق المستحبّ</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ورد الكثير من الآيات القرآنيّة والأحاديث عن لسان المعصومين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وهي تحثّ على الإنفاق والتصدّق، ومن ذلك، قوله تعالى: </w:t>
      </w:r>
      <w:r w:rsidRPr="00112B99">
        <w:rPr>
          <w:rFonts w:ascii="Traditional Arabic" w:eastAsia="Times New Roman" w:hAnsi="Traditional Arabic" w:cs="Traditional Arabic"/>
          <w:b/>
          <w:bCs/>
          <w:color w:val="996633"/>
          <w:sz w:val="32"/>
          <w:szCs w:val="32"/>
          <w:rtl/>
        </w:rPr>
        <w:t>﴿يَٰٓأَيُّهَا ٱلَّذِينَ ءَامَنُوٓاْ أَنفِقُواْ مِمَّا رَزَق</w:t>
      </w:r>
      <w:r w:rsidRPr="00112B99">
        <w:rPr>
          <w:rFonts w:ascii="Traditional Arabic" w:eastAsia="Times New Roman" w:hAnsi="Traditional Arabic" w:cs="Traditional Arabic" w:hint="cs"/>
          <w:b/>
          <w:bCs/>
          <w:color w:val="996633"/>
          <w:sz w:val="32"/>
          <w:szCs w:val="32"/>
          <w:rtl/>
        </w:rPr>
        <w:t>ۡنَٰكُم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قَبۡلِ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يَأۡتِيَ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يَوۡم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بَيۡع</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وَلَا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خُلَّة</w:t>
      </w:r>
      <w:r w:rsidRPr="00112B99">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64"/>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اللهَ تَبَارَكَ وَتَعَالَى يَقُولُ: مَا مِنْ شَيْءٍ إِلَّا وَقَدْ وَكَّلْتُ مَنْ يَقْبِضُهُ غَيْرِي، إِلَّا الصَّدَقَةَ، فَإِنِّي أَتَلَقَّفُهَا بِيَدِي تَلَقُّفًا»</w:t>
      </w:r>
      <w:r w:rsidR="003F04B9">
        <w:rPr>
          <w:rStyle w:val="FootnoteReference"/>
          <w:rFonts w:ascii="Adobe Arabic" w:eastAsia="Times New Roman" w:hAnsi="Adobe Arabic" w:cs="Adobe Arabic"/>
          <w:color w:val="000000"/>
          <w:sz w:val="32"/>
          <w:szCs w:val="32"/>
          <w:rtl/>
        </w:rPr>
        <w:footnoteReference w:id="265"/>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وعنه أيضًا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«لَا خَيْرَ فِي مَنْ لَا يُحِبُّ جَمْعَ الْمَالِ مِنْ حَلَالٍ، يَكُفُّ بِهِ وَجْهَهُ، وَيَقْضِي بِهِ دَيْنَهُ، وَيَصِلُ بِهِ رَحِمَهُ»</w:t>
      </w:r>
      <w:r w:rsidR="003F04B9">
        <w:rPr>
          <w:rStyle w:val="FootnoteReference"/>
          <w:rFonts w:ascii="Adobe Arabic" w:eastAsia="Times New Roman" w:hAnsi="Adobe Arabic" w:cs="Adobe Arabic"/>
          <w:color w:val="000000"/>
          <w:sz w:val="32"/>
          <w:szCs w:val="32"/>
          <w:rtl/>
        </w:rPr>
        <w:footnoteReference w:id="266"/>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وقد حثّت الروايات على استغلال المال واستثماره، كما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«عَلَيْكَ بِإِصْلَاحِ الْمَالِ؛ فَإِنَّ فِيهِ مَنْبَهَةً لِلْكَرِيمِ، وَاسْتِغْنَاءً عَنِ اللَّئِيمِ»</w:t>
      </w:r>
      <w:r w:rsidR="003F04B9">
        <w:rPr>
          <w:rStyle w:val="FootnoteReference"/>
          <w:rFonts w:ascii="Adobe Arabic" w:eastAsia="Times New Roman" w:hAnsi="Adobe Arabic" w:cs="Adobe Arabic"/>
          <w:color w:val="000000"/>
          <w:sz w:val="32"/>
          <w:szCs w:val="32"/>
          <w:rtl/>
        </w:rPr>
        <w:footnoteReference w:id="267"/>
      </w:r>
      <w:r w:rsidRPr="00A81206">
        <w:rPr>
          <w:rFonts w:ascii="Adobe Arabic" w:eastAsia="Times New Roman" w:hAnsi="Adobe Arabic" w:cs="Adobe Arabic"/>
          <w:color w:val="000000"/>
          <w:sz w:val="32"/>
          <w:szCs w:val="32"/>
          <w:rtl/>
        </w:rPr>
        <w:t>، و</w:t>
      </w:r>
      <w:r w:rsidRPr="009F7426">
        <w:rPr>
          <w:rFonts w:ascii="Adobe Arabic" w:eastAsia="Times New Roman" w:hAnsi="Adobe Arabic" w:cs="Adobe Arabic"/>
          <w:color w:val="000000"/>
          <w:sz w:val="32"/>
          <w:szCs w:val="32"/>
          <w:rtl/>
        </w:rPr>
        <w:t>«مِنَ الْمُرُوءَةِ اسْتِصْلَاحُ الْمَالِ»</w:t>
      </w:r>
      <w:r w:rsidR="003F04B9">
        <w:rPr>
          <w:rStyle w:val="FootnoteReference"/>
          <w:rFonts w:ascii="Adobe Arabic" w:eastAsia="Times New Roman" w:hAnsi="Adobe Arabic" w:cs="Adobe Arabic"/>
          <w:color w:val="000000"/>
          <w:sz w:val="32"/>
          <w:szCs w:val="32"/>
          <w:rtl/>
        </w:rPr>
        <w:footnoteReference w:id="268"/>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فوائد الإنفاق</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للإنفاق في سبيل الله آثار عديدة وفوائد جمّة، ترجع إلى المنفق نفسه، وهذا ممّا وعد به الله تعالى، كما في قوله سبحانه: </w:t>
      </w:r>
      <w:r w:rsidRPr="00112B99">
        <w:rPr>
          <w:rFonts w:ascii="Traditional Arabic" w:eastAsia="Times New Roman" w:hAnsi="Traditional Arabic" w:cs="Traditional Arabic"/>
          <w:b/>
          <w:bCs/>
          <w:color w:val="996633"/>
          <w:sz w:val="32"/>
          <w:szCs w:val="32"/>
          <w:rtl/>
        </w:rPr>
        <w:t>﴿وَمَا تُنفِقُواْ مِن</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خَيۡر</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فَلِأَنفُسِكُمۡۚ</w:t>
      </w:r>
      <w:r w:rsidRPr="00112B99">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69"/>
      </w:r>
      <w:r w:rsidRPr="00A81206">
        <w:rPr>
          <w:rFonts w:ascii="Adobe Arabic" w:eastAsia="Times New Roman" w:hAnsi="Adobe Arabic" w:cs="Adobe Arabic"/>
          <w:color w:val="000000"/>
          <w:sz w:val="32"/>
          <w:szCs w:val="32"/>
          <w:rtl/>
        </w:rPr>
        <w:t> .</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«إِنَّمَا لَكَ مِنْ مَالِكَ مَا قَدَّمْتَهُ لِآخِرَتِكَ، وَمَا أَخَّرْتَهُ فَلِلْوَارِثِ»</w:t>
      </w:r>
      <w:r w:rsidR="003F04B9">
        <w:rPr>
          <w:rStyle w:val="FootnoteReference"/>
          <w:rFonts w:ascii="Adobe Arabic" w:eastAsia="Times New Roman" w:hAnsi="Adobe Arabic" w:cs="Adobe Arabic"/>
          <w:color w:val="000000"/>
          <w:sz w:val="32"/>
          <w:szCs w:val="32"/>
          <w:rtl/>
        </w:rPr>
        <w:footnoteReference w:id="270"/>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وقد وعد الله بأن يُخلِف مَن أنفق بالعوض عمّا أنفقه، كما في قوله تعالى: </w:t>
      </w:r>
      <w:r w:rsidRPr="00112B99">
        <w:rPr>
          <w:rFonts w:ascii="Traditional Arabic" w:eastAsia="Times New Roman" w:hAnsi="Traditional Arabic" w:cs="Traditional Arabic"/>
          <w:b/>
          <w:bCs/>
          <w:color w:val="996633"/>
          <w:sz w:val="32"/>
          <w:szCs w:val="32"/>
          <w:rtl/>
        </w:rPr>
        <w:t>﴿قُل</w:t>
      </w:r>
      <w:r w:rsidRPr="00112B99">
        <w:rPr>
          <w:rFonts w:ascii="Traditional Arabic" w:eastAsia="Times New Roman" w:hAnsi="Traditional Arabic" w:cs="Traditional Arabic"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إِنَّ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يَبۡسُطُ</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ٱلرِّزۡقَ</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يَشَآءُ</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عِبَادِهِۦ</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وَيَقۡدِرُ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لَهُۥۚ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أَنفَقۡتُم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شَيۡء</w:t>
      </w:r>
      <w:r w:rsidRPr="00112B99">
        <w:rPr>
          <w:rFonts w:ascii="Sakkal Majalla" w:eastAsia="Times New Roman" w:hAnsi="Sakkal Majalla" w:cs="Sakkal Majalla" w:hint="cs"/>
          <w:b/>
          <w:bCs/>
          <w:color w:val="996633"/>
          <w:sz w:val="32"/>
          <w:szCs w:val="32"/>
          <w:rtl/>
        </w:rPr>
        <w:t>ٖ</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فَهُوَ</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يُخۡلِفُهُۥۖ</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وَهُوَ</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خَيۡرُ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ٱلرَّٰزِقِينَ</w:t>
      </w:r>
      <w:r w:rsidRPr="00112B99">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71"/>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وجاء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«يُنَادِي مُنَادٍ كُلَّ لَيْلَةِ جُمُعَةٍ: اللَّهُمَّ، أَعْطِ كُلَّ مُنْفِقٍ خَلَفًا، وَكُلَّ مُمْسِكٍ تَلَفًا»</w:t>
      </w:r>
      <w:r w:rsidR="003F04B9">
        <w:rPr>
          <w:rStyle w:val="FootnoteReference"/>
          <w:rFonts w:ascii="Adobe Arabic" w:eastAsia="Times New Roman" w:hAnsi="Adobe Arabic" w:cs="Adobe Arabic"/>
          <w:color w:val="000000"/>
          <w:sz w:val="32"/>
          <w:szCs w:val="32"/>
          <w:rtl/>
        </w:rPr>
        <w:footnoteReference w:id="272"/>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من أدب الإنفاق</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أولى آداب الإنفاق أن يكون ممّا نحبّ، لا ممّا نكره أو نستغني عنه، قال تعالى: </w:t>
      </w:r>
      <w:r w:rsidRPr="00112B99">
        <w:rPr>
          <w:rFonts w:ascii="Traditional Arabic" w:eastAsia="Times New Roman" w:hAnsi="Traditional Arabic" w:cs="Traditional Arabic"/>
          <w:b/>
          <w:bCs/>
          <w:color w:val="996633"/>
          <w:sz w:val="32"/>
          <w:szCs w:val="32"/>
          <w:rtl/>
        </w:rPr>
        <w:t>﴿لَن تَنَالُواْ ٱل</w:t>
      </w:r>
      <w:r w:rsidRPr="00112B99">
        <w:rPr>
          <w:rFonts w:ascii="Traditional Arabic" w:eastAsia="Times New Roman" w:hAnsi="Traditional Arabic" w:cs="Traditional Arabic" w:hint="cs"/>
          <w:b/>
          <w:bCs/>
          <w:color w:val="996633"/>
          <w:sz w:val="32"/>
          <w:szCs w:val="32"/>
          <w:rtl/>
        </w:rPr>
        <w:t>ۡبِرَّ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حَتَّىٰ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تُنفِقُواْ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تُحِبُّونَۚ</w:t>
      </w:r>
      <w:r w:rsidRPr="00112B99">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73"/>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أَنَّهُ كَانَ يَتَصَدَّقُ بِالسُّكَّرِ، فَقِيلَ لَهُ: أَتَتَصَدَّقُ بِالسُّكَّرِ؟! فَقَالَ:</w:t>
      </w:r>
      <w:r w:rsidRPr="009F7426">
        <w:rPr>
          <w:rFonts w:ascii="Adobe Arabic" w:eastAsia="Times New Roman" w:hAnsi="Adobe Arabic" w:cs="Adobe Arabic"/>
          <w:color w:val="000000"/>
          <w:sz w:val="32"/>
          <w:szCs w:val="32"/>
          <w:rtl/>
        </w:rPr>
        <w:t> «نَعَمْ، إِنَّهُ لَيْسَ شَيْءٌ أَحَبَّ إِلَيَّ مِنْهُ، فَأَنَا أُحِبُّ أَنْ أَتَصَدَّقَ بِأَحَبِّ الْأَشْيَاءِ إِلَيَّ»</w:t>
      </w:r>
      <w:r w:rsidR="003F04B9">
        <w:rPr>
          <w:rStyle w:val="FootnoteReference"/>
          <w:rFonts w:ascii="Adobe Arabic" w:eastAsia="Times New Roman" w:hAnsi="Adobe Arabic" w:cs="Adobe Arabic"/>
          <w:color w:val="000000"/>
          <w:sz w:val="32"/>
          <w:szCs w:val="32"/>
          <w:rtl/>
        </w:rPr>
        <w:footnoteReference w:id="274"/>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7" w:name="_Toc130375423"/>
      <w:r w:rsidRPr="00A81206">
        <w:rPr>
          <w:rFonts w:ascii="Adobe Arabic" w:eastAsia="Times New Roman" w:hAnsi="Adobe Arabic" w:cs="Adobe Arabic"/>
          <w:b/>
          <w:bCs/>
          <w:color w:val="996633"/>
          <w:sz w:val="40"/>
          <w:szCs w:val="40"/>
          <w:rtl/>
        </w:rPr>
        <w:lastRenderedPageBreak/>
        <w:t>الموعظة السابعة عشرة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أبو طالب حامي الرسول والرسالة</w:t>
      </w:r>
      <w:bookmarkEnd w:id="17"/>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نسبه الشريف ومولده ونشأته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في الأصلاب الطاهرة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عنايته بِقُرَّة عينه محمّد </w:t>
      </w:r>
      <w:r w:rsidR="009F7426">
        <w:rPr>
          <w:rFonts w:ascii="Adobe Arabic" w:eastAsia="Times New Roman" w:hAnsi="Adobe Arabic" w:cs="Adobe Arabic"/>
          <w:color w:val="000000"/>
          <w:sz w:val="32"/>
          <w:szCs w:val="32"/>
          <w:rtl/>
        </w:rPr>
        <w:t>(صلى الله عليه وآله)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إيمان أبي طالب ومنزلته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أبو طالب يوم القيامة</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تعرّف شخصيّة أبي طالب، وبيان دوره في حماية الرسول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والرسالة.</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004F7C">
        <w:rPr>
          <w:rFonts w:ascii="Adobe Arabic" w:eastAsia="Times New Roman" w:hAnsi="Adobe Arabic" w:cs="Adobe Arabic"/>
          <w:b/>
          <w:bCs/>
          <w:color w:val="000000"/>
          <w:sz w:val="32"/>
          <w:szCs w:val="32"/>
          <w:rtl/>
        </w:rPr>
        <w:t>«نزل جبرئيل على النبيّ</w:t>
      </w:r>
      <w:r w:rsidR="009F7426" w:rsidRPr="00004F7C">
        <w:rPr>
          <w:rFonts w:ascii="Adobe Arabic" w:eastAsia="Times New Roman" w:hAnsi="Adobe Arabic" w:cs="Adobe Arabic"/>
          <w:b/>
          <w:bCs/>
          <w:color w:val="000000"/>
          <w:sz w:val="32"/>
          <w:szCs w:val="32"/>
          <w:rtl/>
        </w:rPr>
        <w:t>(صلى الله عليه وآله)</w:t>
      </w:r>
      <w:r w:rsidRPr="00004F7C">
        <w:rPr>
          <w:rFonts w:ascii="Adobe Arabic" w:eastAsia="Times New Roman" w:hAnsi="Adobe Arabic" w:cs="Adobe Arabic"/>
          <w:b/>
          <w:bCs/>
          <w:color w:val="000000"/>
          <w:sz w:val="32"/>
          <w:szCs w:val="32"/>
          <w:rtl/>
        </w:rPr>
        <w:t>، وقال: يا محمّد، إنّ ربّك يُقرئك السلام، ويقول: إنّي قد حرّمت النار على صلبٍ أنزلك، وبطنٍ حملك، وحجرٍ كفلك؛ فالصلب صلب أبيك عبد الله بن عبد المطّلب، والبطن الّذي حملك فآمنة بنت وهب، وأمّا حجرٌ كفلك فحجر أبي طالب»</w:t>
      </w:r>
      <w:r w:rsidR="003F04B9">
        <w:rPr>
          <w:rStyle w:val="FootnoteReference"/>
          <w:rFonts w:ascii="Adobe Arabic" w:eastAsia="Times New Roman" w:hAnsi="Adobe Arabic" w:cs="Adobe Arabic"/>
          <w:b/>
          <w:bCs/>
          <w:color w:val="000000"/>
          <w:sz w:val="32"/>
          <w:szCs w:val="32"/>
          <w:rtl/>
        </w:rPr>
        <w:footnoteReference w:id="275"/>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نسبه الشريف ومولده ونشأته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هو أبو طالب، عمران بن عبد المطّلب بن هاشم بن عبد مناف بن قصيّ بن كلاب...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وُلد في مكّة المكرّمة قبل ولادة النبيّ</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بخمسٍ وثلاثين سنة. تربّى وترعرع في حجر أبيه عبد المطّلب، وتغذّى منه جميع الصفات الحسنة، نشأ في بيت أبيه الّذي كان رئيس مكّة. ومن سموّ مقامه، كانت له أسماء تعرفه بها العرب وملوك القياصرة وملوك العجم والحبشة، وهي: عامر، شيبة الحمد، سيّد البطحاء، ساقي الحجيج، أبو السادة ، عبد المطّلب.</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سنَّ في الجاهليّة سننًا كثيرة، أقرّها القرآن فيما بعد، فعن الإمام الرضا</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«كان لعبد المطّلب خمسٌ من السنن أجراها الله له في الإسلام: حرَّم نساء الآباء على الأبناء، سنَّ الدية في القتل مئة من الإبل، طاف بالبيت سبعة أشواط، وجد كنزًا فأخرج منه الخمس، سمّى زمزمَ حين حفرها سقاية الحاجّ»</w:t>
      </w:r>
      <w:r w:rsidR="003F04B9">
        <w:rPr>
          <w:rStyle w:val="FootnoteReference"/>
          <w:rFonts w:ascii="Adobe Arabic" w:eastAsia="Times New Roman" w:hAnsi="Adobe Arabic" w:cs="Adobe Arabic"/>
          <w:color w:val="000000"/>
          <w:sz w:val="32"/>
          <w:szCs w:val="32"/>
          <w:rtl/>
        </w:rPr>
        <w:footnoteReference w:id="276"/>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في الأصلاب الطاهرة</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في المجمع في تفسير آية </w:t>
      </w:r>
      <w:r w:rsidRPr="00112B99">
        <w:rPr>
          <w:rFonts w:ascii="Traditional Arabic" w:eastAsia="Times New Roman" w:hAnsi="Traditional Arabic" w:cs="Traditional Arabic"/>
          <w:b/>
          <w:bCs/>
          <w:color w:val="996633"/>
          <w:sz w:val="32"/>
          <w:szCs w:val="32"/>
          <w:rtl/>
        </w:rPr>
        <w:t>﴿وَتَقَلُّبَكَ فِي ٱلسَّٰجِدِينَ﴾</w:t>
      </w:r>
      <w:r w:rsidR="003F04B9">
        <w:rPr>
          <w:rStyle w:val="FootnoteReference"/>
          <w:rFonts w:ascii="Traditional Arabic" w:eastAsia="Times New Roman" w:hAnsi="Traditional Arabic" w:cs="Traditional Arabic"/>
          <w:b/>
          <w:bCs/>
          <w:color w:val="996633"/>
          <w:sz w:val="32"/>
          <w:szCs w:val="32"/>
          <w:rtl/>
        </w:rPr>
        <w:footnoteReference w:id="277"/>
      </w:r>
      <w:r w:rsidRPr="00A81206">
        <w:rPr>
          <w:rFonts w:ascii="Adobe Arabic" w:eastAsia="Times New Roman" w:hAnsi="Adobe Arabic" w:cs="Adobe Arabic"/>
          <w:color w:val="000000"/>
          <w:sz w:val="32"/>
          <w:szCs w:val="32"/>
          <w:rtl/>
        </w:rPr>
        <w:t>: وقيل: معناه وتقلّبك في أصلاب الموحّدين من نبيّ إلى نبيّ حتّى أخرجك نبيًّا</w:t>
      </w:r>
      <w:r w:rsidR="003F04B9">
        <w:rPr>
          <w:rStyle w:val="FootnoteReference"/>
          <w:rFonts w:ascii="Adobe Arabic" w:eastAsia="Times New Roman" w:hAnsi="Adobe Arabic" w:cs="Adobe Arabic"/>
          <w:color w:val="000000"/>
          <w:sz w:val="32"/>
          <w:szCs w:val="32"/>
          <w:rtl/>
        </w:rPr>
        <w:footnoteReference w:id="278"/>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الأمالي، بإسناده عن أنس بن مالك، قال:</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سمعت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يقول: </w:t>
      </w:r>
      <w:r w:rsidRPr="009F7426">
        <w:rPr>
          <w:rFonts w:ascii="Adobe Arabic" w:eastAsia="Times New Roman" w:hAnsi="Adobe Arabic" w:cs="Adobe Arabic"/>
          <w:color w:val="000000"/>
          <w:sz w:val="32"/>
          <w:szCs w:val="32"/>
          <w:rtl/>
        </w:rPr>
        <w:t>«كنتُ أنا وعليّ عن يمين العرش، نسبّح الله قبل أن يخلق آدم بألفي عام، فلمّا جعلنا في صُلبه، ثمّ نقلنا من صلب إلى صلب في أصلاب الطاهرين وأرحام المطهّرات، حتّى انتهينا إلى صلب عبد المطّلب، فقسّمنا قسمين، فجعل في عبد الله نصفًا، وفي أبي طالب نصفًا، وجعل النبوّة والرسالة فيَّ، وجعل الوصيّة والقضيّة في عليّ»</w:t>
      </w:r>
      <w:r w:rsidR="003F04B9">
        <w:rPr>
          <w:rStyle w:val="FootnoteReference"/>
          <w:rFonts w:ascii="Adobe Arabic" w:eastAsia="Times New Roman" w:hAnsi="Adobe Arabic" w:cs="Adobe Arabic"/>
          <w:color w:val="000000"/>
          <w:sz w:val="32"/>
          <w:szCs w:val="32"/>
          <w:rtl/>
        </w:rPr>
        <w:footnoteReference w:id="279"/>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عنايته بقرّة عينه محمّد </w:t>
      </w:r>
      <w:r w:rsidR="009F7426" w:rsidRPr="00734AF5">
        <w:rPr>
          <w:rFonts w:ascii="Adobe Arabic" w:eastAsia="Times New Roman" w:hAnsi="Adobe Arabic" w:cs="Adobe Arabic"/>
          <w:b/>
          <w:bCs/>
          <w:color w:val="663300"/>
          <w:sz w:val="32"/>
          <w:szCs w:val="32"/>
          <w:rtl/>
        </w:rPr>
        <w:t>(صلى الله عليه وآله)</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لم يتخلَّ أبو طالب عن حماية الرسول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والدفاع عنه حتّى نهاية عمره الشريف، فإنّه أوصى أقاربه وأصحابه بأن يدافعوا عنه وينصروه. وكان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يحبّ أبا طالب ويثني عليه طيلة حياته، ولمّا علِم بموته حزن عليه حزنًا شديدًا، ثمّ قال لأمير المؤمنين</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«امضِ، فتولَّ غسله، فإذا رفعته على سريره فأعلمني»، </w:t>
      </w:r>
      <w:r w:rsidRPr="00A81206">
        <w:rPr>
          <w:rFonts w:ascii="Adobe Arabic" w:eastAsia="Times New Roman" w:hAnsi="Adobe Arabic" w:cs="Adobe Arabic"/>
          <w:color w:val="000000"/>
          <w:sz w:val="32"/>
          <w:szCs w:val="32"/>
          <w:rtl/>
        </w:rPr>
        <w:t>ففعل، فاعترضه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وهو محمول على رؤوس الرجال، فقال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«يا عمّ، جُزيت خيرًا، فلقد ربّيتَ وكفلتَ صغيرًا، ونصرتَ وآزرتَ كبيرًا. أما والله، لأستغفرنَّ لك، ولأشفعنَّ فيك شفاعةً يعجب لها الثقلان»</w:t>
      </w:r>
      <w:r w:rsidR="003F04B9">
        <w:rPr>
          <w:rStyle w:val="FootnoteReference"/>
          <w:rFonts w:ascii="Adobe Arabic" w:eastAsia="Times New Roman" w:hAnsi="Adobe Arabic" w:cs="Adobe Arabic"/>
          <w:color w:val="000000"/>
          <w:sz w:val="32"/>
          <w:szCs w:val="32"/>
          <w:rtl/>
        </w:rPr>
        <w:footnoteReference w:id="280"/>
      </w:r>
      <w:r w:rsidRPr="00A81206">
        <w:rPr>
          <w:rFonts w:ascii="Adobe Arabic" w:eastAsia="Times New Roman" w:hAnsi="Adobe Arabic" w:cs="Adobe Arabic"/>
          <w:color w:val="000000"/>
          <w:sz w:val="32"/>
          <w:szCs w:val="32"/>
          <w:rtl/>
        </w:rPr>
        <w:t>، ثمّ دُفِن في مقبرة الحجون.</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وصيّته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عند مماته يقول: </w:t>
      </w:r>
      <w:r w:rsidRPr="009F7426">
        <w:rPr>
          <w:rFonts w:ascii="Adobe Arabic" w:eastAsia="Times New Roman" w:hAnsi="Adobe Arabic" w:cs="Adobe Arabic"/>
          <w:color w:val="000000"/>
          <w:sz w:val="32"/>
          <w:szCs w:val="32"/>
          <w:rtl/>
        </w:rPr>
        <w:t>«يا معشر بني هاشم، أطيعوا محمّدًا وصدّقوه، تفلحوا وترشدوا. يا معشر قريش، كونوا له ولاة ولحزبه حُماة. والله، لا يسلك أحدٌ منكم سبيله إلّا رشد، ولا يأخذ أحدٌ بهديه إلّا سَعِد»</w:t>
      </w:r>
      <w:r w:rsidR="003F04B9">
        <w:rPr>
          <w:rStyle w:val="FootnoteReference"/>
          <w:rFonts w:ascii="Adobe Arabic" w:eastAsia="Times New Roman" w:hAnsi="Adobe Arabic" w:cs="Adobe Arabic"/>
          <w:color w:val="000000"/>
          <w:sz w:val="32"/>
          <w:szCs w:val="32"/>
          <w:rtl/>
        </w:rPr>
        <w:footnoteReference w:id="281"/>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إيمان أبي طالب ومنزلته</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لأبي طالب</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منزلةً عظيمةً عند الله عزّ وجلّ، وكفاه فخرًا ومنزلةً كونه حاميًا وناصرًا لرسول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ففي الرواية أنّه سُئل الإمام الصادق</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إنّ الناس يزعمون أنّ أبا طالب في ضحضاح من نار، فقال: «</w:t>
      </w:r>
      <w:r w:rsidRPr="009F7426">
        <w:rPr>
          <w:rFonts w:ascii="Adobe Arabic" w:eastAsia="Times New Roman" w:hAnsi="Adobe Arabic" w:cs="Adobe Arabic"/>
          <w:color w:val="000000"/>
          <w:sz w:val="32"/>
          <w:szCs w:val="32"/>
          <w:rtl/>
        </w:rPr>
        <w:t>كذبوا، ما بهذا نزل جبرائيل على النبيّ</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قلت: وبمَ نزل؟ قال: </w:t>
      </w:r>
      <w:r w:rsidRPr="009F7426">
        <w:rPr>
          <w:rFonts w:ascii="Adobe Arabic" w:eastAsia="Times New Roman" w:hAnsi="Adobe Arabic" w:cs="Adobe Arabic"/>
          <w:color w:val="000000"/>
          <w:sz w:val="32"/>
          <w:szCs w:val="32"/>
          <w:rtl/>
        </w:rPr>
        <w:t>«أتى جبرائيل في بعض ما كان عليه، فقال: يا محمّد، إنّ ربّك يُقرئك السلام، ويقول لك: إنّ أصحاب الكهف أسرّوا الإيمان وأظهروا الشرك، فآتاهم الله أجرهم مرّتين، وإنّ أبا طالب أسرّ الإيمان وأظهر الشرك، فآتاه الله أجره مرّتين، وما خرج من الدنيا حتّى أتته البشارة من الله تعالى بالجنّة</w:t>
      </w:r>
      <w:r w:rsidRPr="00A81206">
        <w:rPr>
          <w:rFonts w:ascii="Adobe Arabic" w:eastAsia="Times New Roman" w:hAnsi="Adobe Arabic" w:cs="Adobe Arabic"/>
          <w:color w:val="000000"/>
          <w:sz w:val="32"/>
          <w:szCs w:val="32"/>
          <w:rtl/>
        </w:rPr>
        <w:t>». ثمّ قال</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«كيف يصفونه بهذا، وقد نزل جبرائيل ليلة مات أبو طالب، فقال: يا محمّد، اخرُج من مكّة، فما لك بها ناصر بعد أبي طالب»</w:t>
      </w:r>
      <w:r w:rsidR="003F04B9">
        <w:rPr>
          <w:rStyle w:val="FootnoteReference"/>
          <w:rFonts w:ascii="Adobe Arabic" w:eastAsia="Times New Roman" w:hAnsi="Adobe Arabic" w:cs="Adobe Arabic"/>
          <w:color w:val="000000"/>
          <w:sz w:val="32"/>
          <w:szCs w:val="32"/>
          <w:rtl/>
        </w:rPr>
        <w:footnoteReference w:id="282"/>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أبي بصير ليث المراديّ قال: قلت لأبي جعفر</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سيّدي، إنّ الناس يقولون: إنّ أبا طالب في ضحضاح من نار يغلي منه دماغه، فقال</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«كذبوا والله، إنّ إيمان أبي طالب لو وُضِع في كفّة ميزان، وإيمان هذا الخلق في كفّة ميزان، لرجح إيمان أبي طالب على إيمانهم»</w:t>
      </w:r>
      <w:r w:rsidR="003F04B9">
        <w:rPr>
          <w:rStyle w:val="FootnoteReference"/>
          <w:rFonts w:ascii="Adobe Arabic" w:eastAsia="Times New Roman" w:hAnsi="Adobe Arabic" w:cs="Adobe Arabic"/>
          <w:color w:val="000000"/>
          <w:sz w:val="32"/>
          <w:szCs w:val="32"/>
          <w:rtl/>
        </w:rPr>
        <w:footnoteReference w:id="283"/>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ويبيّن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منزلة أبي طالب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بقوله: </w:t>
      </w:r>
      <w:r w:rsidRPr="009F7426">
        <w:rPr>
          <w:rFonts w:ascii="Adobe Arabic" w:eastAsia="Times New Roman" w:hAnsi="Adobe Arabic" w:cs="Adobe Arabic"/>
          <w:color w:val="000000"/>
          <w:sz w:val="32"/>
          <w:szCs w:val="32"/>
          <w:rtl/>
        </w:rPr>
        <w:t>«إنّ أبا طالب من رفقاء النبيّين والصدّيقين والشهداء والصالحين، وحسُن أولئك رفيقًا»</w:t>
      </w:r>
      <w:r w:rsidR="003F04B9">
        <w:rPr>
          <w:rStyle w:val="FootnoteReference"/>
          <w:rFonts w:ascii="Adobe Arabic" w:eastAsia="Times New Roman" w:hAnsi="Adobe Arabic" w:cs="Adobe Arabic"/>
          <w:color w:val="000000"/>
          <w:sz w:val="32"/>
          <w:szCs w:val="32"/>
          <w:rtl/>
        </w:rPr>
        <w:footnoteReference w:id="284"/>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وقد ذكر العلّامة المجلسيّ في بحاره أنّه: قد أجمعت الشيعة على إسلامه، وأنّه آمن بالنبيّ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في أوّل أمره، ولم يعبد صنمًا قطّ، بل كان من أوصياء إبراهيم </w:t>
      </w:r>
      <w:r w:rsidR="009F7426">
        <w:rPr>
          <w:rFonts w:ascii="Adobe Arabic" w:eastAsia="Times New Roman" w:hAnsi="Adobe Arabic" w:cs="Adobe Arabic"/>
          <w:color w:val="000000"/>
          <w:sz w:val="32"/>
          <w:szCs w:val="32"/>
          <w:rtl/>
        </w:rPr>
        <w:t>(عليه السلام)</w:t>
      </w:r>
      <w:r w:rsidR="003F04B9">
        <w:rPr>
          <w:rStyle w:val="FootnoteReference"/>
          <w:rFonts w:ascii="Adobe Arabic" w:eastAsia="Times New Roman" w:hAnsi="Adobe Arabic" w:cs="Adobe Arabic"/>
          <w:color w:val="000000"/>
          <w:sz w:val="32"/>
          <w:szCs w:val="32"/>
          <w:rtl/>
        </w:rPr>
        <w:footnoteReference w:id="28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أبو طالب </w:t>
      </w:r>
      <w:r w:rsidR="009F7426" w:rsidRPr="00734AF5">
        <w:rPr>
          <w:rFonts w:ascii="Adobe Arabic" w:eastAsia="Times New Roman" w:hAnsi="Adobe Arabic" w:cs="Adobe Arabic"/>
          <w:b/>
          <w:bCs/>
          <w:color w:val="663300"/>
          <w:sz w:val="32"/>
          <w:szCs w:val="32"/>
          <w:rtl/>
        </w:rPr>
        <w:t>(عليه السلام)</w:t>
      </w:r>
      <w:r w:rsidRPr="00734AF5">
        <w:rPr>
          <w:rFonts w:ascii="Adobe Arabic" w:eastAsia="Times New Roman" w:hAnsi="Adobe Arabic" w:cs="Adobe Arabic"/>
          <w:b/>
          <w:bCs/>
          <w:color w:val="663300"/>
          <w:sz w:val="32"/>
          <w:szCs w:val="32"/>
          <w:rtl/>
        </w:rPr>
        <w:t> يوم القيامة</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لأبي طالب شفاعة يوم القيامة يعجب منها الخلائق، فعن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«والّذي بعث محمّدًا بالحقّ نبيًّا، لو شفع أبي في كلّ مذنب على وجه الأرض لشفّعه الله»</w:t>
      </w:r>
      <w:r w:rsidR="003F04B9">
        <w:rPr>
          <w:rStyle w:val="FootnoteReference"/>
          <w:rFonts w:ascii="Adobe Arabic" w:eastAsia="Times New Roman" w:hAnsi="Adobe Arabic" w:cs="Adobe Arabic"/>
          <w:color w:val="000000"/>
          <w:sz w:val="32"/>
          <w:szCs w:val="32"/>
          <w:rtl/>
        </w:rPr>
        <w:footnoteReference w:id="286"/>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«والّذي بعث محمّدًا بالحقّ، إنّ نور أبي طالب يوم القيامة ليُطفئ أنوار الخلائق، إلّا خمسة أنوار: نور محمّد، ونور فاطمة، ونور الحسن والحسين، ونور ولده من الأئمّة...»</w:t>
      </w:r>
      <w:r w:rsidR="003F04B9">
        <w:rPr>
          <w:rStyle w:val="FootnoteReference"/>
          <w:rFonts w:ascii="Adobe Arabic" w:eastAsia="Times New Roman" w:hAnsi="Adobe Arabic" w:cs="Adobe Arabic"/>
          <w:color w:val="000000"/>
          <w:sz w:val="32"/>
          <w:szCs w:val="32"/>
          <w:rtl/>
        </w:rPr>
        <w:footnoteReference w:id="287"/>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وفاته</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اختلف أرباب التاريخ في وفاته، فمنهم مَن قال إنّه توفّي قبل خديجة بثلاثة أيّام</w:t>
      </w:r>
      <w:r w:rsidR="003F04B9">
        <w:rPr>
          <w:rStyle w:val="FootnoteReference"/>
          <w:rFonts w:ascii="Adobe Arabic" w:eastAsia="Times New Roman" w:hAnsi="Adobe Arabic" w:cs="Adobe Arabic"/>
          <w:color w:val="000000"/>
          <w:sz w:val="32"/>
          <w:szCs w:val="32"/>
          <w:rtl/>
        </w:rPr>
        <w:footnoteReference w:id="288"/>
      </w:r>
      <w:r w:rsidRPr="00A81206">
        <w:rPr>
          <w:rFonts w:ascii="Adobe Arabic" w:eastAsia="Times New Roman" w:hAnsi="Adobe Arabic" w:cs="Adobe Arabic"/>
          <w:color w:val="000000"/>
          <w:sz w:val="32"/>
          <w:szCs w:val="32"/>
          <w:rtl/>
        </w:rPr>
        <w:t>، وقال بعضهم: بثلاث سنين، قال ابن شهر آشوب في المناقب: إنّ وفاته</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كانت بعد النبوّة بتسع سنين وثمانية أشهر، وذلك بعد خروجه من الشعب بشهرين. وزعم الواقدي أنّهم خرجوا من الشعب قبل الهجرة بثلاث سنين، وفي هذه السنة توفّي أبو طالب، وتوفّيت خديجة بعده بستّة أشهر</w:t>
      </w:r>
      <w:r w:rsidR="003F04B9">
        <w:rPr>
          <w:rStyle w:val="FootnoteReference"/>
          <w:rFonts w:ascii="Adobe Arabic" w:eastAsia="Times New Roman" w:hAnsi="Adobe Arabic" w:cs="Adobe Arabic"/>
          <w:color w:val="000000"/>
          <w:sz w:val="32"/>
          <w:szCs w:val="32"/>
          <w:rtl/>
        </w:rPr>
        <w:footnoteReference w:id="289"/>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8" w:name="_Toc130375424"/>
      <w:r w:rsidRPr="00A81206">
        <w:rPr>
          <w:rFonts w:ascii="Adobe Arabic" w:eastAsia="Times New Roman" w:hAnsi="Adobe Arabic" w:cs="Adobe Arabic"/>
          <w:b/>
          <w:bCs/>
          <w:color w:val="996633"/>
          <w:sz w:val="40"/>
          <w:szCs w:val="40"/>
          <w:rtl/>
        </w:rPr>
        <w:lastRenderedPageBreak/>
        <w:t>الموعظة الثامنة عشرة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في رحاب ليلة القدر</w:t>
      </w:r>
      <w:bookmarkEnd w:id="18"/>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معنى ليلة القدر وخصوصيّتها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أهمّيّة ليلة القدر وإحيائها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سرّ إخفائها بين الليالي</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الحثّ على إحياء ليلة القدر، من خلال بيان ماهيّتها وعظمتها وفضائلها.</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12B99">
        <w:rPr>
          <w:rFonts w:ascii="Traditional Arabic" w:eastAsia="Times New Roman" w:hAnsi="Traditional Arabic" w:cs="Traditional Arabic"/>
          <w:b/>
          <w:bCs/>
          <w:color w:val="996633"/>
          <w:sz w:val="32"/>
          <w:szCs w:val="32"/>
          <w:rtl/>
        </w:rPr>
        <w:t>﴿سَلَٰمٌ هِيَ حَتَّىٰ مَط</w:t>
      </w:r>
      <w:r w:rsidRPr="00112B99">
        <w:rPr>
          <w:rFonts w:ascii="Traditional Arabic" w:eastAsia="Times New Roman" w:hAnsi="Traditional Arabic" w:cs="Traditional Arabic" w:hint="cs"/>
          <w:b/>
          <w:bCs/>
          <w:color w:val="996633"/>
          <w:sz w:val="32"/>
          <w:szCs w:val="32"/>
          <w:rtl/>
        </w:rPr>
        <w:t>ۡلَعِ</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ٱلۡفَجۡرِ</w:t>
      </w:r>
      <w:r w:rsidRPr="00112B99">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90"/>
      </w:r>
      <w:r w:rsidRPr="009F742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بلغ من أهمّيّة ليلة القدر في الإسلام، أن سمّى الله عزّ وجلّ في كتابه المعجز والخالد -القرآن الكريم- سورة خاصّة باسم سورة القدر، يتناول فيها عظمة هذه الليلة، ويُعلِي من شأنها، ويجعلها موازية لألف شهر. نفتتح موعظتنا بتلاوتها المباركة، محاوِلين التدبّر في معانيها، إذ قال تعالى: </w:t>
      </w:r>
      <w:r w:rsidRPr="00112B99">
        <w:rPr>
          <w:rFonts w:ascii="Traditional Arabic" w:eastAsia="Times New Roman" w:hAnsi="Traditional Arabic" w:cs="Traditional Arabic"/>
          <w:b/>
          <w:bCs/>
          <w:color w:val="996633"/>
          <w:sz w:val="32"/>
          <w:szCs w:val="32"/>
          <w:rtl/>
        </w:rPr>
        <w:t>﴿إِنَّآ أَنزَل</w:t>
      </w:r>
      <w:r w:rsidRPr="00112B99">
        <w:rPr>
          <w:rFonts w:ascii="Traditional Arabic" w:eastAsia="Times New Roman" w:hAnsi="Traditional Arabic" w:cs="Traditional Arabic" w:hint="cs"/>
          <w:b/>
          <w:bCs/>
          <w:color w:val="996633"/>
          <w:sz w:val="32"/>
          <w:szCs w:val="32"/>
          <w:rtl/>
        </w:rPr>
        <w:t>ۡنَٰهُ</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فِي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لَيۡلَةِ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ٱلۡقَدۡرِ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١</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أَدۡرَىٰكَ</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مَا</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لَيۡلَةُ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ٱلۡقَدۡرِ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٢</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لَيۡلَةُ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ٱلۡقَدۡرِ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خَيۡر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أَلۡفِ</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شَهۡر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٣</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تَنَزَّلُ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ٱلۡمَلَٰٓئِكَةُ</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وَٱلرُّو</w:t>
      </w:r>
      <w:r w:rsidRPr="00112B99">
        <w:rPr>
          <w:rFonts w:ascii="Traditional Arabic" w:eastAsia="Times New Roman" w:hAnsi="Traditional Arabic" w:cs="Traditional Arabic"/>
          <w:b/>
          <w:bCs/>
          <w:color w:val="996633"/>
          <w:sz w:val="32"/>
          <w:szCs w:val="32"/>
          <w:rtl/>
        </w:rPr>
        <w:t>حُ فِيهَا بِإِذ</w:t>
      </w:r>
      <w:r w:rsidRPr="00112B99">
        <w:rPr>
          <w:rFonts w:ascii="Traditional Arabic" w:eastAsia="Times New Roman" w:hAnsi="Traditional Arabic" w:cs="Traditional Arabic" w:hint="cs"/>
          <w:b/>
          <w:bCs/>
          <w:color w:val="996633"/>
          <w:sz w:val="32"/>
          <w:szCs w:val="32"/>
          <w:rtl/>
        </w:rPr>
        <w:t>ۡنِ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رَبِّهِم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مِّن</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كُلِّ</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أَمۡر</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٤</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سَلَٰمٌ</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هِيَ</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حَتَّىٰ</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مَطۡلَعِ</w:t>
      </w:r>
      <w:r w:rsidRPr="00112B99">
        <w:rPr>
          <w:rFonts w:ascii="Traditional Arabic" w:eastAsia="Times New Roman" w:hAnsi="Traditional Arabic" w:cs="Traditional Arabic"/>
          <w:b/>
          <w:bCs/>
          <w:color w:val="996633"/>
          <w:sz w:val="32"/>
          <w:szCs w:val="32"/>
          <w:rtl/>
        </w:rPr>
        <w:t xml:space="preserve"> </w:t>
      </w:r>
      <w:r w:rsidRPr="00112B99">
        <w:rPr>
          <w:rFonts w:ascii="Traditional Arabic" w:eastAsia="Times New Roman" w:hAnsi="Traditional Arabic" w:cs="Traditional Arabic" w:hint="cs"/>
          <w:b/>
          <w:bCs/>
          <w:color w:val="996633"/>
          <w:sz w:val="32"/>
          <w:szCs w:val="32"/>
          <w:rtl/>
        </w:rPr>
        <w:t>ٱلۡفَجۡرِ</w:t>
      </w:r>
      <w:r w:rsidRPr="00112B99">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91"/>
      </w:r>
      <w:hyperlink r:id="rId13" w:anchor="footnote-170" w:history="1"/>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ماهيّة ليلة القدر</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ليلة القدر، كما سمّاها الله تعالى في القرآن، هي ليلة من ليالي شهر رمضان، وهي إحدى الليالي الثلاث (19 - 21 - 23). والظاهر أنّ المراد بالقدر هو التقدير؛ فهي ليلة التقدير، يقدِّر الله فيها حوادث السنة من الليلة إلى مثلها من قابل، من حياة وموت ورزق وسعادة وشقاء وغير ذلك، كما يدلّ عليه قوله في سورة الدخان في صفة الليلة: </w:t>
      </w:r>
      <w:r w:rsidRPr="002D4772">
        <w:rPr>
          <w:rFonts w:ascii="Traditional Arabic" w:eastAsia="Times New Roman" w:hAnsi="Traditional Arabic" w:cs="Traditional Arabic"/>
          <w:b/>
          <w:bCs/>
          <w:color w:val="996633"/>
          <w:sz w:val="32"/>
          <w:szCs w:val="32"/>
          <w:rtl/>
        </w:rPr>
        <w:t>﴿فِيهَا يُف</w:t>
      </w:r>
      <w:r w:rsidRPr="002D4772">
        <w:rPr>
          <w:rFonts w:ascii="Traditional Arabic" w:eastAsia="Times New Roman" w:hAnsi="Traditional Arabic" w:cs="Traditional Arabic" w:hint="cs"/>
          <w:b/>
          <w:bCs/>
          <w:color w:val="996633"/>
          <w:sz w:val="32"/>
          <w:szCs w:val="32"/>
          <w:rtl/>
        </w:rPr>
        <w:t>ۡرَقُ</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أَمۡرٍ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حَكِيمٍ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٤</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أَمۡرا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عِندِنَآۚ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إِنَّا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مُرۡسِلِينَ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٥</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رَحۡمَة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رَّبِّكَۚ</w:t>
      </w:r>
      <w:r w:rsidRPr="002D4772">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92"/>
      </w:r>
      <w:r w:rsidRPr="00A81206">
        <w:rPr>
          <w:rFonts w:ascii="Adobe Arabic" w:eastAsia="Times New Roman" w:hAnsi="Adobe Arabic" w:cs="Adobe Arabic"/>
          <w:color w:val="000000"/>
          <w:sz w:val="32"/>
          <w:szCs w:val="32"/>
          <w:rtl/>
        </w:rPr>
        <w:t>. وهي ليلة متكرّرة بتكرُّر السنين؛ ففي شهر رمضان من كلّ سنة قمريّة، ليلةٌ تُقَدَّر فيها أمور السنة.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ليلة نزول القرآن الكريم</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تتميّز هذه الليلة بأنّها كانت مناسبة لنزول القرآن الكريم -أعظم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كتب الله ورسالاته- على قلب أعظم رُسُل الله وأنبيائه، حيث إنّه كان للقرآن نزولان:</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نزول دفعيّ:</w:t>
      </w:r>
      <w:r w:rsidRPr="00A81206">
        <w:rPr>
          <w:rFonts w:ascii="Adobe Arabic" w:eastAsia="Times New Roman" w:hAnsi="Adobe Arabic" w:cs="Adobe Arabic"/>
          <w:color w:val="000000"/>
          <w:sz w:val="32"/>
          <w:szCs w:val="32"/>
          <w:rtl/>
        </w:rPr>
        <w:t> وهو الّذي حصل في هذه الليلة المباركة، إذ نزل القرآن كاملًا على النبيّ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بقطع النظر عن كيفيّته التفصيليّة، سواء كان نزولًا بألفاظه كاملة ثمّ كان الرسول يصرّح في كلّ مناسبة عن بعضه بأمر الله، أو بمضمونه ومعانيه ثمّ نزلت ألفاظه لاحقًا بالتدريج. قال تعالى، مشيرًا إلى القرآن الكريم: </w:t>
      </w:r>
      <w:r w:rsidR="00004F7C">
        <w:rPr>
          <w:rFonts w:ascii="Traditional Arabic" w:eastAsia="Times New Roman" w:hAnsi="Traditional Arabic" w:cs="Traditional Arabic"/>
          <w:b/>
          <w:bCs/>
          <w:color w:val="996633"/>
          <w:sz w:val="32"/>
          <w:szCs w:val="32"/>
          <w:rtl/>
        </w:rPr>
        <w:t>﴿</w:t>
      </w:r>
      <w:r w:rsidRPr="002D4772">
        <w:rPr>
          <w:rFonts w:ascii="Traditional Arabic" w:eastAsia="Times New Roman" w:hAnsi="Traditional Arabic" w:cs="Traditional Arabic"/>
          <w:b/>
          <w:bCs/>
          <w:color w:val="996633"/>
          <w:sz w:val="32"/>
          <w:szCs w:val="32"/>
          <w:rtl/>
        </w:rPr>
        <w:t>وَإِنَّهُ</w:t>
      </w:r>
      <w:r w:rsidRPr="002D4772">
        <w:rPr>
          <w:rFonts w:ascii="Traditional Arabic" w:eastAsia="Times New Roman" w:hAnsi="Traditional Arabic" w:cs="Traditional Arabic" w:hint="cs"/>
          <w:b/>
          <w:bCs/>
          <w:color w:val="996633"/>
          <w:sz w:val="32"/>
          <w:szCs w:val="32"/>
          <w:rtl/>
        </w:rPr>
        <w:t>ۥ</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لَتَنزِيلُ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رَبِّ</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ٱلۡعَٰلَمِي</w:t>
      </w:r>
      <w:r w:rsidRPr="002D4772">
        <w:rPr>
          <w:rFonts w:ascii="Traditional Arabic" w:eastAsia="Times New Roman" w:hAnsi="Traditional Arabic" w:cs="Traditional Arabic"/>
          <w:b/>
          <w:bCs/>
          <w:color w:val="996633"/>
          <w:sz w:val="32"/>
          <w:szCs w:val="32"/>
          <w:rtl/>
        </w:rPr>
        <w:t>نَ ١٩٢ نَزَلَ بِهِ ٱلرُّوحُ ٱل</w:t>
      </w:r>
      <w:r w:rsidRPr="002D4772">
        <w:rPr>
          <w:rFonts w:ascii="Traditional Arabic" w:eastAsia="Times New Roman" w:hAnsi="Traditional Arabic" w:cs="Traditional Arabic" w:hint="cs"/>
          <w:b/>
          <w:bCs/>
          <w:color w:val="996633"/>
          <w:sz w:val="32"/>
          <w:szCs w:val="32"/>
          <w:rtl/>
        </w:rPr>
        <w:t>ۡأَمِينُ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١٩٣</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عَلَىٰ</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قَلۡبِكَ</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لِتَكُونَ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ٱلۡمُنذِرِينَ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١٩٤</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بِلِسَانٍ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عَرَبِيّ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مُّبِين</w:t>
      </w:r>
      <w:r w:rsidRPr="002D4772">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93"/>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نزول تدريجيّ:</w:t>
      </w:r>
      <w:r w:rsidRPr="00A81206">
        <w:rPr>
          <w:rFonts w:ascii="Adobe Arabic" w:eastAsia="Times New Roman" w:hAnsi="Adobe Arabic" w:cs="Adobe Arabic"/>
          <w:color w:val="000000"/>
          <w:sz w:val="32"/>
          <w:szCs w:val="32"/>
          <w:rtl/>
        </w:rPr>
        <w:t> وهو نزول المقاطع القرآنيّة بحسب المناسبات، بأمر الله عزّ وجلّ، واستمرّ هذا التنزيل طيلة ثلاث وعشرين سنة، وهي المدّة بين بعثة الرسول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وشهادته. وكان لهذا الأسلوب في التنزيل وقعُه البالغ في النفوس، ولا سيّما في المنعطفات التاريخيّة الّتي كان يتعرّض لها الإسلام، وكان أسلوبًا ناجحًا في تمكين المجتمع الإسلاميّ من استيعاب القرآن وحفظه والتفاعل مع مضامينه. قال تعالى: </w:t>
      </w:r>
      <w:r w:rsidRPr="002D4772">
        <w:rPr>
          <w:rFonts w:ascii="Traditional Arabic" w:eastAsia="Times New Roman" w:hAnsi="Traditional Arabic" w:cs="Traditional Arabic"/>
          <w:b/>
          <w:bCs/>
          <w:color w:val="996633"/>
          <w:sz w:val="32"/>
          <w:szCs w:val="32"/>
          <w:rtl/>
        </w:rPr>
        <w:t>﴿وَقُر</w:t>
      </w:r>
      <w:r w:rsidRPr="002D4772">
        <w:rPr>
          <w:rFonts w:ascii="Traditional Arabic" w:eastAsia="Times New Roman" w:hAnsi="Traditional Arabic" w:cs="Traditional Arabic" w:hint="cs"/>
          <w:b/>
          <w:bCs/>
          <w:color w:val="996633"/>
          <w:sz w:val="32"/>
          <w:szCs w:val="32"/>
          <w:rtl/>
        </w:rPr>
        <w:t>ۡءَانا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فَرَقۡنَٰ</w:t>
      </w:r>
      <w:r w:rsidRPr="002D4772">
        <w:rPr>
          <w:rFonts w:ascii="Traditional Arabic" w:eastAsia="Times New Roman" w:hAnsi="Traditional Arabic" w:cs="Traditional Arabic"/>
          <w:b/>
          <w:bCs/>
          <w:color w:val="996633"/>
          <w:sz w:val="32"/>
          <w:szCs w:val="32"/>
          <w:rtl/>
        </w:rPr>
        <w:t>هُ لِتَق</w:t>
      </w:r>
      <w:r w:rsidRPr="002D4772">
        <w:rPr>
          <w:rFonts w:ascii="Traditional Arabic" w:eastAsia="Times New Roman" w:hAnsi="Traditional Arabic" w:cs="Traditional Arabic" w:hint="cs"/>
          <w:b/>
          <w:bCs/>
          <w:color w:val="996633"/>
          <w:sz w:val="32"/>
          <w:szCs w:val="32"/>
          <w:rtl/>
        </w:rPr>
        <w:t>ۡرَأَهُۥ</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عَلَى</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ٱلنَّاسِ</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عَلَىٰ</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مُكۡث</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وَنَزَّلۡنَٰهُ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تَنزِيلا</w:t>
      </w:r>
      <w:r w:rsidRPr="002D4772">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94"/>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عظمة ليلة القدر وخصوصيّتها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خلاصة المستفاد من الآيات والروايات هو:</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أنّه يتجلّى في هذه الليلة أعلى مظاهر الفيض والكرم الإلهيَّين والضيافة الإلهيّة.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2. أنّ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والأئمّة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قد حرصوا على إحيائها بالعبادة والطاعة.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أنّها ليلة مباركة، كما وصفها القرآن.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4. فيها تُقَدَّر الأمور، ويُفرَق كلُّ أمر حكيم.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5. العبادة فيها خيرٌ من عبادة ألف شهر.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6. أنّها ليلة أمن وسلام حتّى مطلع الفجر.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7. أنّها ليلة نزول القرآن دفعيًّا على قلب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8. أنّها ليلة نزول الملائكة والروح</w:t>
      </w:r>
      <w:r w:rsidR="003F04B9">
        <w:rPr>
          <w:rStyle w:val="FootnoteReference"/>
          <w:rFonts w:ascii="Adobe Arabic" w:eastAsia="Times New Roman" w:hAnsi="Adobe Arabic" w:cs="Adobe Arabic"/>
          <w:color w:val="000000"/>
          <w:sz w:val="32"/>
          <w:szCs w:val="32"/>
          <w:rtl/>
        </w:rPr>
        <w:footnoteReference w:id="29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إحياؤها</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لقد نهى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عن النوم في ليلة القدر، ففي الحديث عن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 آبائه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نَهَى أَنْ يُغْفَلَ عَنْ لَيْلَةِ إِحْدَى وَعِشْرِينَ، وَعَنْ لَيْلَةِ ثَلَاثَةٍ وَعِشْرِينَ، وَنَهَى أَنْ يَنَامَ أَحَدٌ تِلْكَ اللَّيْلَة»</w:t>
      </w:r>
      <w:r w:rsidR="003F04B9">
        <w:rPr>
          <w:rStyle w:val="FootnoteReference"/>
          <w:rFonts w:ascii="Adobe Arabic" w:eastAsia="Times New Roman" w:hAnsi="Adobe Arabic" w:cs="Adobe Arabic"/>
          <w:color w:val="000000"/>
          <w:sz w:val="32"/>
          <w:szCs w:val="32"/>
          <w:rtl/>
        </w:rPr>
        <w:footnoteReference w:id="296"/>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أَحْيَا لَيْلَةَ الْقَدْرِ، حُوِّلَ عَنْهُ الْعَذَابُ إِلَى السَّنَةِ الْقَابِلَة»</w:t>
      </w:r>
      <w:r w:rsidR="003F04B9">
        <w:rPr>
          <w:rStyle w:val="FootnoteReference"/>
          <w:rFonts w:ascii="Adobe Arabic" w:eastAsia="Times New Roman" w:hAnsi="Adobe Arabic" w:cs="Adobe Arabic"/>
          <w:color w:val="000000"/>
          <w:sz w:val="32"/>
          <w:szCs w:val="32"/>
          <w:rtl/>
        </w:rPr>
        <w:footnoteReference w:id="297"/>
      </w:r>
      <w:r w:rsidRPr="00A81206">
        <w:rPr>
          <w:rFonts w:ascii="Adobe Arabic" w:eastAsia="Times New Roman" w:hAnsi="Adobe Arabic" w:cs="Adobe Arabic"/>
          <w:color w:val="000000"/>
          <w:sz w:val="32"/>
          <w:szCs w:val="32"/>
          <w:rtl/>
        </w:rPr>
        <w:t>.</w:t>
      </w:r>
    </w:p>
    <w:p w:rsidR="00A81206" w:rsidRPr="00A81206"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وهي ليلة غفران الذنوب، كما عن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أَحْيَا لَيْلَةَ الْقَدْرِ، غُفِرَتْ لَهُ ذُنُوبُهُ، وَلَوْ كَانَتْ عَدَدَ نُجُومِ السَّمَاءِ وَمَثَاقِيلِ الْجِبَالِ وَمَكَايِيلِ الْبِحَار»</w:t>
      </w:r>
      <w:r w:rsidR="003F04B9">
        <w:rPr>
          <w:rStyle w:val="FootnoteReference"/>
          <w:rFonts w:ascii="Adobe Arabic" w:eastAsia="Times New Roman" w:hAnsi="Adobe Arabic" w:cs="Adobe Arabic"/>
          <w:color w:val="000000"/>
          <w:sz w:val="32"/>
          <w:szCs w:val="32"/>
          <w:rtl/>
        </w:rPr>
        <w:footnoteReference w:id="298"/>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الليلة المباركة خيرٌ من ألف شهر</w:t>
      </w:r>
    </w:p>
    <w:p w:rsidR="00004F7C" w:rsidRDefault="00A81206" w:rsidP="003F04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في الكافي بإسناده عَنِ الْفُضَيْلِ وَزُرَارَةَ وَمُحَمَّدِ بْنِ مُسْلِمٍ، عَنْ حُمْرَانَ، أَنَّهُ سَأَلَ أَبَا جَعْفَرٍ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 قَوْلِ اللهِ عَزَّ وَجَلَّ: </w:t>
      </w:r>
      <w:r w:rsidRPr="002D4772">
        <w:rPr>
          <w:rFonts w:ascii="Traditional Arabic" w:eastAsia="Times New Roman" w:hAnsi="Traditional Arabic" w:cs="Traditional Arabic"/>
          <w:b/>
          <w:bCs/>
          <w:color w:val="996633"/>
          <w:sz w:val="32"/>
          <w:szCs w:val="32"/>
          <w:rtl/>
        </w:rPr>
        <w:t>﴿إِنَّآ أَنزَل</w:t>
      </w:r>
      <w:r w:rsidRPr="002D4772">
        <w:rPr>
          <w:rFonts w:ascii="Traditional Arabic" w:eastAsia="Times New Roman" w:hAnsi="Traditional Arabic" w:cs="Traditional Arabic" w:hint="cs"/>
          <w:b/>
          <w:bCs/>
          <w:color w:val="996633"/>
          <w:sz w:val="32"/>
          <w:szCs w:val="32"/>
          <w:rtl/>
        </w:rPr>
        <w:t>ۡنَٰهُ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لَيۡلَة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مُّبَٰرَكَةٍۚ</w:t>
      </w:r>
      <w:r w:rsidRPr="002D4772">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299"/>
      </w:r>
      <w:r w:rsidRPr="00A81206">
        <w:rPr>
          <w:rFonts w:ascii="Adobe Arabic" w:eastAsia="Times New Roman" w:hAnsi="Adobe Arabic" w:cs="Adobe Arabic"/>
          <w:color w:val="000000"/>
          <w:sz w:val="32"/>
          <w:szCs w:val="32"/>
          <w:rtl/>
        </w:rPr>
        <w:t>، قَالَ:</w:t>
      </w:r>
      <w:r w:rsidRPr="009F7426">
        <w:rPr>
          <w:rFonts w:ascii="Adobe Arabic" w:eastAsia="Times New Roman" w:hAnsi="Adobe Arabic" w:cs="Adobe Arabic"/>
          <w:color w:val="000000"/>
          <w:sz w:val="32"/>
          <w:szCs w:val="32"/>
          <w:rtl/>
        </w:rPr>
        <w:t> «نَعَمْ، لَيْلَةُ الْقَدْرِ، وَهِيَ فِي كُلِّ سَنَةٍ فِي شَهْرِ رَمَضَانَ فِي الْعَشْرِ الْأَوَاخِرِ، فَلَمْ يُنْزَلِ الْقُرْآنُ إِلَّا فِي لَيْلَةِ الْقَدْرِ»</w:t>
      </w:r>
      <w:r w:rsidRPr="00A81206">
        <w:rPr>
          <w:rFonts w:ascii="Adobe Arabic" w:eastAsia="Times New Roman" w:hAnsi="Adobe Arabic" w:cs="Adobe Arabic"/>
          <w:color w:val="000000"/>
          <w:sz w:val="32"/>
          <w:szCs w:val="32"/>
          <w:rtl/>
        </w:rPr>
        <w:t>. قَالَ اللهُ عَزَّ وَجَلَّ: </w:t>
      </w:r>
      <w:r w:rsidRPr="002D4772">
        <w:rPr>
          <w:rFonts w:ascii="Traditional Arabic" w:eastAsia="Times New Roman" w:hAnsi="Traditional Arabic" w:cs="Traditional Arabic"/>
          <w:b/>
          <w:bCs/>
          <w:color w:val="996633"/>
          <w:sz w:val="32"/>
          <w:szCs w:val="32"/>
          <w:rtl/>
        </w:rPr>
        <w:t>﴿فِيهَا يُف</w:t>
      </w:r>
      <w:r w:rsidRPr="002D4772">
        <w:rPr>
          <w:rFonts w:ascii="Traditional Arabic" w:eastAsia="Times New Roman" w:hAnsi="Traditional Arabic" w:cs="Traditional Arabic" w:hint="cs"/>
          <w:b/>
          <w:bCs/>
          <w:color w:val="996633"/>
          <w:sz w:val="32"/>
          <w:szCs w:val="32"/>
          <w:rtl/>
        </w:rPr>
        <w:t>ۡرَقُ</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أَمۡرٍ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حَكِيمٍ</w:t>
      </w:r>
      <w:r w:rsidRPr="002D4772">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300"/>
      </w:r>
      <w:r w:rsidRPr="00A81206">
        <w:rPr>
          <w:rFonts w:ascii="Adobe Arabic" w:eastAsia="Times New Roman" w:hAnsi="Adobe Arabic" w:cs="Adobe Arabic"/>
          <w:color w:val="000000"/>
          <w:sz w:val="32"/>
          <w:szCs w:val="32"/>
          <w:rtl/>
        </w:rPr>
        <w:t>، قَالَ:</w:t>
      </w:r>
      <w:r w:rsidRPr="009F7426">
        <w:rPr>
          <w:rFonts w:ascii="Adobe Arabic" w:eastAsia="Times New Roman" w:hAnsi="Adobe Arabic" w:cs="Adobe Arabic"/>
          <w:color w:val="000000"/>
          <w:sz w:val="32"/>
          <w:szCs w:val="32"/>
          <w:rtl/>
        </w:rPr>
        <w:t> «يُقَدَّرُ فِي لَيْلَةِ الْقَدْرِ كُلُّ شَيْءٍ يَكُونُ فِي تِلْكَ السَّنَةِ إِلَى مِثْلِهَا مِنْ قَابِلٍ، خَيْرٍ وَشَرٍّ، وَطَاعَةٍ وَمَعْصِيَةٍ، وَمَوْلُودٍ وَأَجَلٍ أَوْ رِزْقٍ؛ فَمَا قُدِّرَ فِي تِلْكَ السَّنَةِ وَقُضِيَ، فَهُوَ الْمَحْتُومُ، وَللهِ عَزَّ وَجَلَّ فِيهِ الْمَشِيئَةُ»</w:t>
      </w:r>
      <w:r w:rsidRPr="00A81206">
        <w:rPr>
          <w:rFonts w:ascii="Adobe Arabic" w:eastAsia="Times New Roman" w:hAnsi="Adobe Arabic" w:cs="Adobe Arabic"/>
          <w:color w:val="000000"/>
          <w:sz w:val="32"/>
          <w:szCs w:val="32"/>
          <w:rtl/>
        </w:rPr>
        <w:t>. قَالَ: قُلْتُ:</w:t>
      </w:r>
      <w:r w:rsidRPr="002D4772">
        <w:rPr>
          <w:rFonts w:ascii="Traditional Arabic" w:eastAsia="Times New Roman" w:hAnsi="Traditional Arabic" w:cs="Traditional Arabic"/>
          <w:b/>
          <w:bCs/>
          <w:color w:val="996633"/>
          <w:sz w:val="32"/>
          <w:szCs w:val="32"/>
          <w:rtl/>
        </w:rPr>
        <w:t> ﴿لَي</w:t>
      </w:r>
      <w:r w:rsidRPr="002D4772">
        <w:rPr>
          <w:rFonts w:ascii="Traditional Arabic" w:eastAsia="Times New Roman" w:hAnsi="Traditional Arabic" w:cs="Traditional Arabic" w:hint="cs"/>
          <w:b/>
          <w:bCs/>
          <w:color w:val="996633"/>
          <w:sz w:val="32"/>
          <w:szCs w:val="32"/>
          <w:rtl/>
        </w:rPr>
        <w:t>ۡلَةُ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ٱلۡقَدۡرِ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خَيۡر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أَلۡفِ</w:t>
      </w:r>
      <w:r w:rsidRPr="002D4772">
        <w:rPr>
          <w:rFonts w:ascii="Traditional Arabic" w:eastAsia="Times New Roman" w:hAnsi="Traditional Arabic" w:cs="Traditional Arabic"/>
          <w:b/>
          <w:bCs/>
          <w:color w:val="996633"/>
          <w:sz w:val="32"/>
          <w:szCs w:val="32"/>
          <w:rtl/>
        </w:rPr>
        <w:t xml:space="preserve"> شَه</w:t>
      </w:r>
      <w:r w:rsidRPr="002D4772">
        <w:rPr>
          <w:rFonts w:ascii="Traditional Arabic" w:eastAsia="Times New Roman" w:hAnsi="Traditional Arabic" w:cs="Traditional Arabic" w:hint="cs"/>
          <w:b/>
          <w:bCs/>
          <w:color w:val="996633"/>
          <w:sz w:val="32"/>
          <w:szCs w:val="32"/>
          <w:rtl/>
        </w:rPr>
        <w:t>ۡر</w:t>
      </w:r>
      <w:r w:rsidRPr="002D4772">
        <w:rPr>
          <w:rFonts w:ascii="Traditional Arabic" w:eastAsia="Times New Roman" w:hAnsi="Traditional Arabic" w:cs="Traditional Arabic"/>
          <w:b/>
          <w:bCs/>
          <w:color w:val="996633"/>
          <w:sz w:val="32"/>
          <w:szCs w:val="32"/>
          <w:rtl/>
        </w:rPr>
        <w:t>﴾</w:t>
      </w:r>
      <w:r w:rsidR="003F04B9">
        <w:rPr>
          <w:rStyle w:val="FootnoteReference"/>
          <w:rFonts w:ascii="Traditional Arabic" w:eastAsia="Times New Roman" w:hAnsi="Traditional Arabic" w:cs="Traditional Arabic"/>
          <w:b/>
          <w:bCs/>
          <w:color w:val="996633"/>
          <w:sz w:val="32"/>
          <w:szCs w:val="32"/>
          <w:rtl/>
        </w:rPr>
        <w:footnoteReference w:id="301"/>
      </w:r>
      <w:r w:rsidRPr="00A81206">
        <w:rPr>
          <w:rFonts w:ascii="Adobe Arabic" w:eastAsia="Times New Roman" w:hAnsi="Adobe Arabic" w:cs="Adobe Arabic"/>
          <w:color w:val="000000"/>
          <w:sz w:val="32"/>
          <w:szCs w:val="32"/>
          <w:rtl/>
        </w:rPr>
        <w:t>، أَيُّ شَيْءٍ عُنِيَ بِذَلِكَ؟ فَقَالَ: </w:t>
      </w:r>
      <w:r w:rsidRPr="009F7426">
        <w:rPr>
          <w:rFonts w:ascii="Adobe Arabic" w:eastAsia="Times New Roman" w:hAnsi="Adobe Arabic" w:cs="Adobe Arabic"/>
          <w:color w:val="000000"/>
          <w:sz w:val="32"/>
          <w:szCs w:val="32"/>
          <w:rtl/>
        </w:rPr>
        <w:t xml:space="preserve">«الْعَمَلُ الصَّالِحُ فِيهَا، مِنَ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الصَّلَاةِ وَالزَّكَاةِ وَأَنْوَاعِ الْخَيْرِ خَيْرٌ مِنَ الْعَمَلِ فِي أَلْفِ شَهْرٍ لَيْسَ فِيهَا لَيْلَةُ الْقَدْرِ»</w:t>
      </w:r>
      <w:r w:rsidR="00EA66F8">
        <w:rPr>
          <w:rStyle w:val="FootnoteReference"/>
          <w:rFonts w:ascii="Adobe Arabic" w:eastAsia="Times New Roman" w:hAnsi="Adobe Arabic" w:cs="Adobe Arabic"/>
          <w:color w:val="000000"/>
          <w:sz w:val="32"/>
          <w:szCs w:val="32"/>
          <w:rtl/>
        </w:rPr>
        <w:footnoteReference w:id="302"/>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وهذا يعني أنّ الأعمال فيها مضاعفة ألف مرّة.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سرُّ إخفاء ليلة القدر</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لا يُستَفاد من القرآن الكريم أيّة ليلة هي تلك الليلة، غير ما في قوله تعالى: </w:t>
      </w:r>
      <w:r w:rsidRPr="002D4772">
        <w:rPr>
          <w:rFonts w:ascii="Traditional Arabic" w:eastAsia="Times New Roman" w:hAnsi="Traditional Arabic" w:cs="Traditional Arabic"/>
          <w:b/>
          <w:bCs/>
          <w:color w:val="996633"/>
          <w:sz w:val="32"/>
          <w:szCs w:val="32"/>
          <w:rtl/>
        </w:rPr>
        <w:t>﴿شَه</w:t>
      </w:r>
      <w:r w:rsidRPr="002D4772">
        <w:rPr>
          <w:rFonts w:ascii="Traditional Arabic" w:eastAsia="Times New Roman" w:hAnsi="Traditional Arabic" w:cs="Traditional Arabic" w:hint="cs"/>
          <w:b/>
          <w:bCs/>
          <w:color w:val="996633"/>
          <w:sz w:val="32"/>
          <w:szCs w:val="32"/>
          <w:rtl/>
        </w:rPr>
        <w:t>ۡرُ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رَمَضَانَ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ٱلَّذِيٓ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أُنزِلَ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فِيهِ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ٱلۡقُرۡءَانُ</w:t>
      </w:r>
      <w:r w:rsidRPr="002D4772">
        <w:rPr>
          <w:rFonts w:ascii="Traditional Arabic" w:eastAsia="Times New Roman" w:hAnsi="Traditional Arabic" w:cs="Traditional Arabic"/>
          <w:b/>
          <w:bCs/>
          <w:color w:val="996633"/>
          <w:sz w:val="32"/>
          <w:szCs w:val="32"/>
          <w:rtl/>
        </w:rPr>
        <w:t>﴾</w:t>
      </w:r>
      <w:r w:rsidR="00EA66F8">
        <w:rPr>
          <w:rStyle w:val="FootnoteReference"/>
          <w:rFonts w:ascii="Traditional Arabic" w:eastAsia="Times New Roman" w:hAnsi="Traditional Arabic" w:cs="Traditional Arabic"/>
          <w:b/>
          <w:bCs/>
          <w:color w:val="996633"/>
          <w:sz w:val="32"/>
          <w:szCs w:val="32"/>
          <w:rtl/>
        </w:rPr>
        <w:footnoteReference w:id="303"/>
      </w:r>
      <w:r w:rsidRPr="00A81206">
        <w:rPr>
          <w:rFonts w:ascii="Adobe Arabic" w:eastAsia="Times New Roman" w:hAnsi="Adobe Arabic" w:cs="Adobe Arabic"/>
          <w:color w:val="000000"/>
          <w:sz w:val="32"/>
          <w:szCs w:val="32"/>
          <w:rtl/>
        </w:rPr>
        <w:t>، فإنّ الآية بانضمامها إلى آية سورة القدر، تدلّ على أنّ الليلة من ليالي شهر رمضان، أمّا تعيينها أزيد من ذلك، فمستفادٌ من الروايات الموزّعة إلى أقوال عدّة، خلاصتها:</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الروايات الّتي تدلّ على أنّها في العشر الأواخر، أو في الليالي الوتر منها: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«تَحَرّوا لَيْلَةَ القَدْرِ فِي العَشْرِ الأَوَاخِرِ مِنْ رَمَضَان»</w:t>
      </w:r>
      <w:r w:rsidR="00EA66F8">
        <w:rPr>
          <w:rStyle w:val="FootnoteReference"/>
          <w:rFonts w:ascii="Adobe Arabic" w:eastAsia="Times New Roman" w:hAnsi="Adobe Arabic" w:cs="Adobe Arabic"/>
          <w:color w:val="000000"/>
          <w:sz w:val="32"/>
          <w:szCs w:val="32"/>
          <w:rtl/>
        </w:rPr>
        <w:footnoteReference w:id="304"/>
      </w:r>
      <w:r w:rsidRPr="00A81206">
        <w:rPr>
          <w:rFonts w:ascii="Adobe Arabic" w:eastAsia="Times New Roman" w:hAnsi="Adobe Arabic" w:cs="Adobe Arabic"/>
          <w:color w:val="000000"/>
          <w:sz w:val="32"/>
          <w:szCs w:val="32"/>
          <w:rtl/>
        </w:rPr>
        <w:t>، وفي رواية: </w:t>
      </w:r>
      <w:r w:rsidRPr="009F7426">
        <w:rPr>
          <w:rFonts w:ascii="Adobe Arabic" w:eastAsia="Times New Roman" w:hAnsi="Adobe Arabic" w:cs="Adobe Arabic"/>
          <w:color w:val="000000"/>
          <w:sz w:val="32"/>
          <w:szCs w:val="32"/>
          <w:rtl/>
        </w:rPr>
        <w:t>«فِي الوَتْرِ مِنَ العَشْرِ الأَوَاخِرِ»</w:t>
      </w:r>
      <w:r w:rsidR="00EA66F8">
        <w:rPr>
          <w:rStyle w:val="FootnoteReference"/>
          <w:rFonts w:ascii="Adobe Arabic" w:eastAsia="Times New Roman" w:hAnsi="Adobe Arabic" w:cs="Adobe Arabic"/>
          <w:color w:val="000000"/>
          <w:sz w:val="32"/>
          <w:szCs w:val="32"/>
          <w:rtl/>
        </w:rPr>
        <w:footnoteReference w:id="305"/>
      </w:r>
      <w:r w:rsidRPr="00A81206">
        <w:rPr>
          <w:rFonts w:ascii="Adobe Arabic" w:eastAsia="Times New Roman" w:hAnsi="Adobe Arabic" w:cs="Adobe Arabic"/>
          <w:color w:val="000000"/>
          <w:sz w:val="32"/>
          <w:szCs w:val="32"/>
          <w:rtl/>
        </w:rPr>
        <w:t>.</w:t>
      </w:r>
    </w:p>
    <w:p w:rsidR="00004F7C"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2. الروايات الّتي تدلّ على تحرّيها في إحدى الليالي الثلاث: عن الإمام الصادق عن أبيه</w:t>
      </w:r>
      <w:r w:rsidR="00FF417B">
        <w:rPr>
          <w:rFonts w:ascii="Adobe Arabic" w:eastAsia="Times New Roman" w:hAnsi="Adobe Arabic" w:cs="Adobe Arabic"/>
          <w:color w:val="000000"/>
          <w:sz w:val="32"/>
          <w:szCs w:val="32"/>
          <w:rtl/>
        </w:rPr>
        <w:t>(عليهما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عَلِيًّا كَانَ يَتَحَرَّى لَيْلَةَ القَدْرِ لَيْلَةِ تِسْعَ عَشْرَةَ، وَإِحْدَى وَعِشْرِينَ، وَثَلَاثٍ وَعِشْرِينَ»</w:t>
      </w:r>
      <w:r w:rsidR="00EA66F8">
        <w:rPr>
          <w:rStyle w:val="FootnoteReference"/>
          <w:rFonts w:ascii="Adobe Arabic" w:eastAsia="Times New Roman" w:hAnsi="Adobe Arabic" w:cs="Adobe Arabic"/>
          <w:color w:val="000000"/>
          <w:sz w:val="32"/>
          <w:szCs w:val="32"/>
          <w:rtl/>
        </w:rPr>
        <w:footnoteReference w:id="306"/>
      </w:r>
      <w:r w:rsidRPr="00A81206">
        <w:rPr>
          <w:rFonts w:ascii="Adobe Arabic" w:eastAsia="Times New Roman" w:hAnsi="Adobe Arabic" w:cs="Adobe Arabic"/>
          <w:color w:val="000000"/>
          <w:sz w:val="32"/>
          <w:szCs w:val="32"/>
          <w:rtl/>
        </w:rPr>
        <w:t xml:space="preserve">، ومثله عن الإمام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وذُكِرَ في بعض الأخبار خصوصيّة خاصّة لكلّ ليلة من الثلاث.</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الروايات الّتي تدلّ على أنّها إحدى ليلتَين: سُئِل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 ليلة القدر، فقال: </w:t>
      </w:r>
      <w:r w:rsidRPr="009F7426">
        <w:rPr>
          <w:rFonts w:ascii="Adobe Arabic" w:eastAsia="Times New Roman" w:hAnsi="Adobe Arabic" w:cs="Adobe Arabic"/>
          <w:color w:val="000000"/>
          <w:sz w:val="32"/>
          <w:szCs w:val="32"/>
          <w:rtl/>
        </w:rPr>
        <w:t>«الْتَمِسْهَا فِي لَيْلَةِ إِحْدَى وَعِشْرِينَ، أَوْ لَيْلَةِ ثَلَاثٍ وَعِشْرِينَ»</w:t>
      </w:r>
      <w:r w:rsidR="00EA66F8">
        <w:rPr>
          <w:rStyle w:val="FootnoteReference"/>
          <w:rFonts w:ascii="Adobe Arabic" w:eastAsia="Times New Roman" w:hAnsi="Adobe Arabic" w:cs="Adobe Arabic"/>
          <w:color w:val="000000"/>
          <w:sz w:val="32"/>
          <w:szCs w:val="32"/>
          <w:rtl/>
        </w:rPr>
        <w:footnoteReference w:id="307"/>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4. الروايات الّتي تدلّ على أنّها ليلة 23: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«لَيْلَة الْقَدْرِ لَيْلَةُ ثَلَاثٍ وَعِشْرِينَ»</w:t>
      </w:r>
      <w:r w:rsidR="00EA66F8">
        <w:rPr>
          <w:rStyle w:val="FootnoteReference"/>
          <w:rFonts w:ascii="Adobe Arabic" w:eastAsia="Times New Roman" w:hAnsi="Adobe Arabic" w:cs="Adobe Arabic"/>
          <w:color w:val="000000"/>
          <w:sz w:val="32"/>
          <w:szCs w:val="32"/>
          <w:rtl/>
        </w:rPr>
        <w:footnoteReference w:id="308"/>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ولعلّ السرَّ في إخفائها هو توجيه الناس للاهتمام بإحياء هذه الليالي، وإن كان المستفاد من الأخبار أنّ ليلة 23 هي القدر المتيقَّن بين مختلف الروايات، إلّا أنّه ينبغي إحياء هذه الليالي؛ لِما لها من الفضل والعظمة.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الحرص والاستعداد لإحيائها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مضافًا إلى البرامج العباديّة، من الأدعية والمستحبّات الخاصّة بليلة القدر، ينبغي تحصيل مقدّمات مهمّة، مثل: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الاستعداد النفسيّ والروحيّ للإحياء.</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2. عدم السفر، والحرص على الحضور في المساجد، بتنظيم الوقت مسبقًا.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رعاية السلامة والصحّة الجسديَّين.</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4. التقليل من الطعام في ليالي الإحياء، والتركيز على أصناف خاصّة يمكنها أن تمدّ الجسم بالطاقة والحيويّة.</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خاتمة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نختم موعظتنا هذه بما رُوِيَ عن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من حديث رائع دار بين الله عزّ وجلّ وكليمه موسى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«قَالَ مُوسَى: إِلَهِي، أُرِيدُ قُرْبَكَ. قَالَ: قُرْبِي لِمَنِ اسْتَيْقَظَ لَيْلَةَ الْقَدْرِ.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قَالَ: إِلَهِي، أُرِيدُ رَحْمَتَكَ. قَالَ: رَحْمَتِي لِمَنْ رَحِمَ الْمَسَاكِينَ لَيْلَةَ الْقَدْرِ.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قَالَ: إِلَهِي، أُرِيدُ الْجَوَازَ عَلَى الصِّرَاطِ. قَالَ: ذَلِكَ لِمَنْ تَصَدَّقَ بِصَدَقَةٍ لَيْلَةَ الْقَدْرِ.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قَالَ: إِلَهِي، أُرِيدُ مِنْ أَشْجَارِ الْجَنَّةِ وَثِمَارِهَا. قَالَ: ذَلِكَ لِمَنْ سَبَّحَ تَسْبِيحَةً فِي لَيْلَةِ الْقَدْرِ.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قَالَ: إِلَهِي، أُرِيدُ النَّجَاةَ مِنَ النَّارِ. قَالَ: ذَلِكَ لِمَنِ اسْتَغْفَرَ فِي لَيْلَةِ الْقَدْرِ.</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قَالَ: إِلَهِي، أُرِيدُ رِضَاكَ. قَالَ: رِضَايَ لِمَنْ صَلَّى رَكْعَتَيْنِ فِي لَيْلَةِ الْقَدْرِ»</w:t>
      </w:r>
      <w:r w:rsidR="00EA66F8">
        <w:rPr>
          <w:rStyle w:val="FootnoteReference"/>
          <w:rFonts w:ascii="Adobe Arabic" w:eastAsia="Times New Roman" w:hAnsi="Adobe Arabic" w:cs="Adobe Arabic"/>
          <w:color w:val="000000"/>
          <w:sz w:val="32"/>
          <w:szCs w:val="32"/>
          <w:rtl/>
        </w:rPr>
        <w:footnoteReference w:id="309"/>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19" w:name="_Toc130375425"/>
      <w:r w:rsidRPr="00A81206">
        <w:rPr>
          <w:rFonts w:ascii="Adobe Arabic" w:eastAsia="Times New Roman" w:hAnsi="Adobe Arabic" w:cs="Adobe Arabic"/>
          <w:b/>
          <w:bCs/>
          <w:color w:val="996633"/>
          <w:sz w:val="40"/>
          <w:szCs w:val="40"/>
          <w:rtl/>
        </w:rPr>
        <w:lastRenderedPageBreak/>
        <w:t>الموعظة التاسعة عشرة</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الاعتكاف اختلاء بالله</w:t>
      </w:r>
      <w:bookmarkEnd w:id="19"/>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ما هو الاعتكاف؟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مشروعيّة الاعتكاف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فلسفة الاعتكاف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الاعتكاف عبادة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فوائد الاعتكاف</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الحثّ على إحياء سنّة الاعتكاف، من خلال بيان فضله وآثاره.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الإمام الصادق</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w:t>
      </w:r>
      <w:r w:rsidRPr="00004F7C">
        <w:rPr>
          <w:rFonts w:ascii="Adobe Arabic" w:eastAsia="Times New Roman" w:hAnsi="Adobe Arabic" w:cs="Adobe Arabic"/>
          <w:b/>
          <w:bCs/>
          <w:color w:val="000000"/>
          <w:sz w:val="32"/>
          <w:szCs w:val="32"/>
          <w:rtl/>
        </w:rPr>
        <w:t>«كَانَ رَسُولُ اللهِ </w:t>
      </w:r>
      <w:r w:rsidR="009F7426" w:rsidRPr="00004F7C">
        <w:rPr>
          <w:rFonts w:ascii="Adobe Arabic" w:eastAsia="Times New Roman" w:hAnsi="Adobe Arabic" w:cs="Adobe Arabic"/>
          <w:b/>
          <w:bCs/>
          <w:color w:val="000000"/>
          <w:sz w:val="32"/>
          <w:szCs w:val="32"/>
          <w:rtl/>
        </w:rPr>
        <w:t>(صلى الله عليه وآله)</w:t>
      </w:r>
      <w:r w:rsidRPr="00004F7C">
        <w:rPr>
          <w:rFonts w:ascii="Adobe Arabic" w:eastAsia="Times New Roman" w:hAnsi="Adobe Arabic" w:cs="Adobe Arabic"/>
          <w:b/>
          <w:bCs/>
          <w:color w:val="000000"/>
          <w:sz w:val="32"/>
          <w:szCs w:val="32"/>
          <w:rtl/>
        </w:rPr>
        <w:t> إِذَا كَانَ الْعَشْرُ الْأَوَاخِرُ [من رمضان]، اعْتَكَفَ فِي الْمَسْجِدِ، وَضُرِبَتْ لَهُ قُبَّةٌ مِنْ شَعْرٍ، وَشَمَّرَ الْمِئْزَرَ، وَطَوَى فِرَاشَهُ»</w:t>
      </w:r>
      <w:r w:rsidR="00EA66F8">
        <w:rPr>
          <w:rStyle w:val="FootnoteReference"/>
          <w:rFonts w:ascii="Adobe Arabic" w:eastAsia="Times New Roman" w:hAnsi="Adobe Arabic" w:cs="Adobe Arabic"/>
          <w:b/>
          <w:bCs/>
          <w:color w:val="000000"/>
          <w:sz w:val="32"/>
          <w:szCs w:val="32"/>
          <w:rtl/>
        </w:rPr>
        <w:footnoteReference w:id="310"/>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ما هو الاعتكاف؟</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الاعتكاف لغةً: الإقامة على الشيء في المكان، ولزوم الشيء وحبس النفس عليه، خيرًا كان أم شرًّا. قال تعالى: </w:t>
      </w:r>
      <w:r w:rsidRPr="002D4772">
        <w:rPr>
          <w:rFonts w:ascii="Traditional Arabic" w:eastAsia="Times New Roman" w:hAnsi="Traditional Arabic" w:cs="Traditional Arabic"/>
          <w:b/>
          <w:bCs/>
          <w:color w:val="996633"/>
          <w:sz w:val="32"/>
          <w:szCs w:val="32"/>
          <w:rtl/>
        </w:rPr>
        <w:t>﴿إِذ</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قَالَ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لِأَبِيهِ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وَقَوۡمِهِۦ</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هَٰذِهِ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ٱلتَّمَاثِيلُ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ٱلَّتِيٓ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أَنتُمۡ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لَهَا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عَٰكِفُونَ</w:t>
      </w:r>
      <w:r w:rsidRPr="002D4772">
        <w:rPr>
          <w:rFonts w:ascii="Traditional Arabic" w:eastAsia="Times New Roman" w:hAnsi="Traditional Arabic" w:cs="Traditional Arabic"/>
          <w:b/>
          <w:bCs/>
          <w:color w:val="996633"/>
          <w:sz w:val="32"/>
          <w:szCs w:val="32"/>
          <w:rtl/>
        </w:rPr>
        <w:t>﴾</w:t>
      </w:r>
      <w:r w:rsidR="00EA66F8">
        <w:rPr>
          <w:rStyle w:val="FootnoteReference"/>
          <w:rFonts w:ascii="Traditional Arabic" w:eastAsia="Times New Roman" w:hAnsi="Traditional Arabic" w:cs="Traditional Arabic"/>
          <w:b/>
          <w:bCs/>
          <w:color w:val="996633"/>
          <w:sz w:val="32"/>
          <w:szCs w:val="32"/>
          <w:rtl/>
        </w:rPr>
        <w:footnoteReference w:id="311"/>
      </w:r>
      <w:r w:rsidRPr="00A81206">
        <w:rPr>
          <w:rFonts w:ascii="Adobe Arabic" w:eastAsia="Times New Roman" w:hAnsi="Adobe Arabic" w:cs="Adobe Arabic"/>
          <w:color w:val="000000"/>
          <w:sz w:val="32"/>
          <w:szCs w:val="32"/>
          <w:rtl/>
        </w:rPr>
        <w:t>؛ أي مقيمون متعبِّدون لها.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الشريعة: المكثُ في المسجد بقصد التعبُّد للهِ وحده.</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مشروعيّة الاعتكاف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الاعتكاف مشروع ومستحبّ، قرآنًا وسنّةً.</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تعالى: </w:t>
      </w:r>
      <w:r w:rsidRPr="002D4772">
        <w:rPr>
          <w:rFonts w:ascii="Traditional Arabic" w:eastAsia="Times New Roman" w:hAnsi="Traditional Arabic" w:cs="Traditional Arabic"/>
          <w:b/>
          <w:bCs/>
          <w:color w:val="996633"/>
          <w:sz w:val="32"/>
          <w:szCs w:val="32"/>
          <w:rtl/>
        </w:rPr>
        <w:t>﴿وَعَهِد</w:t>
      </w:r>
      <w:r w:rsidRPr="002D4772">
        <w:rPr>
          <w:rFonts w:ascii="Traditional Arabic" w:eastAsia="Times New Roman" w:hAnsi="Traditional Arabic" w:cs="Traditional Arabic" w:hint="cs"/>
          <w:b/>
          <w:bCs/>
          <w:color w:val="996633"/>
          <w:sz w:val="32"/>
          <w:szCs w:val="32"/>
          <w:rtl/>
        </w:rPr>
        <w:t>ۡنَآ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إِلَىٰٓ</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إِبۡرَٰهِ‍ۧمَ</w:t>
      </w:r>
      <w:r w:rsidRPr="002D4772">
        <w:rPr>
          <w:rFonts w:ascii="Traditional Arabic" w:eastAsia="Times New Roman" w:hAnsi="Traditional Arabic" w:cs="Traditional Arabic"/>
          <w:b/>
          <w:bCs/>
          <w:color w:val="996633"/>
          <w:sz w:val="32"/>
          <w:szCs w:val="32"/>
          <w:rtl/>
        </w:rPr>
        <w:t xml:space="preserve"> وَإِس</w:t>
      </w:r>
      <w:r w:rsidRPr="002D4772">
        <w:rPr>
          <w:rFonts w:ascii="Traditional Arabic" w:eastAsia="Times New Roman" w:hAnsi="Traditional Arabic" w:cs="Traditional Arabic" w:hint="cs"/>
          <w:b/>
          <w:bCs/>
          <w:color w:val="996633"/>
          <w:sz w:val="32"/>
          <w:szCs w:val="32"/>
          <w:rtl/>
        </w:rPr>
        <w:t>ۡمَٰعِيلَ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طَهِّرَا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بَيۡتِيَ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لِلطَّآئِفِينَ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وَٱلۡعَٰكِفِينَ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وَٱلرُّكَّعِ</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ٱلسُّجُودِ</w:t>
      </w:r>
      <w:r w:rsidRPr="002D4772">
        <w:rPr>
          <w:rFonts w:ascii="Traditional Arabic" w:eastAsia="Times New Roman" w:hAnsi="Traditional Arabic" w:cs="Traditional Arabic"/>
          <w:b/>
          <w:bCs/>
          <w:color w:val="996633"/>
          <w:sz w:val="32"/>
          <w:szCs w:val="32"/>
          <w:rtl/>
        </w:rPr>
        <w:t>﴾</w:t>
      </w:r>
      <w:r w:rsidR="00EA66F8">
        <w:rPr>
          <w:rStyle w:val="FootnoteReference"/>
          <w:rFonts w:ascii="Traditional Arabic" w:eastAsia="Times New Roman" w:hAnsi="Traditional Arabic" w:cs="Traditional Arabic"/>
          <w:b/>
          <w:bCs/>
          <w:color w:val="996633"/>
          <w:sz w:val="32"/>
          <w:szCs w:val="32"/>
          <w:rtl/>
        </w:rPr>
        <w:footnoteReference w:id="312"/>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وقد أكّدَت أحاديث أهل البيت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فضل الاعتكاف، وخصوصًا ما جاء عن النبيّ الأكرم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ومنها:</w:t>
      </w:r>
      <w:r w:rsidRPr="009F7426">
        <w:rPr>
          <w:rFonts w:ascii="Adobe Arabic" w:eastAsia="Times New Roman" w:hAnsi="Adobe Arabic" w:cs="Adobe Arabic"/>
          <w:color w:val="000000"/>
          <w:sz w:val="32"/>
          <w:szCs w:val="32"/>
          <w:rtl/>
        </w:rPr>
        <w:t> «اعْتِكَافُ الْعَشْرِ الْأَوَاخِرِ مِنْ شَهْرِ رَمَضَانَ يَعْدِلُ حِجَّتَيْنِ وَعُمْرَتَيْن‏»</w:t>
      </w:r>
      <w:r w:rsidR="00EA66F8">
        <w:rPr>
          <w:rStyle w:val="FootnoteReference"/>
          <w:rFonts w:ascii="Adobe Arabic" w:eastAsia="Times New Roman" w:hAnsi="Adobe Arabic" w:cs="Adobe Arabic"/>
          <w:color w:val="000000"/>
          <w:sz w:val="32"/>
          <w:szCs w:val="32"/>
          <w:rtl/>
        </w:rPr>
        <w:footnoteReference w:id="313"/>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فلسفة الاعتكاف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فلسفة الاعتكاف؛ أي الغاية في التشريع، والحِكَم والمصالح التربويّة الفرديّة والاجتماعيّة المتوفِّرة فيه. والبحث عن الغاية في العبادات تكون بالمقدار الّذي تناله عقولنا وتسعه أفهامنا.</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إنّ الشريعة الإسلاميّة لم تكتب الرهبانيّة والاعتزال عن الحياة الدنيا، رحمةً بالناس، لكنّها شرَّعَت الاعتكاف؛ ليكون وسيلةً موقوتةً وعبادةً محدودةً تُؤَدَّى بين حينٍ وآخر، لتحقيق نقلة إلى رحاب الله، يعمّق فيها الإنسان صلته بربِّه، ويتزوَّد بما تتيح له العبادة من زاد؛ ليرجع إلى حياته الاعتياديّة وعمله اليوميّ، وقلبه أشدّ ثباتًا، وإيمانه أقوى فاعليّة</w:t>
      </w:r>
      <w:r w:rsidR="00EA66F8">
        <w:rPr>
          <w:rStyle w:val="FootnoteReference"/>
          <w:rFonts w:ascii="Adobe Arabic" w:eastAsia="Times New Roman" w:hAnsi="Adobe Arabic" w:cs="Adobe Arabic"/>
          <w:color w:val="000000"/>
          <w:sz w:val="32"/>
          <w:szCs w:val="32"/>
          <w:rtl/>
        </w:rPr>
        <w:footnoteReference w:id="314"/>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يقول الإمام الخامنئيّ</w:t>
      </w:r>
      <w:r w:rsidR="008E1EC4">
        <w:rPr>
          <w:rFonts w:ascii="Adobe Arabic" w:eastAsia="Times New Roman" w:hAnsi="Adobe Arabic" w:cs="Adobe Arabic"/>
          <w:color w:val="000000"/>
          <w:sz w:val="32"/>
          <w:szCs w:val="32"/>
          <w:rtl/>
        </w:rPr>
        <w:t>(دام ظله)</w:t>
      </w:r>
      <w:r w:rsidRPr="00A81206">
        <w:rPr>
          <w:rFonts w:ascii="Adobe Arabic" w:eastAsia="Times New Roman" w:hAnsi="Adobe Arabic" w:cs="Adobe Arabic"/>
          <w:color w:val="000000"/>
          <w:sz w:val="32"/>
          <w:szCs w:val="32"/>
          <w:rtl/>
        </w:rPr>
        <w:t>: «الاعتكاف عبارة عن حجز النفس وحبسها في مكان محدّد، وتقييد هذه النفس وإيجاد حدود لها. والعكوف يعني الإغلاق والإقفال وحصر النفس في نقطة معيَّنة؛ لكي تتحقَّق خلوةٌ في القلب، فيتمكّن الإنسان من أن يجد فرصة للاتّصال المباشر والعلاقة النقيّة مع ربّ العالَمين»</w:t>
      </w:r>
      <w:r w:rsidR="00EA66F8">
        <w:rPr>
          <w:rStyle w:val="FootnoteReference"/>
          <w:rFonts w:ascii="Adobe Arabic" w:eastAsia="Times New Roman" w:hAnsi="Adobe Arabic" w:cs="Adobe Arabic"/>
          <w:color w:val="000000"/>
          <w:sz w:val="32"/>
          <w:szCs w:val="32"/>
          <w:rtl/>
        </w:rPr>
        <w:footnoteReference w:id="31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الاعتكاف عبادة</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الاعتكاف مستحَبّ بأصل الشرع، ويصحّ في كلّ وقت فيه الصوم، وأفضل أوقاته شهر رمضان، وأفضله العشر الأواخر. وينبغي للمعتكف أن يُكثر من نوافل العبادات، ويشغل نفسه بالصلاة وتلاوة القرآن والتسبيح والتحميد والتهليل والتكبير والاستغفار والدعاء والصلاة على النبيّ وآله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xml:space="preserve">، ونحو ذلك من الطاعات والعبادات الّتي تقرّب العبد من ربِّه عزّ وجلّ، ويمكنه أيضًا القراءة في كتب التفسير أو الحديث،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والمشاركة في حلقات الذكر والعلم، وأن لا يشغل نفسه بشيء غير العبادات والطاعة والذكر.</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فوائد الاعتكاف</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التأسّي برسول الله </w:t>
      </w:r>
      <w:r w:rsidR="009F7426" w:rsidRPr="00734AF5">
        <w:rPr>
          <w:rFonts w:ascii="Adobe Arabic" w:eastAsia="Times New Roman" w:hAnsi="Adobe Arabic" w:cs="Adobe Arabic"/>
          <w:b/>
          <w:bCs/>
          <w:color w:val="663300"/>
          <w:sz w:val="32"/>
          <w:szCs w:val="32"/>
          <w:rtl/>
        </w:rPr>
        <w:t>(صلى الله عليه وآله)</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تعالى: </w:t>
      </w:r>
      <w:r w:rsidRPr="002D4772">
        <w:rPr>
          <w:rFonts w:ascii="Traditional Arabic" w:eastAsia="Times New Roman" w:hAnsi="Traditional Arabic" w:cs="Traditional Arabic"/>
          <w:b/>
          <w:bCs/>
          <w:color w:val="996633"/>
          <w:sz w:val="32"/>
          <w:szCs w:val="32"/>
          <w:rtl/>
        </w:rPr>
        <w:t>﴿لَّقَد</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كَانَ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لَكُمۡ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رَسُولِ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ٱللَّهِ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أُسۡوَةٌ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حَسَنَة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كَانَ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يَرۡجُواْ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ٱللَّهَ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وَٱلۡيَوۡمَ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ٱلۡأٓخِرَ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وَذَكَرَ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ٱللَّهَ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كَثِيرا</w:t>
      </w:r>
      <w:r w:rsidR="00EA66F8">
        <w:rPr>
          <w:rStyle w:val="FootnoteReference"/>
          <w:rFonts w:ascii="Traditional Arabic" w:eastAsia="Times New Roman" w:hAnsi="Traditional Arabic" w:cs="Traditional Arabic"/>
          <w:b/>
          <w:bCs/>
          <w:color w:val="996633"/>
          <w:sz w:val="32"/>
          <w:szCs w:val="32"/>
          <w:rtl/>
        </w:rPr>
        <w:footnoteReference w:id="316"/>
      </w:r>
      <w:r w:rsidRPr="00A81206">
        <w:rPr>
          <w:rFonts w:ascii="Adobe Arabic" w:eastAsia="Times New Roman" w:hAnsi="Adobe Arabic" w:cs="Adobe Arabic"/>
          <w:color w:val="000000"/>
          <w:sz w:val="32"/>
          <w:szCs w:val="32"/>
          <w:rtl/>
        </w:rPr>
        <w:t>، فالاعتكاف من السنن الأكيدة لرسول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ولقد حرص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على هذه العبادة، على الرغم من انشغاله بالدعوة والتربية والتعليم والجهاد، فكان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يعتكف كلَّ رمضانٍ عشرةَ أيّام. قال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«اعْتَكَفَ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فِي شَهْرِ رَمَضَانَ فِي الْعَشْرِ الأُوَلِ، ثُمَّ اعْتَكَفَ فِي الثَّانِيَةِ فِي الْعَشْرِ الْوُسْطَى، ثُمَّ اعْتَكَفَ فِي الثَّالِثَةِ فِي الْعَشْرِ الأَوَاخِرِ، ثُمَّ لَمْ يَزَلْ يَعْتَكِفُ فِي الْعَشْرِ الأَوَاخِرِ»</w:t>
      </w:r>
      <w:r w:rsidR="00EA66F8">
        <w:rPr>
          <w:rStyle w:val="FootnoteReference"/>
          <w:rFonts w:ascii="Adobe Arabic" w:eastAsia="Times New Roman" w:hAnsi="Adobe Arabic" w:cs="Adobe Arabic"/>
          <w:color w:val="000000"/>
          <w:sz w:val="32"/>
          <w:szCs w:val="32"/>
          <w:rtl/>
        </w:rPr>
        <w:footnoteReference w:id="317"/>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الانقطاع إلى الله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الشهوات والغرائز تحاول، بثقلها، إخضاع النفس الإنسانيّة لمعسكر الشيطان. لذا، لم تكتفِ الشريعة الإلهيّة بتوجيه الإنسان نحو التأمُّل والتفكير، ثمّ العزم وأخذ القرار، بل أرادت أن تُدخِلَه في دورات تدريبيّة تعرّفه فيها قدرتَه على التحكُّم بشهواته، بدل أن يكون محكومًا.</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وبالتطبيق، لم تكتفِ الشريعة بالتنظير لذلك، بل أجرَت دورات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عمليّة يُعرَّف فيها الإنسان قدرتَه على التحكُّم بغرائزه، كما دورة الحجّ العباديّة، والصلاة اليوميّة، وصوم شهر رمضان...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لم تكتفِ الشريعة بذلك، بل أتَت بحلٍّ عمليّ، هو الاعتكاف. إنّها خلوة مع الحبيب الأوّل، يسمع فيها كلامه بترديد آياته، ويناجيه بدعائه، ويتبتَّل إليه، ويرغب بلقائه فترة ليست بالطويلة، يصلّي، فما تراه عينه بيت الله، وما تسمعه أذنه كلام الله أو دعاء المفتقر إليه، فطائر الخيال تبدَّلَت شجرته، فلم تعد شاشة التلفاز غصنًا لها، وصوت الموسيقى حفيف أوراقها. إنّ الاعتكاف قد يمكّن صاحبَه من حبس هذا الطائر المطيِّر للُّبِّ في قفص شرعيّ يتحكّم بحركته، ويوجِّه بوصلته.</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يقول الإمام الخامنئيّ</w:t>
      </w:r>
      <w:r w:rsidR="008E1EC4">
        <w:rPr>
          <w:rFonts w:ascii="Adobe Arabic" w:eastAsia="Times New Roman" w:hAnsi="Adobe Arabic" w:cs="Adobe Arabic"/>
          <w:color w:val="000000"/>
          <w:sz w:val="32"/>
          <w:szCs w:val="32"/>
          <w:rtl/>
        </w:rPr>
        <w:t>(دام ظله)</w:t>
      </w:r>
      <w:r w:rsidRPr="00A81206">
        <w:rPr>
          <w:rFonts w:ascii="Adobe Arabic" w:eastAsia="Times New Roman" w:hAnsi="Adobe Arabic" w:cs="Adobe Arabic"/>
          <w:color w:val="000000"/>
          <w:sz w:val="32"/>
          <w:szCs w:val="32"/>
          <w:rtl/>
        </w:rPr>
        <w:t>: «إنّ الاعتكاف الّذي يمارسه الشباب، هو في الحقيقة اختلاء بالله عزّ وجلّ... إنّه عمل فرديّ أكثر من كونه عملًا جماعيًّا. هو عمل فرديّ يهدف إلى إيجاد صلةٍ بين العبد وبين ربّه. فلا ينبغي أن تكون البرامج الجماعيّة في مراكز الاعتكاف، بحيث تؤثّر سلبًا على لذّة الاختلاء بالله والارتباط الفرديّ والقلبيّ به»</w:t>
      </w:r>
      <w:r w:rsidR="00EA66F8">
        <w:rPr>
          <w:rStyle w:val="FootnoteReference"/>
          <w:rFonts w:ascii="Adobe Arabic" w:eastAsia="Times New Roman" w:hAnsi="Adobe Arabic" w:cs="Adobe Arabic"/>
          <w:color w:val="000000"/>
          <w:sz w:val="32"/>
          <w:szCs w:val="32"/>
          <w:rtl/>
        </w:rPr>
        <w:footnoteReference w:id="318"/>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3. خصوصيّة الزمان والمكان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فللزمان هنا -أيّام شهر رمضان ولياليه- أهمّيّة وقيمة خاصّة، خصوصًا إذا قُضِيَ في العبادة والدعاء والذكر والتسبيح، فكيف إذا كان مع جماعة من المؤمنين، وفي بيت من بيوت الله تعالى؟!</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عن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«أنّه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قَامَ أَوَّلَ لَيْلَةٍ مِنَ الْعَشْرِ الْأَوَاخِرِ مِنْ شَهْرِ رَمَضَانَ، فَحَمِدَ اللهَ وَأَثْنَى عَلَيْهِ، ثُمَّ قَالَ: أَيُّهَا النَّاسُ، قَدْ كَفَاكُمُ اللهُ عَدُوَّكُمْ مِنَ الْجِنِّ وَالْإِنْسِ، وَوَعَدَكُمُ الْإِجَابَةَ، فَقَالَ: </w:t>
      </w:r>
      <w:r w:rsidRPr="002D4772">
        <w:rPr>
          <w:rFonts w:ascii="Traditional Arabic" w:eastAsia="Times New Roman" w:hAnsi="Traditional Arabic" w:cs="Traditional Arabic"/>
          <w:b/>
          <w:bCs/>
          <w:color w:val="996633"/>
          <w:sz w:val="32"/>
          <w:szCs w:val="32"/>
          <w:rtl/>
        </w:rPr>
        <w:t>﴿ٱد</w:t>
      </w:r>
      <w:r w:rsidRPr="002D4772">
        <w:rPr>
          <w:rFonts w:ascii="Traditional Arabic" w:eastAsia="Times New Roman" w:hAnsi="Traditional Arabic" w:cs="Traditional Arabic" w:hint="cs"/>
          <w:b/>
          <w:bCs/>
          <w:color w:val="996633"/>
          <w:sz w:val="32"/>
          <w:szCs w:val="32"/>
          <w:rtl/>
        </w:rPr>
        <w:t>ۡعُونِيٓ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أَسۡتَجِبۡ</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لَكُمۡۚ</w:t>
      </w:r>
      <w:r w:rsidRPr="002D4772">
        <w:rPr>
          <w:rFonts w:ascii="Traditional Arabic" w:eastAsia="Times New Roman" w:hAnsi="Traditional Arabic" w:cs="Traditional Arabic"/>
          <w:b/>
          <w:bCs/>
          <w:color w:val="996633"/>
          <w:sz w:val="32"/>
          <w:szCs w:val="32"/>
          <w:rtl/>
        </w:rPr>
        <w:t>﴾</w:t>
      </w:r>
      <w:r w:rsidR="00EA66F8">
        <w:rPr>
          <w:rStyle w:val="FootnoteReference"/>
          <w:rFonts w:ascii="Traditional Arabic" w:eastAsia="Times New Roman" w:hAnsi="Traditional Arabic" w:cs="Traditional Arabic"/>
          <w:b/>
          <w:bCs/>
          <w:color w:val="996633"/>
          <w:sz w:val="32"/>
          <w:szCs w:val="32"/>
          <w:rtl/>
        </w:rPr>
        <w:footnoteReference w:id="319"/>
      </w:r>
      <w:r w:rsidRPr="009F7426">
        <w:rPr>
          <w:rFonts w:ascii="Adobe Arabic" w:eastAsia="Times New Roman" w:hAnsi="Adobe Arabic" w:cs="Adobe Arabic"/>
          <w:color w:val="000000"/>
          <w:sz w:val="32"/>
          <w:szCs w:val="32"/>
          <w:rtl/>
        </w:rPr>
        <w:t>؛ أَلَا وَقَدْ وَكَّلَ اللهُ تَعَالَى بِكُلِّ شَيْطَانٍ مَرِيدٍ سَبْعَةَ أَمْلَاكٍ، فَلَيْسَ بِمَحْلُولٍ حَتَّى يَنْقَضِيَ شَهْرُكُمْ هَذَا، أَلَا وَأَبْوَابُ السَّمَاءِ مُفَتَّحَةٌ مِنْ أَوَّلِ لَيْلَةٍ مِنْهُ إِلَى آخِرِ لَيْلَةٍ مِنْهُ، أَلَا وَالدُّعَاءُ فِيهِ مَقْبُولٌ. ثُمَّ شَمَّرَ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وَشَدَّ مِئْزَرَهُ، وَبَرَزَ مِنْ بَيْتِهِ وَاعْتَكَفَهُنَّ، وَأَحْيَا اللَّيْلَ كُلَّهُ، وَكَانَ يَغْتَسِلُ كُلَّ لَيْلَةٍ بَيْنَ الْعِشَاءَيْنِ»</w:t>
      </w:r>
      <w:r w:rsidR="00EA66F8">
        <w:rPr>
          <w:rStyle w:val="FootnoteReference"/>
          <w:rFonts w:ascii="Adobe Arabic" w:eastAsia="Times New Roman" w:hAnsi="Adobe Arabic" w:cs="Adobe Arabic"/>
          <w:color w:val="000000"/>
          <w:sz w:val="32"/>
          <w:szCs w:val="32"/>
          <w:rtl/>
        </w:rPr>
        <w:footnoteReference w:id="320"/>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وخلاصة القول أنّ من جملة فوائد الاعتكاف: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يوفّر لنا فرصة إحياء ليالي القدر.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2. يساعدنا على التخلّي عن هموم الدنيا ومشاغلها.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مصاحبة الصالحين والتأسّي بهم.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4. عمارة المسجد.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5. التبتُّل والانقطاع والدعاء.</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6. التخلُّص من العادات، وتحقيق معنى العبوديّة.</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ملحق أحكام الاعتكاف</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الاعتكاف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الاعتكاف هو اللبث في المسجد بقصد التعبّد به، وهو مستحبّ بأصل الشرع، وقد يجب الإتيان به لأجل نذر أو عهد أو يمين أو إجارة ونحوها، ويصحّ في كلّ وقت يصحّ فيه الصوم، وأفضل أوقاته شهر رمضان، وأفضله العشر الأواخر منه.</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شرائط صحّة الاعتكاف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يشترط في صحّة الاعتكاف سبعة أمور: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الأوّل: العقل، فلا يصّح من المجنون حال جنونه، ولا من السكران وغيره من فاقدي العقل.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الثاني: نيّة القربة والإخلاص، ووقت النيّة في ابتداء الاعتكاف أوّل الفجر من اليوم الأوّل، بمعنى عدم جواز تأخيرها عنه، ويجوز تقديمها في الليل.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الثالث: الصوم، واجبًا كان أو مستحبًّا، عن نفسه أو عن غيره، ويُبطِل الاعتكافَ كلُّ ما يُبطِل الصوم.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الرابع: أن لا يكون أقلّ من ثلاثة أيّام مع الليلتَين المتوسّطتَين، ولا حدّ لأكثره، ولكن كلّما اعتكف يومَين تامّين، ولو تطوُّعًا، وجب الثالث.</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الخامس: أن يكون في أحد المساجد الأربعة: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المسجد الحرام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المسجد النبويّ</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مسجد الكوفة</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 مسجد البصرة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وإذا أراد الاعتكاف في سائر المساجد، فالأحوط وجوبًا إتيانه برجاء المطلوبيّة، بشرط أن تكون مساجد جامعة، فلا يجوز في مسجد القبيلة أو السوق أو نحوهما.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السادس:</w:t>
      </w:r>
      <w:r w:rsidRPr="00A81206">
        <w:rPr>
          <w:rFonts w:ascii="Adobe Arabic" w:eastAsia="Times New Roman" w:hAnsi="Adobe Arabic" w:cs="Adobe Arabic"/>
          <w:color w:val="000000"/>
          <w:sz w:val="32"/>
          <w:szCs w:val="32"/>
          <w:rtl/>
        </w:rPr>
        <w:t> إذنُ مَن يُعتَبَر إذنُه، كالوالدَين لولدهما، إن كان اعتكافه مستلزِمًا لإيذائهما، وكالزوج للزوجة، إذا كان منافيًا لحقّه، على الأحوط وجوبًا.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السابع:</w:t>
      </w:r>
      <w:r w:rsidRPr="00A81206">
        <w:rPr>
          <w:rFonts w:ascii="Adobe Arabic" w:eastAsia="Times New Roman" w:hAnsi="Adobe Arabic" w:cs="Adobe Arabic"/>
          <w:color w:val="000000"/>
          <w:sz w:val="32"/>
          <w:szCs w:val="32"/>
          <w:rtl/>
        </w:rPr>
        <w:t> استدامة اللبث في المسجد. نعم، لو خرج ناسيًا أو مكرَهًا لا يبطل، وكذا لا يبطل لو خرج لضرورة -عقلًا أو شرعًا أو عادةً- كقضاء الحاجة (من بول أو غائط)، أو للاغتسال من الجنابة، ونحو ذلك؛ ولو طال الخروج في مورد الضرورة، بحيث انمحت صورة الاعتكاف، فيبطل.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لا يُشتَرَط البلوغ في صحّة الاعتكاف، فيصحّ من الصبيّ المميِّز.</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قطع الاعتكاف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يجوز قطع الاعتكاف المندوب في اليومَين الأوّلَين، وبعد تمامهما يجب الثالث، بل يجب السادس أيضًا لو أكمل الرابع والخامس، والأحوط وجوبًا الإتيان بالتاسع والثاني عشر، وهكذا كلّ ثالث.</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لا يجوز قطع المنذور المعيّن ولو في اليومَين الأوّل والثاني. نعم، لو كان المنذور غير معيّن، فحُكمه كالمندوب.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لا بدّ من كون الأيّام مع الليلتَين المتوسّطتَين متّصلة.</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وحدة المسجد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يُعتَبَر في الاعتكاف الواحد وحدةُ المسجد، فلا يجوز أن يجعله في مسجدَين؛ ولو تعذّر إتمام الاعتكاف في محلّ النيّة -لخوف أو هدم ونحو ذلك- بطل الاعتكاف، ولا يُجزيه الإتمامُ في مسجد آخر.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سطوح المساجد وسراديبها ومحاريبها، حُكمُها حُكم المسجد، ما لم يُعلَم خروجها.</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اشتراط الرجوع</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يجوز للمعتكف أن يشترط، حين النيّة، الخروج عن اعتكافه متى شاء، حتّى في اليوم الثالث، لو عرض له عارض، حتّى وإن كان العارض من الأعذار العرفيّة العاديّة -كقدوم الزوج من السفر- ولا يختصّ بالضرورات الّتي تبيح المحظورات؛ ولا يجوز أن يشترط الرجوع بدون عروض عارض.</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ما يحرم على المعتكف</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يحرم على المعتكف خمسة أمور، بلا فرق بين الليل والنهار، وهي:</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الأوّل:</w:t>
      </w:r>
      <w:r w:rsidRPr="00A81206">
        <w:rPr>
          <w:rFonts w:ascii="Adobe Arabic" w:eastAsia="Times New Roman" w:hAnsi="Adobe Arabic" w:cs="Adobe Arabic"/>
          <w:color w:val="000000"/>
          <w:sz w:val="32"/>
          <w:szCs w:val="32"/>
          <w:rtl/>
        </w:rPr>
        <w:t> مباشرة النساء بالجماع واللمس والتقبيل بشهوة، وهي مبطلة للاعتكاف، ويحرم ذلك على المعتكفة أيضًا.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الثاني:</w:t>
      </w:r>
      <w:r w:rsidRPr="00A81206">
        <w:rPr>
          <w:rFonts w:ascii="Adobe Arabic" w:eastAsia="Times New Roman" w:hAnsi="Adobe Arabic" w:cs="Adobe Arabic"/>
          <w:color w:val="000000"/>
          <w:sz w:val="32"/>
          <w:szCs w:val="32"/>
          <w:rtl/>
        </w:rPr>
        <w:t> الاستمناء على الأحوط وجوبًا.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الثالث:</w:t>
      </w:r>
      <w:r w:rsidRPr="00A81206">
        <w:rPr>
          <w:rFonts w:ascii="Adobe Arabic" w:eastAsia="Times New Roman" w:hAnsi="Adobe Arabic" w:cs="Adobe Arabic"/>
          <w:color w:val="000000"/>
          <w:sz w:val="32"/>
          <w:szCs w:val="32"/>
          <w:rtl/>
        </w:rPr>
        <w:t> شمّ الطيب والريحان متلذّذًا، وهذا لا يشمل فاقد حاسّة الشمّ.</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الرابع:</w:t>
      </w:r>
      <w:r w:rsidRPr="00A81206">
        <w:rPr>
          <w:rFonts w:ascii="Adobe Arabic" w:eastAsia="Times New Roman" w:hAnsi="Adobe Arabic" w:cs="Adobe Arabic"/>
          <w:color w:val="000000"/>
          <w:sz w:val="32"/>
          <w:szCs w:val="32"/>
          <w:rtl/>
        </w:rPr>
        <w:t xml:space="preserve"> البيع والشراء، والأحوط وجوبًا ترك غيرهما من أنواع التجارة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أيضًا، كالصلح والإجارة وغيرهما؛ ولو أوقع المعاملة صحّت مع الإثم.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نعم، يجوز الاشتغال بالأمور الدنيويّة من أصناف المعايش، حتّى الخياطة والنساجة، بل يجوز البيع والشراء إذا مسّت الحاجة إليهما للأكل والشرب، بشرطَين: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مع عدم إمكان التوكيل.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2. مع تعذُّر النقل بغير البيع والشراء.</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الخامس:</w:t>
      </w:r>
      <w:r w:rsidRPr="00A81206">
        <w:rPr>
          <w:rFonts w:ascii="Adobe Arabic" w:eastAsia="Times New Roman" w:hAnsi="Adobe Arabic" w:cs="Adobe Arabic"/>
          <w:color w:val="000000"/>
          <w:sz w:val="32"/>
          <w:szCs w:val="32"/>
          <w:rtl/>
        </w:rPr>
        <w:t> الجدال على أمر دنيويّ أو دينيّ، إذا كان لأجل الغلبة وإظهار الفضيلة؛ وأمّا إذا كان بقصد إظهار الحقّ وردّ الخصم عن الخطأ، فلا بأس به.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إذا أُفسِد الاعتكاف الواجب بالجماع في الليل، وجبت الكفّارة، وهي ككفّارة شهر رمضان؛ ولو كان في النهار فعليه كفّارتان؛ واحدة لإبطال الصوم، وثانية لإبطال الاعتكاف.</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20" w:name="_Toc130375426"/>
      <w:r w:rsidRPr="00A81206">
        <w:rPr>
          <w:rFonts w:ascii="Adobe Arabic" w:eastAsia="Times New Roman" w:hAnsi="Adobe Arabic" w:cs="Adobe Arabic"/>
          <w:b/>
          <w:bCs/>
          <w:color w:val="996633"/>
          <w:sz w:val="40"/>
          <w:szCs w:val="40"/>
          <w:rtl/>
        </w:rPr>
        <w:lastRenderedPageBreak/>
        <w:t>الموعظة العشرون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الخصال الإيمانيّة والأخلاقيّة لأمير المؤمنين</w:t>
      </w:r>
      <w:r w:rsidR="009F7426" w:rsidRPr="00664677">
        <w:rPr>
          <w:rFonts w:ascii="Adobe Arabic" w:eastAsia="Times New Roman" w:hAnsi="Adobe Arabic" w:cs="Adobe Arabic"/>
          <w:b/>
          <w:bCs/>
          <w:color w:val="996633"/>
          <w:sz w:val="40"/>
          <w:szCs w:val="40"/>
          <w:rtl/>
        </w:rPr>
        <w:t>(عليه السلام)</w:t>
      </w:r>
      <w:bookmarkEnd w:id="20"/>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خصال أمير المؤمنين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خصال الأنبياء </w:t>
      </w:r>
      <w:r w:rsidR="000B0D2E">
        <w:rPr>
          <w:rFonts w:ascii="Adobe Arabic" w:eastAsia="Times New Roman" w:hAnsi="Adobe Arabic" w:cs="Adobe Arabic"/>
          <w:color w:val="000000"/>
          <w:sz w:val="32"/>
          <w:szCs w:val="32"/>
          <w:rtl/>
        </w:rPr>
        <w:t>(عليهم السلام)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العبادة والعلاقة بالله تعالى</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زهد أمير المؤمنين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في الدنيا</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تعرُّف قبسٍ من الخصال الإنسانيّة والأخلاقيّة للإمام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ونماذج من يقينه وزهده وعبادته.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004F7C">
        <w:rPr>
          <w:rFonts w:ascii="Adobe Arabic" w:eastAsia="Times New Roman" w:hAnsi="Adobe Arabic" w:cs="Adobe Arabic"/>
          <w:b/>
          <w:bCs/>
          <w:color w:val="000000"/>
          <w:sz w:val="32"/>
          <w:szCs w:val="32"/>
          <w:rtl/>
        </w:rPr>
        <w:t>«إِنَّمَا هِيَ نَفْسِي أَرُوضُهَا بِالتَّقْوَى؛ لِتَأْتِيَ آمِنَةً يَوْمَ الْخَوْفِ الأَكْبَرِ، وتَثْبُتَ عَلَى جَوَانِبِ الْمَزْلَقِ»</w:t>
      </w:r>
      <w:r w:rsidR="00EA66F8">
        <w:rPr>
          <w:rStyle w:val="FootnoteReference"/>
          <w:rFonts w:ascii="Adobe Arabic" w:eastAsia="Times New Roman" w:hAnsi="Adobe Arabic" w:cs="Adobe Arabic"/>
          <w:b/>
          <w:bCs/>
          <w:color w:val="000000"/>
          <w:sz w:val="32"/>
          <w:szCs w:val="32"/>
          <w:rtl/>
        </w:rPr>
        <w:footnoteReference w:id="321"/>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امتازت شخصيّة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بالخصائص الإنسانيّة والإيمانيّة والأخلاقيّة الفذّة، الّتي تُعَدّ نبراسًا يُستَضاء به، وشعلةً تأخذ بيد الإنسان إلى طريق الخير والصلاح، وبناء مجتمع صالح. وأيضًا، فإنّ الخصائص تشكّل منطلقًا للمؤمنين والمؤمنات جميعًا، للاقتداء بأمير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هذا الزمن الّذي كثر فيه الفساد والانحراف.</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خصال الإمام عليّ </w:t>
      </w:r>
      <w:r w:rsidR="009F7426" w:rsidRPr="00734AF5">
        <w:rPr>
          <w:rFonts w:ascii="Adobe Arabic" w:eastAsia="Times New Roman" w:hAnsi="Adobe Arabic" w:cs="Adobe Arabic"/>
          <w:b/>
          <w:bCs/>
          <w:color w:val="663300"/>
          <w:sz w:val="32"/>
          <w:szCs w:val="32"/>
          <w:rtl/>
        </w:rPr>
        <w:t>(عليه السلام)</w:t>
      </w:r>
      <w:r w:rsidRPr="00734AF5">
        <w:rPr>
          <w:rFonts w:ascii="Adobe Arabic" w:eastAsia="Times New Roman" w:hAnsi="Adobe Arabic" w:cs="Adobe Arabic"/>
          <w:b/>
          <w:bCs/>
          <w:color w:val="663300"/>
          <w:sz w:val="32"/>
          <w:szCs w:val="32"/>
          <w:rtl/>
        </w:rPr>
        <w:t> خصال الأنبياء </w:t>
      </w:r>
      <w:r w:rsidR="000B0D2E">
        <w:rPr>
          <w:rFonts w:ascii="Adobe Arabic" w:eastAsia="Times New Roman" w:hAnsi="Adobe Arabic" w:cs="Adobe Arabic"/>
          <w:b/>
          <w:bCs/>
          <w:color w:val="663300"/>
          <w:sz w:val="32"/>
          <w:szCs w:val="32"/>
          <w:rtl/>
        </w:rPr>
        <w:t>(عليهم السلام)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احتوت شخصيّة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الكثير من مزايا الأنبياء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وخصالهم؛ فهو الّذي تربّى في بيت النبوّة، وكان بجوار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يعلّمه من أخلاقه وآدابه، فانعكسَت خصال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وآدابه على شخصيّته الكريمة.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رُوي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«يَا جُنْدَبُ، مَنْ أَرَادَ أَنْ يَنْظُرَإِلَى آدَمَ فِي عِلْمِهِ، وَإِلَى نُوحٍ فِي فَهْمِهِ، وَإِلَى إِبْرَاهِيمَ فِي خَلَّتِهِ، وَإِلَى مُوسَى فِي مُنَاجَاتِهِ، وَإِلَى عِيسَى فِي سِيَاحَتِهِ، وَإِلَى أَيُّوبَ فِي صَبْرِهِ وَبَلَائِهِ، فَلْيَنْظُرْ إِلَى هَذَا الرَّجُلِ الْمُقَابِلِ، الَّذِي هُوَ كَالشَّمْسِ، وَالْقَمَرِ السَّارِي، وَالْكَوْكَبِ الدُّرِّيِّ، أَشْجَعُ النَّاسِ قَلْبًا، وَأَسْخَى النَّاسِ كَفًّا؛ فَعَلَى مُبْغِضِهِ لَعْنَةُ اللهِ وَالْمَلَائِكَةِ وَالنَّاسِ أَجْمَعِينَ»</w:t>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فَالْتَفَتَ النَّاسُ يَنْظُرُونَ مَنْ هَذَا الْمُقْبِلِ، فَإِذَا هُوَ عَلِيُّ بْنُ أَبِي طَالِبٍ </w:t>
      </w:r>
      <w:r w:rsidR="009F7426">
        <w:rPr>
          <w:rFonts w:ascii="Adobe Arabic" w:eastAsia="Times New Roman" w:hAnsi="Adobe Arabic" w:cs="Adobe Arabic"/>
          <w:color w:val="000000"/>
          <w:sz w:val="32"/>
          <w:szCs w:val="32"/>
          <w:rtl/>
        </w:rPr>
        <w:t>(عليه السلام)</w:t>
      </w:r>
      <w:r w:rsidR="00EA66F8">
        <w:rPr>
          <w:rStyle w:val="FootnoteReference"/>
          <w:rFonts w:ascii="Adobe Arabic" w:eastAsia="Times New Roman" w:hAnsi="Adobe Arabic" w:cs="Adobe Arabic"/>
          <w:color w:val="000000"/>
          <w:sz w:val="32"/>
          <w:szCs w:val="32"/>
          <w:rtl/>
        </w:rPr>
        <w:footnoteReference w:id="322"/>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العبادة والعلاقة بالله تعالى</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اشتهر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بتقواه وخوفه وقربه من الله عزّ وجلّ. وإنّ مَن تبصَّر في عبادته، يتبيّن له أنّه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كان النموذج الأكمل فيها، حتّى إذا انكشفت له جمالات هذا الكون وإبداع الخالق، أطلق هذه الكلمة الّتي يمكن عدُّها دستورًا للعبادة، ولعبادة العظماء والعابدين في الإسلام، إذ قال: </w:t>
      </w:r>
      <w:r w:rsidRPr="009F7426">
        <w:rPr>
          <w:rFonts w:ascii="Adobe Arabic" w:eastAsia="Times New Roman" w:hAnsi="Adobe Arabic" w:cs="Adobe Arabic"/>
          <w:color w:val="000000"/>
          <w:sz w:val="32"/>
          <w:szCs w:val="32"/>
          <w:rtl/>
        </w:rPr>
        <w:t>«إِنَّ قَوْمًا عَبَدُوا اللهَ رَغْبَةً، فَتِلْكَ عِبَادَةُ التُّجَّارِ؛ وإِنَّ قَوْمًا عَبَدُوا اللهَ رَهْبَةً، فَتِلْكَ عِبَادَةُ الْعَبِيدِ؛ وإِنَّ قَوْمًا عَبَدُوا اللهَ شُكْرًا، فَتِلْكَ عِبَادَةُ الأَحْرَارِ»</w:t>
      </w:r>
      <w:r w:rsidR="00EA66F8">
        <w:rPr>
          <w:rStyle w:val="FootnoteReference"/>
          <w:rFonts w:ascii="Adobe Arabic" w:eastAsia="Times New Roman" w:hAnsi="Adobe Arabic" w:cs="Adobe Arabic"/>
          <w:color w:val="000000"/>
          <w:sz w:val="32"/>
          <w:szCs w:val="32"/>
          <w:rtl/>
        </w:rPr>
        <w:footnoteReference w:id="323"/>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وإلى منهجه العباديّ الملتَزَم، أشار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بقوله: </w:t>
      </w:r>
      <w:r w:rsidRPr="009F7426">
        <w:rPr>
          <w:rFonts w:ascii="Adobe Arabic" w:eastAsia="Times New Roman" w:hAnsi="Adobe Arabic" w:cs="Adobe Arabic"/>
          <w:color w:val="000000"/>
          <w:sz w:val="32"/>
          <w:szCs w:val="32"/>
          <w:rtl/>
        </w:rPr>
        <w:t>«وَمَا وَرَدَ عَلَيْهِ أَمْرَانِ قَطُّ، كِلَاهُمَا للهِ رِضًا، إِلَّا أَخَذَ بِأَشَدِّهِمَا عَلَى بَدَنِه‏»</w:t>
      </w:r>
      <w:r w:rsidR="00EA66F8">
        <w:rPr>
          <w:rStyle w:val="FootnoteReference"/>
          <w:rFonts w:ascii="Adobe Arabic" w:eastAsia="Times New Roman" w:hAnsi="Adobe Arabic" w:cs="Adobe Arabic"/>
          <w:color w:val="000000"/>
          <w:sz w:val="32"/>
          <w:szCs w:val="32"/>
          <w:rtl/>
        </w:rPr>
        <w:footnoteReference w:id="324"/>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حديث ضرار بن ضمرة لمعاوية بن أبي سفيان حول شخصيّة الإمام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تجسيدٌ لهذه الحقيقة، فممّا جاء في حديثه:</w:t>
      </w:r>
      <w:r w:rsidRPr="009F7426">
        <w:rPr>
          <w:rFonts w:ascii="Adobe Arabic" w:eastAsia="Times New Roman" w:hAnsi="Adobe Arabic" w:cs="Adobe Arabic"/>
          <w:color w:val="000000"/>
          <w:sz w:val="32"/>
          <w:szCs w:val="32"/>
          <w:rtl/>
        </w:rPr>
        <w:t> «كَانَ، وَاللهِ، صَوَّامًا بِالنَّهَارِ، قَوَّامًا بِاللَّيْلِ‏...»</w:t>
      </w:r>
      <w:r w:rsidR="00EA66F8">
        <w:rPr>
          <w:rStyle w:val="FootnoteReference"/>
          <w:rFonts w:ascii="Adobe Arabic" w:eastAsia="Times New Roman" w:hAnsi="Adobe Arabic" w:cs="Adobe Arabic"/>
          <w:color w:val="000000"/>
          <w:sz w:val="32"/>
          <w:szCs w:val="32"/>
          <w:rtl/>
        </w:rPr>
        <w:footnoteReference w:id="325"/>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فلقد باع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نفسه لله، فقد أحبّه كما لم يحبّه إلّا الأنبياء، يقول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«فَهَبْنِي‏... صَبَرْتُ عَلَى عَذَابِكَ، فَكَيْفَ أَصْبِرُ عَلَى فِرَاقِكَ؟ وَهَبْنِي صَبَرْتُ عَلَى حَرِّ نَارِكَ، فَكَيْفَ أَصْبِرُ عَنِ النَّظَرِ إِلَى كَرَامَتِك‏؟»</w:t>
      </w:r>
      <w:r w:rsidR="00EA66F8">
        <w:rPr>
          <w:rStyle w:val="FootnoteReference"/>
          <w:rFonts w:ascii="Adobe Arabic" w:eastAsia="Times New Roman" w:hAnsi="Adobe Arabic" w:cs="Adobe Arabic"/>
          <w:color w:val="000000"/>
          <w:sz w:val="32"/>
          <w:szCs w:val="32"/>
          <w:rtl/>
        </w:rPr>
        <w:footnoteReference w:id="326"/>
      </w:r>
      <w:r w:rsidRPr="00A81206">
        <w:rPr>
          <w:rFonts w:ascii="Adobe Arabic" w:eastAsia="Times New Roman" w:hAnsi="Adobe Arabic" w:cs="Adobe Arabic"/>
          <w:color w:val="000000"/>
          <w:sz w:val="32"/>
          <w:szCs w:val="32"/>
          <w:rtl/>
        </w:rPr>
        <w:t>.</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هكذا يتحدّث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دعاء كميل مع ربّه، وهكذا يريد أن يعيش مع الله سبحانه وتعالى. كان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يطلب من الله سبحانه وتعالى أن يجعل أوقاته كلّها عامرة بذكره وخدمته: </w:t>
      </w:r>
      <w:r w:rsidRPr="009F7426">
        <w:rPr>
          <w:rFonts w:ascii="Adobe Arabic" w:eastAsia="Times New Roman" w:hAnsi="Adobe Arabic" w:cs="Adobe Arabic"/>
          <w:color w:val="000000"/>
          <w:sz w:val="32"/>
          <w:szCs w:val="32"/>
          <w:rtl/>
        </w:rPr>
        <w:t>«حَتَّى تَكُونَ أَعْمَالِي وَأَوْرَادِي كُلُّهَا وِرْدًا وَاحِدًا، وَحَالِي فِي خِدْمَتِكَ سَرْمَدًا»</w:t>
      </w:r>
      <w:r w:rsidR="00EA66F8">
        <w:rPr>
          <w:rStyle w:val="FootnoteReference"/>
          <w:rFonts w:ascii="Adobe Arabic" w:eastAsia="Times New Roman" w:hAnsi="Adobe Arabic" w:cs="Adobe Arabic"/>
          <w:color w:val="000000"/>
          <w:sz w:val="32"/>
          <w:szCs w:val="32"/>
          <w:rtl/>
        </w:rPr>
        <w:footnoteReference w:id="327"/>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إنّه يطلب من الله أن يعطيه القوّة، لا ليرتاح بها، ولكن ليخدم الله: </w:t>
      </w:r>
      <w:r w:rsidRPr="009F7426">
        <w:rPr>
          <w:rFonts w:ascii="Adobe Arabic" w:eastAsia="Times New Roman" w:hAnsi="Adobe Arabic" w:cs="Adobe Arabic"/>
          <w:color w:val="000000"/>
          <w:sz w:val="32"/>
          <w:szCs w:val="32"/>
          <w:rtl/>
        </w:rPr>
        <w:t>«قَوِّ عَلَى خِدْمَتِكَ جَوَارِحِي، وَاشْدُدْ عَلَى الْعَزِيمَةِ جَوَانِحِي، وَهَبْ لِيَ الْجِدَّ فِي خَشْيَتِكَ، وَالدَّوَامَ فِي الِاتِّصَالِ بِخِدْمَتِك‏»</w:t>
      </w:r>
      <w:r w:rsidR="00EA66F8">
        <w:rPr>
          <w:rStyle w:val="FootnoteReference"/>
          <w:rFonts w:ascii="Adobe Arabic" w:eastAsia="Times New Roman" w:hAnsi="Adobe Arabic" w:cs="Adobe Arabic"/>
          <w:color w:val="000000"/>
          <w:sz w:val="32"/>
          <w:szCs w:val="32"/>
          <w:rtl/>
        </w:rPr>
        <w:footnoteReference w:id="328"/>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لقد كان يعدّ الحياة ساحةً للسباق، يتسابق فيها كلّ إنسان مع الآخر إلى الله: </w:t>
      </w:r>
      <w:r w:rsidRPr="009F7426">
        <w:rPr>
          <w:rFonts w:ascii="Adobe Arabic" w:eastAsia="Times New Roman" w:hAnsi="Adobe Arabic" w:cs="Adobe Arabic"/>
          <w:color w:val="000000"/>
          <w:sz w:val="32"/>
          <w:szCs w:val="32"/>
          <w:rtl/>
        </w:rPr>
        <w:t>«حَتَّى أَسْرَحَ إِلَيْكَ فِي مَيَادِينِ السَّابِقِينَ، وَأُسْرِعَ إِلَيْكَ فِي الْبَارِزِينَ، وَأَشْتَاقَ إِلَى قُرْبِكَ فِي الْمُشْتَاقِينَ، وَأَدْنُوَ مِنْكَ دُنُوَّ الْمُخْلَصِينَ، وَأَخَافَكَ مَخَافَةَ الْمُوقِنِين‏»</w:t>
      </w:r>
      <w:r w:rsidR="00EA66F8">
        <w:rPr>
          <w:rStyle w:val="FootnoteReference"/>
          <w:rFonts w:ascii="Adobe Arabic" w:eastAsia="Times New Roman" w:hAnsi="Adobe Arabic" w:cs="Adobe Arabic"/>
          <w:color w:val="000000"/>
          <w:sz w:val="32"/>
          <w:szCs w:val="32"/>
          <w:rtl/>
        </w:rPr>
        <w:footnoteReference w:id="329"/>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وهو لا ينسى الله في أشدّ الأوقات حراجةً، ففي ليلة الهرير -وهي أشدّ الليالي في معركة صفّين- «لم يترك صلاة الليل قطّ حتى في ليلة الهرير»</w:t>
      </w:r>
      <w:r w:rsidR="00EA66F8">
        <w:rPr>
          <w:rStyle w:val="FootnoteReference"/>
          <w:rFonts w:ascii="Adobe Arabic" w:eastAsia="Times New Roman" w:hAnsi="Adobe Arabic" w:cs="Adobe Arabic"/>
          <w:color w:val="000000"/>
          <w:sz w:val="32"/>
          <w:szCs w:val="32"/>
          <w:rtl/>
        </w:rPr>
        <w:footnoteReference w:id="330"/>
      </w:r>
      <w:r w:rsidRPr="00A81206">
        <w:rPr>
          <w:rFonts w:ascii="Adobe Arabic" w:eastAsia="Times New Roman" w:hAnsi="Adobe Arabic" w:cs="Adobe Arabic"/>
          <w:color w:val="000000"/>
          <w:sz w:val="32"/>
          <w:szCs w:val="32"/>
          <w:rtl/>
        </w:rPr>
        <w:t>.</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صفّين أيضًا، افتقده أصحابه، وخافوا أن يكون قد أصابه سوء، فرأوه وقد اعتزل بين الصفَّين، وهو يصلّي، فقد رُوِي: كَانَ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xml:space="preserve"> يَوْمًا فِي حَرْبِ صِفِّينَ، مُشْتَغِلًا بِالْحَرْبِ وَالْقِتَالِ، وَهُوَ مَعَ ذَلِكَ بَيْنَ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الصَّفَّيْنِ يَرْقُبُ الشَّمْسَ، فَقَالَ لَهُ ابْنُ عَبَّاسٍ: يَا أَمِيرَ الْمُؤْمِنِينَ، مَا هَذَا الْفِعْلُ؟ فَقَالَ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«أَنْظُرُ إِلَى الزَّوَالِ حَتَّى نُصَلِّيَ»</w:t>
      </w:r>
      <w:r w:rsidRPr="00A81206">
        <w:rPr>
          <w:rFonts w:ascii="Adobe Arabic" w:eastAsia="Times New Roman" w:hAnsi="Adobe Arabic" w:cs="Adobe Arabic"/>
          <w:color w:val="000000"/>
          <w:sz w:val="32"/>
          <w:szCs w:val="32"/>
          <w:rtl/>
        </w:rPr>
        <w:t>. فَقَالَ لَهُ ابْنُ عَبَّاسٍ: وَهَلْ هَذَا وَقْتُ صَلَاةٍ؟! إِنَّ عِنْدَنَا لَشُغُلًا بِالْقِتَالِ عَنِ الصَّلَاةِ. فَقَالَ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«عَلَامَ نُقَاتِلُهُمْ؟! إِنَّمَا نُقَاتِلُهُمْ عَلَى الصَّلَاةِ»</w:t>
      </w:r>
      <w:r w:rsidR="00EA66F8">
        <w:rPr>
          <w:rStyle w:val="FootnoteReference"/>
          <w:rFonts w:ascii="Adobe Arabic" w:eastAsia="Times New Roman" w:hAnsi="Adobe Arabic" w:cs="Adobe Arabic"/>
          <w:color w:val="000000"/>
          <w:sz w:val="32"/>
          <w:szCs w:val="32"/>
          <w:rtl/>
        </w:rPr>
        <w:footnoteReference w:id="331"/>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زهد أمير المؤمنين </w:t>
      </w:r>
      <w:r w:rsidR="009F7426" w:rsidRPr="00734AF5">
        <w:rPr>
          <w:rFonts w:ascii="Adobe Arabic" w:eastAsia="Times New Roman" w:hAnsi="Adobe Arabic" w:cs="Adobe Arabic"/>
          <w:b/>
          <w:bCs/>
          <w:color w:val="663300"/>
          <w:sz w:val="32"/>
          <w:szCs w:val="32"/>
          <w:rtl/>
        </w:rPr>
        <w:t>(عليه السلام)</w:t>
      </w:r>
      <w:r w:rsidRPr="00734AF5">
        <w:rPr>
          <w:rFonts w:ascii="Adobe Arabic" w:eastAsia="Times New Roman" w:hAnsi="Adobe Arabic" w:cs="Adobe Arabic"/>
          <w:b/>
          <w:bCs/>
          <w:color w:val="663300"/>
          <w:sz w:val="32"/>
          <w:szCs w:val="32"/>
          <w:rtl/>
        </w:rPr>
        <w:t> في الدنيا</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لقد كان الزهد مَعْلَمًا بارزًا من معالم شخصيّة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وسمة مميّزة زيَّنه الله تعالى به، فعن عمّار بن ياسر (رضوان الله تعالى عليه) قال: قال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لعليّ: </w:t>
      </w:r>
      <w:r w:rsidRPr="009F7426">
        <w:rPr>
          <w:rFonts w:ascii="Adobe Arabic" w:eastAsia="Times New Roman" w:hAnsi="Adobe Arabic" w:cs="Adobe Arabic"/>
          <w:color w:val="000000"/>
          <w:sz w:val="32"/>
          <w:szCs w:val="32"/>
          <w:rtl/>
        </w:rPr>
        <w:t>«إنَّ اللهَ قَدْ زَيَّنَكَ بِزِينَةٍ لَمْ يُزَيِّن العِبَادَ بِزِينَةٍ أَحَبّ مِنْها، هِيَ زِينَةُ الأَبْرَارِ عِنْدَ اللهِ: الزُّهْد فِي الدُّنْيَا، فَجَعَلَكَ لَا تَرْزَأ -تَعِيبُ- مِنَ الدُّنْيَا، وَلَا تَرْزَأ الدُّنْيَا مِنْكَ شَيْئًا، وَوَهَبَكَ حُبَّ المَسَاكِينِ، فَجَعَلَكَ تَرْضَى بِهِمْ أَتْبَاعًا، وَيَرْضونَ بِكَ إِمَامًا»</w:t>
      </w:r>
      <w:r w:rsidR="00EA66F8">
        <w:rPr>
          <w:rStyle w:val="FootnoteReference"/>
          <w:rFonts w:ascii="Adobe Arabic" w:eastAsia="Times New Roman" w:hAnsi="Adobe Arabic" w:cs="Adobe Arabic"/>
          <w:color w:val="000000"/>
          <w:sz w:val="32"/>
          <w:szCs w:val="32"/>
          <w:rtl/>
        </w:rPr>
        <w:footnoteReference w:id="332"/>
      </w:r>
      <w:r w:rsidRPr="00A81206">
        <w:rPr>
          <w:rFonts w:ascii="Adobe Arabic" w:eastAsia="Times New Roman" w:hAnsi="Adobe Arabic" w:cs="Adobe Arabic"/>
          <w:color w:val="000000"/>
          <w:sz w:val="32"/>
          <w:szCs w:val="32"/>
          <w:rtl/>
        </w:rPr>
        <w:t>.</w:t>
      </w:r>
    </w:p>
    <w:p w:rsidR="00004F7C"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ولقد زهد الإمام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بالدنيا وزخرفها زهدًا تامًّا وصادقًا؛ فلقد عاش في بيت متواضع لا يختلف عمّا يسكنه الفقراء من الأمّة، وكان يأكل الشعير، تطحنه امرأته أو يطحنه بنفسه، قبل خلافته، وكان يُحرّم على نفسه الأكل من بيت المال، ويرقع مدرعته حتّى يستحي من راقعها، مجسِّدًا بذلك أرفع شعار للزاهدين: </w:t>
      </w:r>
      <w:r w:rsidRPr="009F7426">
        <w:rPr>
          <w:rFonts w:ascii="Adobe Arabic" w:eastAsia="Times New Roman" w:hAnsi="Adobe Arabic" w:cs="Adobe Arabic"/>
          <w:color w:val="000000"/>
          <w:sz w:val="32"/>
          <w:szCs w:val="32"/>
          <w:rtl/>
        </w:rPr>
        <w:t xml:space="preserve">«فَوَاللهِ، مَا كَنَزْتُ مِنْ دُنْيَاكُمْ تِبْرًا، ولَا ادَّخَرْتُ مِنْ غَنَائِمِهَا وَفْرًا، ولَا أَعْدَدْتُ لِبَالِي ثَوْبِي </w:t>
      </w:r>
    </w:p>
    <w:p w:rsidR="00004F7C" w:rsidRDefault="00004F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طِمْرًا، ولَا حُزْتُ مِنْ أَرْضِهَا شِبْرًا، ولَا أَخَذْتُ مِنْه إِلَّا كَقُوتِ أَتَانٍ دَبِرَةٍ، ولَهِيَ فِي عَيْنِي أَوْهَى وأَوْهَنُ مِنْ عَفْصَةٍ مَقِرَةٍ</w:t>
      </w:r>
      <w:r w:rsidR="00EA66F8">
        <w:rPr>
          <w:rStyle w:val="FootnoteReference"/>
          <w:rFonts w:ascii="Adobe Arabic" w:eastAsia="Times New Roman" w:hAnsi="Adobe Arabic" w:cs="Adobe Arabic"/>
          <w:color w:val="000000"/>
          <w:sz w:val="32"/>
          <w:szCs w:val="32"/>
          <w:rtl/>
        </w:rPr>
        <w:footnoteReference w:id="333"/>
      </w:r>
      <w:r w:rsidRPr="009F7426">
        <w:rPr>
          <w:rFonts w:ascii="Adobe Arabic" w:eastAsia="Times New Roman" w:hAnsi="Adobe Arabic" w:cs="Adobe Arabic"/>
          <w:color w:val="000000"/>
          <w:sz w:val="32"/>
          <w:szCs w:val="32"/>
          <w:rtl/>
        </w:rPr>
        <w:t>...»</w:t>
      </w:r>
      <w:r w:rsidR="00EA66F8">
        <w:rPr>
          <w:rStyle w:val="FootnoteReference"/>
          <w:rFonts w:ascii="Adobe Arabic" w:eastAsia="Times New Roman" w:hAnsi="Adobe Arabic" w:cs="Adobe Arabic"/>
          <w:color w:val="000000"/>
          <w:sz w:val="32"/>
          <w:szCs w:val="32"/>
          <w:rtl/>
        </w:rPr>
        <w:footnoteReference w:id="334"/>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أَمِيرَ الْمُؤْمِنِينَ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أَشْبَهُ النَّاسِ طِعْمَةً بِرَسُولِ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كَانَ يَأْكُلُ الْخُبْزَ وَالْخَلَّ وَالزَّيْتَ، وَيُطْعِمُ النَّاسَ الْخُبْزَ وَاللَّحْمَ»</w:t>
      </w:r>
      <w:r w:rsidR="00EA66F8">
        <w:rPr>
          <w:rStyle w:val="FootnoteReference"/>
          <w:rFonts w:ascii="Adobe Arabic" w:eastAsia="Times New Roman" w:hAnsi="Adobe Arabic" w:cs="Adobe Arabic"/>
          <w:color w:val="000000"/>
          <w:sz w:val="32"/>
          <w:szCs w:val="32"/>
          <w:rtl/>
        </w:rPr>
        <w:footnoteReference w:id="335"/>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بل إنّ نظرته إلى الحكم كانت مرتبطة بما فيه نفع للدين والناس؛ فهو الّذي قال مرّةً لابن عبّاس -وقد استعجله لاستقبال الوفود، وكان مشغولًا بإصلاح نعله- قَالَ عَبْدُ اللَّه بْنُ عَبَّاسِ: دَخَلْتُ عَلَى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بِذِي قَارٍ، وهُوَ يَخْصِفُ نَعْلَه. فَقَالَ لِي:</w:t>
      </w:r>
      <w:r w:rsidRPr="009F742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softHyphen/>
        <w:t>مَا قِيمَةُ هَذَا النَّعْلِ؟»</w:t>
      </w:r>
      <w:r w:rsidRPr="00A81206">
        <w:rPr>
          <w:rFonts w:ascii="Adobe Arabic" w:eastAsia="Times New Roman" w:hAnsi="Adobe Arabic" w:cs="Adobe Arabic"/>
          <w:color w:val="000000"/>
          <w:sz w:val="32"/>
          <w:szCs w:val="32"/>
          <w:rtl/>
        </w:rPr>
        <w:t>. فَقُلْتُ: لَا قِيمَةَ لَهَا.</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فَقَالَ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«واللهِ، لَهِيَ أَحَبُّ إِلَيَّ مِنْ إِمْرَتِكُمْ، إِلَّا أَنْ أُقِيمَ حَقًّا أَوْ أَدْفَعَ بَاطِلًا»</w:t>
      </w:r>
      <w:r w:rsidR="00EA66F8">
        <w:rPr>
          <w:rStyle w:val="FootnoteReference"/>
          <w:rFonts w:ascii="Adobe Arabic" w:eastAsia="Times New Roman" w:hAnsi="Adobe Arabic" w:cs="Adobe Arabic"/>
          <w:color w:val="000000"/>
          <w:sz w:val="32"/>
          <w:szCs w:val="32"/>
          <w:rtl/>
        </w:rPr>
        <w:footnoteReference w:id="336"/>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21" w:name="_Toc130375427"/>
      <w:r w:rsidRPr="00A81206">
        <w:rPr>
          <w:rFonts w:ascii="Adobe Arabic" w:eastAsia="Times New Roman" w:hAnsi="Adobe Arabic" w:cs="Adobe Arabic"/>
          <w:b/>
          <w:bCs/>
          <w:color w:val="996633"/>
          <w:sz w:val="40"/>
          <w:szCs w:val="40"/>
          <w:rtl/>
        </w:rPr>
        <w:lastRenderedPageBreak/>
        <w:t>الموعظة الحادية والعشرون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الموت في كلام أمير المؤمنين </w:t>
      </w:r>
      <w:r w:rsidR="009F7426" w:rsidRPr="00664677">
        <w:rPr>
          <w:rFonts w:ascii="Adobe Arabic" w:eastAsia="Times New Roman" w:hAnsi="Adobe Arabic" w:cs="Adobe Arabic"/>
          <w:b/>
          <w:bCs/>
          <w:color w:val="996633"/>
          <w:sz w:val="40"/>
          <w:szCs w:val="40"/>
          <w:rtl/>
        </w:rPr>
        <w:t>(عليه السلام)</w:t>
      </w:r>
      <w:bookmarkEnd w:id="21"/>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حقيقة الموت عند أمير المؤمنين </w:t>
      </w:r>
      <w:r w:rsidR="009F7426">
        <w:rPr>
          <w:rFonts w:ascii="Adobe Arabic" w:eastAsia="Times New Roman" w:hAnsi="Adobe Arabic" w:cs="Adobe Arabic"/>
          <w:color w:val="000000"/>
          <w:sz w:val="32"/>
          <w:szCs w:val="32"/>
          <w:rtl/>
        </w:rPr>
        <w:t>(عليه السلام)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أفضل الموت</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سعي الإمام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نحو الشهادة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الفوز المبين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من قتل أمير المؤمنين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6. شهادة أمير المؤمنين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وحزن القدس</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حقيقة الموت في كلام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وصيّة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لابنه الإمام الحسن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B20E05">
        <w:rPr>
          <w:rFonts w:ascii="Adobe Arabic" w:eastAsia="Times New Roman" w:hAnsi="Adobe Arabic" w:cs="Adobe Arabic"/>
          <w:b/>
          <w:bCs/>
          <w:color w:val="000000"/>
          <w:sz w:val="32"/>
          <w:szCs w:val="32"/>
          <w:rtl/>
        </w:rPr>
        <w:t>«وَاعْلَمْ يَا بُنَيَّ، أَنَّكَ إِنَّمَا خُلِقْتَ لِلْآخِرَةِ، لَا لِلدُّنْيَا»</w:t>
      </w:r>
      <w:r w:rsidR="00EA66F8">
        <w:rPr>
          <w:rStyle w:val="FootnoteReference"/>
          <w:rFonts w:ascii="Adobe Arabic" w:eastAsia="Times New Roman" w:hAnsi="Adobe Arabic" w:cs="Adobe Arabic"/>
          <w:b/>
          <w:bCs/>
          <w:color w:val="000000"/>
          <w:sz w:val="32"/>
          <w:szCs w:val="32"/>
          <w:rtl/>
        </w:rPr>
        <w:footnoteReference w:id="337"/>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من هذا المبدأ المؤسِّس لكون الآخرة هي غاية الإنسان، دعا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إلى التجهيز للآخرة بزاد التقوى، فكان ينادي في المسلمين: </w:t>
      </w:r>
      <w:r w:rsidRPr="009F7426">
        <w:rPr>
          <w:rFonts w:ascii="Adobe Arabic" w:eastAsia="Times New Roman" w:hAnsi="Adobe Arabic" w:cs="Adobe Arabic"/>
          <w:color w:val="000000"/>
          <w:sz w:val="32"/>
          <w:szCs w:val="32"/>
          <w:rtl/>
        </w:rPr>
        <w:t>«تَجَهَّزُوا رَحِمَكُمُ اللَّه، فَقَدْ نُودِيَ فِيكُمْ بِالرَّحِيلِ، وأَقِلُّوا الْعُرْجَةَ عَلَى الدُّنْيَا، وانْقَلِبُوا بِصَالِحِ مَا بِحَضْرَتِكُمْ مِنَ الزَّادِ؛ فَإِنَّ أَمَامَكُمْ عَقَبَةً كَئُودًا، ومَنَازِلَ مَخُوفَةً مَهُولَةً، لَا بُدَّ مِنَ الْوُرُودِ عَلَيْهَا والْوُقُوفِ عِنْدَهَا»</w:t>
      </w:r>
      <w:r w:rsidR="00EA66F8">
        <w:rPr>
          <w:rStyle w:val="FootnoteReference"/>
          <w:rFonts w:ascii="Adobe Arabic" w:eastAsia="Times New Roman" w:hAnsi="Adobe Arabic" w:cs="Adobe Arabic"/>
          <w:color w:val="000000"/>
          <w:sz w:val="32"/>
          <w:szCs w:val="32"/>
          <w:rtl/>
        </w:rPr>
        <w:footnoteReference w:id="338"/>
      </w:r>
      <w:hyperlink r:id="rId14" w:anchor="footnote-123" w:history="1"/>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حقيقة الموت عند أمير المؤمنين </w:t>
      </w:r>
      <w:r w:rsidR="009F7426" w:rsidRPr="00734AF5">
        <w:rPr>
          <w:rFonts w:ascii="Adobe Arabic" w:eastAsia="Times New Roman" w:hAnsi="Adobe Arabic" w:cs="Adobe Arabic"/>
          <w:b/>
          <w:bCs/>
          <w:color w:val="663300"/>
          <w:sz w:val="32"/>
          <w:szCs w:val="32"/>
          <w:rtl/>
        </w:rPr>
        <w:t>(عليه السلام)</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كما دعا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إلى فهم حقيقة الموت، موضِّحًا أنّه باب الآخرة؛ لذا فمن تجهّز لآخرته وأعدّ لها، فإنّ الموت سبب راحته والأنفع له، بل تحفة إلهيّة، وهذا ما أوضحه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إذ يقول:</w:t>
      </w:r>
      <w:r w:rsidRPr="009F7426">
        <w:rPr>
          <w:rFonts w:ascii="Adobe Arabic" w:eastAsia="Times New Roman" w:hAnsi="Adobe Arabic" w:cs="Adobe Arabic"/>
          <w:color w:val="000000"/>
          <w:sz w:val="32"/>
          <w:szCs w:val="32"/>
          <w:rtl/>
        </w:rPr>
        <w:t> «في الموت راحة السعداء»</w:t>
      </w:r>
      <w:r w:rsidR="00EA66F8">
        <w:rPr>
          <w:rStyle w:val="FootnoteReference"/>
          <w:rFonts w:ascii="Adobe Arabic" w:eastAsia="Times New Roman" w:hAnsi="Adobe Arabic" w:cs="Adobe Arabic"/>
          <w:color w:val="000000"/>
          <w:sz w:val="32"/>
          <w:szCs w:val="32"/>
          <w:rtl/>
        </w:rPr>
        <w:footnoteReference w:id="339"/>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«ما أنفع الموت لمن أشعر الإيمان والتقوى قلبه»</w:t>
      </w:r>
      <w:r w:rsidR="00EA66F8">
        <w:rPr>
          <w:rStyle w:val="FootnoteReference"/>
          <w:rFonts w:ascii="Adobe Arabic" w:eastAsia="Times New Roman" w:hAnsi="Adobe Arabic" w:cs="Adobe Arabic"/>
          <w:color w:val="000000"/>
          <w:sz w:val="32"/>
          <w:szCs w:val="32"/>
          <w:rtl/>
        </w:rPr>
        <w:footnoteReference w:id="340"/>
      </w:r>
      <w:r w:rsidRPr="00A81206">
        <w:rPr>
          <w:rFonts w:ascii="Adobe Arabic" w:eastAsia="Times New Roman" w:hAnsi="Adobe Arabic" w:cs="Adobe Arabic"/>
          <w:color w:val="000000"/>
          <w:sz w:val="32"/>
          <w:szCs w:val="32"/>
          <w:rtl/>
        </w:rPr>
        <w:t>.</w:t>
      </w:r>
    </w:p>
    <w:p w:rsidR="00A81206" w:rsidRPr="00A81206" w:rsidRDefault="00A81206" w:rsidP="00EA66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وإذا كان الموت للمؤمنين كما مرّ، فكيف لأميرهم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الّذي كان يقول: </w:t>
      </w:r>
      <w:r w:rsidRPr="009F7426">
        <w:rPr>
          <w:rFonts w:ascii="Adobe Arabic" w:eastAsia="Times New Roman" w:hAnsi="Adobe Arabic" w:cs="Adobe Arabic"/>
          <w:color w:val="000000"/>
          <w:sz w:val="32"/>
          <w:szCs w:val="32"/>
          <w:rtl/>
        </w:rPr>
        <w:t>«والله، ما يبالي ابن أبي طالب، أوقع على الموت أم وقع الموت عليه»</w:t>
      </w:r>
      <w:r w:rsidR="00EA66F8">
        <w:rPr>
          <w:rStyle w:val="FootnoteReference"/>
          <w:rFonts w:ascii="Adobe Arabic" w:eastAsia="Times New Roman" w:hAnsi="Adobe Arabic" w:cs="Adobe Arabic"/>
          <w:color w:val="000000"/>
          <w:sz w:val="32"/>
          <w:szCs w:val="32"/>
          <w:rtl/>
        </w:rPr>
        <w:footnoteReference w:id="341"/>
      </w:r>
      <w:hyperlink r:id="rId15" w:anchor="footnote-120" w:history="1"/>
      <w:r w:rsidRPr="00A81206">
        <w:rPr>
          <w:rFonts w:ascii="Adobe Arabic" w:eastAsia="Times New Roman" w:hAnsi="Adobe Arabic" w:cs="Adobe Arabic"/>
          <w:color w:val="000000"/>
          <w:sz w:val="32"/>
          <w:szCs w:val="32"/>
          <w:rtl/>
        </w:rPr>
        <w:t>، بل كان يقول: </w:t>
      </w:r>
      <w:r w:rsidRPr="009F7426">
        <w:rPr>
          <w:rFonts w:ascii="Adobe Arabic" w:eastAsia="Times New Roman" w:hAnsi="Adobe Arabic" w:cs="Adobe Arabic"/>
          <w:color w:val="000000"/>
          <w:sz w:val="32"/>
          <w:szCs w:val="32"/>
          <w:rtl/>
        </w:rPr>
        <w:t>«واللَّه، لَابْنُ أَبِي طَالِبٍ آنَسُ بِالْمَوْتِ مِنَ الطِّفْلِ بِثَدْيِ أُمِّه»</w:t>
      </w:r>
      <w:r w:rsidR="00EA66F8">
        <w:rPr>
          <w:rStyle w:val="FootnoteReference"/>
          <w:rFonts w:ascii="Adobe Arabic" w:eastAsia="Times New Roman" w:hAnsi="Adobe Arabic" w:cs="Adobe Arabic"/>
          <w:color w:val="000000"/>
          <w:sz w:val="32"/>
          <w:szCs w:val="32"/>
          <w:rtl/>
        </w:rPr>
        <w:footnoteReference w:id="342"/>
      </w:r>
      <w:r w:rsidRPr="00A81206">
        <w:rPr>
          <w:rFonts w:ascii="Adobe Arabic" w:eastAsia="Times New Roman" w:hAnsi="Adobe Arabic" w:cs="Adobe Arabic"/>
          <w:color w:val="000000"/>
          <w:sz w:val="32"/>
          <w:szCs w:val="32"/>
          <w:rtl/>
        </w:rPr>
        <w:t>.</w:t>
      </w:r>
    </w:p>
    <w:p w:rsidR="00B20E05" w:rsidRDefault="00B20E05">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أفضل الموت</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لقد سمع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من خاتم الأنبياء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عن منزلة القتل في سبيل الله، وأنّه </w:t>
      </w:r>
      <w:r w:rsidRPr="009F7426">
        <w:rPr>
          <w:rFonts w:ascii="Adobe Arabic" w:eastAsia="Times New Roman" w:hAnsi="Adobe Arabic" w:cs="Adobe Arabic"/>
          <w:color w:val="000000"/>
          <w:sz w:val="32"/>
          <w:szCs w:val="32"/>
          <w:rtl/>
        </w:rPr>
        <w:t>«فوق كلّ ذي برّ برّ، حتّى يُقتل الرجل في سبيل الله، فإذا قُتل في سبيل الله، فليس فوقه برّ»</w:t>
      </w:r>
      <w:r w:rsidR="00EA66F8">
        <w:rPr>
          <w:rStyle w:val="FootnoteReference"/>
          <w:rFonts w:ascii="Adobe Arabic" w:eastAsia="Times New Roman" w:hAnsi="Adobe Arabic" w:cs="Adobe Arabic"/>
          <w:color w:val="000000"/>
          <w:sz w:val="32"/>
          <w:szCs w:val="32"/>
          <w:rtl/>
        </w:rPr>
        <w:footnoteReference w:id="343"/>
      </w:r>
      <w:r w:rsidRPr="00A81206">
        <w:rPr>
          <w:rFonts w:ascii="Adobe Arabic" w:eastAsia="Times New Roman" w:hAnsi="Adobe Arabic" w:cs="Adobe Arabic"/>
          <w:color w:val="000000"/>
          <w:sz w:val="32"/>
          <w:szCs w:val="32"/>
          <w:rtl/>
        </w:rPr>
        <w:t>، فكان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يقول: </w:t>
      </w:r>
      <w:r w:rsidRPr="009F7426">
        <w:rPr>
          <w:rFonts w:ascii="Adobe Arabic" w:eastAsia="Times New Roman" w:hAnsi="Adobe Arabic" w:cs="Adobe Arabic"/>
          <w:color w:val="000000"/>
          <w:sz w:val="32"/>
          <w:szCs w:val="32"/>
          <w:rtl/>
        </w:rPr>
        <w:t>«... فوالله، إنّي لعلى الحقّ، وإنّي للشهادة لمحبّ»</w:t>
      </w:r>
      <w:r w:rsidR="00EA66F8">
        <w:rPr>
          <w:rStyle w:val="FootnoteReference"/>
          <w:rFonts w:ascii="Adobe Arabic" w:eastAsia="Times New Roman" w:hAnsi="Adobe Arabic" w:cs="Adobe Arabic"/>
          <w:color w:val="000000"/>
          <w:sz w:val="32"/>
          <w:szCs w:val="32"/>
          <w:rtl/>
        </w:rPr>
        <w:footnoteReference w:id="344"/>
      </w:r>
      <w:r w:rsidRPr="00A81206">
        <w:rPr>
          <w:rFonts w:ascii="Adobe Arabic" w:eastAsia="Times New Roman" w:hAnsi="Adobe Arabic" w:cs="Adobe Arabic"/>
          <w:color w:val="000000"/>
          <w:sz w:val="32"/>
          <w:szCs w:val="32"/>
          <w:rtl/>
        </w:rPr>
        <w:t>، وكان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يقول: </w:t>
      </w:r>
      <w:r w:rsidRPr="009F7426">
        <w:rPr>
          <w:rFonts w:ascii="Adobe Arabic" w:eastAsia="Times New Roman" w:hAnsi="Adobe Arabic" w:cs="Adobe Arabic"/>
          <w:color w:val="000000"/>
          <w:sz w:val="32"/>
          <w:szCs w:val="32"/>
          <w:rtl/>
        </w:rPr>
        <w:t>«إنّ أفضل الموت القتل، والّذي نفسي بيده، لألف ضربة بالسيف أهون عليّ من ميتة على فراش»</w:t>
      </w:r>
      <w:r w:rsidR="0057519C">
        <w:rPr>
          <w:rStyle w:val="FootnoteReference"/>
          <w:rFonts w:ascii="Adobe Arabic" w:eastAsia="Times New Roman" w:hAnsi="Adobe Arabic" w:cs="Adobe Arabic"/>
          <w:color w:val="000000"/>
          <w:sz w:val="32"/>
          <w:szCs w:val="32"/>
          <w:rtl/>
        </w:rPr>
        <w:footnoteReference w:id="345"/>
      </w:r>
      <w:r w:rsidRPr="00A81206">
        <w:rPr>
          <w:rFonts w:ascii="Adobe Arabic" w:eastAsia="Times New Roman" w:hAnsi="Adobe Arabic" w:cs="Adobe Arabic"/>
          <w:color w:val="000000"/>
          <w:sz w:val="32"/>
          <w:szCs w:val="32"/>
          <w:rtl/>
        </w:rPr>
        <w:t>، وكان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يدعو بالشهادة له ولأصحابه، فكان يقول لمالك الأشتر: </w:t>
      </w:r>
      <w:r w:rsidRPr="009F7426">
        <w:rPr>
          <w:rFonts w:ascii="Adobe Arabic" w:eastAsia="Times New Roman" w:hAnsi="Adobe Arabic" w:cs="Adobe Arabic"/>
          <w:color w:val="000000"/>
          <w:sz w:val="32"/>
          <w:szCs w:val="32"/>
          <w:rtl/>
        </w:rPr>
        <w:t>«وأَنَا أَسْأَلُ اللَّه بِسَعَةِ رَحْمَتِه... وأَنْ يَخْتِمَ لِي ولَكَ بِالسَّعَادَةِ والشَّهَادَة»</w:t>
      </w:r>
      <w:r w:rsidR="0057519C">
        <w:rPr>
          <w:rStyle w:val="FootnoteReference"/>
          <w:rFonts w:ascii="Adobe Arabic" w:eastAsia="Times New Roman" w:hAnsi="Adobe Arabic" w:cs="Adobe Arabic"/>
          <w:color w:val="000000"/>
          <w:sz w:val="32"/>
          <w:szCs w:val="32"/>
          <w:rtl/>
        </w:rPr>
        <w:footnoteReference w:id="346"/>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سعي الإمام </w:t>
      </w:r>
      <w:r w:rsidR="009F7426" w:rsidRPr="00734AF5">
        <w:rPr>
          <w:rFonts w:ascii="Adobe Arabic" w:eastAsia="Times New Roman" w:hAnsi="Adobe Arabic" w:cs="Adobe Arabic"/>
          <w:b/>
          <w:bCs/>
          <w:color w:val="663300"/>
          <w:sz w:val="32"/>
          <w:szCs w:val="32"/>
          <w:rtl/>
        </w:rPr>
        <w:t>(عليه السلام)</w:t>
      </w:r>
      <w:r w:rsidRPr="00734AF5">
        <w:rPr>
          <w:rFonts w:ascii="Adobe Arabic" w:eastAsia="Times New Roman" w:hAnsi="Adobe Arabic" w:cs="Adobe Arabic"/>
          <w:b/>
          <w:bCs/>
          <w:color w:val="663300"/>
          <w:sz w:val="32"/>
          <w:szCs w:val="32"/>
          <w:rtl/>
        </w:rPr>
        <w:t> نحو الشهادة</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وسعى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من بداية الدعوة الإسلاميّة إلى الشهادة، فبات على فراش النبيّ</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في العمليّة الاستشهاديّة الأولى في الإسلام، لكنّ الله تعالى ادّخره (أي صانه وحفظه) لمستقبل الإسلام، وقاتل في معارك الإسلام الكبرى مريدًا الشهادة، وحينما يبقى دونها كان يشقّ ذلك عليه، وشكا ذلك إلى رسول الله في أُحُد، فقال 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أَبْشِرْ، فَإِنَّ الشَّهَادَةَ مِنْ وَرَائِكَ</w:t>
      </w:r>
      <w:r w:rsidRPr="00A81206">
        <w:rPr>
          <w:rFonts w:ascii="Adobe Arabic" w:eastAsia="Times New Roman" w:hAnsi="Adobe Arabic" w:cs="Adobe Arabic"/>
          <w:color w:val="000000"/>
          <w:sz w:val="32"/>
          <w:szCs w:val="32"/>
          <w:rtl/>
        </w:rPr>
        <w:t>»</w:t>
      </w:r>
      <w:r w:rsidR="0057519C">
        <w:rPr>
          <w:rStyle w:val="FootnoteReference"/>
          <w:rFonts w:ascii="Adobe Arabic" w:eastAsia="Times New Roman" w:hAnsi="Adobe Arabic" w:cs="Adobe Arabic"/>
          <w:color w:val="000000"/>
          <w:sz w:val="32"/>
          <w:szCs w:val="32"/>
          <w:rtl/>
        </w:rPr>
        <w:footnoteReference w:id="347"/>
      </w:r>
      <w:r w:rsidRPr="00A81206">
        <w:rPr>
          <w:rFonts w:ascii="Adobe Arabic" w:eastAsia="Times New Roman" w:hAnsi="Adobe Arabic" w:cs="Adobe Arabic"/>
          <w:color w:val="000000"/>
          <w:sz w:val="32"/>
          <w:szCs w:val="32"/>
          <w:rtl/>
        </w:rPr>
        <w:t>.</w:t>
      </w:r>
    </w:p>
    <w:p w:rsidR="00B20E05" w:rsidRDefault="00B20E05">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الفوز المبين</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وأخيرًا، وبعد صبر طويل، دخل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مسجد الكوفة شاعرًا بعلامات الشهادة الّتي طالما انتظرها باشتياق، ومع ضربة سيف اللئيم على الهامة الشريفة، رأى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الباب الّذي طالما انتظره يُفتَح، فأطلق صرخة السعادة: </w:t>
      </w:r>
      <w:r w:rsidRPr="009F7426">
        <w:rPr>
          <w:rFonts w:ascii="Adobe Arabic" w:eastAsia="Times New Roman" w:hAnsi="Adobe Arabic" w:cs="Adobe Arabic"/>
          <w:color w:val="000000"/>
          <w:sz w:val="32"/>
          <w:szCs w:val="32"/>
          <w:rtl/>
        </w:rPr>
        <w:t>«فزتُ، وربِّ الكعبة!»</w:t>
      </w:r>
      <w:r w:rsidR="0057519C">
        <w:rPr>
          <w:rStyle w:val="FootnoteReference"/>
          <w:rFonts w:ascii="Adobe Arabic" w:eastAsia="Times New Roman" w:hAnsi="Adobe Arabic" w:cs="Adobe Arabic"/>
          <w:color w:val="000000"/>
          <w:sz w:val="32"/>
          <w:szCs w:val="32"/>
          <w:rtl/>
        </w:rPr>
        <w:footnoteReference w:id="348"/>
      </w:r>
      <w:r w:rsidR="0057519C" w:rsidRPr="00A81206">
        <w:rPr>
          <w:rFonts w:ascii="Adobe Arabic" w:eastAsia="Times New Roman" w:hAnsi="Adobe Arabic" w:cs="Adobe Arabic"/>
          <w:color w:val="000000"/>
          <w:sz w:val="32"/>
          <w:szCs w:val="32"/>
          <w:rtl/>
        </w:rPr>
        <w:t xml:space="preserve"> </w:t>
      </w:r>
      <w:r w:rsidRPr="00A81206">
        <w:rPr>
          <w:rFonts w:ascii="Adobe Arabic" w:eastAsia="Times New Roman" w:hAnsi="Adobe Arabic" w:cs="Adobe Arabic"/>
          <w:color w:val="000000"/>
          <w:sz w:val="32"/>
          <w:szCs w:val="32"/>
          <w:rtl/>
        </w:rPr>
        <w:t>، إنّه قسم بالمبدأ، بربّ الكعبة الّتي دحا (بسط) الله الأرض من تحتها في أوّل الخلق، وهي بيت الله الّذي فيه كان مبدأ ولادة الإنسان الكامل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وإنّه إخبار بالفوز، الفوز بالقتل في سبيل الله.</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من قتل أمير المؤمنين </w:t>
      </w:r>
      <w:r w:rsidR="009F7426" w:rsidRPr="00734AF5">
        <w:rPr>
          <w:rFonts w:ascii="Adobe Arabic" w:eastAsia="Times New Roman" w:hAnsi="Adobe Arabic" w:cs="Adobe Arabic"/>
          <w:b/>
          <w:bCs/>
          <w:color w:val="663300"/>
          <w:sz w:val="32"/>
          <w:szCs w:val="32"/>
          <w:rtl/>
        </w:rPr>
        <w:t>(عليه السلام)</w:t>
      </w:r>
      <w:r w:rsidRPr="00734AF5">
        <w:rPr>
          <w:rFonts w:ascii="Adobe Arabic" w:eastAsia="Times New Roman" w:hAnsi="Adobe Arabic" w:cs="Adobe Arabic"/>
          <w:b/>
          <w:bCs/>
          <w:color w:val="6633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الّذي حرم الإنسانيّة كمالات أمير المؤمنين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w:t>
      </w:r>
      <w:r w:rsidRPr="00A81206">
        <w:rPr>
          <w:rFonts w:ascii="Adobe Arabic" w:eastAsia="Times New Roman" w:hAnsi="Adobe Arabic" w:cs="Adobe Arabic"/>
          <w:color w:val="000000"/>
          <w:sz w:val="32"/>
          <w:szCs w:val="32"/>
          <w:rtl/>
        </w:rPr>
        <w:t>فكان أشقى الآخرين؟ من هو الملعون في السماوات والأرض، ولا سيّما في ليلة القدر الوارد فيها استحباب لعن قتلة أمير المؤمنين مئة مرّة على مرّ الزمان؟</w:t>
      </w:r>
    </w:p>
    <w:p w:rsidR="00B20E05"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لنسمع الجواب من الفم المقدّس لأمير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الّذي تخطّى في تعيينه القاتل شخص ابن ملجم، الّذي تربّى في بيئة منحرفة تنسب نفسها إلى الإسلام، ليقول في ما ورد عنه بعد جرحه:</w:t>
      </w:r>
      <w:r w:rsidRPr="009F7426">
        <w:rPr>
          <w:rFonts w:ascii="Adobe Arabic" w:eastAsia="Times New Roman" w:hAnsi="Adobe Arabic" w:cs="Adobe Arabic"/>
          <w:color w:val="000000"/>
          <w:sz w:val="32"/>
          <w:szCs w:val="32"/>
          <w:rtl/>
        </w:rPr>
        <w:t> «قتلني ابنُ اليهوديّة»</w:t>
      </w:r>
      <w:r w:rsidR="0057519C">
        <w:rPr>
          <w:rStyle w:val="FootnoteReference"/>
          <w:rFonts w:ascii="Adobe Arabic" w:eastAsia="Times New Roman" w:hAnsi="Adobe Arabic" w:cs="Adobe Arabic"/>
          <w:color w:val="000000"/>
          <w:sz w:val="32"/>
          <w:szCs w:val="32"/>
          <w:rtl/>
        </w:rPr>
        <w:footnoteReference w:id="349"/>
      </w:r>
      <w:r w:rsidRPr="00A81206">
        <w:rPr>
          <w:rFonts w:ascii="Adobe Arabic" w:eastAsia="Times New Roman" w:hAnsi="Adobe Arabic" w:cs="Adobe Arabic"/>
          <w:color w:val="000000"/>
          <w:sz w:val="32"/>
          <w:szCs w:val="32"/>
          <w:rtl/>
        </w:rPr>
        <w:t>. لعلّ الإمام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xml:space="preserve"> أراد بهذه الكلمة الإشارة إلى أنّ قتله صنيعة الحقد والغلّ الّذي يحمله اليهود ضدّ الإسلام </w:t>
      </w:r>
    </w:p>
    <w:p w:rsidR="00B20E05" w:rsidRDefault="00B20E0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والمسلمين، بل الإنسانيّة، ليرسم بذلك طريق الثأر لقتله باجتثاث جذور جور الحقد اليهوديّ من الوجود.</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شهادة أمير المؤمنين </w:t>
      </w:r>
      <w:r w:rsidR="009F7426" w:rsidRPr="00734AF5">
        <w:rPr>
          <w:rFonts w:ascii="Adobe Arabic" w:eastAsia="Times New Roman" w:hAnsi="Adobe Arabic" w:cs="Adobe Arabic"/>
          <w:b/>
          <w:bCs/>
          <w:color w:val="663300"/>
          <w:sz w:val="32"/>
          <w:szCs w:val="32"/>
          <w:rtl/>
        </w:rPr>
        <w:t>(عليه السلام)</w:t>
      </w:r>
      <w:r w:rsidRPr="00734AF5">
        <w:rPr>
          <w:rFonts w:ascii="Adobe Arabic" w:eastAsia="Times New Roman" w:hAnsi="Adobe Arabic" w:cs="Adobe Arabic"/>
          <w:b/>
          <w:bCs/>
          <w:color w:val="663300"/>
          <w:sz w:val="32"/>
          <w:szCs w:val="32"/>
          <w:rtl/>
        </w:rPr>
        <w:t> وحزن القدس</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وإذا كان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قد ربط بين قتله واليهود، فليس من الغريب أن يبكيه بيت المقدس، كما روى ابن شهاب الّذي سأله عبد الملك بن مروان قائلًا: يابن شهاب، أتعلم ما كان في بيت المقدس صباح قتل عليّ بن أبي طالب؟ قال: نعم، لم يرفع حجر في بيت المقدس إلّا وُجد تحته دم</w:t>
      </w:r>
      <w:r w:rsidR="0057519C">
        <w:rPr>
          <w:rStyle w:val="FootnoteReference"/>
          <w:rFonts w:ascii="Adobe Arabic" w:eastAsia="Times New Roman" w:hAnsi="Adobe Arabic" w:cs="Adobe Arabic"/>
          <w:color w:val="000000"/>
          <w:sz w:val="32"/>
          <w:szCs w:val="32"/>
          <w:rtl/>
        </w:rPr>
        <w:footnoteReference w:id="350"/>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b/>
          <w:bCs/>
          <w:color w:val="996633"/>
          <w:sz w:val="40"/>
          <w:szCs w:val="40"/>
          <w:rtl/>
        </w:rPr>
      </w:pPr>
      <w:bookmarkStart w:id="22" w:name="_Toc130375428"/>
      <w:r>
        <w:rPr>
          <w:rFonts w:ascii="Adobe Arabic" w:eastAsia="Times New Roman" w:hAnsi="Adobe Arabic" w:cs="Adobe Arabic"/>
          <w:b/>
          <w:bCs/>
          <w:color w:val="996633"/>
          <w:sz w:val="40"/>
          <w:szCs w:val="40"/>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r w:rsidRPr="00A81206">
        <w:rPr>
          <w:rFonts w:ascii="Adobe Arabic" w:eastAsia="Times New Roman" w:hAnsi="Adobe Arabic" w:cs="Adobe Arabic"/>
          <w:b/>
          <w:bCs/>
          <w:color w:val="996633"/>
          <w:sz w:val="40"/>
          <w:szCs w:val="40"/>
          <w:rtl/>
        </w:rPr>
        <w:lastRenderedPageBreak/>
        <w:t>الموعظة الثانية والعشرون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العمل بين روحيّة أداء التكليف والوظيفة</w:t>
      </w:r>
      <w:bookmarkEnd w:id="22"/>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التكليف محور حياة المؤمن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تكاليف فرديّة ومجتمعيّة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العمل بروحيّة أداء التكليف</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أنّ التكليف محور حياة المؤمن، وأنّه مطالب بأدائه على أكمل وجه، وبروحيّة أداء التكليف.</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B20E05">
        <w:rPr>
          <w:rFonts w:ascii="Adobe Arabic" w:eastAsia="Times New Roman" w:hAnsi="Adobe Arabic" w:cs="Adobe Arabic"/>
          <w:b/>
          <w:bCs/>
          <w:color w:val="000000"/>
          <w:sz w:val="32"/>
          <w:szCs w:val="32"/>
          <w:rtl/>
        </w:rPr>
        <w:t>«لا تزول قدما عبد يوم القيامة حتّى يُسأل عن أربع: عن عُمُره فيما أفناه، وشبابه فيما أبلاه، وعن ماله من أين كسبه وفيما أنفقه، وعن حبِّنا أهل البيت»</w:t>
      </w:r>
      <w:r w:rsidR="0057519C">
        <w:rPr>
          <w:rStyle w:val="FootnoteReference"/>
          <w:rFonts w:ascii="Adobe Arabic" w:eastAsia="Times New Roman" w:hAnsi="Adobe Arabic" w:cs="Adobe Arabic"/>
          <w:b/>
          <w:bCs/>
          <w:color w:val="000000"/>
          <w:sz w:val="32"/>
          <w:szCs w:val="32"/>
          <w:rtl/>
        </w:rPr>
        <w:footnoteReference w:id="351"/>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التكليف محور حياة المؤمن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يدفع الإسلام -بتشريعاته وقوانينه- الإنسانَ إلى تحمُّل المسؤوليّة في الحياة الدنيا، تجاه نفسه وربّه ومجتمعه، وإلى أن يكون فاعلًا وعاملًا بجدّ واجتهاد وصدق، غارسًا زرعه الطيّب، وناشرًا عطره الفوّاح أينما حلّ.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هنا، كان الإنسان مسؤولًا عن كلّ ما يُنفقه من رأس ماله في هذه الدنيا، ألا وهو عُمُره، كما جاء في الحديث، وكذلك هو مسؤولٌ عن شبابه بشكل آكد؛ لأنّ مرحلة الشباب هي أفضل مرحلة للعطاء والعمل والبذل، وسيُسأل عن ماله من أين كسبه وفيما أنفقه؛ لما للمال من مدخليّة وتأثير في أفعال الإنسان ونشاطاته، والسؤال الأهمّ هو عن ولاية أهل البيت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ومحبّتهم؛ لأنّ العمل من دون ولايتهم ليس محبوبًا لله تعالى.</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ويظهر من الحديث أعلاه، أنّ الإنسان لا يُترك -في شؤون حياته المختلفة- بلا تكليف ومسؤوليّة؛ لذا كان مسؤولًا عنها يوم القيامة</w:t>
      </w:r>
      <w:r w:rsidR="002D4772">
        <w:rPr>
          <w:rFonts w:ascii="Adobe Arabic" w:eastAsia="Times New Roman" w:hAnsi="Adobe Arabic" w:cs="Adobe Arabic" w:hint="cs"/>
          <w:color w:val="000000"/>
          <w:sz w:val="32"/>
          <w:szCs w:val="32"/>
          <w:rtl/>
        </w:rPr>
        <w:t xml:space="preserve"> </w:t>
      </w:r>
      <w:r w:rsidRPr="002D4772">
        <w:rPr>
          <w:rFonts w:ascii="Traditional Arabic" w:eastAsia="Times New Roman" w:hAnsi="Traditional Arabic" w:cs="Traditional Arabic"/>
          <w:b/>
          <w:bCs/>
          <w:color w:val="996633"/>
          <w:sz w:val="32"/>
          <w:szCs w:val="32"/>
          <w:rtl/>
        </w:rPr>
        <w:t>﴿فَوَرَبِّكَ لَنَس</w:t>
      </w:r>
      <w:r w:rsidRPr="002D4772">
        <w:rPr>
          <w:rFonts w:ascii="Traditional Arabic" w:eastAsia="Times New Roman" w:hAnsi="Traditional Arabic" w:cs="Traditional Arabic" w:hint="cs"/>
          <w:b/>
          <w:bCs/>
          <w:color w:val="996633"/>
          <w:sz w:val="32"/>
          <w:szCs w:val="32"/>
          <w:rtl/>
        </w:rPr>
        <w:t>ۡ‍َٔلَنَّهُمۡ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أَجۡمَعِينَ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٩٢</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عَمَّا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كَانُواْ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يَعۡمَلُونَ</w:t>
      </w:r>
      <w:r w:rsidRPr="002D4772">
        <w:rPr>
          <w:rFonts w:ascii="Traditional Arabic" w:eastAsia="Times New Roman" w:hAnsi="Traditional Arabic" w:cs="Traditional Arabic"/>
          <w:b/>
          <w:bCs/>
          <w:color w:val="996633"/>
          <w:sz w:val="32"/>
          <w:szCs w:val="32"/>
          <w:rtl/>
        </w:rPr>
        <w:t>﴾</w:t>
      </w:r>
      <w:r w:rsidR="0057519C">
        <w:rPr>
          <w:rStyle w:val="FootnoteReference"/>
          <w:rFonts w:ascii="Traditional Arabic" w:eastAsia="Times New Roman" w:hAnsi="Traditional Arabic" w:cs="Traditional Arabic"/>
          <w:b/>
          <w:bCs/>
          <w:color w:val="996633"/>
          <w:sz w:val="32"/>
          <w:szCs w:val="32"/>
          <w:rtl/>
        </w:rPr>
        <w:footnoteReference w:id="352"/>
      </w:r>
      <w:r w:rsidRPr="00A81206">
        <w:rPr>
          <w:rFonts w:ascii="Adobe Arabic" w:eastAsia="Times New Roman" w:hAnsi="Adobe Arabic" w:cs="Adobe Arabic"/>
          <w:color w:val="000000"/>
          <w:sz w:val="32"/>
          <w:szCs w:val="32"/>
          <w:rtl/>
        </w:rPr>
        <w:t>؛ في ذلك اليوم </w:t>
      </w:r>
      <w:r w:rsidRPr="002D4772">
        <w:rPr>
          <w:rFonts w:ascii="Traditional Arabic" w:eastAsia="Times New Roman" w:hAnsi="Traditional Arabic" w:cs="Traditional Arabic"/>
          <w:b/>
          <w:bCs/>
          <w:color w:val="996633"/>
          <w:sz w:val="32"/>
          <w:szCs w:val="32"/>
          <w:rtl/>
        </w:rPr>
        <w:t>﴿يَو</w:t>
      </w:r>
      <w:r w:rsidRPr="002D4772">
        <w:rPr>
          <w:rFonts w:ascii="Traditional Arabic" w:eastAsia="Times New Roman" w:hAnsi="Traditional Arabic" w:cs="Traditional Arabic" w:hint="cs"/>
          <w:b/>
          <w:bCs/>
          <w:color w:val="996633"/>
          <w:sz w:val="32"/>
          <w:szCs w:val="32"/>
          <w:rtl/>
        </w:rPr>
        <w:t>ۡم</w:t>
      </w:r>
      <w:r w:rsidRPr="002D4772">
        <w:rPr>
          <w:rFonts w:ascii="Traditional Arabic" w:eastAsia="Times New Roman" w:hAnsi="Traditional Arabic" w:cs="Traditional Arabic"/>
          <w:b/>
          <w:bCs/>
          <w:color w:val="996633"/>
          <w:sz w:val="32"/>
          <w:szCs w:val="32"/>
          <w:rtl/>
        </w:rPr>
        <w:t>َ تَجِدُ كُلُّ نَف</w:t>
      </w:r>
      <w:r w:rsidRPr="002D4772">
        <w:rPr>
          <w:rFonts w:ascii="Traditional Arabic" w:eastAsia="Times New Roman" w:hAnsi="Traditional Arabic" w:cs="Traditional Arabic" w:hint="cs"/>
          <w:b/>
          <w:bCs/>
          <w:color w:val="996633"/>
          <w:sz w:val="32"/>
          <w:szCs w:val="32"/>
          <w:rtl/>
        </w:rPr>
        <w:t>ۡس</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عَمِلَتۡ</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خَيۡر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مُّحۡضَرا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وَمَا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عَمِلَتۡ</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سُوٓء</w:t>
      </w:r>
      <w:r w:rsidRPr="002D4772">
        <w:rPr>
          <w:rFonts w:ascii="Sakkal Majalla" w:eastAsia="Times New Roman" w:hAnsi="Sakkal Majalla" w:cs="Sakkal Majalla"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تَوَدُّ</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لَوۡ</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بَيۡنَهَا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وَبَيۡنَهُۥٓ</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أَمَدَۢا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بَعِيداۗ</w:t>
      </w:r>
      <w:r w:rsidRPr="002D4772">
        <w:rPr>
          <w:rFonts w:ascii="Traditional Arabic" w:eastAsia="Times New Roman" w:hAnsi="Traditional Arabic" w:cs="Traditional Arabic"/>
          <w:b/>
          <w:bCs/>
          <w:color w:val="996633"/>
          <w:sz w:val="32"/>
          <w:szCs w:val="32"/>
          <w:rtl/>
        </w:rPr>
        <w:t>﴾</w:t>
      </w:r>
      <w:r w:rsidR="0057519C">
        <w:rPr>
          <w:rStyle w:val="FootnoteReference"/>
          <w:rFonts w:ascii="Traditional Arabic" w:eastAsia="Times New Roman" w:hAnsi="Traditional Arabic" w:cs="Traditional Arabic"/>
          <w:b/>
          <w:bCs/>
          <w:color w:val="996633"/>
          <w:sz w:val="32"/>
          <w:szCs w:val="32"/>
          <w:rtl/>
        </w:rPr>
        <w:footnoteReference w:id="353"/>
      </w:r>
      <w:r w:rsidRPr="00A81206">
        <w:rPr>
          <w:rFonts w:ascii="Adobe Arabic" w:eastAsia="Times New Roman" w:hAnsi="Adobe Arabic" w:cs="Adobe Arabic"/>
          <w:color w:val="000000"/>
          <w:sz w:val="32"/>
          <w:szCs w:val="32"/>
          <w:rtl/>
        </w:rPr>
        <w:t>.</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ويلخّص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الأمر بقوله: </w:t>
      </w:r>
      <w:r w:rsidRPr="009F7426">
        <w:rPr>
          <w:rFonts w:ascii="Adobe Arabic" w:eastAsia="Times New Roman" w:hAnsi="Adobe Arabic" w:cs="Adobe Arabic"/>
          <w:color w:val="000000"/>
          <w:sz w:val="32"/>
          <w:szCs w:val="32"/>
          <w:rtl/>
        </w:rPr>
        <w:t>«في كلّ وقت عمل»</w:t>
      </w:r>
      <w:r w:rsidR="0057519C">
        <w:rPr>
          <w:rStyle w:val="FootnoteReference"/>
          <w:rFonts w:ascii="Adobe Arabic" w:eastAsia="Times New Roman" w:hAnsi="Adobe Arabic" w:cs="Adobe Arabic"/>
          <w:color w:val="000000"/>
          <w:sz w:val="32"/>
          <w:szCs w:val="32"/>
          <w:rtl/>
        </w:rPr>
        <w:footnoteReference w:id="354"/>
      </w:r>
      <w:r w:rsidRPr="00A81206">
        <w:rPr>
          <w:rFonts w:ascii="Adobe Arabic" w:eastAsia="Times New Roman" w:hAnsi="Adobe Arabic" w:cs="Adobe Arabic"/>
          <w:color w:val="000000"/>
          <w:sz w:val="32"/>
          <w:szCs w:val="32"/>
          <w:rtl/>
        </w:rPr>
        <w:t>.</w:t>
      </w:r>
    </w:p>
    <w:p w:rsidR="00B20E05" w:rsidRDefault="00B20E05">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تكاليف فرديّة ومجتمعيّة</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تكثُر التكاليف الملقاة على عاتق الإنسان، وتتنوّع، فعن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«اتَّقُوا اللَّهَ في عِبادِهِ وبِلادِهِ؛ فإنّكُم مَسؤولُونَ حتّى عنِ البِقاعِ والبَهائمِ»</w:t>
      </w:r>
      <w:r w:rsidR="0057519C">
        <w:rPr>
          <w:rStyle w:val="FootnoteReference"/>
          <w:rFonts w:ascii="Adobe Arabic" w:eastAsia="Times New Roman" w:hAnsi="Adobe Arabic" w:cs="Adobe Arabic"/>
          <w:color w:val="000000"/>
          <w:sz w:val="32"/>
          <w:szCs w:val="32"/>
          <w:rtl/>
        </w:rPr>
        <w:footnoteReference w:id="355"/>
      </w:r>
      <w:hyperlink r:id="rId16" w:anchor="footnote-106" w:history="1"/>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ومِن هذه التكاليف:</w:t>
      </w:r>
    </w:p>
    <w:p w:rsidR="00A81206" w:rsidRPr="002D4772" w:rsidRDefault="00A81206" w:rsidP="0057519C">
      <w:pPr>
        <w:bidi/>
        <w:spacing w:before="100" w:beforeAutospacing="1" w:after="100" w:afterAutospacing="1" w:line="240" w:lineRule="auto"/>
        <w:jc w:val="both"/>
        <w:rPr>
          <w:rFonts w:ascii="Traditional Arabic" w:eastAsia="Times New Roman" w:hAnsi="Traditional Arabic" w:cs="Traditional Arabic"/>
          <w:b/>
          <w:bCs/>
          <w:color w:val="996633"/>
          <w:sz w:val="32"/>
          <w:szCs w:val="32"/>
          <w:rtl/>
        </w:rPr>
      </w:pPr>
      <w:r w:rsidRPr="00A81206">
        <w:rPr>
          <w:rFonts w:ascii="Adobe Arabic" w:eastAsia="Times New Roman" w:hAnsi="Adobe Arabic" w:cs="Adobe Arabic"/>
          <w:color w:val="000000"/>
          <w:sz w:val="32"/>
          <w:szCs w:val="32"/>
          <w:rtl/>
        </w:rPr>
        <w:t>1. تكليفه تجاه ربّه، بأن يعبده خير عبادة، ولا يشرك به، ويؤدّي ما فرضه الله عليه من واجبات، وما نهاه عنه من محرّمات... يقول تعالى: </w:t>
      </w:r>
      <w:r w:rsidRPr="002D4772">
        <w:rPr>
          <w:rFonts w:ascii="Traditional Arabic" w:eastAsia="Times New Roman" w:hAnsi="Traditional Arabic" w:cs="Traditional Arabic"/>
          <w:b/>
          <w:bCs/>
          <w:color w:val="996633"/>
          <w:sz w:val="32"/>
          <w:szCs w:val="32"/>
          <w:rtl/>
        </w:rPr>
        <w:t>﴿وَقِفُوهُم</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إِنَّهُم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مَّسۡ‍ُٔولُونَ</w:t>
      </w:r>
      <w:r w:rsidRPr="002D4772">
        <w:rPr>
          <w:rFonts w:ascii="Traditional Arabic" w:eastAsia="Times New Roman" w:hAnsi="Traditional Arabic" w:cs="Traditional Arabic"/>
          <w:b/>
          <w:bCs/>
          <w:color w:val="996633"/>
          <w:sz w:val="32"/>
          <w:szCs w:val="32"/>
          <w:rtl/>
        </w:rPr>
        <w:t>﴾</w:t>
      </w:r>
      <w:r w:rsidR="0057519C">
        <w:rPr>
          <w:rStyle w:val="FootnoteReference"/>
          <w:rFonts w:ascii="Traditional Arabic" w:eastAsia="Times New Roman" w:hAnsi="Traditional Arabic" w:cs="Traditional Arabic"/>
          <w:b/>
          <w:bCs/>
          <w:color w:val="996633"/>
          <w:sz w:val="32"/>
          <w:szCs w:val="32"/>
          <w:rtl/>
        </w:rPr>
        <w:footnoteReference w:id="356"/>
      </w:r>
      <w:r w:rsidRPr="002D4772">
        <w:rPr>
          <w:rFonts w:ascii="Traditional Arabic" w:eastAsia="Times New Roman" w:hAnsi="Traditional Arabic" w:cs="Traditional Arabic"/>
          <w:b/>
          <w:bCs/>
          <w:color w:val="996633"/>
          <w:sz w:val="32"/>
          <w:szCs w:val="32"/>
          <w:rtl/>
        </w:rPr>
        <w:t>.</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2. تكليفه تجاه أهله وعياله وما له ولاية عليه، بأن يُحسن ولايتهم، ويؤدّي ما افترضه الله عليه تجاههم، فعن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اللَّهَ تعالى سائلٌ كُلَّ راعٍ عَمّا استَرعاهُ: أحَفِظَ ذلكَ أمْ ضَيَّعَهُ، حتّى يَسألَ الرَّجُلَ عن أهلِ بَيتِهِ»</w:t>
      </w:r>
      <w:r w:rsidR="0057519C">
        <w:rPr>
          <w:rStyle w:val="FootnoteReference"/>
          <w:rFonts w:ascii="Adobe Arabic" w:eastAsia="Times New Roman" w:hAnsi="Adobe Arabic" w:cs="Adobe Arabic"/>
          <w:color w:val="000000"/>
          <w:sz w:val="32"/>
          <w:szCs w:val="32"/>
          <w:rtl/>
        </w:rPr>
        <w:footnoteReference w:id="357"/>
      </w:r>
      <w:r w:rsidRPr="00A81206">
        <w:rPr>
          <w:rFonts w:ascii="Adobe Arabic" w:eastAsia="Times New Roman" w:hAnsi="Adobe Arabic" w:cs="Adobe Arabic"/>
          <w:color w:val="000000"/>
          <w:sz w:val="32"/>
          <w:szCs w:val="32"/>
          <w:rtl/>
        </w:rPr>
        <w:t>.</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تكليفه تجاه أرحامه وجيرانه، بتعاهدهم، والسؤال عنهم وعن أحوالهم، عن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«أوصي الشاهد من أمّتي والغائب منهم، ومَن في أصلاب الرجال وأرحام النساء إلى يوم القيامة، أن يصل الرحم وإن كان منه على مسير سنة، فإنّ ذلك من الدين»</w:t>
      </w:r>
      <w:r w:rsidR="0057519C">
        <w:rPr>
          <w:rStyle w:val="FootnoteReference"/>
          <w:rFonts w:ascii="Adobe Arabic" w:eastAsia="Times New Roman" w:hAnsi="Adobe Arabic" w:cs="Adobe Arabic"/>
          <w:color w:val="000000"/>
          <w:sz w:val="32"/>
          <w:szCs w:val="32"/>
          <w:rtl/>
        </w:rPr>
        <w:footnoteReference w:id="358"/>
      </w:r>
      <w:r w:rsidRPr="00A81206">
        <w:rPr>
          <w:rFonts w:ascii="Adobe Arabic" w:eastAsia="Times New Roman" w:hAnsi="Adobe Arabic" w:cs="Adobe Arabic"/>
          <w:color w:val="000000"/>
          <w:sz w:val="32"/>
          <w:szCs w:val="32"/>
          <w:rtl/>
        </w:rPr>
        <w:t>.</w:t>
      </w:r>
    </w:p>
    <w:p w:rsidR="00B20E05"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4. تكليفه تجاه أهل دينه، بقضاء حوائجهم، وإدخال السرور إلى قلوبهم، والتنفيس عن مكروبهم؛ إذ </w:t>
      </w:r>
      <w:r w:rsidRPr="009F7426">
        <w:rPr>
          <w:rFonts w:ascii="Adobe Arabic" w:eastAsia="Times New Roman" w:hAnsi="Adobe Arabic" w:cs="Adobe Arabic"/>
          <w:color w:val="000000"/>
          <w:sz w:val="32"/>
          <w:szCs w:val="32"/>
          <w:rtl/>
        </w:rPr>
        <w:t xml:space="preserve">«مِن أحبّ الأعمال إلى الله </w:t>
      </w:r>
    </w:p>
    <w:p w:rsidR="00B20E05" w:rsidRDefault="00B20E0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عزّ وجلّ إدخال السرور على المؤمن: إشباع جوعته، أو تنفيس كربته، أو قضاء دينه»</w:t>
      </w:r>
      <w:r w:rsidR="0057519C">
        <w:rPr>
          <w:rStyle w:val="FootnoteReference"/>
          <w:rFonts w:ascii="Adobe Arabic" w:eastAsia="Times New Roman" w:hAnsi="Adobe Arabic" w:cs="Adobe Arabic"/>
          <w:color w:val="000000"/>
          <w:sz w:val="32"/>
          <w:szCs w:val="32"/>
          <w:rtl/>
        </w:rPr>
        <w:footnoteReference w:id="359"/>
      </w:r>
      <w:r w:rsidRPr="00A81206">
        <w:rPr>
          <w:rFonts w:ascii="Adobe Arabic" w:eastAsia="Times New Roman" w:hAnsi="Adobe Arabic" w:cs="Adobe Arabic"/>
          <w:color w:val="000000"/>
          <w:sz w:val="32"/>
          <w:szCs w:val="32"/>
          <w:rtl/>
        </w:rPr>
        <w:t>، كما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5. تكليفه تجاه كلّ عمله ووظيفته، بأن لا يهمله ويتركه، وأن يؤدّيه على أكمل وجه، وبحبّ، وبروحيّة عالية وهمّة ونشاط، فعن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نزل حتّى لحَدَ سعد بن معاذ، وسوّى اللِبن عليه، وجعل يقول: ناولني حجرًا، ناولني ترابًا رطبًا، يسدّ به ما بين اللِبن، فلمّا أن فرغ، وحثا التراب عليه، وسوّى قبره، قال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إنّي لأعلم أنّه سيبلى ويصل إليه البلاء، ولكنّ الله يحبّ عبدًا إذا عمل عملًا أحكمه»</w:t>
      </w:r>
      <w:r w:rsidR="0057519C">
        <w:rPr>
          <w:rStyle w:val="FootnoteReference"/>
          <w:rFonts w:ascii="Adobe Arabic" w:eastAsia="Times New Roman" w:hAnsi="Adobe Arabic" w:cs="Adobe Arabic"/>
          <w:color w:val="000000"/>
          <w:sz w:val="32"/>
          <w:szCs w:val="32"/>
          <w:rtl/>
        </w:rPr>
        <w:footnoteReference w:id="360"/>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وهذا الأخير (تكليفه تجاه كلّ عمله ووظيفته) يشمل كلّ عمل يقوم به الإنسان، ويؤدّيه، ويؤجَر عليه، ويكون معذورًا أمام الله سبحانه تجاهه؛ لذا سنتحدّث عنه بمزيد من الكلام.</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العمل بروحيّة أداء التكليف</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كلّ عمل يؤدّيه الإنسان، لا بدّ من تحقيقه بروحيّة أداء التكليف أمام الله سبحانه وتعالى، وبإخلاص وجدّ؛ حتّى يكون عملًا صالحًا، ونافعًا، وذخيرة لك يوم الفاقة والمسألة، فعن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«فليكن أحبّ الذخائر إليك ذخيرة العمل الصالح»</w:t>
      </w:r>
      <w:r w:rsidR="0057519C">
        <w:rPr>
          <w:rStyle w:val="FootnoteReference"/>
          <w:rFonts w:ascii="Adobe Arabic" w:eastAsia="Times New Roman" w:hAnsi="Adobe Arabic" w:cs="Adobe Arabic"/>
          <w:color w:val="000000"/>
          <w:sz w:val="32"/>
          <w:szCs w:val="32"/>
          <w:rtl/>
        </w:rPr>
        <w:footnoteReference w:id="361"/>
      </w:r>
      <w:r w:rsidRPr="00A81206">
        <w:rPr>
          <w:rFonts w:ascii="Adobe Arabic" w:eastAsia="Times New Roman" w:hAnsi="Adobe Arabic" w:cs="Adobe Arabic"/>
          <w:color w:val="000000"/>
          <w:sz w:val="32"/>
          <w:szCs w:val="32"/>
          <w:rtl/>
        </w:rPr>
        <w:t>.</w:t>
      </w:r>
    </w:p>
    <w:p w:rsidR="00B20E05" w:rsidRDefault="00B20E0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وليلتفت كلٌّ منّا إلى أنّ أعمالنا في معرض الله تعالى، فعن الإمام الحسين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أعمال هذه الأمّة، ما من صباح إلّا وتُعرَض على الله تعالى»</w:t>
      </w:r>
      <w:r w:rsidR="0057519C">
        <w:rPr>
          <w:rStyle w:val="FootnoteReference"/>
          <w:rFonts w:ascii="Adobe Arabic" w:eastAsia="Times New Roman" w:hAnsi="Adobe Arabic" w:cs="Adobe Arabic"/>
          <w:color w:val="000000"/>
          <w:sz w:val="32"/>
          <w:szCs w:val="32"/>
          <w:rtl/>
        </w:rPr>
        <w:footnoteReference w:id="362"/>
      </w:r>
      <w:r w:rsidRPr="00A81206">
        <w:rPr>
          <w:rFonts w:ascii="Adobe Arabic" w:eastAsia="Times New Roman" w:hAnsi="Adobe Arabic" w:cs="Adobe Arabic"/>
          <w:color w:val="000000"/>
          <w:sz w:val="32"/>
          <w:szCs w:val="32"/>
          <w:rtl/>
        </w:rPr>
        <w:t>؛ وأنّ أعمالنا سوف تظهر على حقيقتها، وننال ثوابها أو جزاءها ولو بعد حين، فعن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لقيس بن عاصم، وهو يعظه: </w:t>
      </w:r>
      <w:r w:rsidRPr="009F7426">
        <w:rPr>
          <w:rFonts w:ascii="Adobe Arabic" w:eastAsia="Times New Roman" w:hAnsi="Adobe Arabic" w:cs="Adobe Arabic"/>
          <w:color w:val="000000"/>
          <w:sz w:val="32"/>
          <w:szCs w:val="32"/>
          <w:rtl/>
        </w:rPr>
        <w:t>«إنّه لا بدّ لك -يا قيس- من قرين يُدفن معك وهو حيّ، وتُدفَن معه وأنت ميّت، فإن كان كريمًا أكرمك، وإن كان لئيمًا أسلمك، ثمّ لا يُحشر إلّا معك، ولا تُبعث إلّا معه، ولا تُسأل إلّا عنه، ولا تجعله إلّا صالحًا، فإنّه إن صَلُح آنست به، وإن فسد لا تستوحش إلّا منه، وهو فِعلُك»</w:t>
      </w:r>
      <w:r w:rsidR="0057519C">
        <w:rPr>
          <w:rStyle w:val="FootnoteReference"/>
          <w:rFonts w:ascii="Adobe Arabic" w:eastAsia="Times New Roman" w:hAnsi="Adobe Arabic" w:cs="Adobe Arabic"/>
          <w:color w:val="000000"/>
          <w:sz w:val="32"/>
          <w:szCs w:val="32"/>
          <w:rtl/>
        </w:rPr>
        <w:footnoteReference w:id="363"/>
      </w:r>
      <w:r w:rsidRPr="00A81206">
        <w:rPr>
          <w:rFonts w:ascii="Adobe Arabic" w:eastAsia="Times New Roman" w:hAnsi="Adobe Arabic" w:cs="Adobe Arabic"/>
          <w:color w:val="000000"/>
          <w:sz w:val="32"/>
          <w:szCs w:val="32"/>
          <w:rtl/>
        </w:rPr>
        <w:t>.</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«المرء لا يصحبه إلّا العمل»</w:t>
      </w:r>
      <w:r w:rsidR="0057519C">
        <w:rPr>
          <w:rStyle w:val="FootnoteReference"/>
          <w:rFonts w:ascii="Adobe Arabic" w:eastAsia="Times New Roman" w:hAnsi="Adobe Arabic" w:cs="Adobe Arabic"/>
          <w:color w:val="000000"/>
          <w:sz w:val="32"/>
          <w:szCs w:val="32"/>
          <w:rtl/>
        </w:rPr>
        <w:footnoteReference w:id="364"/>
      </w:r>
      <w:r w:rsidRPr="00A81206">
        <w:rPr>
          <w:rFonts w:ascii="Adobe Arabic" w:eastAsia="Times New Roman" w:hAnsi="Adobe Arabic" w:cs="Adobe Arabic"/>
          <w:color w:val="000000"/>
          <w:sz w:val="32"/>
          <w:szCs w:val="32"/>
          <w:rtl/>
        </w:rPr>
        <w:t>.</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الختام، علينا أن لا ننسى تكليفنا المهمّ والأساس، والّذي يعود بالفائدة على المضطهدين والمظلومين والمقهورين في العالم، تكليفنا بتعجيل فرج صاحب العصر والزمان، والتمهيد لهن وانتظاره بشوق ورغبة وعمل واجتهاد، فإنّه خير الأعمال وأفضلها، فعن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«أفضل أعمال أمّتي انتظار الفرج»</w:t>
      </w:r>
      <w:r w:rsidR="0057519C">
        <w:rPr>
          <w:rStyle w:val="FootnoteReference"/>
          <w:rFonts w:ascii="Adobe Arabic" w:eastAsia="Times New Roman" w:hAnsi="Adobe Arabic" w:cs="Adobe Arabic"/>
          <w:color w:val="000000"/>
          <w:sz w:val="32"/>
          <w:szCs w:val="32"/>
          <w:rtl/>
        </w:rPr>
        <w:footnoteReference w:id="365"/>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23" w:name="_Toc130375429"/>
      <w:r w:rsidRPr="00A81206">
        <w:rPr>
          <w:rFonts w:ascii="Adobe Arabic" w:eastAsia="Times New Roman" w:hAnsi="Adobe Arabic" w:cs="Adobe Arabic"/>
          <w:b/>
          <w:bCs/>
          <w:color w:val="996633"/>
          <w:sz w:val="40"/>
          <w:szCs w:val="40"/>
          <w:rtl/>
        </w:rPr>
        <w:lastRenderedPageBreak/>
        <w:t>الموعظة الثالثة والعشرون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يوم القدس يوم إحياء الإسلام</w:t>
      </w:r>
      <w:bookmarkEnd w:id="23"/>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لماذا يوم القدس؟</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يوم القدس، دلالات وأبعاد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واجبنا في يوم القدس</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أهمّيّة يوم القدس، وتعرّف دلالاته وأبعاده.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xml:space="preserve">: </w:t>
      </w:r>
      <w:r w:rsidRPr="00B20E05">
        <w:rPr>
          <w:rFonts w:ascii="Adobe Arabic" w:eastAsia="Times New Roman" w:hAnsi="Adobe Arabic" w:cs="Adobe Arabic"/>
          <w:b/>
          <w:bCs/>
          <w:color w:val="000000"/>
          <w:sz w:val="32"/>
          <w:szCs w:val="32"/>
          <w:rtl/>
        </w:rPr>
        <w:t>«يوم القدس يوم إحياء الإسلام. يجب على المسلمين أن يفيقوا، وأن يوعّوا الغرب بقدراتهم المادّيّة والمعنويّة. فالمسلمون الّذين يصل تعدادهم المليار، ولديهم الدعم والتأييد الإلهيَّان، والإسلام يقف معهم، وكذلك يؤيّدهم الإيمان، ممّن يجب أن يخافوا؟!»</w:t>
      </w:r>
      <w:r w:rsidR="0057519C">
        <w:rPr>
          <w:rStyle w:val="FootnoteReference"/>
          <w:rFonts w:ascii="Adobe Arabic" w:eastAsia="Times New Roman" w:hAnsi="Adobe Arabic" w:cs="Adobe Arabic"/>
          <w:b/>
          <w:bCs/>
          <w:color w:val="000000"/>
          <w:sz w:val="32"/>
          <w:szCs w:val="32"/>
          <w:rtl/>
        </w:rPr>
        <w:footnoteReference w:id="366"/>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كان 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يتطلّع إلى اليوم الّذي يتّحد فيه المسلمون جميعًا، ويشكّلون قوّة تدافع عن المستضعَفين والمظلومين، وتواجه المستكبِرين، وتنشر الأمن والسلام في أرجاء الأرض، فأعلن الجُمُعة الأخيرة من شهر رمضان يومًا للقدس، ليكون منطلَقًا وعنوانًا يجمع المسلمين على هذا الطريق. يقول 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«كان يوم القدس يومًا إسلاميًّا، وتعبئة إسلاميّة عامّة، وإنّي آمل أن يكون مقدّمة لتأسيس حزب المستضعَفين في العالَم، ليشارك المستضعَفون فيه أيضًا، ويبحثوا عن حلول للمشاكل الّتي تعترض طريقَهم، لينهضوا وينتفضوا في وجه المستكبِرين والناهبين الدوليّين في الشرق والغرب، ولا يسمحوا لهم باضطهاد مستضعَفي العالَم بعد الآن، ويحقّقوا نداء الإسلام ووعد الله تعالى بحكومة المستضعَفين (وراثة الأرض)»</w:t>
      </w:r>
      <w:r w:rsidR="0057519C">
        <w:rPr>
          <w:rStyle w:val="FootnoteReference"/>
          <w:rFonts w:ascii="Adobe Arabic" w:eastAsia="Times New Roman" w:hAnsi="Adobe Arabic" w:cs="Adobe Arabic"/>
          <w:color w:val="000000"/>
          <w:sz w:val="32"/>
          <w:szCs w:val="32"/>
          <w:rtl/>
        </w:rPr>
        <w:footnoteReference w:id="367"/>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لماذا يوم القدس؟</w:t>
      </w:r>
    </w:p>
    <w:p w:rsidR="00767872"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إنّ قضيّة القدس تحظى بأهمّيّة بالغة؛ فهي قِبلة المسلمين الأولى، ويتعلّقون بها جميعًا، وتهفو إليها قلوبهم. هذه المدينة المقدّسة تتعرّض باستمرار للمؤامرات الصهيونيّة الخبيثة؛ بهدف اغتصابها وتهويدها وإزالة معالمها الإسلاميّة، ويساندهم في ذلك الاستكبار العالميّ كلّه، وأدوات الشيطان مجتمعة؛ فعلى المسلمين جميعًا إجهاض هذه الخطط العدوانيّة المشؤومة ومواجتها، بإذن الله. يقول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«إنّ قبلة المسلمين الأولى تقبع اليوم تحت وطأة إسرائيل الغدّة السرطانيّة في الشرق الأوسط... إنّهم يسحقون إخوتنا الفلسطينيّين واللبنانيّين الأعزّاء، ويهدرون دماءهم. إنّ إسرائيل اليوم تبثّ الفرقة بين المسلمين بمختلف أساليبها الشيطانيّة؛ وعلى كلّ مسلم أن يُعِدّ نفسه لمواجهة إسرائيل»</w:t>
      </w:r>
      <w:r w:rsidR="0057519C">
        <w:rPr>
          <w:rStyle w:val="FootnoteReference"/>
          <w:rFonts w:ascii="Adobe Arabic" w:eastAsia="Times New Roman" w:hAnsi="Adobe Arabic" w:cs="Adobe Arabic"/>
          <w:color w:val="000000"/>
          <w:sz w:val="32"/>
          <w:szCs w:val="32"/>
          <w:rtl/>
        </w:rPr>
        <w:footnoteReference w:id="368"/>
      </w:r>
      <w:r w:rsidRPr="00A81206">
        <w:rPr>
          <w:rFonts w:ascii="Adobe Arabic" w:eastAsia="Times New Roman" w:hAnsi="Adobe Arabic" w:cs="Adobe Arabic"/>
          <w:color w:val="000000"/>
          <w:sz w:val="32"/>
          <w:szCs w:val="32"/>
          <w:rtl/>
        </w:rPr>
        <w:t>.</w:t>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هذا، مضافًا إلى أنّ مواجهة مخطّطات العدوّ الرامية إلى إبعاد الإسلام عن الساحة العالميّة، تحتاج إلى تكاتُف المسلمين واتّحادهم وتآزرهم. يقول 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«يجب على دول العالَم أن تدرك بأنّ الإسلام لا يُهزَم؛ فالإسلام والتعاليم القرآنيّة هي الّتي ستنتصر في جميع الدول، وستؤدّي إلى تقدُّمها أيضًا. يوم القدس مناسبة للتذكير بهذا الهدف، وهو إعلان تقدُّم المسلمين وتطوُّرهم في جميع دول العالم»</w:t>
      </w:r>
      <w:r w:rsidR="0057519C">
        <w:rPr>
          <w:rStyle w:val="FootnoteReference"/>
          <w:rFonts w:ascii="Adobe Arabic" w:eastAsia="Times New Roman" w:hAnsi="Adobe Arabic" w:cs="Adobe Arabic"/>
          <w:color w:val="000000"/>
          <w:sz w:val="32"/>
          <w:szCs w:val="32"/>
          <w:rtl/>
        </w:rPr>
        <w:footnoteReference w:id="369"/>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وليكن معلومًا أنّ كلّ ما تشهده فلسطين يترك تأثيره علينا جميعًا؛ فاحتلال فلسطين كان بدايةً ومنطلقًا للاستحواذ على المنطقة برمّتها والتسلّط عليها.</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يوم القدس، دلالات وأبعاد</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يوم انتفاضة المستضعَفين مقابل المستكبِرين</w:t>
      </w:r>
    </w:p>
    <w:p w:rsidR="00767872"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يقول 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xml:space="preserve"> عن يوم القدس: «إنّه اليوم الذي يجب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5751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أن يستعدّ فيه المستضعفون لمواجهة المستكبرين، وكسر شوكتهم، وهو اليوم الذي يمتاز فيه المؤمنون عن المنافقين. فالمؤمنون يعدّون هذا اليوم يوم القدس، ويعملون بما يتوجّب عليهم فيه»</w:t>
      </w:r>
      <w:r w:rsidR="0057519C">
        <w:rPr>
          <w:rStyle w:val="FootnoteReference"/>
          <w:rFonts w:ascii="Adobe Arabic" w:eastAsia="Times New Roman" w:hAnsi="Adobe Arabic" w:cs="Adobe Arabic"/>
          <w:color w:val="000000"/>
          <w:sz w:val="32"/>
          <w:szCs w:val="32"/>
          <w:rtl/>
        </w:rPr>
        <w:footnoteReference w:id="370"/>
      </w:r>
      <w:r w:rsidRPr="00A81206">
        <w:rPr>
          <w:rFonts w:ascii="Adobe Arabic" w:eastAsia="Times New Roman" w:hAnsi="Adobe Arabic" w:cs="Adobe Arabic"/>
          <w:color w:val="000000"/>
          <w:sz w:val="32"/>
          <w:szCs w:val="32"/>
          <w:rtl/>
        </w:rPr>
        <w:t>. ويقول: «يوم القدس يومٌ يجب أن يتّضح فيه مصير الشعوب المستضعفة، والإعلان عن وجودها أمام المستكبرين»</w:t>
      </w:r>
      <w:r w:rsidR="0057519C">
        <w:rPr>
          <w:rStyle w:val="FootnoteReference"/>
          <w:rFonts w:ascii="Adobe Arabic" w:eastAsia="Times New Roman" w:hAnsi="Adobe Arabic" w:cs="Adobe Arabic"/>
          <w:color w:val="000000"/>
          <w:sz w:val="32"/>
          <w:szCs w:val="32"/>
          <w:rtl/>
        </w:rPr>
        <w:footnoteReference w:id="371"/>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يوم الإسلام</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للقدس مكانة دينيّة كبيرة لدى المسلمين؛ فيوم القدس هو يوم الإسلام. يقول 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«يوم القدس يوم الإسلام، اليوم الذي يجب أن يحيى فيه الإسلام، وأن تُطبّق القوانين الإسلاميّة في البلدان الإسلاميّة»</w:t>
      </w:r>
      <w:r w:rsidR="00170DDC">
        <w:rPr>
          <w:rStyle w:val="FootnoteReference"/>
          <w:rFonts w:ascii="Adobe Arabic" w:eastAsia="Times New Roman" w:hAnsi="Adobe Arabic" w:cs="Adobe Arabic"/>
          <w:color w:val="000000"/>
          <w:sz w:val="32"/>
          <w:szCs w:val="32"/>
          <w:rtl/>
        </w:rPr>
        <w:footnoteReference w:id="372"/>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3. يوم الوفاء ونفي النفاق</w:t>
      </w:r>
    </w:p>
    <w:p w:rsidR="00767872"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إحياء يوم القدس ميزانٌ يُقاس به المؤمن الحقيقيّ بهذه القضيّة، ممّن لا يجاوز إيمانُه بها لسانَه. يقول 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xml:space="preserve">: «هو اليوم الّذي يمتاز فيه المؤمنون عن المنافقين. فالمؤمنون يرَون هذا اليوم يوم القدس، ويعملون بما يتوجّب عليهم فيه. أمّا المنافقون الّذين يتعاملون مع القوى الكبرى من خلف الستار، فسوف يظهرون في هذا اليوم على حقيقتهم، وهم من يمنع الشعوب من التظاهر في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هذا اليوم»</w:t>
      </w:r>
      <w:r w:rsidR="00170DDC">
        <w:rPr>
          <w:rStyle w:val="FootnoteReference"/>
          <w:rFonts w:ascii="Adobe Arabic" w:eastAsia="Times New Roman" w:hAnsi="Adobe Arabic" w:cs="Adobe Arabic"/>
          <w:color w:val="000000"/>
          <w:sz w:val="32"/>
          <w:szCs w:val="32"/>
          <w:rtl/>
        </w:rPr>
        <w:footnoteReference w:id="373"/>
      </w:r>
      <w:r w:rsidRPr="00A81206">
        <w:rPr>
          <w:rFonts w:ascii="Adobe Arabic" w:eastAsia="Times New Roman" w:hAnsi="Adobe Arabic" w:cs="Adobe Arabic"/>
          <w:color w:val="000000"/>
          <w:sz w:val="32"/>
          <w:szCs w:val="32"/>
          <w:rtl/>
        </w:rPr>
        <w:t>. بل يترقّى الإمام في التوصيف، فيقول: «في يوم القدس، سنتعرّفُ المتآمرين والأنظمةَ الّتي تساند المؤامرات الدوليّة وتعارض الإسلام، فمن لا يشارك في هذا اليوم معارض للإسلام ومؤيّد لإسرائيل، ومن يشارك فهو من المخلصين والمؤيّدين للإسلام والمعارضين للكفّار، وعلى رأسهم أميركا وإسرائيل»</w:t>
      </w:r>
      <w:r w:rsidR="00170DDC">
        <w:rPr>
          <w:rStyle w:val="FootnoteReference"/>
          <w:rFonts w:ascii="Adobe Arabic" w:eastAsia="Times New Roman" w:hAnsi="Adobe Arabic" w:cs="Adobe Arabic"/>
          <w:color w:val="000000"/>
          <w:sz w:val="32"/>
          <w:szCs w:val="32"/>
          <w:rtl/>
        </w:rPr>
        <w:footnoteReference w:id="374"/>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واجبنا في يوم القدس</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يؤكّد 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ضرورة إحياء يوم القدس، وأن يُجعَل له مراسم خاصّة تعبّر عن حضور القدس الفعّال في وجدان الأمّة وبين أبنائها، بأن تُملَأ الساحات والشوارع بجموع المسلمين، ويرتفع صوت الاستنكار والتنديد للصهيونيّة وللاستكبار. يقول الإمام الخمينيّ </w:t>
      </w:r>
      <w:r w:rsidR="00734AF5">
        <w:rPr>
          <w:rFonts w:ascii="Adobe Arabic" w:eastAsia="Times New Roman" w:hAnsi="Adobe Arabic" w:cs="Adobe Arabic"/>
          <w:color w:val="000000"/>
          <w:sz w:val="32"/>
          <w:szCs w:val="32"/>
          <w:rtl/>
        </w:rPr>
        <w:t>(قدس سره)</w:t>
      </w:r>
      <w:r w:rsidRPr="00A81206">
        <w:rPr>
          <w:rFonts w:ascii="Adobe Arabic" w:eastAsia="Times New Roman" w:hAnsi="Adobe Arabic" w:cs="Adobe Arabic"/>
          <w:color w:val="000000"/>
          <w:sz w:val="32"/>
          <w:szCs w:val="32"/>
          <w:rtl/>
        </w:rPr>
        <w:t>: «يجدر بالمسلمين في العالم في يوم القدس، وهو آخر أيّام شهر الله الأعظم، أن يتحرّروا من قيود أسر الشياطين والقوى الكبرى وعبوديّتهم، وأن يتّصلوا بقدرة الله الّتي لا تزول، وأن يقطعوا أيدي مجرمي التاريخ من بلاد المستضعفين، وأن يحرموهم من مطامعهم»</w:t>
      </w:r>
      <w:r w:rsidR="00170DDC">
        <w:rPr>
          <w:rStyle w:val="FootnoteReference"/>
          <w:rFonts w:ascii="Adobe Arabic" w:eastAsia="Times New Roman" w:hAnsi="Adobe Arabic" w:cs="Adobe Arabic"/>
          <w:color w:val="000000"/>
          <w:sz w:val="32"/>
          <w:szCs w:val="32"/>
          <w:rtl/>
        </w:rPr>
        <w:footnoteReference w:id="375"/>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ويوصي الإمام الخامنئيّ</w:t>
      </w:r>
      <w:r w:rsidR="008E1EC4">
        <w:rPr>
          <w:rFonts w:ascii="Adobe Arabic" w:eastAsia="Times New Roman" w:hAnsi="Adobe Arabic" w:cs="Adobe Arabic"/>
          <w:color w:val="000000"/>
          <w:sz w:val="32"/>
          <w:szCs w:val="32"/>
          <w:rtl/>
        </w:rPr>
        <w:t>(دام ظله)</w:t>
      </w:r>
      <w:r w:rsidRPr="00A81206">
        <w:rPr>
          <w:rFonts w:ascii="Adobe Arabic" w:eastAsia="Times New Roman" w:hAnsi="Adobe Arabic" w:cs="Adobe Arabic"/>
          <w:color w:val="000000"/>
          <w:sz w:val="32"/>
          <w:szCs w:val="32"/>
          <w:rtl/>
        </w:rPr>
        <w:t> الّذين يحملون همّ القضيّة الفلسطينيّة، بوصايا عدّة:</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النضال من أجل فلسطين جهادٌ في سبيل الله، وفريضة إسلاميّة لازمة. والنصر في ساحة الكفاح هذه مضمونٌ</w:t>
      </w:r>
      <w:r w:rsidR="00170DDC">
        <w:rPr>
          <w:rStyle w:val="FootnoteReference"/>
          <w:rFonts w:ascii="Adobe Arabic" w:eastAsia="Times New Roman" w:hAnsi="Adobe Arabic" w:cs="Adobe Arabic"/>
          <w:color w:val="000000"/>
          <w:sz w:val="32"/>
          <w:szCs w:val="32"/>
          <w:rtl/>
        </w:rPr>
        <w:footnoteReference w:id="376"/>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2. هدف هذا النضال تحرير الأرض الفلسطينيّة بأجمعها، وعودة الفلسطينيّين بأجمعهم إلى ديارهم</w:t>
      </w:r>
      <w:r w:rsidR="00170DDC">
        <w:rPr>
          <w:rStyle w:val="FootnoteReference"/>
          <w:rFonts w:ascii="Adobe Arabic" w:eastAsia="Times New Roman" w:hAnsi="Adobe Arabic" w:cs="Adobe Arabic"/>
          <w:color w:val="000000"/>
          <w:sz w:val="32"/>
          <w:szCs w:val="32"/>
          <w:rtl/>
        </w:rPr>
        <w:footnoteReference w:id="377"/>
      </w:r>
      <w:r w:rsidRPr="00A81206">
        <w:rPr>
          <w:rFonts w:ascii="Adobe Arabic" w:eastAsia="Times New Roman" w:hAnsi="Adobe Arabic" w:cs="Adobe Arabic"/>
          <w:color w:val="000000"/>
          <w:sz w:val="32"/>
          <w:szCs w:val="32"/>
          <w:rtl/>
        </w:rPr>
        <w:t>.</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الفلسطينيّون، سواء في غزّة أو القدس أو الضفّة الغربيّة، وسواء كانوا في أراضي 1948 أو في المخيّمات، يشكّلون بأجمعهم جسدًا واحدًا، وينبغي أن يتّجهوا إلى استراتيجيّة التلاحم، بحيث يدافعُ كلُّ قطاعٍ عن القطاعات الأخرى، وأن يستفيدوا حينَ الضغطِ على تلك القطاعات، من كلّ ما لديهم من معدّات</w:t>
      </w:r>
      <w:r w:rsidR="00170DDC">
        <w:rPr>
          <w:rStyle w:val="FootnoteReference"/>
          <w:rFonts w:ascii="Adobe Arabic" w:eastAsia="Times New Roman" w:hAnsi="Adobe Arabic" w:cs="Adobe Arabic"/>
          <w:color w:val="000000"/>
          <w:sz w:val="32"/>
          <w:szCs w:val="32"/>
          <w:rtl/>
        </w:rPr>
        <w:footnoteReference w:id="378"/>
      </w:r>
      <w:r w:rsidRPr="00A81206">
        <w:rPr>
          <w:rFonts w:ascii="Adobe Arabic" w:eastAsia="Times New Roman" w:hAnsi="Adobe Arabic" w:cs="Adobe Arabic"/>
          <w:color w:val="000000"/>
          <w:sz w:val="32"/>
          <w:szCs w:val="32"/>
          <w:rtl/>
        </w:rPr>
        <w:t>.</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4. إنّ الاعتماد على الدول الغربيّة وعلى المحافل الدوليّة المرتبطة بهذه الدول، ظاهرًا أو باطنًا، يجب الحذر منه بنحو مؤكّد؛ فهؤلاء يعادون أيَّ وجودٍ إسلاميٍّ فاعلٍ، ولا يعيرون أهمّيّةً لحقوق الناس والشعوب، وهم وراء أكثر الخسائر والجرائم الّتي حلّت بالأمّة الإسلاميّة</w:t>
      </w:r>
      <w:r w:rsidR="00170DDC">
        <w:rPr>
          <w:rStyle w:val="FootnoteReference"/>
          <w:rFonts w:ascii="Adobe Arabic" w:eastAsia="Times New Roman" w:hAnsi="Adobe Arabic" w:cs="Adobe Arabic"/>
          <w:color w:val="000000"/>
          <w:sz w:val="32"/>
          <w:szCs w:val="32"/>
          <w:rtl/>
        </w:rPr>
        <w:footnoteReference w:id="379"/>
      </w:r>
      <w:r w:rsidRPr="00A81206">
        <w:rPr>
          <w:rFonts w:ascii="Adobe Arabic" w:eastAsia="Times New Roman" w:hAnsi="Adobe Arabic" w:cs="Adobe Arabic"/>
          <w:color w:val="000000"/>
          <w:sz w:val="32"/>
          <w:szCs w:val="32"/>
          <w:rtl/>
        </w:rPr>
        <w:t>.</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وأخيرًا، إنّ الأمل في النصر اليوم هو أكثر ممّا مضى؛ فموازينُ القوى تغيّرت بقوّةٍ لصالح الفلسطينيّين، والعدوّ الصهيونيّ يهبط إلى الضُعف عامًا بعد عام، وجيشُه الّذي كان يقول عنه إنّه: «الجيش الّذي لا يُقهَر»، هو اليومَ قد تبدّل إلى «جيشٍ لن يذوقَ طعم الانتصار»</w:t>
      </w:r>
      <w:r w:rsidR="00170DDC">
        <w:rPr>
          <w:rStyle w:val="FootnoteReference"/>
          <w:rFonts w:ascii="Adobe Arabic" w:eastAsia="Times New Roman" w:hAnsi="Adobe Arabic" w:cs="Adobe Arabic"/>
          <w:color w:val="000000"/>
          <w:sz w:val="32"/>
          <w:szCs w:val="32"/>
          <w:rtl/>
        </w:rPr>
        <w:footnoteReference w:id="380"/>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24" w:name="_Toc130375430"/>
      <w:r w:rsidRPr="00A81206">
        <w:rPr>
          <w:rFonts w:ascii="Adobe Arabic" w:eastAsia="Times New Roman" w:hAnsi="Adobe Arabic" w:cs="Adobe Arabic"/>
          <w:b/>
          <w:bCs/>
          <w:color w:val="996633"/>
          <w:sz w:val="40"/>
          <w:szCs w:val="40"/>
          <w:rtl/>
        </w:rPr>
        <w:lastRenderedPageBreak/>
        <w:t>الموعظة الرابعة والعشرون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علاقتنا بالإمام المهديّ </w:t>
      </w:r>
      <w:r w:rsidR="009F7426" w:rsidRPr="00664677">
        <w:rPr>
          <w:rFonts w:ascii="Adobe Arabic" w:eastAsia="Times New Roman" w:hAnsi="Adobe Arabic" w:cs="Adobe Arabic"/>
          <w:b/>
          <w:bCs/>
          <w:color w:val="996633"/>
          <w:sz w:val="40"/>
          <w:szCs w:val="40"/>
          <w:rtl/>
        </w:rPr>
        <w:t>(عليه السلام)</w:t>
      </w:r>
      <w:bookmarkEnd w:id="24"/>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البُعد العقائديّ</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البُعد العاطفيّ</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البُعد العمليّ</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الحثّ على العلاقة السليمة مع الإمام المهديّ</w:t>
      </w:r>
      <w:r w:rsidR="00767872">
        <w:rPr>
          <w:rFonts w:ascii="Adobe Arabic" w:eastAsia="Times New Roman" w:hAnsi="Adobe Arabic" w:cs="Adobe Arabic"/>
          <w:color w:val="000000"/>
          <w:sz w:val="32"/>
          <w:szCs w:val="32"/>
          <w:rtl/>
        </w:rPr>
        <w:t>(عجل الله تعالى فرجه)</w:t>
      </w:r>
      <w:r w:rsidRPr="00A81206">
        <w:rPr>
          <w:rFonts w:ascii="Adobe Arabic" w:eastAsia="Times New Roman" w:hAnsi="Adobe Arabic" w:cs="Adobe Arabic"/>
          <w:color w:val="000000"/>
          <w:sz w:val="32"/>
          <w:szCs w:val="32"/>
          <w:rtl/>
        </w:rPr>
        <w:t> والارتباط به.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767872">
        <w:rPr>
          <w:rFonts w:ascii="Adobe Arabic" w:eastAsia="Times New Roman" w:hAnsi="Adobe Arabic" w:cs="Adobe Arabic"/>
          <w:b/>
          <w:bCs/>
          <w:color w:val="000000"/>
          <w:sz w:val="32"/>
          <w:szCs w:val="32"/>
          <w:rtl/>
        </w:rPr>
        <w:t>«مَنْ مَاتَ وَلَا يَعْرِفُ إِمَامَهُ، مَاتَ مِيتَةً جَاهِلِيَّة»</w:t>
      </w:r>
      <w:r w:rsidR="00170DDC">
        <w:rPr>
          <w:rStyle w:val="FootnoteReference"/>
          <w:rFonts w:ascii="Adobe Arabic" w:eastAsia="Times New Roman" w:hAnsi="Adobe Arabic" w:cs="Adobe Arabic"/>
          <w:b/>
          <w:bCs/>
          <w:color w:val="000000"/>
          <w:sz w:val="32"/>
          <w:szCs w:val="32"/>
          <w:rtl/>
        </w:rPr>
        <w:footnoteReference w:id="381"/>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تستند العلاقة بالإمام المهديّ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على ثلاثة أبعاد أساسيَّة: هي: البُعد العقائديّ، والبُعد العاطفيّ، والبُعد العمليّ.</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البُعد العقائديّ</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ويتحقّق بالعقيدة السليمة بالدين الإسلاميّ، مضافًا إلى أمور عدَّة ترتبط بالعلاقة المباشرة بالإمام المهديّ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أهمُّها:</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معرفة الإمام المهديّ </w:t>
      </w:r>
      <w:r w:rsidR="009F7426" w:rsidRPr="00734AF5">
        <w:rPr>
          <w:rFonts w:ascii="Adobe Arabic" w:eastAsia="Times New Roman" w:hAnsi="Adobe Arabic" w:cs="Adobe Arabic"/>
          <w:b/>
          <w:bCs/>
          <w:color w:val="663300"/>
          <w:sz w:val="32"/>
          <w:szCs w:val="32"/>
          <w:rtl/>
        </w:rPr>
        <w:t>(عليه السلام)</w:t>
      </w:r>
      <w:r w:rsidRPr="00734AF5">
        <w:rPr>
          <w:rFonts w:ascii="Adobe Arabic" w:eastAsia="Times New Roman" w:hAnsi="Adobe Arabic" w:cs="Adobe Arabic"/>
          <w:b/>
          <w:bCs/>
          <w:color w:val="663300"/>
          <w:sz w:val="32"/>
          <w:szCs w:val="32"/>
          <w:rtl/>
        </w:rPr>
        <w:t> حقّ المعرفة</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مَاتَ وَلَا يَعْرِفُ إِمَامَهُ، مَاتَ مِيتَةً جَاهِلِيَّة»</w:t>
      </w:r>
      <w:r w:rsidR="00170DDC">
        <w:rPr>
          <w:rStyle w:val="FootnoteReference"/>
          <w:rFonts w:ascii="Adobe Arabic" w:eastAsia="Times New Roman" w:hAnsi="Adobe Arabic" w:cs="Adobe Arabic"/>
          <w:color w:val="000000"/>
          <w:sz w:val="32"/>
          <w:szCs w:val="32"/>
          <w:rtl/>
        </w:rPr>
        <w:footnoteReference w:id="382"/>
      </w:r>
      <w:r w:rsidRPr="00A81206">
        <w:rPr>
          <w:rFonts w:ascii="Adobe Arabic" w:eastAsia="Times New Roman" w:hAnsi="Adobe Arabic" w:cs="Adobe Arabic"/>
          <w:color w:val="000000"/>
          <w:sz w:val="32"/>
          <w:szCs w:val="32"/>
          <w:rtl/>
        </w:rPr>
        <w:t>. ما دام لمعرفة الإمام هذه الأهمِّيَّة كلّها، فليس المراد منها هو معرفة اسمه ونسبه فقط، بل إنّ المقصود بالمعرفة كما ورد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«وَأَدْنَى مَعْرِفَةِ الْإِمَامِ أَنَّهُ عِدْلُ النَّبِيِّ إِلَّا دَرَجَةَ النُّبُوَّةِ، وَوَارِثُهُ، وَأَنَّ طَاعَتَهُ طَاعَةُ اللهِ، وَطَاعَةُ رَسُولِ اللهِ، وَالتَّسْلِيمُ لَهُ فِي كُلِّ أَمْرٍ، وَالرَّدُّ إِلَيْهِ، وَالْأَخْذُ بِقَوْلِهِ، وَيَعْلَمُ أَنَّ الْإِمَامَ بَعْدَ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عَلِيُّ بْنُ أَبِي طَالِبٍ، ثُمَّ الْحَسَنُ، ثُمَّ الْحُسَيْنُ، ثُمَّ عَلِيُّ بْنُ الْحُسَيْنِ، ثُمَّ مُحَمَّدُ بْنُ عَلِيٍّ، ثُمَّ أَنَا، ثُمَّ مِنْ بَعْدِي مُوسَى ابْنِي، ثُمَّ مِنْ بَعْدِهِ وَلَدُهُ عَلِيٌّ، وَبَعْدَ عَلِيٍّ مُحَمَّدٌ ابْنُهُ، وَبَعْدَ مُحَمَّدٍ عَلِيٌّ ابْنُهُ، وَبَعْدَ عَلِيٍّ الْحَسَنُ ابْنُهُ، وَالْحُجَّةُ مِنْ وُلْدِ الْحَسَن‏»</w:t>
      </w:r>
      <w:r w:rsidR="00170DDC">
        <w:rPr>
          <w:rStyle w:val="FootnoteReference"/>
          <w:rFonts w:ascii="Adobe Arabic" w:eastAsia="Times New Roman" w:hAnsi="Adobe Arabic" w:cs="Adobe Arabic"/>
          <w:color w:val="000000"/>
          <w:sz w:val="32"/>
          <w:szCs w:val="32"/>
          <w:rtl/>
        </w:rPr>
        <w:footnoteReference w:id="383"/>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وعن الفُضَيل بن يسار قال: سألتُ أبا عبد الله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 قول الله تبارك وتعالى: </w:t>
      </w:r>
      <w:r w:rsidRPr="002D4772">
        <w:rPr>
          <w:rFonts w:ascii="Traditional Arabic" w:eastAsia="Times New Roman" w:hAnsi="Traditional Arabic" w:cs="Traditional Arabic"/>
          <w:b/>
          <w:bCs/>
          <w:color w:val="996633"/>
          <w:sz w:val="32"/>
          <w:szCs w:val="32"/>
          <w:rtl/>
        </w:rPr>
        <w:t>﴿يَو</w:t>
      </w:r>
      <w:r w:rsidRPr="002D4772">
        <w:rPr>
          <w:rFonts w:ascii="Traditional Arabic" w:eastAsia="Times New Roman" w:hAnsi="Traditional Arabic" w:cs="Traditional Arabic" w:hint="cs"/>
          <w:b/>
          <w:bCs/>
          <w:color w:val="996633"/>
          <w:sz w:val="32"/>
          <w:szCs w:val="32"/>
          <w:rtl/>
        </w:rPr>
        <w:t>ۡمَ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نَدۡعُواْ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أُنَاسِۢ</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بِإِمَٰمِهِمۡۖ</w:t>
      </w:r>
      <w:r w:rsidRPr="002D4772">
        <w:rPr>
          <w:rFonts w:ascii="Traditional Arabic" w:eastAsia="Times New Roman" w:hAnsi="Traditional Arabic" w:cs="Traditional Arabic"/>
          <w:b/>
          <w:bCs/>
          <w:color w:val="996633"/>
          <w:sz w:val="32"/>
          <w:szCs w:val="32"/>
          <w:rtl/>
        </w:rPr>
        <w:t>﴾</w:t>
      </w:r>
      <w:r w:rsidR="00170DDC">
        <w:rPr>
          <w:rStyle w:val="FootnoteReference"/>
          <w:rFonts w:ascii="Traditional Arabic" w:eastAsia="Times New Roman" w:hAnsi="Traditional Arabic" w:cs="Traditional Arabic"/>
          <w:b/>
          <w:bCs/>
          <w:color w:val="996633"/>
          <w:sz w:val="32"/>
          <w:szCs w:val="32"/>
          <w:rtl/>
        </w:rPr>
        <w:footnoteReference w:id="384"/>
      </w:r>
      <w:r w:rsidRPr="00A81206">
        <w:rPr>
          <w:rFonts w:ascii="Adobe Arabic" w:eastAsia="Times New Roman" w:hAnsi="Adobe Arabic" w:cs="Adobe Arabic"/>
          <w:color w:val="000000"/>
          <w:sz w:val="32"/>
          <w:szCs w:val="32"/>
          <w:rtl/>
        </w:rPr>
        <w:t>. فقال: </w:t>
      </w:r>
      <w:r w:rsidRPr="009F7426">
        <w:rPr>
          <w:rFonts w:ascii="Adobe Arabic" w:eastAsia="Times New Roman" w:hAnsi="Adobe Arabic" w:cs="Adobe Arabic"/>
          <w:color w:val="000000"/>
          <w:sz w:val="32"/>
          <w:szCs w:val="32"/>
          <w:rtl/>
        </w:rPr>
        <w:t>«يَا فُضَيْلُ، اعْرِفْ إِمَامَكَ؛ فَإِنَّكَ إِذَا عَرَفْتَ إِمَامَكَ لَمْ يَضُرَّكَ تَقَدَّمَ هَذَا الْأَمْرُ أَوْ تَأَخَّرَ؛ وَمَنْ عَرَفَ إِمَامَهُ ثُمَّ مَاتَ قَبْلَ أَنْ يَقُومَ صَاحِبُ هَذَا الْأَمْرِ، كَانَ بِمَنْزِلَةِ مَنْ كَانَ قَاعِدًا فِي عَسْكَرِهِ، لَا بَلْ بِمَنْزِلَةِ مَنْ قَعَدَ تَحْتَ لِوَائِه‏»</w:t>
      </w:r>
      <w:r w:rsidR="00170DDC">
        <w:rPr>
          <w:rStyle w:val="FootnoteReference"/>
          <w:rFonts w:ascii="Adobe Arabic" w:eastAsia="Times New Roman" w:hAnsi="Adobe Arabic" w:cs="Adobe Arabic"/>
          <w:color w:val="000000"/>
          <w:sz w:val="32"/>
          <w:szCs w:val="32"/>
          <w:rtl/>
        </w:rPr>
        <w:footnoteReference w:id="38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2. الثبات على الدين في عصر غيبته </w:t>
      </w:r>
      <w:r w:rsidR="009F7426" w:rsidRPr="00734AF5">
        <w:rPr>
          <w:rFonts w:ascii="Adobe Arabic" w:eastAsia="Times New Roman" w:hAnsi="Adobe Arabic" w:cs="Adobe Arabic"/>
          <w:b/>
          <w:bCs/>
          <w:color w:val="663300"/>
          <w:sz w:val="32"/>
          <w:szCs w:val="32"/>
          <w:rtl/>
        </w:rPr>
        <w:t>(عليه السلام)</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أهمّ التكاليف الشرعيَّة في عصر الغيبة، هو الثبات على العقيدة الصحيحة بإمامة الأئمّة الاثنَي عشر، وخصوصًا خاتمهم وقائمهم المهديّ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كما يتوجّب علينا عدم التأثُّر بموجات التشكيك وتأثيرات المنحرفين مهما طال زمان الغيبة أو كثرت ضروب المشكِّكين، فعن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«وَالَّذِي بَعَثَنِي بِالْحَقِّ بَشِيرًا، لَيَغِيبَنَّ الْقَائِمُ مِنْ وُلْدِي بِعَهْدٍ مَعْهُودٍ إِلَيْهِ مِنِّي، حَتَّى يَقُولَ أَكْثَرُ النَّاسِ: مَا للهِ فِي آلِ مُحَمَّدٍ حَاجَةٌ، وَيَشُكُّ آخَرُونَ فِي وِلَادَتِهِ؛ فَمَنْ أَدْرَكَ زَمَانَهُ، فَلْيَتَمَسَّكْ بِدِينِهِ، وَلَا يَجْعَلْ لِلشَّيْطَانِ إِلَيْهِ سَبِيلًا بِشَكِّهِ؛ فَيُزِيلَهُ عَنْ مِلَّتِي، وَيُخْرِجَهُ مِنْ دِينِي، فَقَدْ أَخْرَجَ أَبَوَيْكُمْ مِنَ الْجَنَّةِ مِنْ قَبْلُ، وَإِنَّ اللهَ عَزَّ وَجَلَّ جَعَلَ الشَّياطِينَ أَوْلِياءَ لِلَّذِينَ لا يُؤْمِنُونَ»</w:t>
      </w:r>
      <w:r w:rsidR="00170DDC">
        <w:rPr>
          <w:rStyle w:val="FootnoteReference"/>
          <w:rFonts w:ascii="Adobe Arabic" w:eastAsia="Times New Roman" w:hAnsi="Adobe Arabic" w:cs="Adobe Arabic"/>
          <w:color w:val="000000"/>
          <w:sz w:val="32"/>
          <w:szCs w:val="32"/>
          <w:rtl/>
        </w:rPr>
        <w:footnoteReference w:id="386"/>
      </w:r>
      <w:r w:rsidRPr="00A81206">
        <w:rPr>
          <w:rFonts w:ascii="Adobe Arabic" w:eastAsia="Times New Roman" w:hAnsi="Adobe Arabic" w:cs="Adobe Arabic"/>
          <w:color w:val="000000"/>
          <w:sz w:val="32"/>
          <w:szCs w:val="32"/>
          <w:rtl/>
        </w:rPr>
        <w:t>.</w:t>
      </w:r>
    </w:p>
    <w:p w:rsidR="00767872"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وعن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 xml:space="preserve">«لِلْقَائِمِ مِنَّا غَيْبَةٌ أَمَدُهَا طَوِيلٌ، كَأَنِّي بِالشِّيعَةِ يَجُولُونَ جَوَلَانَ النَّعَمِ فِي غَيْبَتِهِ، يَطْلُبُونَ الْمَرْعَى فَلَا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يَجِدُونَهُ؛ أَلَا فَمَنْ ثَبَتَ مِنْهُمْ عَلَى دِينِهِ، وَلَمْ يَقْسُ قَلْبُهُ لِطُولِ أَمَدِ غَيْبَةِ إِمَامِهِ، فَهُوَ مَعِي فِي دَرَجَتِي يَوْمَ الْقِيَامَةِ»</w:t>
      </w:r>
      <w:r w:rsidR="00170DDC">
        <w:rPr>
          <w:rStyle w:val="FootnoteReference"/>
          <w:rFonts w:ascii="Adobe Arabic" w:eastAsia="Times New Roman" w:hAnsi="Adobe Arabic" w:cs="Adobe Arabic"/>
          <w:color w:val="000000"/>
          <w:sz w:val="32"/>
          <w:szCs w:val="32"/>
          <w:rtl/>
        </w:rPr>
        <w:footnoteReference w:id="387"/>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3. تجديد البيعة والولاية له </w:t>
      </w:r>
      <w:r w:rsidR="009F7426" w:rsidRPr="00734AF5">
        <w:rPr>
          <w:rFonts w:ascii="Adobe Arabic" w:eastAsia="Times New Roman" w:hAnsi="Adobe Arabic" w:cs="Adobe Arabic"/>
          <w:b/>
          <w:bCs/>
          <w:color w:val="663300"/>
          <w:sz w:val="32"/>
          <w:szCs w:val="32"/>
          <w:rtl/>
        </w:rPr>
        <w:t>(عليه السلام)</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جاء في دعاء العهد الوارد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«اللَّهُمَّ، إِنِّي أُجَدِّدُ لَهُ فِي صَبِيحَةِ يَوْمِي هَذَا، وَمَا عِشْتُ مِنْ أَيَّامِي، عَهْدًا وَعَقْدًا وَبَيْعَةً لَهُ فِي عُنُقِي، لَا أَحُولُ عَنْهَا وَلَا أَزُولُ أَبَدًا…»</w:t>
      </w:r>
      <w:r w:rsidR="00170DDC">
        <w:rPr>
          <w:rStyle w:val="FootnoteReference"/>
          <w:rFonts w:ascii="Adobe Arabic" w:eastAsia="Times New Roman" w:hAnsi="Adobe Arabic" w:cs="Adobe Arabic"/>
          <w:color w:val="000000"/>
          <w:sz w:val="32"/>
          <w:szCs w:val="32"/>
          <w:rtl/>
        </w:rPr>
        <w:footnoteReference w:id="388"/>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البُعد العاطفيّ</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يتشكّل البُعد العاطفيّ في العلاقة بالإمام المهديّ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من خلال العلاقة العاطفيَّة والروحيَّة الخاصَّة، الّتي تتجلَّى عبر:</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الدعاء بالفرج:</w:t>
      </w:r>
      <w:r w:rsidRPr="00A81206">
        <w:rPr>
          <w:rFonts w:ascii="Adobe Arabic" w:eastAsia="Times New Roman" w:hAnsi="Adobe Arabic" w:cs="Adobe Arabic"/>
          <w:color w:val="000000"/>
          <w:sz w:val="32"/>
          <w:szCs w:val="32"/>
          <w:rtl/>
        </w:rPr>
        <w:t> الدعاء له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بتعجيل فرجه، فقد ورد من الناحية المقدّسة على يد محمّد بن عثمان في آخر توقيعاته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«وَأَكْثِرُوا الدُّعَاءَ بِتَعْجِيلِ الْفَرَجِ؛ فَإِنَّ ذَلِكَ فَرَجُكُم‏»</w:t>
      </w:r>
      <w:r w:rsidR="00170DDC">
        <w:rPr>
          <w:rStyle w:val="FootnoteReference"/>
          <w:rFonts w:ascii="Adobe Arabic" w:eastAsia="Times New Roman" w:hAnsi="Adobe Arabic" w:cs="Adobe Arabic"/>
          <w:color w:val="000000"/>
          <w:sz w:val="32"/>
          <w:szCs w:val="32"/>
          <w:rtl/>
        </w:rPr>
        <w:footnoteReference w:id="389"/>
      </w:r>
      <w:r w:rsidRPr="00A81206">
        <w:rPr>
          <w:rFonts w:ascii="Adobe Arabic" w:eastAsia="Times New Roman" w:hAnsi="Adobe Arabic" w:cs="Adobe Arabic"/>
          <w:color w:val="000000"/>
          <w:sz w:val="32"/>
          <w:szCs w:val="32"/>
          <w:rtl/>
        </w:rPr>
        <w:t>. ومن ذلك، الدعاء المعروف </w:t>
      </w:r>
      <w:r w:rsidRPr="009F7426">
        <w:rPr>
          <w:rFonts w:ascii="Adobe Arabic" w:eastAsia="Times New Roman" w:hAnsi="Adobe Arabic" w:cs="Adobe Arabic"/>
          <w:color w:val="000000"/>
          <w:sz w:val="32"/>
          <w:szCs w:val="32"/>
          <w:rtl/>
        </w:rPr>
        <w:t>«اللَّهُمَّ كُنْ لِوَلِيِّكَ الحُجَّةِ بنِ الحَسَنِ...</w:t>
      </w:r>
      <w:r w:rsidRPr="00A81206">
        <w:rPr>
          <w:rFonts w:ascii="Adobe Arabic" w:eastAsia="Times New Roman" w:hAnsi="Adobe Arabic" w:cs="Adobe Arabic"/>
          <w:color w:val="000000"/>
          <w:sz w:val="32"/>
          <w:szCs w:val="32"/>
          <w:rtl/>
        </w:rPr>
        <w:t>»</w:t>
      </w:r>
      <w:r w:rsidR="00170DDC">
        <w:rPr>
          <w:rStyle w:val="FootnoteReference"/>
          <w:rFonts w:ascii="Adobe Arabic" w:eastAsia="Times New Roman" w:hAnsi="Adobe Arabic" w:cs="Adobe Arabic"/>
          <w:color w:val="000000"/>
          <w:sz w:val="32"/>
          <w:szCs w:val="32"/>
          <w:rtl/>
        </w:rPr>
        <w:footnoteReference w:id="390"/>
      </w:r>
      <w:r w:rsidR="00170DDC" w:rsidRPr="00A81206">
        <w:rPr>
          <w:rFonts w:ascii="Adobe Arabic" w:eastAsia="Times New Roman" w:hAnsi="Adobe Arabic" w:cs="Adobe Arabic"/>
          <w:color w:val="000000"/>
          <w:sz w:val="32"/>
          <w:szCs w:val="32"/>
          <w:rtl/>
        </w:rPr>
        <w:t xml:space="preserve"> </w:t>
      </w:r>
      <w:r w:rsidRPr="00A81206">
        <w:rPr>
          <w:rFonts w:ascii="Adobe Arabic" w:eastAsia="Times New Roman" w:hAnsi="Adobe Arabic" w:cs="Adobe Arabic"/>
          <w:color w:val="000000"/>
          <w:sz w:val="32"/>
          <w:szCs w:val="32"/>
          <w:rtl/>
        </w:rPr>
        <w:t>، وثمّة أدعية كثيرة للإمام تُراجَع في مصادرها. فنحن مأمورون بالدعاء للإمام كما جاء ذلك في كثير من الروايات عن أهل البيت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ولعلّ ذلك من أجل بقاء الصلة والرابطة العاطفيَّة مع الإمام.</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2. محبّة الإمام </w:t>
      </w:r>
      <w:r w:rsidR="00767872">
        <w:rPr>
          <w:rFonts w:ascii="Adobe Arabic" w:eastAsia="Times New Roman" w:hAnsi="Adobe Arabic" w:cs="Adobe Arabic"/>
          <w:color w:val="000000"/>
          <w:sz w:val="32"/>
          <w:szCs w:val="32"/>
          <w:rtl/>
        </w:rPr>
        <w:t>(عجل الله تعالى فرجه)</w:t>
      </w:r>
      <w:r w:rsidRPr="009F7426">
        <w:rPr>
          <w:rFonts w:ascii="Adobe Arabic" w:eastAsia="Times New Roman" w:hAnsi="Adobe Arabic" w:cs="Adobe Arabic"/>
          <w:color w:val="000000"/>
          <w:sz w:val="32"/>
          <w:szCs w:val="32"/>
          <w:rtl/>
        </w:rPr>
        <w:t>:</w:t>
      </w:r>
      <w:r w:rsidRPr="00A81206">
        <w:rPr>
          <w:rFonts w:ascii="Adobe Arabic" w:eastAsia="Times New Roman" w:hAnsi="Adobe Arabic" w:cs="Adobe Arabic"/>
          <w:color w:val="000000"/>
          <w:sz w:val="32"/>
          <w:szCs w:val="32"/>
          <w:rtl/>
        </w:rPr>
        <w:t> إظهار محبّته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وتحبيبه إلى الناس، وإظهار الشوق إلى لقائه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ورؤيته، والبكاء والإبكاء والتباكي والحزن على فراقه، والتصدُّق عنه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بقصد سلامته، وإقامة مجالس يُذكَر فيها فضائله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ومناقبه، أو بذل المال في إقامتها، والحضور في هكذا مجالس، والسعي في ذكر فضائله ونشرها.</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البُعد العمليّ</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أجلى مصاديقه، الانتظار الإيجابيّ لصاحب الزمان </w:t>
      </w:r>
      <w:r w:rsidR="00767872">
        <w:rPr>
          <w:rFonts w:ascii="Adobe Arabic" w:eastAsia="Times New Roman" w:hAnsi="Adobe Arabic" w:cs="Adobe Arabic"/>
          <w:color w:val="000000"/>
          <w:sz w:val="32"/>
          <w:szCs w:val="32"/>
          <w:rtl/>
        </w:rPr>
        <w:t>(عجل الله تعالى فرجه)</w:t>
      </w:r>
      <w:r w:rsidRPr="00A81206">
        <w:rPr>
          <w:rFonts w:ascii="Adobe Arabic" w:eastAsia="Times New Roman" w:hAnsi="Adobe Arabic" w:cs="Adobe Arabic"/>
          <w:color w:val="000000"/>
          <w:sz w:val="32"/>
          <w:szCs w:val="32"/>
          <w:rtl/>
        </w:rPr>
        <w:t>، إذ تؤكّد الأخبار أنّ انتظار الفرج أفضل العبادة، وهو في توأمة مع الجهاد. سُئِل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مَا تَقُولُ فِي مَنْ مَاتَ عَلَى هَذَا الْأَمْرِ مُنْتَظِرًا لَهُ؟ فقَالَ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«هُوَ بِمَنْزِلَةِ مَنْ كَانَ مَعَ الْقَائِمِ فِي فُسْطَاطِهِ»</w:t>
      </w:r>
      <w:r w:rsidRPr="00A81206">
        <w:rPr>
          <w:rFonts w:ascii="Adobe Arabic" w:eastAsia="Times New Roman" w:hAnsi="Adobe Arabic" w:cs="Adobe Arabic"/>
          <w:color w:val="000000"/>
          <w:sz w:val="32"/>
          <w:szCs w:val="32"/>
          <w:rtl/>
        </w:rPr>
        <w:t>. ثُمَّ سَكَتَ هُنَيْئَةً، ثُمَّ قَالَ:</w:t>
      </w:r>
      <w:r w:rsidRPr="009F7426">
        <w:rPr>
          <w:rFonts w:ascii="Adobe Arabic" w:eastAsia="Times New Roman" w:hAnsi="Adobe Arabic" w:cs="Adobe Arabic"/>
          <w:color w:val="000000"/>
          <w:sz w:val="32"/>
          <w:szCs w:val="32"/>
          <w:rtl/>
        </w:rPr>
        <w:t> «هُوَ كَمَنْ كَانَ مَعَ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w:t>
      </w:r>
      <w:r w:rsidR="00170DDC">
        <w:rPr>
          <w:rStyle w:val="FootnoteReference"/>
          <w:rFonts w:ascii="Adobe Arabic" w:eastAsia="Times New Roman" w:hAnsi="Adobe Arabic" w:cs="Adobe Arabic"/>
          <w:color w:val="000000"/>
          <w:sz w:val="32"/>
          <w:szCs w:val="32"/>
          <w:rtl/>
        </w:rPr>
        <w:footnoteReference w:id="391"/>
      </w:r>
      <w:r w:rsidRPr="00A81206">
        <w:rPr>
          <w:rFonts w:ascii="Adobe Arabic" w:eastAsia="Times New Roman" w:hAnsi="Adobe Arabic" w:cs="Adobe Arabic"/>
          <w:color w:val="000000"/>
          <w:sz w:val="32"/>
          <w:szCs w:val="32"/>
          <w:rtl/>
        </w:rPr>
        <w:t>.</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ونُقِلَ هذا المضمون في روايات كثيرة، منها: أنّه بمنزلة المجاهد بين يدَي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وأنّه بمنزلة من استشهد مع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وأنّه بمنزلة من كان قاعدًا تحت لواء القائم </w:t>
      </w:r>
      <w:r w:rsidR="00767872">
        <w:rPr>
          <w:rFonts w:ascii="Adobe Arabic" w:eastAsia="Times New Roman" w:hAnsi="Adobe Arabic" w:cs="Adobe Arabic"/>
          <w:color w:val="000000"/>
          <w:sz w:val="32"/>
          <w:szCs w:val="32"/>
          <w:rtl/>
        </w:rPr>
        <w:t>(عجل الله تعالى فرجه)</w:t>
      </w:r>
      <w:r w:rsidR="00170DDC">
        <w:rPr>
          <w:rStyle w:val="FootnoteReference"/>
          <w:rFonts w:ascii="Adobe Arabic" w:eastAsia="Times New Roman" w:hAnsi="Adobe Arabic" w:cs="Adobe Arabic"/>
          <w:color w:val="000000"/>
          <w:sz w:val="32"/>
          <w:szCs w:val="32"/>
          <w:rtl/>
        </w:rPr>
        <w:footnoteReference w:id="392"/>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25" w:name="_Toc130375431"/>
      <w:r w:rsidRPr="00A81206">
        <w:rPr>
          <w:rFonts w:ascii="Adobe Arabic" w:eastAsia="Times New Roman" w:hAnsi="Adobe Arabic" w:cs="Adobe Arabic"/>
          <w:b/>
          <w:bCs/>
          <w:color w:val="996633"/>
          <w:sz w:val="40"/>
          <w:szCs w:val="40"/>
          <w:rtl/>
        </w:rPr>
        <w:lastRenderedPageBreak/>
        <w:t>الموعظة الخامسة والعشرون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انتظار الفرج عبادة</w:t>
      </w:r>
      <w:bookmarkEnd w:id="25"/>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مفهوم الانتظار وحقيقته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منزلة المنتظِرين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تربية النفس على الانتظار</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معنى الانتظار، وتعريف المؤمن بواجباته تجاه الإمام المهديّ  </w:t>
      </w:r>
      <w:r w:rsidR="00767872">
        <w:rPr>
          <w:rFonts w:ascii="Adobe Arabic" w:eastAsia="Times New Roman" w:hAnsi="Adobe Arabic" w:cs="Adobe Arabic"/>
          <w:color w:val="000000"/>
          <w:sz w:val="32"/>
          <w:szCs w:val="32"/>
          <w:rtl/>
        </w:rPr>
        <w:t>(عجل الله تعالى فرجه)</w:t>
      </w:r>
      <w:r w:rsidRPr="00A81206">
        <w:rPr>
          <w:rFonts w:ascii="Adobe Arabic" w:eastAsia="Times New Roman" w:hAnsi="Adobe Arabic" w:cs="Adobe Arabic"/>
          <w:color w:val="000000"/>
          <w:sz w:val="32"/>
          <w:szCs w:val="32"/>
          <w:rtl/>
        </w:rPr>
        <w:t> في زمن الغيبة.</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سأل جابر بن عبد الله الأنصاريّ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هل ينتفع الشيعة بالقائم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غيبته؟ فقال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767872">
        <w:rPr>
          <w:rFonts w:ascii="Adobe Arabic" w:eastAsia="Times New Roman" w:hAnsi="Adobe Arabic" w:cs="Adobe Arabic"/>
          <w:b/>
          <w:bCs/>
          <w:color w:val="000000"/>
          <w:sz w:val="32"/>
          <w:szCs w:val="32"/>
          <w:rtl/>
        </w:rPr>
        <w:t>«إِي، وَالَّذِي بَعَثَنِي بِالنُّبُوَّةِ، إِنَّهُمْ يَسْتَضِيؤُونَ بِنُورِهِ، وَيَنْتَفِعُونَ بِوَلَايَتِهِ فِي غَيْبَتِهِ، كَانْتِفَاعِ النَّاسِ بِالشَّمْسِ وَإِنْ تَجَلَّلَهَا سَحَابٌ»</w:t>
      </w:r>
      <w:r w:rsidR="00170DDC">
        <w:rPr>
          <w:rStyle w:val="FootnoteReference"/>
          <w:rFonts w:ascii="Adobe Arabic" w:eastAsia="Times New Roman" w:hAnsi="Adobe Arabic" w:cs="Adobe Arabic"/>
          <w:b/>
          <w:bCs/>
          <w:color w:val="000000"/>
          <w:sz w:val="32"/>
          <w:szCs w:val="32"/>
          <w:rtl/>
        </w:rPr>
        <w:footnoteReference w:id="393"/>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يمثّل الاعتقاد بالإمام المهديّ </w:t>
      </w:r>
      <w:r w:rsidR="00767872">
        <w:rPr>
          <w:rFonts w:ascii="Adobe Arabic" w:eastAsia="Times New Roman" w:hAnsi="Adobe Arabic" w:cs="Adobe Arabic"/>
          <w:color w:val="000000"/>
          <w:sz w:val="32"/>
          <w:szCs w:val="32"/>
          <w:rtl/>
        </w:rPr>
        <w:t>(عجل الله تعالى فرجه)</w:t>
      </w:r>
      <w:r w:rsidRPr="00A81206">
        <w:rPr>
          <w:rFonts w:ascii="Adobe Arabic" w:eastAsia="Times New Roman" w:hAnsi="Adobe Arabic" w:cs="Adobe Arabic"/>
          <w:color w:val="000000"/>
          <w:sz w:val="32"/>
          <w:szCs w:val="32"/>
          <w:rtl/>
        </w:rPr>
        <w:t> عنوان الأمل في حياة المسلمين والمستضعَفين؛ لارتباط قضيّة المهدويّة بمستقبل الحياة الإنسانيّة، عبر إقامة دولة الحقّ على امتداد العالَم، إذ يسود العدل، ويأخذ كلُّ ذي حقٍّ حقَّه.</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مفهوم الانتظار وحقيقته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الانتظار هو الاستعداد التامّ والشامل للأفراد والمجتمع والأمّة كلّها، ومن مختلف الجوانب العقائديّة والروحيّة والعلميّة والعسكريّة والسياسيّة، وغيرها ممّا تحتاجه الدولة والأمّة.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ويُطلَق الانتظار عادةً، على حالة من يشعر بعدم الارتياح من الوضع الموجود، ويسعى إلى إيجاد الوضع الأفضل والأحسن، ويمكن القول: إنّ الانتظار مركَّبٌ من أمرَين؛ الأوّل عدم الانسجام مع الوضع الموجود، والآخر السعي للحصول على الأفضل. لهذا، فانتظار الإمام المهديّ </w:t>
      </w:r>
      <w:r w:rsidR="00767872">
        <w:rPr>
          <w:rFonts w:ascii="Adobe Arabic" w:eastAsia="Times New Roman" w:hAnsi="Adobe Arabic" w:cs="Adobe Arabic"/>
          <w:color w:val="000000"/>
          <w:sz w:val="32"/>
          <w:szCs w:val="32"/>
          <w:rtl/>
        </w:rPr>
        <w:t>(عجل الله تعالى فرجه)</w:t>
      </w:r>
      <w:r w:rsidRPr="00A81206">
        <w:rPr>
          <w:rFonts w:ascii="Adobe Arabic" w:eastAsia="Times New Roman" w:hAnsi="Adobe Arabic" w:cs="Adobe Arabic"/>
          <w:color w:val="000000"/>
          <w:sz w:val="32"/>
          <w:szCs w:val="32"/>
          <w:rtl/>
        </w:rPr>
        <w:t> يلازمه عدم الرضا وعدم الانخراط بالواقع المنحرف أو الفاسد، والقيام بواجب الإصلاح، ومواجهة مختلف أشكال الفساد والانحراف والباطل وأنواعها، مهما بلغت التضحيات، وهو ما يستدعي الشموليّة في تربية المنتظِرين.</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هنا، نلاحظ أنّ الروايات وصفت الانتظار بالعبادة، والمنتظِرين بالمجاهدين والشهداء بين يدَي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عنْ أَبِي الْحَسَنِ [الإمام الكاظم]، عَنْ آبَائِهِ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قال: أَفْضَلُ أَعْمَالِ أُمَّتِي انْتِظَارُ الْفَرَجِ مِنَ اللهِ عَزَّ وَجَلَّ»</w:t>
      </w:r>
      <w:r w:rsidR="00170DDC">
        <w:rPr>
          <w:rStyle w:val="FootnoteReference"/>
          <w:rFonts w:ascii="Adobe Arabic" w:eastAsia="Times New Roman" w:hAnsi="Adobe Arabic" w:cs="Adobe Arabic"/>
          <w:color w:val="000000"/>
          <w:sz w:val="32"/>
          <w:szCs w:val="32"/>
          <w:rtl/>
        </w:rPr>
        <w:footnoteReference w:id="394"/>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فالانتظار الإيجابيّ يعني التمهيد لخروج القائد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فقد وردت العديد من الروايات الّتي يُفهَم منها ضرورة وجود أنصار وأتباع يقومون بدور التوطئة والتمهيد للمهمَّة الكبرى الّتي سيقوم بها الإمام </w:t>
      </w:r>
      <w:r w:rsidR="00767872">
        <w:rPr>
          <w:rFonts w:ascii="Adobe Arabic" w:eastAsia="Times New Roman" w:hAnsi="Adobe Arabic" w:cs="Adobe Arabic"/>
          <w:color w:val="000000"/>
          <w:sz w:val="32"/>
          <w:szCs w:val="32"/>
          <w:rtl/>
        </w:rPr>
        <w:t>(عجل الله تعالى فرجه)</w:t>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منزلة المنتظِرين</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سأل رجلٌ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ما تقول في مَن مات على هذا الأمر منتظرًا له؟ فقال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«هُوَ بِمَنْزِلَةِ مَنْ كَانَ مَعَ الْقَائِمِ فِي فُسْطَاطِهِ»</w:t>
      </w:r>
      <w:r w:rsidRPr="00A81206">
        <w:rPr>
          <w:rFonts w:ascii="Adobe Arabic" w:eastAsia="Times New Roman" w:hAnsi="Adobe Arabic" w:cs="Adobe Arabic"/>
          <w:color w:val="000000"/>
          <w:sz w:val="32"/>
          <w:szCs w:val="32"/>
          <w:rtl/>
        </w:rPr>
        <w:t>، ثُمَّ سَكَتَ هُنَيْئَةً، ثُمَّ قَالَ: </w:t>
      </w:r>
      <w:r w:rsidRPr="009F7426">
        <w:rPr>
          <w:rFonts w:ascii="Adobe Arabic" w:eastAsia="Times New Roman" w:hAnsi="Adobe Arabic" w:cs="Adobe Arabic"/>
          <w:color w:val="000000"/>
          <w:sz w:val="32"/>
          <w:szCs w:val="32"/>
          <w:rtl/>
        </w:rPr>
        <w:t>«هُوَ كَمَنْ كَانَ مَعَ 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w:t>
      </w:r>
      <w:r w:rsidR="00170DDC">
        <w:rPr>
          <w:rStyle w:val="FootnoteReference"/>
          <w:rFonts w:ascii="Adobe Arabic" w:eastAsia="Times New Roman" w:hAnsi="Adobe Arabic" w:cs="Adobe Arabic"/>
          <w:color w:val="000000"/>
          <w:sz w:val="32"/>
          <w:szCs w:val="32"/>
          <w:rtl/>
        </w:rPr>
        <w:footnoteReference w:id="395"/>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تربية النفس على الانتظار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المنزلة الرفيعة والخاصّة للمنتظِرين في الأخبار والروايات، ترتبط بالوظيفة الملقاة على عاتقهم، والتكاليف الواجبة عليهم تجاه الرسالة والمجتمع والأمّة؛ لناحية التمهيد وحفظ الدين والدفاع عن الأعراض والأموال والكرامات والأوطان، والسعي في بناء أُسُس الدولة المهدويّة الموعودة والعادلة؛ وهذا ما يستلزم تربية النفس والمجتمع على أمور عدّة، طبعًا بعد التسليم بسلامة العقيدة، وقوّة الإرادة والإيمان وثباتهما في ساحتَي النظر والعمل.</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1. الصبر والتضحية عند البلاء</w:t>
      </w:r>
    </w:p>
    <w:p w:rsidR="00767872"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 xml:space="preserve">«الصَّبْرُ مِنَ الإِيمَانِ، بِمَنْزِلَةِ الرَّأْسِ مِنَ الْجَسَدِ؛ فَإِذَا ذَهَبَ الرَّأْسُ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ذَهَبَ الْجَسَدُ، كَذَلِكَ إِذَا ذَهَبَ الصَّبْرُ ذَهَبَ الْإِيمَانُ»</w:t>
      </w:r>
      <w:r w:rsidR="00170DDC">
        <w:rPr>
          <w:rStyle w:val="FootnoteReference"/>
          <w:rFonts w:ascii="Adobe Arabic" w:eastAsia="Times New Roman" w:hAnsi="Adobe Arabic" w:cs="Adobe Arabic"/>
          <w:color w:val="000000"/>
          <w:sz w:val="32"/>
          <w:szCs w:val="32"/>
          <w:rtl/>
        </w:rPr>
        <w:footnoteReference w:id="396"/>
      </w:r>
      <w:r w:rsidRPr="00A81206">
        <w:rPr>
          <w:rFonts w:ascii="Adobe Arabic" w:eastAsia="Times New Roman" w:hAnsi="Adobe Arabic" w:cs="Adobe Arabic"/>
          <w:color w:val="000000"/>
          <w:sz w:val="32"/>
          <w:szCs w:val="32"/>
          <w:rtl/>
        </w:rPr>
        <w:t>، و </w:t>
      </w:r>
      <w:r w:rsidRPr="009F7426">
        <w:rPr>
          <w:rFonts w:ascii="Adobe Arabic" w:eastAsia="Times New Roman" w:hAnsi="Adobe Arabic" w:cs="Adobe Arabic"/>
          <w:color w:val="000000"/>
          <w:sz w:val="32"/>
          <w:szCs w:val="32"/>
          <w:rtl/>
        </w:rPr>
        <w:t>«لَا إِيمَانَ لِمَنْ لَا صَبْرَ لَهُ»</w:t>
      </w:r>
      <w:r w:rsidRPr="00A81206">
        <w:rPr>
          <w:rFonts w:ascii="Adobe Arabic" w:eastAsia="Times New Roman" w:hAnsi="Adobe Arabic" w:cs="Adobe Arabic"/>
          <w:color w:val="000000"/>
          <w:sz w:val="32"/>
          <w:szCs w:val="32"/>
          <w:rtl/>
        </w:rPr>
        <w:t>، كما ورد في الأخبار والروايات العديدة، الّتي عَدَّت الصبر ركنًا من الإيمان؛ وذلك لصلته الوثيقة بالعقيدة والدين والسلوك وفق مقتضيات الشريعة في مختلف الظروف. ولهذا، كان الصبر على النوازل والمكاره وشظف العيش وفقدان الأعزّة والأحبّة والبيوت والأملاك، وغيرها ممّا يصيب الناس ويتعرّض لها المؤمنون -ولا سيّما في الحروب، إذ يتعرّضون لظلم الأعداء وإيذائهم بالآلات العسكريّة والتكنولوجيّة المتطوّرة للاستكبار، بالتخويف والقتل والإرهاب- يرتبط بالإيمان ومستوى تحمُّل الناس للآلام والبلاءات الّتي تقع عليهم، فلا تزلزُل ولا ارتداد ولا قنوط، بل مزيدًا من الشعور بالحاجة إلى الله، وعنادًا في الحقّ، دفاعًا عن عقيدتهم وكرامتهم. قال تعالى: </w:t>
      </w:r>
      <w:r w:rsidRPr="002D4772">
        <w:rPr>
          <w:rFonts w:ascii="Traditional Arabic" w:eastAsia="Times New Roman" w:hAnsi="Traditional Arabic" w:cs="Traditional Arabic"/>
          <w:b/>
          <w:bCs/>
          <w:color w:val="996633"/>
          <w:sz w:val="32"/>
          <w:szCs w:val="32"/>
          <w:rtl/>
        </w:rPr>
        <w:t>﴿ٱلَّذِينَ إِذَآ أَصَٰبَت</w:t>
      </w:r>
      <w:r w:rsidRPr="002D4772">
        <w:rPr>
          <w:rFonts w:ascii="Traditional Arabic" w:eastAsia="Times New Roman" w:hAnsi="Traditional Arabic" w:cs="Traditional Arabic" w:hint="cs"/>
          <w:b/>
          <w:bCs/>
          <w:color w:val="996633"/>
          <w:sz w:val="32"/>
          <w:szCs w:val="32"/>
          <w:rtl/>
        </w:rPr>
        <w:t>ۡهُم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مُّصِيبَة</w:t>
      </w:r>
      <w:r w:rsidR="00170DDC">
        <w:rPr>
          <w:rFonts w:ascii="Sakkal Majalla" w:eastAsia="Times New Roman" w:hAnsi="Sakkal Majalla" w:cs="Sakkal Majalla"/>
          <w:b/>
          <w:bCs/>
          <w:color w:val="996633"/>
          <w:sz w:val="32"/>
          <w:szCs w:val="32"/>
        </w:rPr>
        <w:t xml:space="preserve"> </w:t>
      </w:r>
      <w:r w:rsidRPr="002D4772">
        <w:rPr>
          <w:rFonts w:ascii="Traditional Arabic" w:eastAsia="Times New Roman" w:hAnsi="Traditional Arabic" w:cs="Traditional Arabic" w:hint="cs"/>
          <w:b/>
          <w:bCs/>
          <w:color w:val="996633"/>
          <w:sz w:val="32"/>
          <w:szCs w:val="32"/>
          <w:rtl/>
        </w:rPr>
        <w:t>قَالُوٓاْ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إِنَّا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لِلَّهِ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وَإِنَّآ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إِلَيۡهِ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رَٰجِعُونَ</w:t>
      </w:r>
      <w:r w:rsidRPr="002D4772">
        <w:rPr>
          <w:rFonts w:ascii="Traditional Arabic" w:eastAsia="Times New Roman" w:hAnsi="Traditional Arabic" w:cs="Traditional Arabic"/>
          <w:b/>
          <w:bCs/>
          <w:color w:val="996633"/>
          <w:sz w:val="32"/>
          <w:szCs w:val="32"/>
          <w:rtl/>
        </w:rPr>
        <w:t>﴾</w:t>
      </w:r>
      <w:r w:rsidR="00170DDC">
        <w:rPr>
          <w:rStyle w:val="FootnoteReference"/>
          <w:rFonts w:ascii="Traditional Arabic" w:eastAsia="Times New Roman" w:hAnsi="Traditional Arabic" w:cs="Traditional Arabic"/>
          <w:b/>
          <w:bCs/>
          <w:color w:val="996633"/>
          <w:sz w:val="32"/>
          <w:szCs w:val="32"/>
          <w:rtl/>
        </w:rPr>
        <w:footnoteReference w:id="397"/>
      </w:r>
      <w:r w:rsidRPr="00A81206">
        <w:rPr>
          <w:rFonts w:ascii="Adobe Arabic" w:eastAsia="Times New Roman" w:hAnsi="Adobe Arabic" w:cs="Adobe Arabic"/>
          <w:color w:val="000000"/>
          <w:sz w:val="32"/>
          <w:szCs w:val="32"/>
          <w:rtl/>
        </w:rPr>
        <w:t>.</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فالمؤمن عند المصيبة والبلاء، لا يحزن ولا يهن ولا يضعف، بل على العكس، يصبر وينتصر ويرضى بقضاء الله وقدره، ويزداد ثباتًا وإيمانًا، قال الله تعالى: </w:t>
      </w:r>
      <w:r w:rsidRPr="002D4772">
        <w:rPr>
          <w:rFonts w:ascii="Traditional Arabic" w:eastAsia="Times New Roman" w:hAnsi="Traditional Arabic" w:cs="Traditional Arabic"/>
          <w:b/>
          <w:bCs/>
          <w:color w:val="996633"/>
          <w:sz w:val="32"/>
          <w:szCs w:val="32"/>
          <w:rtl/>
        </w:rPr>
        <w:t>﴿ٱلَّذِينَ قَالَ لَهُمُ ٱلنَّاسُ إِنَّ ٱلنَّاسَ قَد</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جَمَعُواْ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لَكُمۡ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فَٱخۡشَوۡهُمۡ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فَزَادَهُمۡ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إِيمَٰنا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وَقَالُواْ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حَسۡبُنَا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ٱللَّهُ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وَنِعۡمَ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ٱلۡوَكِيلُ</w:t>
      </w:r>
      <w:r w:rsidRPr="002D4772">
        <w:rPr>
          <w:rFonts w:ascii="Traditional Arabic" w:eastAsia="Times New Roman" w:hAnsi="Traditional Arabic" w:cs="Traditional Arabic"/>
          <w:b/>
          <w:bCs/>
          <w:color w:val="996633"/>
          <w:sz w:val="32"/>
          <w:szCs w:val="32"/>
          <w:rtl/>
        </w:rPr>
        <w:t>﴾</w:t>
      </w:r>
      <w:r w:rsidR="00170DDC">
        <w:rPr>
          <w:rStyle w:val="FootnoteReference"/>
          <w:rFonts w:ascii="Traditional Arabic" w:eastAsia="Times New Roman" w:hAnsi="Traditional Arabic" w:cs="Traditional Arabic"/>
          <w:b/>
          <w:bCs/>
          <w:color w:val="996633"/>
          <w:sz w:val="32"/>
          <w:szCs w:val="32"/>
          <w:rtl/>
        </w:rPr>
        <w:footnoteReference w:id="398"/>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2. الاستعداد الشامل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انتظار مصلح عالَميّ، كالإمام المهديّ </w:t>
      </w:r>
      <w:r w:rsidR="00767872">
        <w:rPr>
          <w:rFonts w:ascii="Adobe Arabic" w:eastAsia="Times New Roman" w:hAnsi="Adobe Arabic" w:cs="Adobe Arabic"/>
          <w:color w:val="000000"/>
          <w:sz w:val="32"/>
          <w:szCs w:val="32"/>
          <w:rtl/>
        </w:rPr>
        <w:t>(عجل الله تعالى فرجه)</w:t>
      </w:r>
      <w:r w:rsidRPr="00A81206">
        <w:rPr>
          <w:rFonts w:ascii="Adobe Arabic" w:eastAsia="Times New Roman" w:hAnsi="Adobe Arabic" w:cs="Adobe Arabic"/>
          <w:color w:val="000000"/>
          <w:sz w:val="32"/>
          <w:szCs w:val="32"/>
          <w:rtl/>
        </w:rPr>
        <w:t>، يتطلّب تربيةً تنسجم في مبادئها ومعاييرها مع هذه العالَميّة والشموليّة؛ لأنّ أوّل وأكثر ما يحتاجه هذا التحوُّل هو بناء عناصر النفس الإنسانيّة الّتي يجب أن تتّصف بـِ:</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قوةّ الإيمان والعقيدة.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2. المستوى الفكريّ والعلميّ الكبيرَين.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الاستعداد النفسيّ والروحيّ للتضحية.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4. الاستعداد الجهاديّ والعسكريّ والسياسيّ.</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5. إصلاح المجتمع وبنائه وتماسكه وتآلفه، وإحياء روح الجماعة في مختلف المجالات.</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3. الطاعة والتسليم</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«إنَّ لِلْقَائِمِ مِنَّا غَيْبَتَيْنِ؛ إِحْدَاهُمَا أَطْوَلُ مِنَ الْأُخْرَى... فَلَا يَثْبُتُ عَلَيْهِ إِلَّا مَنْ قَوِيَ يَقِينُهُ وَصَحَّتْ مَعْرِفَتُهُ...</w:t>
      </w:r>
      <w:r w:rsidRPr="00A81206">
        <w:rPr>
          <w:rFonts w:ascii="Adobe Arabic" w:eastAsia="Times New Roman" w:hAnsi="Adobe Arabic" w:cs="Adobe Arabic"/>
          <w:color w:val="000000"/>
          <w:sz w:val="32"/>
          <w:szCs w:val="32"/>
          <w:rtl/>
        </w:rPr>
        <w:t>»</w:t>
      </w:r>
      <w:r w:rsidR="00170DDC">
        <w:rPr>
          <w:rStyle w:val="FootnoteReference"/>
          <w:rFonts w:ascii="Adobe Arabic" w:eastAsia="Times New Roman" w:hAnsi="Adobe Arabic" w:cs="Adobe Arabic"/>
          <w:color w:val="000000"/>
          <w:sz w:val="32"/>
          <w:szCs w:val="32"/>
          <w:rtl/>
        </w:rPr>
        <w:footnoteReference w:id="399"/>
      </w:r>
      <w:r w:rsidRPr="00A81206">
        <w:rPr>
          <w:rFonts w:ascii="Adobe Arabic" w:eastAsia="Times New Roman" w:hAnsi="Adobe Arabic" w:cs="Adobe Arabic"/>
          <w:color w:val="000000"/>
          <w:sz w:val="32"/>
          <w:szCs w:val="32"/>
          <w:rtl/>
        </w:rPr>
        <w:t>. ويلازم الثبات على الإمامة الطاعة للإمام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ولنائبه في عصر الغيبة؛ الوليّ الفقيه الّذي يتمتّع بصلاحية إدارة شؤون البلاد والعباد، وحفظ المصالح العليا للإسلام والمسلمين ورعايتها، تمهيدًا لقدومه الشريف. ولا بدّ لهذه الولاية والطاعة من الارتباط الوثيق بالوليّ؛ فكريًّا لناحية الاعتقاد، وعمليًّا لناحية الممارسة والسلوك.</w:t>
      </w:r>
    </w:p>
    <w:p w:rsidR="00767872" w:rsidRDefault="00767872">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lastRenderedPageBreak/>
        <w:t>4. النشاط والسعي</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يقتضي الإدراك الصحيح لمعنى الانتظار والولاية أن يكون للمؤمن الموالي حركة دائمة وسعي دؤوب بقصد تهيئة نفسه ومجتمعه لظهور الإمام المنتظر </w:t>
      </w:r>
      <w:r w:rsidR="00767872">
        <w:rPr>
          <w:rFonts w:ascii="Adobe Arabic" w:eastAsia="Times New Roman" w:hAnsi="Adobe Arabic" w:cs="Adobe Arabic"/>
          <w:color w:val="000000"/>
          <w:sz w:val="32"/>
          <w:szCs w:val="32"/>
          <w:rtl/>
        </w:rPr>
        <w:t>(عجل الله تعالى فرجه)</w:t>
      </w:r>
      <w:r w:rsidRPr="00A81206">
        <w:rPr>
          <w:rFonts w:ascii="Adobe Arabic" w:eastAsia="Times New Roman" w:hAnsi="Adobe Arabic" w:cs="Adobe Arabic"/>
          <w:color w:val="000000"/>
          <w:sz w:val="32"/>
          <w:szCs w:val="32"/>
          <w:rtl/>
        </w:rPr>
        <w:t>. والحديث الملكوتيّ للإمام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«لِيُعِدَّنَّ أَحَدُكُمْ لِخُرُوجِ الْقَائِمِ، وَلَوْ سَهْمًا»</w:t>
      </w:r>
      <w:r w:rsidR="00170DDC">
        <w:rPr>
          <w:rStyle w:val="FootnoteReference"/>
          <w:rFonts w:ascii="Adobe Arabic" w:eastAsia="Times New Roman" w:hAnsi="Adobe Arabic" w:cs="Adobe Arabic"/>
          <w:color w:val="000000"/>
          <w:sz w:val="32"/>
          <w:szCs w:val="32"/>
          <w:rtl/>
        </w:rPr>
        <w:footnoteReference w:id="400"/>
      </w:r>
      <w:r w:rsidRPr="00A81206">
        <w:rPr>
          <w:rFonts w:ascii="Adobe Arabic" w:eastAsia="Times New Roman" w:hAnsi="Adobe Arabic" w:cs="Adobe Arabic"/>
          <w:color w:val="000000"/>
          <w:sz w:val="32"/>
          <w:szCs w:val="32"/>
          <w:rtl/>
        </w:rPr>
        <w:t>، مصباح ينير هذا الطريق الرحب.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ثمّ إنّ اللحظة السعيدة لظهور الغائب تبعث فينا الأمل لنعيش لحظات الانتظار على أحرّ من الجمر، بانتظار الطلعة البهيّة لوجوده المبارك. وهذا الانتظار يدفعنا عقلًا، في ضوء كلام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نحو السعي والحركة الدؤوبة لإعداد العدّة وتهيئة الأرضيّة المناسبة لظهوره، ولو كان ذلك بإعداد سهمٍ. وهذا السهم تارةً يكون سهم بيانٍ، وأُخرى يكون سهمًا في المجال العلميّ والعسكريّ. وإن شئتَ قلت: إمّا أن تكون لنا القدرة على شرح المعارف الإلهيّة وبيانها وبسطها ونشرها وتبليغها، وإمّا أن نسخّر قوانا وملكاتنا في مختلف الفنون الصناعيّة والمجالات العلميّة، ولا سيّما في مجال الدفاع الحربيّ، والاستعداد لمواجهة الّذين يتوهّمون أنّ مصباح الهداية قد خمد وانطفأ، ولمجابهتهم، والأَوْلى هو الجمع بين هذَين السلاحَين.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ومَن عَدّ نفسه في حال انتظار من دون أن يحرّك ساكنًا بقصد إعداد العدّة وطيّ مسير المجاهدة، متوهِّمًا أنّ مَن لا يعدّ العدّة يمكن أن يكون من بين منتظِري الموعود الموجود، فقد وقع في خيالٍ باطلٍ، وليس لانتظاره ثمرةٌ عمليّة منشودةٌ، ولا لموالاته حقيقةٌ وواقع.</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26" w:name="_Toc130375432"/>
      <w:r w:rsidRPr="00A81206">
        <w:rPr>
          <w:rFonts w:ascii="Adobe Arabic" w:eastAsia="Times New Roman" w:hAnsi="Adobe Arabic" w:cs="Adobe Arabic"/>
          <w:b/>
          <w:bCs/>
          <w:color w:val="996633"/>
          <w:sz w:val="40"/>
          <w:szCs w:val="40"/>
          <w:rtl/>
        </w:rPr>
        <w:lastRenderedPageBreak/>
        <w:t>الموعظة السادسة والعشرون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الصراط والمرصاد</w:t>
      </w:r>
      <w:bookmarkEnd w:id="26"/>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مفهوما الصراط والمرصاد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الصراط والمرصاد في القرآن والسنّة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الصراط ولاية أهل البيت </w:t>
      </w:r>
      <w:r w:rsidR="000B0D2E">
        <w:rPr>
          <w:rFonts w:ascii="Adobe Arabic" w:eastAsia="Times New Roman" w:hAnsi="Adobe Arabic" w:cs="Adobe Arabic"/>
          <w:color w:val="000000"/>
          <w:sz w:val="32"/>
          <w:szCs w:val="32"/>
          <w:rtl/>
        </w:rPr>
        <w:t>(عليهم السلام)</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المراد من الصراط والمرصاد، وما ينفع في اجتيازهما.</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767872">
        <w:rPr>
          <w:rFonts w:ascii="Adobe Arabic" w:eastAsia="Times New Roman" w:hAnsi="Adobe Arabic" w:cs="Adobe Arabic"/>
          <w:b/>
          <w:bCs/>
          <w:color w:val="000000"/>
          <w:sz w:val="32"/>
          <w:szCs w:val="32"/>
          <w:rtl/>
        </w:rPr>
        <w:t>«واعْلَمُوا أَنَّ مَجَازَكُمْ عَلَى الصِّرَاطِ ومَزَالِقِ دَحْضِه وأَهَاوِيلِ زَلَلِه وتَارَاتِ أَهْوَالِه؛ فَاتَّقُوا اللَّه عِبَادَ اللَّه»</w:t>
      </w:r>
      <w:r w:rsidR="00170DDC">
        <w:rPr>
          <w:rStyle w:val="FootnoteReference"/>
          <w:rFonts w:ascii="Adobe Arabic" w:eastAsia="Times New Roman" w:hAnsi="Adobe Arabic" w:cs="Adobe Arabic"/>
          <w:b/>
          <w:bCs/>
          <w:color w:val="000000"/>
          <w:sz w:val="32"/>
          <w:szCs w:val="32"/>
          <w:rtl/>
        </w:rPr>
        <w:footnoteReference w:id="401"/>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lastRenderedPageBreak/>
        <w:t>مفهوما الصراط والمرصاد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الصراط جسر يُنصَب على جهنّم، ولا يدخل أحدٌ الجنّة إلّا بالمرور عليه. وقد ورد في الروايات أنّه أدقُّ من الشعرة، وأحدّ من السيف، ويمشي عليه الناس بسرعة مختلفة ترتبط بالأعمال. أمّا المرصاد، فقد فُسِّر أحيانًا بمعنى الصراط، وأحيانًا أخرى بأنّه ممرٌّ خاصٌّ من الصراط نفسه؛ فمَن أمكنه اجتيازه وصل ودخل الجنّة، أمّا المذنبون والمجرمون والفاسقون ونحوهم، فلا ينجحون في عبوره، بل ينزلقون إلى جهنّم.</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خصائص الصراط والمرصاد</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1. أنّه جسر يُنصَب على جهنّم، كما عن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«قال النبيّ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أخبرني الروح الأمين أنّ الله لا إله غيره، إذا وقف الخلائق وجمع الأولين والآخرين، أتى بجهنّم تُقاد بألف زمام... ثمّ يُوضَع عليها صراط أدقّ من الشعر وأحدّ من السيف»</w:t>
      </w:r>
      <w:r w:rsidR="00170DDC">
        <w:rPr>
          <w:rStyle w:val="FootnoteReference"/>
          <w:rFonts w:ascii="Adobe Arabic" w:eastAsia="Times New Roman" w:hAnsi="Adobe Arabic" w:cs="Adobe Arabic"/>
          <w:color w:val="000000"/>
          <w:sz w:val="32"/>
          <w:szCs w:val="32"/>
          <w:rtl/>
        </w:rPr>
        <w:footnoteReference w:id="402"/>
      </w:r>
      <w:r w:rsidRPr="00A81206">
        <w:rPr>
          <w:rFonts w:ascii="Adobe Arabic" w:eastAsia="Times New Roman" w:hAnsi="Adobe Arabic" w:cs="Adobe Arabic"/>
          <w:color w:val="000000"/>
          <w:sz w:val="32"/>
          <w:szCs w:val="32"/>
          <w:rtl/>
        </w:rPr>
        <w:t>.</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2. أنّه أدقّ من الشعرة وأحدُّ من السيف، كما في الرواية السابقة، وكما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أيضًا: </w:t>
      </w:r>
      <w:r w:rsidRPr="009F7426">
        <w:rPr>
          <w:rFonts w:ascii="Adobe Arabic" w:eastAsia="Times New Roman" w:hAnsi="Adobe Arabic" w:cs="Adobe Arabic"/>
          <w:color w:val="000000"/>
          <w:sz w:val="32"/>
          <w:szCs w:val="32"/>
          <w:rtl/>
        </w:rPr>
        <w:t>«والصراط أدقّ من الشعر ومن حدّ السيف»</w:t>
      </w:r>
      <w:r w:rsidR="00170DDC">
        <w:rPr>
          <w:rStyle w:val="FootnoteReference"/>
          <w:rFonts w:ascii="Adobe Arabic" w:eastAsia="Times New Roman" w:hAnsi="Adobe Arabic" w:cs="Adobe Arabic"/>
          <w:color w:val="000000"/>
          <w:sz w:val="32"/>
          <w:szCs w:val="32"/>
          <w:rtl/>
        </w:rPr>
        <w:footnoteReference w:id="403"/>
      </w:r>
      <w:r w:rsidRPr="00A81206">
        <w:rPr>
          <w:rFonts w:ascii="Adobe Arabic" w:eastAsia="Times New Roman" w:hAnsi="Adobe Arabic" w:cs="Adobe Arabic"/>
          <w:color w:val="000000"/>
          <w:sz w:val="32"/>
          <w:szCs w:val="32"/>
          <w:rtl/>
        </w:rPr>
        <w:t>.</w:t>
      </w:r>
    </w:p>
    <w:p w:rsidR="00767872"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3. يمرُّ عليه جميع الناس بسرعات مختلفة؛ فالمتّقون يمرّون بسرعة، والفاسقون المنحرفون ببطء، وقد يقعون. قال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 xml:space="preserve">«مِنْهُمْ مَنْ يَمُرُّ مِثْلَ الْبَرْقِ، وَمِنْهُمْ مَنْ يَمُرُّ مِثْلَ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عَدْوِ الْفَرَسِ، وَمِنْهُمْ مَنْ يَمُرُّ حَبْوًا، وَمِنْهُمْ مَنْ يَمُرُّ مَشْيًا، وَمِنْهُمْ مَنْ يَمُرُّ مُتَعَلِّقًا قَدْ تَأْخُذُ النَّارُ مِنْهُ شَيْئًا وَتَتْرُكُ شَيْئًا»</w:t>
      </w:r>
      <w:r w:rsidR="00170DDC">
        <w:rPr>
          <w:rStyle w:val="FootnoteReference"/>
          <w:rFonts w:ascii="Adobe Arabic" w:eastAsia="Times New Roman" w:hAnsi="Adobe Arabic" w:cs="Adobe Arabic"/>
          <w:color w:val="000000"/>
          <w:sz w:val="32"/>
          <w:szCs w:val="32"/>
          <w:rtl/>
        </w:rPr>
        <w:footnoteReference w:id="404"/>
      </w:r>
      <w:r w:rsidRPr="00A81206">
        <w:rPr>
          <w:rFonts w:ascii="Adobe Arabic" w:eastAsia="Times New Roman" w:hAnsi="Adobe Arabic" w:cs="Adobe Arabic"/>
          <w:color w:val="000000"/>
          <w:sz w:val="32"/>
          <w:szCs w:val="32"/>
          <w:rtl/>
        </w:rPr>
        <w:t>.</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4. لا يستطيع عبوره من كان عليه ذنب،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«الْمِرْصَادُ قَنْطَرَةٌ عَلَى الصِّرَاطِ، لَا يَجُوزُهَا عَبْدٌ بِمَظْلِمَة»</w:t>
      </w:r>
      <w:r w:rsidR="00170DDC">
        <w:rPr>
          <w:rStyle w:val="FootnoteReference"/>
          <w:rFonts w:ascii="Adobe Arabic" w:eastAsia="Times New Roman" w:hAnsi="Adobe Arabic" w:cs="Adobe Arabic"/>
          <w:color w:val="000000"/>
          <w:sz w:val="32"/>
          <w:szCs w:val="32"/>
          <w:rtl/>
        </w:rPr>
        <w:footnoteReference w:id="405"/>
      </w:r>
      <w:r w:rsidRPr="00A81206">
        <w:rPr>
          <w:rFonts w:ascii="Adobe Arabic" w:eastAsia="Times New Roman" w:hAnsi="Adobe Arabic" w:cs="Adobe Arabic"/>
          <w:color w:val="000000"/>
          <w:sz w:val="32"/>
          <w:szCs w:val="32"/>
          <w:rtl/>
        </w:rPr>
        <w:t>.</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الصراط والمرصاد في القرآن والسنّة</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الله تعالى: </w:t>
      </w:r>
      <w:r w:rsidRPr="002D4772">
        <w:rPr>
          <w:rFonts w:ascii="Traditional Arabic" w:eastAsia="Times New Roman" w:hAnsi="Traditional Arabic" w:cs="Traditional Arabic"/>
          <w:b/>
          <w:bCs/>
          <w:color w:val="996633"/>
          <w:sz w:val="32"/>
          <w:szCs w:val="32"/>
          <w:rtl/>
        </w:rPr>
        <w:t>﴿وَإِن مِّنكُم</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إِلَّا</w:t>
      </w:r>
      <w:r w:rsidRPr="002D4772">
        <w:rPr>
          <w:rFonts w:ascii="Traditional Arabic" w:eastAsia="Times New Roman" w:hAnsi="Traditional Arabic" w:cs="Traditional Arabic"/>
          <w:b/>
          <w:bCs/>
          <w:color w:val="996633"/>
          <w:sz w:val="32"/>
          <w:szCs w:val="32"/>
          <w:rtl/>
        </w:rPr>
        <w:t xml:space="preserve"> وَارِدُهَا</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كَانَ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عَلَىٰ</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رَبِّكَ</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حَتۡما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مَّقۡضِيّا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٧١</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ثُمَّ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نُنَجِّي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ٱلَّذِينَ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ٱتَّقَواْ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وَّنَذَرُ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ٱلظَّٰلِمِينَ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فِيهَا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جِثِيّا</w:t>
      </w:r>
      <w:r w:rsidRPr="002D4772">
        <w:rPr>
          <w:rFonts w:ascii="Traditional Arabic" w:eastAsia="Times New Roman" w:hAnsi="Traditional Arabic" w:cs="Traditional Arabic"/>
          <w:b/>
          <w:bCs/>
          <w:color w:val="996633"/>
          <w:sz w:val="32"/>
          <w:szCs w:val="32"/>
          <w:rtl/>
        </w:rPr>
        <w:t>﴾</w:t>
      </w:r>
      <w:r w:rsidR="00170DDC">
        <w:rPr>
          <w:rStyle w:val="FootnoteReference"/>
          <w:rFonts w:ascii="Traditional Arabic" w:eastAsia="Times New Roman" w:hAnsi="Traditional Arabic" w:cs="Traditional Arabic"/>
          <w:b/>
          <w:bCs/>
          <w:color w:val="996633"/>
          <w:sz w:val="32"/>
          <w:szCs w:val="32"/>
          <w:rtl/>
        </w:rPr>
        <w:footnoteReference w:id="406"/>
      </w:r>
      <w:r w:rsidRPr="00A81206">
        <w:rPr>
          <w:rFonts w:ascii="Adobe Arabic" w:eastAsia="Times New Roman" w:hAnsi="Adobe Arabic" w:cs="Adobe Arabic"/>
          <w:color w:val="000000"/>
          <w:sz w:val="32"/>
          <w:szCs w:val="32"/>
          <w:rtl/>
        </w:rPr>
        <w:t>، </w:t>
      </w:r>
      <w:r w:rsidRPr="002D4772">
        <w:rPr>
          <w:rFonts w:ascii="Traditional Arabic" w:eastAsia="Times New Roman" w:hAnsi="Traditional Arabic" w:cs="Traditional Arabic"/>
          <w:b/>
          <w:bCs/>
          <w:color w:val="996633"/>
          <w:sz w:val="32"/>
          <w:szCs w:val="32"/>
          <w:rtl/>
        </w:rPr>
        <w:t>﴿إِنَّ رَبَّكَ لَبِٱل</w:t>
      </w:r>
      <w:r w:rsidRPr="002D4772">
        <w:rPr>
          <w:rFonts w:ascii="Traditional Arabic" w:eastAsia="Times New Roman" w:hAnsi="Traditional Arabic" w:cs="Traditional Arabic" w:hint="cs"/>
          <w:b/>
          <w:bCs/>
          <w:color w:val="996633"/>
          <w:sz w:val="32"/>
          <w:szCs w:val="32"/>
          <w:rtl/>
        </w:rPr>
        <w:t>ۡمِرۡصَادِ</w:t>
      </w:r>
      <w:r w:rsidRPr="002D4772">
        <w:rPr>
          <w:rFonts w:ascii="Traditional Arabic" w:eastAsia="Times New Roman" w:hAnsi="Traditional Arabic" w:cs="Traditional Arabic"/>
          <w:b/>
          <w:bCs/>
          <w:color w:val="996633"/>
          <w:sz w:val="32"/>
          <w:szCs w:val="32"/>
          <w:rtl/>
        </w:rPr>
        <w:t>﴾</w:t>
      </w:r>
      <w:r w:rsidR="00170DDC">
        <w:rPr>
          <w:rStyle w:val="FootnoteReference"/>
          <w:rFonts w:ascii="Traditional Arabic" w:eastAsia="Times New Roman" w:hAnsi="Traditional Arabic" w:cs="Traditional Arabic"/>
          <w:b/>
          <w:bCs/>
          <w:color w:val="996633"/>
          <w:sz w:val="32"/>
          <w:szCs w:val="32"/>
          <w:rtl/>
        </w:rPr>
        <w:footnoteReference w:id="407"/>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في معنى </w:t>
      </w:r>
      <w:r w:rsidRPr="002D4772">
        <w:rPr>
          <w:rFonts w:ascii="Traditional Arabic" w:eastAsia="Times New Roman" w:hAnsi="Traditional Arabic" w:cs="Traditional Arabic"/>
          <w:b/>
          <w:bCs/>
          <w:color w:val="996633"/>
          <w:sz w:val="32"/>
          <w:szCs w:val="32"/>
          <w:rtl/>
        </w:rPr>
        <w:t>﴿وَارِدُهَا</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w:t>
      </w:r>
      <w:r w:rsidRPr="00A81206">
        <w:rPr>
          <w:rFonts w:ascii="Adobe Arabic" w:eastAsia="Times New Roman" w:hAnsi="Adobe Arabic" w:cs="Adobe Arabic"/>
          <w:color w:val="000000"/>
          <w:sz w:val="32"/>
          <w:szCs w:val="32"/>
          <w:rtl/>
        </w:rPr>
        <w:t>، أقوال عدّة، أبرزها اثنان: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الأوّل:</w:t>
      </w:r>
      <w:r w:rsidRPr="00A81206">
        <w:rPr>
          <w:rFonts w:ascii="Adobe Arabic" w:eastAsia="Times New Roman" w:hAnsi="Adobe Arabic" w:cs="Adobe Arabic"/>
          <w:color w:val="000000"/>
          <w:sz w:val="32"/>
          <w:szCs w:val="32"/>
          <w:rtl/>
        </w:rPr>
        <w:t> الورود بمعنى الحضور والإشراف على النار؛ فالناس يحضرون النار ويقتربون منها، بحيث يشرفون عليها من غير أن يدخلوها. وهذا المعنى هو نفسه تفسير الصراط؛ أي الجسر الّذي يمرُّ فوق جهنّم، وعلى الجميع اجتيازه وعبوره، فتزلّ أقدام المجرمين ويتردّون في النار، أمّا المؤمنون فيجتازونه بسرعة ويدخلون الجنّة.</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ويؤيّد تفسير الورود بجسر الصراط ما جاء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تعليقه على هذه الآية: </w:t>
      </w:r>
      <w:r w:rsidRPr="009F7426">
        <w:rPr>
          <w:rFonts w:ascii="Adobe Arabic" w:eastAsia="Times New Roman" w:hAnsi="Adobe Arabic" w:cs="Adobe Arabic"/>
          <w:color w:val="000000"/>
          <w:sz w:val="32"/>
          <w:szCs w:val="32"/>
          <w:rtl/>
        </w:rPr>
        <w:t>«أَمَا تَسْمَعُ الرَّجُلَ يَقُولُ: وَرَدْنَا مَاءَ بَنِي فُلَانٍ؟ فَهُوَ الْوُرُودُ، وَلَمْ يَدْخُلْهُ»</w:t>
      </w:r>
      <w:r w:rsidR="00170DDC">
        <w:rPr>
          <w:rStyle w:val="FootnoteReference"/>
          <w:rFonts w:ascii="Adobe Arabic" w:eastAsia="Times New Roman" w:hAnsi="Adobe Arabic" w:cs="Adobe Arabic"/>
          <w:color w:val="000000"/>
          <w:sz w:val="32"/>
          <w:szCs w:val="32"/>
          <w:rtl/>
        </w:rPr>
        <w:footnoteReference w:id="408"/>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الثاني</w:t>
      </w:r>
      <w:r w:rsidRPr="00A81206">
        <w:rPr>
          <w:rFonts w:ascii="Adobe Arabic" w:eastAsia="Times New Roman" w:hAnsi="Adobe Arabic" w:cs="Adobe Arabic"/>
          <w:color w:val="000000"/>
          <w:sz w:val="32"/>
          <w:szCs w:val="32"/>
          <w:rtl/>
        </w:rPr>
        <w:t>: أنّ البَرَّ والفاجر يدخلان جهنّم، فتكون بردًا وسلامًا على المؤمنين، وعذابًا لازمًا على غيرهم. فالنار لا تحرق أجسام المؤمنين بسبب عدم سنخيّة هذه الأجسام مع النار، في حين أنّ سنخيّة الكفّار تتلاءم مع النار، مثل الموادّ المساعدة على الاحتراق. والدليل على هذا ما ذكره جابر الأنصاريّ، إذ قال: سمعتُ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يقول: </w:t>
      </w:r>
      <w:r w:rsidRPr="009F7426">
        <w:rPr>
          <w:rFonts w:ascii="Adobe Arabic" w:eastAsia="Times New Roman" w:hAnsi="Adobe Arabic" w:cs="Adobe Arabic"/>
          <w:color w:val="000000"/>
          <w:sz w:val="32"/>
          <w:szCs w:val="32"/>
          <w:rtl/>
        </w:rPr>
        <w:t>«الوُرُودُ وَالدُّخُولُ: لَا يَبْقَى بَرٌّ وَلَا فَاجِرٌ إِلَّا يَدْخُلُهَا، فَتَكُون عَلَى المُؤْمِنِينَ بَرْدًا وَسَلَامًا كَمَا كَانَتْ عَلَى إِبْرَاهِيم...»</w:t>
      </w:r>
      <w:r w:rsidR="00170DDC">
        <w:rPr>
          <w:rStyle w:val="FootnoteReference"/>
          <w:rFonts w:ascii="Adobe Arabic" w:eastAsia="Times New Roman" w:hAnsi="Adobe Arabic" w:cs="Adobe Arabic"/>
          <w:color w:val="000000"/>
          <w:sz w:val="32"/>
          <w:szCs w:val="32"/>
          <w:rtl/>
        </w:rPr>
        <w:footnoteReference w:id="409"/>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وعلى كِلا التفسيرَين، يمكن عَدّ الصراط هو الورود نفسه، ففي كِلا الحالتَين ثمّة نوع من الاقتراب والإشراف على جهنّم، والهول والخوف والهلع، وانزلاق المنافقين والكافرين في جهنّم، ونجاة الصالحين والمؤمنين من عذابها، ليدخلوا إلى جنّة النعيم.</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والآية الأخرى الّتي ذكرت المِرصاد قريبة من هذا الواقع بمعانيها، إذ ذكروا أنّ الرصد هو الاستعداد والترقُّب، والمرصد موضع الرصد؛ فالله تعالى رقيب يرقب أعمال عباده في الدنيا، ويأخذهم بالعذاب إذا طغوا. ولكن ورد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قوله: «</w:t>
      </w:r>
      <w:r w:rsidRPr="009F7426">
        <w:rPr>
          <w:rFonts w:ascii="Adobe Arabic" w:eastAsia="Times New Roman" w:hAnsi="Adobe Arabic" w:cs="Adobe Arabic"/>
          <w:color w:val="000000"/>
          <w:sz w:val="32"/>
          <w:szCs w:val="32"/>
          <w:rtl/>
        </w:rPr>
        <w:t>الْمِرْصَادُ قَنْطَرَةٌ عَلَى الصِّرَاطِ، لَا يَجُوزُهَا عَبْدٌ بِمَظْلِمَة</w:t>
      </w:r>
      <w:r w:rsidRPr="00A81206">
        <w:rPr>
          <w:rFonts w:ascii="Adobe Arabic" w:eastAsia="Times New Roman" w:hAnsi="Adobe Arabic" w:cs="Adobe Arabic"/>
          <w:color w:val="000000"/>
          <w:sz w:val="32"/>
          <w:szCs w:val="32"/>
          <w:rtl/>
        </w:rPr>
        <w:t>»</w:t>
      </w:r>
      <w:r w:rsidR="00170DDC">
        <w:rPr>
          <w:rStyle w:val="FootnoteReference"/>
          <w:rFonts w:ascii="Adobe Arabic" w:eastAsia="Times New Roman" w:hAnsi="Adobe Arabic" w:cs="Adobe Arabic"/>
          <w:color w:val="000000"/>
          <w:sz w:val="32"/>
          <w:szCs w:val="32"/>
          <w:rtl/>
        </w:rPr>
        <w:footnoteReference w:id="410"/>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فالمستفاد هنا أنّ المرصاد قنطرة على الصراط، تمرُّ فوق جهنّم، لا يستطيع أن يعبرها مَن كان عليه ذنب أو مظلمة.</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وقد ذكرت بعض الروايات أنّ على جهنّم سبع قناطر، يُسأَل الإنسان فيها عن الإيمان والصلاة والزكاة والصيام والحجّ وصلة الرحم والمظالم، ولا يجوز إلى الثانية إن لم ينجح في الأولى. ومع هذا، لا يوجد مانع من أن تنظر الآية إلى كِلا المعنيَين؛ بمعنى أنّ الله تعالى كما أنّه رقيب يرقب أعمال عباده في الدنيا، كذلك هو رقيب في العالَم الآخر على الصراط. وخلاصة الكلام أنّ الصراط جسرٌ على جهنّم في طريق الجنّة، ويَرِدُه كلُّ بَرٍّ وفاجر.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فهذه هي حال الناس في عبورهم على الصراط واجتيازهم الطريق إلى جنّة الخلد، فمَن كانت أعماله صالحة استطاع أن يعبر ذلك الجسر الّذي تصفه الروايات بأنّه أدقُّ من الشَعر وأحَدُّ من السيف.</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الصراط ولاية أهل البيت </w:t>
      </w:r>
      <w:r w:rsidR="000B0D2E">
        <w:rPr>
          <w:rFonts w:ascii="Adobe Arabic" w:eastAsia="Times New Roman" w:hAnsi="Adobe Arabic" w:cs="Adobe Arabic"/>
          <w:b/>
          <w:bCs/>
          <w:color w:val="663300"/>
          <w:sz w:val="32"/>
          <w:szCs w:val="32"/>
          <w:rtl/>
        </w:rPr>
        <w:t>(عليهم السلام)</w:t>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في حديث المفَضَّل بن عمر، يقول: سألتُ أبا عبد الله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 الصراط، فقال: «</w:t>
      </w:r>
      <w:r w:rsidRPr="009F7426">
        <w:rPr>
          <w:rFonts w:ascii="Adobe Arabic" w:eastAsia="Times New Roman" w:hAnsi="Adobe Arabic" w:cs="Adobe Arabic"/>
          <w:color w:val="000000"/>
          <w:sz w:val="32"/>
          <w:szCs w:val="32"/>
          <w:rtl/>
        </w:rPr>
        <w:t>هُوَ الطَّرِيقُ إِلَى مَعْرِفَةِ اللهِ عَزَّ وَجَلَّ، وَهُمَا صِرَاطَانِ: صِرَاطٌ فِي الدُّنْيَا، وَصِرَاطٌ فِي الْآخِرَةِ. وَأَمَّا الصِّرَاطُ الَّذِي فِي الدُّنْيَا، فَهُوَ الْإِمَامُ الْمُفْتَرَضُ الطَّاعَةِ؛ مَنْ عَرَفَهُ فِي الدُّنْيَا وَاقْتَدَى بِهُدَاهُ، مَرَّ عَلَى الصِّرَاطِ الَّذِي هُوَ جِسْرُ جَهَنَّمَ فِي الْآخِرَةِ؛ وَمَنْ لَمْ يَعْرِفْهُ فِي الدُّنْيَا، زَلَّتْ قَدَمُهُ عَنِ الصِّرَاطِ فِي الْآخِرَةِ، فَتَرَدَّى فِي نَارِ جَهَنَّمَ</w:t>
      </w:r>
      <w:r w:rsidRPr="00A81206">
        <w:rPr>
          <w:rFonts w:ascii="Adobe Arabic" w:eastAsia="Times New Roman" w:hAnsi="Adobe Arabic" w:cs="Adobe Arabic"/>
          <w:color w:val="000000"/>
          <w:sz w:val="32"/>
          <w:szCs w:val="32"/>
          <w:rtl/>
        </w:rPr>
        <w:t>»</w:t>
      </w:r>
      <w:r w:rsidR="00170DDC">
        <w:rPr>
          <w:rStyle w:val="FootnoteReference"/>
          <w:rFonts w:ascii="Adobe Arabic" w:eastAsia="Times New Roman" w:hAnsi="Adobe Arabic" w:cs="Adobe Arabic"/>
          <w:color w:val="000000"/>
          <w:sz w:val="32"/>
          <w:szCs w:val="32"/>
          <w:rtl/>
        </w:rPr>
        <w:footnoteReference w:id="411"/>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170DD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وعن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إِذَا كَانَ يَوْمُ الْقِيَامَةِ، وَنُصِبَ الصِّرَاطُ عَلَى جَهَنَّمَ، لَمْ يَجُزْ عَلَيْهِ إِلَّا مَنْ مَعَهُ جَوَازٌ فِيهِ وَلَايَةُ عَلِيِّ بْنِ أَبِي طَالِبٍ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00170DDC">
        <w:rPr>
          <w:rStyle w:val="FootnoteReference"/>
          <w:rFonts w:ascii="Adobe Arabic" w:eastAsia="Times New Roman" w:hAnsi="Adobe Arabic" w:cs="Adobe Arabic"/>
          <w:color w:val="000000"/>
          <w:sz w:val="32"/>
          <w:szCs w:val="32"/>
          <w:rtl/>
        </w:rPr>
        <w:footnoteReference w:id="412"/>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وورد التعبير نفسه عن السيّدة الزهراء </w:t>
      </w:r>
      <w:r w:rsidRPr="009F7426">
        <w:rPr>
          <w:rFonts w:ascii="Adobe Arabic" w:eastAsia="Times New Roman" w:hAnsi="Adobe Arabic" w:cs="Adobe Arabic"/>
          <w:color w:val="000000"/>
          <w:sz w:val="32"/>
          <w:szCs w:val="32"/>
        </w:rPr>
        <w:t>i</w:t>
      </w:r>
      <w:r w:rsidRPr="00A81206">
        <w:rPr>
          <w:rFonts w:ascii="Adobe Arabic" w:eastAsia="Times New Roman" w:hAnsi="Adobe Arabic" w:cs="Adobe Arabic"/>
          <w:color w:val="000000"/>
          <w:sz w:val="32"/>
          <w:szCs w:val="32"/>
          <w:rtl/>
        </w:rPr>
        <w:t>. هذا الطريق المخوف هو ركن أساسيّ للوصول إلى الاجتياز السريع والآمن، وإلّا إن لم يكن هناك ارتباط إيمانيّ وأخلاقيّ مع هؤلاء العظام، فلا يمكن الجواز على الصراط، ومَن لا يقدر على اجتيازه، فسيقع حتمًا في نار جهنّم، ولن يصل إلى النعم الإلهيّة المادّيّة والمعنويّة في جنّة الخلد.</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27" w:name="_Toc130375433"/>
      <w:r w:rsidRPr="00A81206">
        <w:rPr>
          <w:rFonts w:ascii="Adobe Arabic" w:eastAsia="Times New Roman" w:hAnsi="Adobe Arabic" w:cs="Adobe Arabic"/>
          <w:b/>
          <w:bCs/>
          <w:color w:val="996633"/>
          <w:sz w:val="40"/>
          <w:szCs w:val="40"/>
          <w:rtl/>
        </w:rPr>
        <w:lastRenderedPageBreak/>
        <w:t>الموعظة السابعة والعشرون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موازين الأعمال</w:t>
      </w:r>
      <w:bookmarkEnd w:id="27"/>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الوزن والميزان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الأنبياء والأوصياء هم الموازين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رجحان كفّتَي الميزان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ما يُثقل الميزان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أثر المظالم في الميزان</w:t>
      </w:r>
    </w:p>
    <w:p w:rsidR="008E1EC4" w:rsidRPr="008E1EC4" w:rsidRDefault="008E1EC4" w:rsidP="008E1EC4">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بيان قضيّة ميزان الأعمال يوم القيامة، وما يؤثّر فيه.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D4772">
        <w:rPr>
          <w:rFonts w:ascii="Traditional Arabic" w:eastAsia="Times New Roman" w:hAnsi="Traditional Arabic" w:cs="Traditional Arabic"/>
          <w:b/>
          <w:bCs/>
          <w:color w:val="996633"/>
          <w:sz w:val="32"/>
          <w:szCs w:val="32"/>
          <w:rtl/>
        </w:rPr>
        <w:t>﴿وَنَضَعُ ٱل</w:t>
      </w:r>
      <w:r w:rsidRPr="002D4772">
        <w:rPr>
          <w:rFonts w:ascii="Traditional Arabic" w:eastAsia="Times New Roman" w:hAnsi="Traditional Arabic" w:cs="Traditional Arabic" w:hint="cs"/>
          <w:b/>
          <w:bCs/>
          <w:color w:val="996633"/>
          <w:sz w:val="32"/>
          <w:szCs w:val="32"/>
          <w:rtl/>
        </w:rPr>
        <w:t>ۡمَوَٰزِينَ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ٱلۡقِسۡطَ</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لِيَوۡمِ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ٱلۡقِيَٰمَةِ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فَلَا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تُظۡلَمُ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نَفۡس</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شَيۡ‍ٔاۖ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وَإِن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كَانَ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مِثۡقَالَ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حَبَّة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خَرۡدَلٍ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أَتَيۡنَا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بِهَاۗ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وَكَفَىٰ</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حَٰسِبِينَ</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13"/>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lastRenderedPageBreak/>
        <w:t>الوزن والميزان</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الوزن: تقدير ثقل الشي‏ء وخفّته وتعيين مقداره، مادّيًّا أو معنويًّا، والميزان كالمفتاح، اسم لما تُوزن به الأشياء. والميزان يختلف باختلاف الموضوعات، فإنّ كلّ شي‏ء يُوزن بما يناسبه، ففي الموضوعات المادّيّة لا بدّ من أن تُوزن بميزان مادّيّ كالحجر والحديد وغيرهما، وفي ما وراء المادّة تُوزن بما يجانسها من الأجسام اللطيفة أو المتظاهر من مراتب الحقّ وتطبيقها على الأعمال. والموازين الروحانيّة الّتي تُوزن بها الموضوعات الروحانيّة والعقليّة، لا بدّ من أن تكون من سنخ الروحانيّات والنورانيّات، كما في المقامات المعنويّة الإلهيّة الّتي تُوزن بالمعارف والنور</w:t>
      </w:r>
      <w:r w:rsidR="0039542D">
        <w:rPr>
          <w:rStyle w:val="FootnoteReference"/>
          <w:rFonts w:ascii="Adobe Arabic" w:eastAsia="Times New Roman" w:hAnsi="Adobe Arabic" w:cs="Adobe Arabic"/>
          <w:color w:val="000000"/>
          <w:sz w:val="32"/>
          <w:szCs w:val="32"/>
          <w:rtl/>
        </w:rPr>
        <w:footnoteReference w:id="414"/>
      </w:r>
      <w:r w:rsidRPr="00A81206">
        <w:rPr>
          <w:rFonts w:ascii="Adobe Arabic" w:eastAsia="Times New Roman" w:hAnsi="Adobe Arabic" w:cs="Adobe Arabic"/>
          <w:color w:val="000000"/>
          <w:sz w:val="32"/>
          <w:szCs w:val="32"/>
          <w:rtl/>
        </w:rPr>
        <w:t>.</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الآية القرآنيّة الكريمة المذكورة في التصدير «أُوتي بلفظ الجمع، إشارةً إلى أنّ الموازين أنواع كثيرة؛ بعضها ميزان العلوم وبعضها ميزان الأعمال»</w:t>
      </w:r>
      <w:r w:rsidR="0039542D">
        <w:rPr>
          <w:rStyle w:val="FootnoteReference"/>
          <w:rFonts w:ascii="Adobe Arabic" w:eastAsia="Times New Roman" w:hAnsi="Adobe Arabic" w:cs="Adobe Arabic"/>
          <w:color w:val="000000"/>
          <w:sz w:val="32"/>
          <w:szCs w:val="32"/>
          <w:rtl/>
        </w:rPr>
        <w:footnoteReference w:id="415"/>
      </w:r>
      <w:r w:rsidRPr="00A81206">
        <w:rPr>
          <w:rFonts w:ascii="Adobe Arabic" w:eastAsia="Times New Roman" w:hAnsi="Adobe Arabic" w:cs="Adobe Arabic"/>
          <w:color w:val="000000"/>
          <w:sz w:val="32"/>
          <w:szCs w:val="32"/>
          <w:rtl/>
        </w:rPr>
        <w:t>.</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الأنبياء والأوصياء هم الموازين</w:t>
      </w:r>
    </w:p>
    <w:p w:rsidR="00767872"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سُئل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عن قول الله عزّ وجلّ: </w:t>
      </w:r>
      <w:r w:rsidRPr="002D4772">
        <w:rPr>
          <w:rFonts w:ascii="Traditional Arabic" w:eastAsia="Times New Roman" w:hAnsi="Traditional Arabic" w:cs="Traditional Arabic"/>
          <w:b/>
          <w:bCs/>
          <w:color w:val="996633"/>
          <w:sz w:val="32"/>
          <w:szCs w:val="32"/>
          <w:rtl/>
        </w:rPr>
        <w:t>﴿وَنَضَعُ ٱل</w:t>
      </w:r>
      <w:r w:rsidRPr="002D4772">
        <w:rPr>
          <w:rFonts w:ascii="Traditional Arabic" w:eastAsia="Times New Roman" w:hAnsi="Traditional Arabic" w:cs="Traditional Arabic" w:hint="cs"/>
          <w:b/>
          <w:bCs/>
          <w:color w:val="996633"/>
          <w:sz w:val="32"/>
          <w:szCs w:val="32"/>
          <w:rtl/>
        </w:rPr>
        <w:t>ۡمَوَٰزِينَ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ٱلۡقِسۡطَ</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لِيَوۡمِ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ٱلۡقِيَٰمَةِ</w:t>
      </w:r>
      <w:r w:rsidRPr="002D4772">
        <w:rPr>
          <w:rFonts w:ascii="Traditional Arabic" w:eastAsia="Times New Roman" w:hAnsi="Traditional Arabic" w:cs="Traditional Arabic"/>
          <w:b/>
          <w:bCs/>
          <w:color w:val="996633"/>
          <w:sz w:val="32"/>
          <w:szCs w:val="32"/>
          <w:rtl/>
        </w:rPr>
        <w:t>﴾</w:t>
      </w:r>
      <w:r w:rsidRPr="00A81206">
        <w:rPr>
          <w:rFonts w:ascii="Adobe Arabic" w:eastAsia="Times New Roman" w:hAnsi="Adobe Arabic" w:cs="Adobe Arabic"/>
          <w:color w:val="000000"/>
          <w:sz w:val="32"/>
          <w:szCs w:val="32"/>
          <w:rtl/>
        </w:rPr>
        <w:t>، قال: «</w:t>
      </w:r>
      <w:r w:rsidRPr="009F7426">
        <w:rPr>
          <w:rFonts w:ascii="Adobe Arabic" w:eastAsia="Times New Roman" w:hAnsi="Adobe Arabic" w:cs="Adobe Arabic"/>
          <w:color w:val="000000"/>
          <w:sz w:val="32"/>
          <w:szCs w:val="32"/>
          <w:rtl/>
        </w:rPr>
        <w:t>الموازين، الأنبياء والأوصياء»</w:t>
      </w:r>
      <w:r w:rsidR="0039542D">
        <w:rPr>
          <w:rStyle w:val="FootnoteReference"/>
          <w:rFonts w:ascii="Adobe Arabic" w:eastAsia="Times New Roman" w:hAnsi="Adobe Arabic" w:cs="Adobe Arabic"/>
          <w:color w:val="000000"/>
          <w:sz w:val="32"/>
          <w:szCs w:val="32"/>
          <w:rtl/>
        </w:rPr>
        <w:footnoteReference w:id="416"/>
      </w:r>
      <w:r w:rsidRPr="00A81206">
        <w:rPr>
          <w:rFonts w:ascii="Adobe Arabic" w:eastAsia="Times New Roman" w:hAnsi="Adobe Arabic" w:cs="Adobe Arabic"/>
          <w:color w:val="000000"/>
          <w:sz w:val="32"/>
          <w:szCs w:val="32"/>
          <w:rtl/>
        </w:rPr>
        <w:t xml:space="preserve">.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وفي الزيارة المطلقة لأمير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«السلام على ميزان الأعمال»</w:t>
      </w:r>
      <w:r w:rsidR="0039542D">
        <w:rPr>
          <w:rStyle w:val="FootnoteReference"/>
          <w:rFonts w:ascii="Adobe Arabic" w:eastAsia="Times New Roman" w:hAnsi="Adobe Arabic" w:cs="Adobe Arabic"/>
          <w:color w:val="000000"/>
          <w:sz w:val="32"/>
          <w:szCs w:val="32"/>
          <w:rtl/>
        </w:rPr>
        <w:footnoteReference w:id="417"/>
      </w:r>
      <w:r w:rsidRPr="00A81206">
        <w:rPr>
          <w:rFonts w:ascii="Adobe Arabic" w:eastAsia="Times New Roman" w:hAnsi="Adobe Arabic" w:cs="Adobe Arabic"/>
          <w:color w:val="000000"/>
          <w:sz w:val="32"/>
          <w:szCs w:val="32"/>
          <w:rtl/>
        </w:rPr>
        <w:t>.</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«وبهذا نفهم أنّ أولياء اللّه وقوانين العدل الإلهيّ هي موازين يُعرَض عليها الناس وأعمالهم، ويتمّ قياس الوزن على مقدار الشبه والمطابقة»</w:t>
      </w:r>
      <w:r w:rsidR="0039542D">
        <w:rPr>
          <w:rStyle w:val="FootnoteReference"/>
          <w:rFonts w:ascii="Adobe Arabic" w:eastAsia="Times New Roman" w:hAnsi="Adobe Arabic" w:cs="Adobe Arabic"/>
          <w:color w:val="000000"/>
          <w:sz w:val="32"/>
          <w:szCs w:val="32"/>
          <w:rtl/>
        </w:rPr>
        <w:footnoteReference w:id="418"/>
      </w:r>
      <w:r w:rsidRPr="00A81206">
        <w:rPr>
          <w:rFonts w:ascii="Adobe Arabic" w:eastAsia="Times New Roman" w:hAnsi="Adobe Arabic" w:cs="Adobe Arabic"/>
          <w:color w:val="000000"/>
          <w:sz w:val="32"/>
          <w:szCs w:val="32"/>
          <w:rtl/>
        </w:rPr>
        <w:t>.</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رجحان كفّتَي الميزان</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لا شكّ في أنّ لكلٍّ من الأعمال، سواء الحسنة منها كالصلاة والصيام والقيام وغيرها، أو السيّئة منها، تأثيرها في باطن النفس وحقيقتها، وطالما كانت النفس أسيرة الحياة الدنيا وشهواتها، ومقيّدة بسلاسلها وأغلالها، فإنّها تكون محجوبة عن رؤية باطن نفسها ومشاهدة حقيقتها، فإذا قامت قيامتها بفراقها عن الدنيا والدخول في الآخرة، رفعت الحجب وانكشف لها حقيقة عمل النفس وسعيها في الدنيا، قال تعالى: </w:t>
      </w:r>
      <w:r w:rsidRPr="002D4772">
        <w:rPr>
          <w:rFonts w:ascii="Traditional Arabic" w:eastAsia="Times New Roman" w:hAnsi="Traditional Arabic" w:cs="Traditional Arabic"/>
          <w:b/>
          <w:bCs/>
          <w:color w:val="996633"/>
          <w:sz w:val="32"/>
          <w:szCs w:val="32"/>
          <w:rtl/>
        </w:rPr>
        <w:t>﴿لَّقَد</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كُنتَ</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غَفۡلَة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هَٰذَا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فَكَشَفۡنَا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عَنكَ</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غِطَآءَكَ</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فَبَصَرُكَ</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ٱلۡيَوۡمَ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حَدِيد</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19"/>
      </w:r>
      <w:r w:rsidRPr="00A81206">
        <w:rPr>
          <w:rFonts w:ascii="Adobe Arabic" w:eastAsia="Times New Roman" w:hAnsi="Adobe Arabic" w:cs="Adobe Arabic"/>
          <w:color w:val="000000"/>
          <w:sz w:val="32"/>
          <w:szCs w:val="32"/>
          <w:rtl/>
        </w:rPr>
        <w:t>.</w:t>
      </w:r>
    </w:p>
    <w:p w:rsidR="00767872"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حينئذٍ ترى «أنّ كلّ واحد من أفراد الناس له أعمال متفرّقة، إمّا حسنات أو سيّئات أو مختلفات، فإذا جُمعت يوم القيامة متفرّقات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حسناته أو سيّئاته، كان إمّا لأحدهما الرجحان أو لا، فإن كان الرجحان للحسنات كان من أهل السعادة، وإن كان للسيّئات كان من أهل الشقاوة، ومن استوت حسناته وسيّئاته كان متوسّطًا بين الجانبين حتّى يحكم الله فيه»</w:t>
      </w:r>
      <w:r w:rsidR="0039542D">
        <w:rPr>
          <w:rStyle w:val="FootnoteReference"/>
          <w:rFonts w:ascii="Adobe Arabic" w:eastAsia="Times New Roman" w:hAnsi="Adobe Arabic" w:cs="Adobe Arabic"/>
          <w:color w:val="000000"/>
          <w:sz w:val="32"/>
          <w:szCs w:val="32"/>
          <w:rtl/>
        </w:rPr>
        <w:footnoteReference w:id="420"/>
      </w:r>
      <w:r w:rsidRPr="00A81206">
        <w:rPr>
          <w:rFonts w:ascii="Adobe Arabic" w:eastAsia="Times New Roman" w:hAnsi="Adobe Arabic" w:cs="Adobe Arabic"/>
          <w:color w:val="000000"/>
          <w:sz w:val="32"/>
          <w:szCs w:val="32"/>
          <w:rtl/>
        </w:rPr>
        <w:t>.</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لذا «اعلم -يا حبيبي- أنّك مسافر من الدنيا إلى الآخرة، وأنت تاجر أيضًا، ورأس مالك حياتك الدنيويّة، وتجارتك هي اكتساب القنية</w:t>
      </w:r>
      <w:r w:rsidR="0039542D">
        <w:rPr>
          <w:rStyle w:val="FootnoteReference"/>
          <w:rFonts w:ascii="Adobe Arabic" w:eastAsia="Times New Roman" w:hAnsi="Adobe Arabic" w:cs="Adobe Arabic"/>
          <w:color w:val="000000"/>
          <w:sz w:val="32"/>
          <w:szCs w:val="32"/>
          <w:rtl/>
        </w:rPr>
        <w:footnoteReference w:id="421"/>
      </w:r>
      <w:r w:rsidRPr="00A81206">
        <w:rPr>
          <w:rFonts w:ascii="Adobe Arabic" w:eastAsia="Times New Roman" w:hAnsi="Adobe Arabic" w:cs="Adobe Arabic"/>
          <w:color w:val="000000"/>
          <w:sz w:val="32"/>
          <w:szCs w:val="32"/>
          <w:rtl/>
        </w:rPr>
        <w:t> العلميّة، وهي زاد سفرك إلى معادك، وفائدتك وربحك هي حياتك الأبديّة تنعّمها بلقاء الله ورضوانه، وخسرانك هو هلاك نفسك باحتجابك عن جوار الله ودار كرامته.</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واعلم أنّ الناقد بصير، لا يقبل منك إلّا الخالص من ذهب المعرفة وفّضة الطاعة؛ فاوزن حسناتك بميزان صدق، واحسب حساب نفسك قبل أن توافي عمرك، وقبل أن يحاسب عليك في وقت لا يمكنك التدارك والتلافي، فالموازين مرفوعة ليوم الحساب وفيه الثواب والعقاب </w:t>
      </w:r>
      <w:r w:rsidRPr="002D4772">
        <w:rPr>
          <w:rFonts w:ascii="Traditional Arabic" w:eastAsia="Times New Roman" w:hAnsi="Traditional Arabic" w:cs="Traditional Arabic"/>
          <w:b/>
          <w:bCs/>
          <w:color w:val="996633"/>
          <w:sz w:val="32"/>
          <w:szCs w:val="32"/>
          <w:rtl/>
        </w:rPr>
        <w:t>﴿فَأَمَّا مَن ثَقُلَت</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مَوَٰزِينُهُۥ</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٦</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فَهُوَ</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عِيشَة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رَّاضِيَة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وَأَمَّا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خَفَّتۡ</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مَوَٰزِينُهُۥ</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٨</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فَأُمُّهُۥ</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هَاوِيَة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وَمَآ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أَدۡر</w:t>
      </w:r>
      <w:r w:rsidRPr="002D4772">
        <w:rPr>
          <w:rFonts w:ascii="Traditional Arabic" w:eastAsia="Times New Roman" w:hAnsi="Traditional Arabic" w:cs="Traditional Arabic"/>
          <w:b/>
          <w:bCs/>
          <w:color w:val="996633"/>
          <w:sz w:val="32"/>
          <w:szCs w:val="32"/>
          <w:rtl/>
        </w:rPr>
        <w:t>َىٰكَ مَا هِيَه</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١٠</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نَارٌ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حَامِيَةُۢ</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22"/>
      </w:r>
      <w:r w:rsidRPr="00A81206">
        <w:rPr>
          <w:rFonts w:ascii="Adobe Arabic" w:eastAsia="Times New Roman" w:hAnsi="Adobe Arabic" w:cs="Adobe Arabic"/>
          <w:color w:val="000000"/>
          <w:sz w:val="32"/>
          <w:szCs w:val="32"/>
          <w:rtl/>
        </w:rPr>
        <w:t>»</w:t>
      </w:r>
      <w:r w:rsidR="0039542D">
        <w:rPr>
          <w:rStyle w:val="FootnoteReference"/>
          <w:rFonts w:ascii="Adobe Arabic" w:eastAsia="Times New Roman" w:hAnsi="Adobe Arabic" w:cs="Adobe Arabic"/>
          <w:color w:val="000000"/>
          <w:sz w:val="32"/>
          <w:szCs w:val="32"/>
          <w:rtl/>
        </w:rPr>
        <w:footnoteReference w:id="423"/>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lastRenderedPageBreak/>
        <w:t>ما يُثقِل الميزان</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قال تعالى: </w:t>
      </w:r>
      <w:r w:rsidRPr="002D4772">
        <w:rPr>
          <w:rFonts w:ascii="Traditional Arabic" w:eastAsia="Times New Roman" w:hAnsi="Traditional Arabic" w:cs="Traditional Arabic"/>
          <w:b/>
          <w:bCs/>
          <w:color w:val="996633"/>
          <w:sz w:val="32"/>
          <w:szCs w:val="32"/>
          <w:rtl/>
        </w:rPr>
        <w:t>﴿وَٱل</w:t>
      </w:r>
      <w:r w:rsidRPr="002D4772">
        <w:rPr>
          <w:rFonts w:ascii="Traditional Arabic" w:eastAsia="Times New Roman" w:hAnsi="Traditional Arabic" w:cs="Traditional Arabic" w:hint="cs"/>
          <w:b/>
          <w:bCs/>
          <w:color w:val="996633"/>
          <w:sz w:val="32"/>
          <w:szCs w:val="32"/>
          <w:rtl/>
        </w:rPr>
        <w:t>ۡوَزۡنُ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يَوۡمَئِذٍ</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ٱلۡحَقُّۚ</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ثَقُلَتۡ</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مَوَٰزِينُهُۥ</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فَأُوْلَٰٓئِكَ</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هُمُ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ٱلۡمُفۡلِحُونَ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٨</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خَفَّتۡ</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مَوَٰزِينُهُۥ</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فَأُوْلَٰٓئِكَ</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ٱلَّذِينَ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خَسِرُوٓاْ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أَنفُسَهُم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بِمَا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كَانُواْ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بِ‍َٔايَٰتِنَا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يَظۡلِمُونَ</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24"/>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بيّنت الآيات الكريمة أنّ الثقل يكون في جانب الحسنات دائمًا، في حين تكون الخفّة في جانب السيّئات، فالأعمال الثقيلة في الميزان هي موجبات النجاة في يوم القيامة، وقد ذكرت الروايات العديد من العناوين الّتي تُثقل الميزان، أهمّها:</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حسن الخلق،</w:t>
      </w:r>
      <w:r w:rsidRPr="00A81206">
        <w:rPr>
          <w:rFonts w:ascii="Adobe Arabic" w:eastAsia="Times New Roman" w:hAnsi="Adobe Arabic" w:cs="Adobe Arabic"/>
          <w:color w:val="000000"/>
          <w:sz w:val="32"/>
          <w:szCs w:val="32"/>
          <w:rtl/>
        </w:rPr>
        <w:t>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«ما من شيء في الميزان أثقل من حسن الخلق»</w:t>
      </w:r>
      <w:r w:rsidR="0039542D">
        <w:rPr>
          <w:rStyle w:val="FootnoteReference"/>
          <w:rFonts w:ascii="Adobe Arabic" w:eastAsia="Times New Roman" w:hAnsi="Adobe Arabic" w:cs="Adobe Arabic"/>
          <w:color w:val="000000"/>
          <w:sz w:val="32"/>
          <w:szCs w:val="32"/>
          <w:rtl/>
        </w:rPr>
        <w:footnoteReference w:id="425"/>
      </w:r>
      <w:r w:rsidRPr="00A81206">
        <w:rPr>
          <w:rFonts w:ascii="Adobe Arabic" w:eastAsia="Times New Roman" w:hAnsi="Adobe Arabic" w:cs="Adobe Arabic"/>
          <w:color w:val="000000"/>
          <w:sz w:val="32"/>
          <w:szCs w:val="32"/>
          <w:rtl/>
        </w:rPr>
        <w:t>.</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الصلاة على محمّد وآل محمّد،</w:t>
      </w:r>
      <w:r w:rsidRPr="00A81206">
        <w:rPr>
          <w:rFonts w:ascii="Adobe Arabic" w:eastAsia="Times New Roman" w:hAnsi="Adobe Arabic" w:cs="Adobe Arabic"/>
          <w:color w:val="000000"/>
          <w:sz w:val="32"/>
          <w:szCs w:val="32"/>
          <w:rtl/>
        </w:rPr>
        <w:t> عن الإمام الباقر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«ما في الميزان شيء أثقل من الصلاة على محمّد وآل محمّد، وإنّ الرجل لتوضَع أعماله في الميزان فتميل، فيُخرِج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الصلاة عليه، فيضعها في ميزانه، فيرجح به»</w:t>
      </w:r>
      <w:r w:rsidR="0039542D">
        <w:rPr>
          <w:rStyle w:val="FootnoteReference"/>
          <w:rFonts w:ascii="Adobe Arabic" w:eastAsia="Times New Roman" w:hAnsi="Adobe Arabic" w:cs="Adobe Arabic"/>
          <w:color w:val="000000"/>
          <w:sz w:val="32"/>
          <w:szCs w:val="32"/>
          <w:rtl/>
        </w:rPr>
        <w:footnoteReference w:id="426"/>
      </w:r>
      <w:r w:rsidRPr="00A81206">
        <w:rPr>
          <w:rFonts w:ascii="Adobe Arabic" w:eastAsia="Times New Roman" w:hAnsi="Adobe Arabic" w:cs="Adobe Arabic"/>
          <w:color w:val="000000"/>
          <w:sz w:val="32"/>
          <w:szCs w:val="32"/>
          <w:rtl/>
        </w:rPr>
        <w:t>.</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وفي خطبة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في استقبال شهر رمضان المبارك: </w:t>
      </w:r>
      <w:r w:rsidRPr="009F7426">
        <w:rPr>
          <w:rFonts w:ascii="Adobe Arabic" w:eastAsia="Times New Roman" w:hAnsi="Adobe Arabic" w:cs="Adobe Arabic"/>
          <w:color w:val="000000"/>
          <w:sz w:val="32"/>
          <w:szCs w:val="32"/>
          <w:rtl/>
        </w:rPr>
        <w:t>«وَمَنْ أَكْثَرَ فِيهِ مِنَ الصَّلَوَاتِ عَلَيَّ ثَقَّلَ اللّهُ مِيزَانَهُ يَوْمَ تَخِفُّ الْمَوَازِينُ»</w:t>
      </w:r>
      <w:r w:rsidR="0039542D">
        <w:rPr>
          <w:rStyle w:val="FootnoteReference"/>
          <w:rFonts w:ascii="Adobe Arabic" w:eastAsia="Times New Roman" w:hAnsi="Adobe Arabic" w:cs="Adobe Arabic"/>
          <w:color w:val="000000"/>
          <w:sz w:val="32"/>
          <w:szCs w:val="32"/>
          <w:rtl/>
        </w:rPr>
        <w:footnoteReference w:id="427"/>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lastRenderedPageBreak/>
        <w:t>أثر المظالم في الميزان</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وكما أنّ للأعمال الصالحة ثقلها في الميزان يوم القيامة، فقد ذكرت بعض الروايات أنّ المظالم الّتي يقترفها بعض الناس بحقّ بعض، تُوجب ثقلًا وترجيحًا في ميزان المظلوم، ومنها التعدّي على الإنسان في غيبته بكلامٍ فيه افتراء وكذب، فعن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«يُجاء بالعبد يوم القيامة، فتُوضع حسناته في كفّة وسيّئاته في كفّة، فترجح السيّئات، فتجيء بطاقة، فتقع في كفّة الحسنات، فترجح بها، فيقول: يا ربِّ، ما هذه البطاقة؟ فما من عمل عملتُه في ليلي أو نهاري، إلّا وقد استُقبِلتُ به! قال: هذا ما قيل فيك، وأنت منه بريء، فينجو بذلك»</w:t>
      </w:r>
      <w:r w:rsidR="0039542D">
        <w:rPr>
          <w:rStyle w:val="FootnoteReference"/>
          <w:rFonts w:ascii="Adobe Arabic" w:eastAsia="Times New Roman" w:hAnsi="Adobe Arabic" w:cs="Adobe Arabic"/>
          <w:color w:val="000000"/>
          <w:sz w:val="32"/>
          <w:szCs w:val="32"/>
          <w:rtl/>
        </w:rPr>
        <w:footnoteReference w:id="428"/>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28" w:name="_Toc130375434"/>
      <w:r w:rsidRPr="00A81206">
        <w:rPr>
          <w:rFonts w:ascii="Adobe Arabic" w:eastAsia="Times New Roman" w:hAnsi="Adobe Arabic" w:cs="Adobe Arabic"/>
          <w:b/>
          <w:bCs/>
          <w:color w:val="996633"/>
          <w:sz w:val="40"/>
          <w:szCs w:val="40"/>
          <w:rtl/>
        </w:rPr>
        <w:lastRenderedPageBreak/>
        <w:t>الموعظة الثامنة والعشرون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المقاومة الإسلاميّة والنصر الإلهيّ</w:t>
      </w:r>
      <w:bookmarkEnd w:id="28"/>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قدسيّة المقاومة وإلهيّة النصر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الأبعاد الدينيّة للنصر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التوكُّل على الله والأخذ بالأسباب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حُسن الإعداد والإدارة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الثبات والشجاعة عند لقاء العدوّ</w:t>
      </w:r>
    </w:p>
    <w:p w:rsidR="00D245E5" w:rsidRPr="008E1EC4" w:rsidRDefault="00D245E5" w:rsidP="00D245E5">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إيضاح مبادئ العمل المقاوم وأسرار النصر والتأييد الإلهيَّين.</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D4772">
        <w:rPr>
          <w:rFonts w:ascii="Traditional Arabic" w:eastAsia="Times New Roman" w:hAnsi="Traditional Arabic" w:cs="Traditional Arabic"/>
          <w:b/>
          <w:bCs/>
          <w:color w:val="996633"/>
          <w:sz w:val="32"/>
          <w:szCs w:val="32"/>
          <w:rtl/>
        </w:rPr>
        <w:t>﴿يَٰٓأَيُّهَا ٱلَّذِينَ ءَامَنُوٓاْ إِن تَنصُرُواْ ٱللَّهَ يَنصُر</w:t>
      </w:r>
      <w:r w:rsidRPr="002D4772">
        <w:rPr>
          <w:rFonts w:ascii="Traditional Arabic" w:eastAsia="Times New Roman" w:hAnsi="Traditional Arabic" w:cs="Traditional Arabic" w:hint="cs"/>
          <w:b/>
          <w:bCs/>
          <w:color w:val="996633"/>
          <w:sz w:val="32"/>
          <w:szCs w:val="32"/>
          <w:rtl/>
        </w:rPr>
        <w:t>ۡكُمۡ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وَيُثَبِّتۡ</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أَقۡدَامَكُمۡ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وَٱلَّذِينَ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كَفَرُواْ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فَتَعۡسا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لَّهُمۡ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وَأَضَلَّ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أَعۡمَٰلَهُمۡ</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29"/>
      </w:r>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lastRenderedPageBreak/>
        <w:t>قدسيّة المقاومة وإلهيّة النصر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تمتاز الحرب الّتي خاضتها المقاومة الإسلاميّة في تمّوز 2006م، عن الكثير من الحروب والمعارك الأخرى؛ كونها معركةً قرّر العدوُّ فيها -وعلى اختلاف مستويات القرار- استئصال المقاومة، والقضاء على عناصر القوّة والصمود والثبات كلّها عندها، من دون تمييز بين السلاح والبشر والحجر، وباستخدام جميع أنواع الأسلحة والتقنيّات العسكريّة والأمنيّة والسياسيّة والإعلاميّة، ومن دون مراعاة لشيء من الضوابط الّتي فرضها أدعياء حقوق الإنسان في الحروب.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في المقابل، نجد المقاومة الإسلاميّة في لبنان، بقيادتها ومجاهديها وشعبها، قد جسّدَت أروع المعارك وأهمّها وأقدسها، في مواجهتها للعدوان الإسرائيليّ والحرب الأميركيّة، بل العالميّة على لبنان، وكان السلاح الأقوى في هذه الحرب هو الإيمان والصبر والإرادة والثبات والتوكُّل على الله تعالى والإخلاص والطاعة له سبحانه. فالمجاهدون، بحقّ، كانوا رجال الله، وقد تولّاهم اللهُ بعنايته ورحمته وتوفيقه وتسديده؛ وقائدهم، السيّد الملهم، أعاد إلى الأذهان صوت الرسول الأعظم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بقيادته الإلهيّة الحكيمة، وشجاعة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خيبر، وصبر الإمام الحسن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على المؤامرات، وإصرار الإمام الحسين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على النصر المؤزَّر. ولهذا، أعلن باطمئنان ووثوق، في بداية الحرب: «النصرُ آتٍ آتٍ آتٍ، إن شاء الله».</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وهنا تكمن قدسيّة المقاومة والنصر الإلهيّ المؤزّر في حرب تموز، قال تعالى: </w:t>
      </w:r>
      <w:r w:rsidRPr="002D4772">
        <w:rPr>
          <w:rFonts w:ascii="Traditional Arabic" w:eastAsia="Times New Roman" w:hAnsi="Traditional Arabic" w:cs="Traditional Arabic"/>
          <w:b/>
          <w:bCs/>
          <w:color w:val="996633"/>
          <w:sz w:val="32"/>
          <w:szCs w:val="32"/>
          <w:rtl/>
        </w:rPr>
        <w:t>﴿وَلَيَنصُرَنَّ ٱللَّهُ مَن يَنصُرُهُ</w:t>
      </w:r>
      <w:r w:rsidRPr="002D4772">
        <w:rPr>
          <w:rFonts w:ascii="Traditional Arabic" w:eastAsia="Times New Roman" w:hAnsi="Traditional Arabic" w:cs="Traditional Arabic" w:hint="cs"/>
          <w:b/>
          <w:bCs/>
          <w:color w:val="996633"/>
          <w:sz w:val="32"/>
          <w:szCs w:val="32"/>
          <w:rtl/>
        </w:rPr>
        <w:t>ۥٓۚ</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إِنَّ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ٱللَّهَ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لَقَوِيٌّ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عَزِيزٌ</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30"/>
      </w:r>
      <w:r w:rsidRPr="00A81206">
        <w:rPr>
          <w:rFonts w:ascii="Adobe Arabic" w:eastAsia="Times New Roman" w:hAnsi="Adobe Arabic" w:cs="Adobe Arabic"/>
          <w:color w:val="000000"/>
          <w:sz w:val="32"/>
          <w:szCs w:val="32"/>
          <w:rtl/>
        </w:rPr>
        <w:t>.</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مقوّمات النصر الإلهيّ وأسبابه</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يرتكز النصر الإلهيّ -بمفهومنا- على عنصرَين أساسيَّين؛ يرتبط الأوّل بالبُعد العقديّ والدينيّ، والثاني بحُسن الاستعداد وإدارة المعركة.</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أوّلًا، البُعد العقديّ والدينيّ</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ويمكن إيجاز مقوّماته بالآتي:</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طاعة الله جلّ جلاله،</w:t>
      </w:r>
      <w:r w:rsidRPr="00A81206">
        <w:rPr>
          <w:rFonts w:ascii="Adobe Arabic" w:eastAsia="Times New Roman" w:hAnsi="Adobe Arabic" w:cs="Adobe Arabic"/>
          <w:color w:val="000000"/>
          <w:sz w:val="32"/>
          <w:szCs w:val="32"/>
          <w:rtl/>
        </w:rPr>
        <w:t> يقول في كتابه العزيز: </w:t>
      </w:r>
      <w:r w:rsidRPr="002D4772">
        <w:rPr>
          <w:rFonts w:ascii="Traditional Arabic" w:eastAsia="Times New Roman" w:hAnsi="Traditional Arabic" w:cs="Traditional Arabic"/>
          <w:b/>
          <w:bCs/>
          <w:color w:val="996633"/>
          <w:sz w:val="32"/>
          <w:szCs w:val="32"/>
          <w:rtl/>
        </w:rPr>
        <w:t>﴿إِن تَنصُرُواْ ٱللَّهَ يَنصُر</w:t>
      </w:r>
      <w:r w:rsidRPr="002D4772">
        <w:rPr>
          <w:rFonts w:ascii="Traditional Arabic" w:eastAsia="Times New Roman" w:hAnsi="Traditional Arabic" w:cs="Traditional Arabic" w:hint="cs"/>
          <w:b/>
          <w:bCs/>
          <w:color w:val="996633"/>
          <w:sz w:val="32"/>
          <w:szCs w:val="32"/>
          <w:rtl/>
        </w:rPr>
        <w:t>ۡكُمۡ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وَيُثَبِّتۡ</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أَقۡدَامَكُمۡ</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31"/>
      </w:r>
      <w:hyperlink r:id="rId17" w:anchor="footnote-030" w:history="1"/>
      <w:r w:rsidRPr="00A81206">
        <w:rPr>
          <w:rFonts w:ascii="Adobe Arabic" w:eastAsia="Times New Roman" w:hAnsi="Adobe Arabic" w:cs="Adobe Arabic"/>
          <w:color w:val="000000"/>
          <w:sz w:val="32"/>
          <w:szCs w:val="32"/>
          <w:rtl/>
        </w:rPr>
        <w:t>.</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الإيمان، والإيمان ليس قولًا فقط،</w:t>
      </w:r>
      <w:r w:rsidRPr="00A81206">
        <w:rPr>
          <w:rFonts w:ascii="Adobe Arabic" w:eastAsia="Times New Roman" w:hAnsi="Adobe Arabic" w:cs="Adobe Arabic"/>
          <w:color w:val="000000"/>
          <w:sz w:val="32"/>
          <w:szCs w:val="32"/>
          <w:rtl/>
        </w:rPr>
        <w:t> بل هو عقيدة وعمل واحتمال وأمل وثقة. والله تعالى يقول: </w:t>
      </w:r>
      <w:r w:rsidRPr="002D4772">
        <w:rPr>
          <w:rFonts w:ascii="Traditional Arabic" w:eastAsia="Times New Roman" w:hAnsi="Traditional Arabic" w:cs="Traditional Arabic"/>
          <w:b/>
          <w:bCs/>
          <w:color w:val="996633"/>
          <w:sz w:val="32"/>
          <w:szCs w:val="32"/>
          <w:rtl/>
        </w:rPr>
        <w:t>﴿وَكَانَ حَقًّا عَلَي</w:t>
      </w:r>
      <w:r w:rsidRPr="002D4772">
        <w:rPr>
          <w:rFonts w:ascii="Traditional Arabic" w:eastAsia="Times New Roman" w:hAnsi="Traditional Arabic" w:cs="Traditional Arabic" w:hint="cs"/>
          <w:b/>
          <w:bCs/>
          <w:color w:val="996633"/>
          <w:sz w:val="32"/>
          <w:szCs w:val="32"/>
          <w:rtl/>
        </w:rPr>
        <w:t>ۡنَا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نَصۡرُ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ٱلۡمُؤۡمِنِينَ</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32"/>
      </w:r>
      <w:r w:rsidRPr="00A81206">
        <w:rPr>
          <w:rFonts w:ascii="Adobe Arabic" w:eastAsia="Times New Roman" w:hAnsi="Adobe Arabic" w:cs="Adobe Arabic"/>
          <w:color w:val="000000"/>
          <w:sz w:val="32"/>
          <w:szCs w:val="32"/>
          <w:rtl/>
        </w:rPr>
        <w:t>.</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الاستعداد للصبر، </w:t>
      </w:r>
      <w:r w:rsidRPr="00A81206">
        <w:rPr>
          <w:rFonts w:ascii="Adobe Arabic" w:eastAsia="Times New Roman" w:hAnsi="Adobe Arabic" w:cs="Adobe Arabic"/>
          <w:color w:val="000000"/>
          <w:sz w:val="32"/>
          <w:szCs w:val="32"/>
          <w:rtl/>
        </w:rPr>
        <w:t>وطول النفس في المعارك، يقول الله تعالى: </w:t>
      </w:r>
      <w:r w:rsidRPr="002D4772">
        <w:rPr>
          <w:rFonts w:ascii="Traditional Arabic" w:eastAsia="Times New Roman" w:hAnsi="Traditional Arabic" w:cs="Traditional Arabic"/>
          <w:b/>
          <w:bCs/>
          <w:color w:val="996633"/>
          <w:sz w:val="32"/>
          <w:szCs w:val="32"/>
          <w:rtl/>
        </w:rPr>
        <w:t>﴿يَٰٓأَيُّهَا ٱلَّذِينَ ءَامَنُواْ ٱص</w:t>
      </w:r>
      <w:r w:rsidRPr="002D4772">
        <w:rPr>
          <w:rFonts w:ascii="Traditional Arabic" w:eastAsia="Times New Roman" w:hAnsi="Traditional Arabic" w:cs="Traditional Arabic" w:hint="cs"/>
          <w:b/>
          <w:bCs/>
          <w:color w:val="996633"/>
          <w:sz w:val="32"/>
          <w:szCs w:val="32"/>
          <w:rtl/>
        </w:rPr>
        <w:t>ۡبِرُواْ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وَصَابِرُواْ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وَرَابِطُواْ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وَٱتَّقُواْ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ٱللَّهَ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لَعَ</w:t>
      </w:r>
      <w:r w:rsidRPr="002D4772">
        <w:rPr>
          <w:rFonts w:ascii="Traditional Arabic" w:eastAsia="Times New Roman" w:hAnsi="Traditional Arabic" w:cs="Traditional Arabic"/>
          <w:b/>
          <w:bCs/>
          <w:color w:val="996633"/>
          <w:sz w:val="32"/>
          <w:szCs w:val="32"/>
          <w:rtl/>
        </w:rPr>
        <w:t>لَّكُم</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تُفۡلِحُونَ</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33"/>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4. الدعاء وكثرة الذكر: </w:t>
      </w:r>
      <w:r w:rsidRPr="00A81206">
        <w:rPr>
          <w:rFonts w:ascii="Adobe Arabic" w:eastAsia="Times New Roman" w:hAnsi="Adobe Arabic" w:cs="Adobe Arabic"/>
          <w:color w:val="000000"/>
          <w:sz w:val="32"/>
          <w:szCs w:val="32"/>
          <w:rtl/>
        </w:rPr>
        <w:t>فإنّ من أعظم عوامل النصر وأقواها، الاستغاثة بالله وكثرة ذكره؛ لأنّه القويّ القادر على هزيمة أعدائه ونصر أوليائه. قال عزّ وجلّ: </w:t>
      </w:r>
      <w:r w:rsidRPr="002D4772">
        <w:rPr>
          <w:rFonts w:ascii="Traditional Arabic" w:eastAsia="Times New Roman" w:hAnsi="Traditional Arabic" w:cs="Traditional Arabic"/>
          <w:b/>
          <w:bCs/>
          <w:color w:val="996633"/>
          <w:sz w:val="32"/>
          <w:szCs w:val="32"/>
          <w:rtl/>
        </w:rPr>
        <w:t>﴿إِذ</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تَسۡتَغِيثُونَ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رَبَّكُمۡ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فَٱسۡتَجَابَ</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لَكُمۡ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أَنِّي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مُمِدُّكُم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بِأَلۡف</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ٱلۡمَلَٰٓئِكَةِ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مُرۡد</w:t>
      </w:r>
      <w:r w:rsidRPr="002D4772">
        <w:rPr>
          <w:rFonts w:ascii="Traditional Arabic" w:eastAsia="Times New Roman" w:hAnsi="Traditional Arabic" w:cs="Traditional Arabic"/>
          <w:b/>
          <w:bCs/>
          <w:color w:val="996633"/>
          <w:sz w:val="32"/>
          <w:szCs w:val="32"/>
          <w:rtl/>
        </w:rPr>
        <w:t>ِفِينَ﴾</w:t>
      </w:r>
      <w:r w:rsidR="0039542D">
        <w:rPr>
          <w:rStyle w:val="FootnoteReference"/>
          <w:rFonts w:ascii="Traditional Arabic" w:eastAsia="Times New Roman" w:hAnsi="Traditional Arabic" w:cs="Traditional Arabic"/>
          <w:b/>
          <w:bCs/>
          <w:color w:val="996633"/>
          <w:sz w:val="32"/>
          <w:szCs w:val="32"/>
          <w:rtl/>
        </w:rPr>
        <w:footnoteReference w:id="434"/>
      </w:r>
      <w:r w:rsidRPr="00A81206">
        <w:rPr>
          <w:rFonts w:ascii="Adobe Arabic" w:eastAsia="Times New Roman" w:hAnsi="Adobe Arabic" w:cs="Adobe Arabic"/>
          <w:color w:val="000000"/>
          <w:sz w:val="32"/>
          <w:szCs w:val="32"/>
          <w:rtl/>
        </w:rPr>
        <w:t>. وقد أمر الله بالذكر والدعاء عند لقاء العدوّ، قال تعالى: </w:t>
      </w:r>
      <w:r w:rsidRPr="002D4772">
        <w:rPr>
          <w:rFonts w:ascii="Traditional Arabic" w:eastAsia="Times New Roman" w:hAnsi="Traditional Arabic" w:cs="Traditional Arabic"/>
          <w:b/>
          <w:bCs/>
          <w:color w:val="996633"/>
          <w:sz w:val="32"/>
          <w:szCs w:val="32"/>
          <w:rtl/>
        </w:rPr>
        <w:t>﴿يَٰٓأَيُّهَا ٱلَّذِينَ ءَامَنُوٓاْ إِذَا لَقِيتُم</w:t>
      </w:r>
      <w:r w:rsidRPr="002D4772">
        <w:rPr>
          <w:rFonts w:ascii="Traditional Arabic" w:eastAsia="Times New Roman" w:hAnsi="Traditional Arabic" w:cs="Traditional Arabic" w:hint="cs"/>
          <w:b/>
          <w:bCs/>
          <w:color w:val="996633"/>
          <w:sz w:val="32"/>
          <w:szCs w:val="32"/>
          <w:rtl/>
        </w:rPr>
        <w:t>ۡ</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فِئَة</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فَٱثۡبُتُواْ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وَٱذۡكُرُواْ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ٱللَّهَ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كَثِيرا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لَّعَلَّكُمۡ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تُفۡلِحُونَ</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35"/>
      </w:r>
      <w:r w:rsidRPr="00A81206">
        <w:rPr>
          <w:rFonts w:ascii="Adobe Arabic" w:eastAsia="Times New Roman" w:hAnsi="Adobe Arabic" w:cs="Adobe Arabic"/>
          <w:color w:val="000000"/>
          <w:sz w:val="32"/>
          <w:szCs w:val="32"/>
          <w:rtl/>
        </w:rPr>
        <w:t>. ولهذا، كان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يدعو ربَّه في معاركه ويستغيث به، فينصره ويمدّه بجنوده.</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ثانيًا، الاستعداد الجيّد وحُسن إدارة المعركة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ويمكن حصر عناصره بالآتي:</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التوكُّل على الله والأخذ بالأسباب:</w:t>
      </w:r>
      <w:r w:rsidRPr="00A81206">
        <w:rPr>
          <w:rFonts w:ascii="Adobe Arabic" w:eastAsia="Times New Roman" w:hAnsi="Adobe Arabic" w:cs="Adobe Arabic"/>
          <w:color w:val="000000"/>
          <w:sz w:val="32"/>
          <w:szCs w:val="32"/>
          <w:rtl/>
        </w:rPr>
        <w:t> التوكُّل على الله مع إعداد القوّة، من أعظم عوامل النصر؛ لقول الله تعالى: </w:t>
      </w:r>
      <w:r w:rsidRPr="002D4772">
        <w:rPr>
          <w:rFonts w:ascii="Traditional Arabic" w:eastAsia="Times New Roman" w:hAnsi="Traditional Arabic" w:cs="Traditional Arabic"/>
          <w:b/>
          <w:bCs/>
          <w:color w:val="996633"/>
          <w:sz w:val="32"/>
          <w:szCs w:val="32"/>
          <w:rtl/>
        </w:rPr>
        <w:t>﴿وَعَلَى ٱللَّهِ فَل</w:t>
      </w:r>
      <w:r w:rsidRPr="002D4772">
        <w:rPr>
          <w:rFonts w:ascii="Traditional Arabic" w:eastAsia="Times New Roman" w:hAnsi="Traditional Arabic" w:cs="Traditional Arabic" w:hint="cs"/>
          <w:b/>
          <w:bCs/>
          <w:color w:val="996633"/>
          <w:sz w:val="32"/>
          <w:szCs w:val="32"/>
          <w:rtl/>
        </w:rPr>
        <w:t>ۡيَتَوَكَّلِ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ٱلۡمُؤۡمِنُونَ</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36"/>
      </w:r>
      <w:r w:rsidRPr="00A81206">
        <w:rPr>
          <w:rFonts w:ascii="Adobe Arabic" w:eastAsia="Times New Roman" w:hAnsi="Adobe Arabic" w:cs="Adobe Arabic"/>
          <w:color w:val="000000"/>
          <w:sz w:val="32"/>
          <w:szCs w:val="32"/>
          <w:rtl/>
        </w:rPr>
        <w:t>. وقال تعالى: </w:t>
      </w:r>
      <w:r w:rsidRPr="002D4772">
        <w:rPr>
          <w:rFonts w:ascii="Traditional Arabic" w:eastAsia="Times New Roman" w:hAnsi="Traditional Arabic" w:cs="Traditional Arabic"/>
          <w:b/>
          <w:bCs/>
          <w:color w:val="996633"/>
          <w:sz w:val="32"/>
          <w:szCs w:val="32"/>
          <w:rtl/>
        </w:rPr>
        <w:t>﴿فَإِذَا عَزَم</w:t>
      </w:r>
      <w:r w:rsidRPr="002D4772">
        <w:rPr>
          <w:rFonts w:ascii="Traditional Arabic" w:eastAsia="Times New Roman" w:hAnsi="Traditional Arabic" w:cs="Traditional Arabic" w:hint="cs"/>
          <w:b/>
          <w:bCs/>
          <w:color w:val="996633"/>
          <w:sz w:val="32"/>
          <w:szCs w:val="32"/>
          <w:rtl/>
        </w:rPr>
        <w:t>ۡ</w:t>
      </w:r>
      <w:r w:rsidR="002D4772">
        <w:rPr>
          <w:rFonts w:ascii="Traditional Arabic" w:eastAsia="Times New Roman" w:hAnsi="Traditional Arabic" w:cs="Traditional Arabic" w:hint="cs"/>
          <w:b/>
          <w:bCs/>
          <w:color w:val="996633"/>
          <w:sz w:val="32"/>
          <w:szCs w:val="32"/>
          <w:rtl/>
        </w:rPr>
        <w:t xml:space="preserve">تَ </w:t>
      </w:r>
      <w:r w:rsidR="002D4772" w:rsidRPr="002D4772">
        <w:rPr>
          <w:rFonts w:ascii="Traditional Arabic" w:eastAsia="Times New Roman" w:hAnsi="Traditional Arabic" w:cs="Traditional Arabic"/>
          <w:b/>
          <w:bCs/>
          <w:color w:val="996633"/>
          <w:sz w:val="32"/>
          <w:szCs w:val="32"/>
          <w:rtl/>
        </w:rPr>
        <w:t xml:space="preserve">فَتَوَكَّلْ عَلَى اللّهِ </w:t>
      </w:r>
      <w:r w:rsidRPr="002D4772">
        <w:rPr>
          <w:rFonts w:ascii="Traditional Arabic" w:eastAsia="Times New Roman" w:hAnsi="Traditional Arabic" w:cs="Traditional Arabic"/>
          <w:b/>
          <w:bCs/>
          <w:color w:val="996633"/>
          <w:sz w:val="32"/>
          <w:szCs w:val="32"/>
          <w:rtl/>
        </w:rPr>
        <w:t>إِنَّ ٱللَّهَ يُحِبُّ ٱل</w:t>
      </w:r>
      <w:r w:rsidRPr="002D4772">
        <w:rPr>
          <w:rFonts w:ascii="Traditional Arabic" w:eastAsia="Times New Roman" w:hAnsi="Traditional Arabic" w:cs="Traditional Arabic" w:hint="cs"/>
          <w:b/>
          <w:bCs/>
          <w:color w:val="996633"/>
          <w:sz w:val="32"/>
          <w:szCs w:val="32"/>
          <w:rtl/>
        </w:rPr>
        <w:t>ۡمُتَوَكِّلِينَ</w:t>
      </w:r>
      <w:r w:rsidRPr="002D4772">
        <w:rPr>
          <w:rFonts w:ascii="Traditional Arabic" w:eastAsia="Times New Roman" w:hAnsi="Traditional Arabic" w:cs="Traditional Arabic"/>
          <w:b/>
          <w:bCs/>
          <w:color w:val="996633"/>
          <w:sz w:val="32"/>
          <w:szCs w:val="32"/>
          <w:rtl/>
        </w:rPr>
        <w:t>﴾</w:t>
      </w:r>
      <w:r w:rsidR="0039542D">
        <w:rPr>
          <w:rStyle w:val="FootnoteReference"/>
          <w:rFonts w:ascii="Traditional Arabic" w:eastAsia="Times New Roman" w:hAnsi="Traditional Arabic" w:cs="Traditional Arabic"/>
          <w:b/>
          <w:bCs/>
          <w:color w:val="996633"/>
          <w:sz w:val="32"/>
          <w:szCs w:val="32"/>
          <w:rtl/>
        </w:rPr>
        <w:footnoteReference w:id="437"/>
      </w:r>
      <w:r w:rsidRPr="00A81206">
        <w:rPr>
          <w:rFonts w:ascii="Adobe Arabic" w:eastAsia="Times New Roman" w:hAnsi="Adobe Arabic" w:cs="Adobe Arabic"/>
          <w:color w:val="000000"/>
          <w:sz w:val="32"/>
          <w:szCs w:val="32"/>
          <w:rtl/>
        </w:rPr>
        <w:t>. وقال عزّ وجلّ: </w:t>
      </w:r>
      <w:r w:rsidRPr="002D4772">
        <w:rPr>
          <w:rFonts w:ascii="Traditional Arabic" w:eastAsia="Times New Roman" w:hAnsi="Traditional Arabic" w:cs="Traditional Arabic"/>
          <w:b/>
          <w:bCs/>
          <w:color w:val="996633"/>
          <w:sz w:val="32"/>
          <w:szCs w:val="32"/>
          <w:rtl/>
        </w:rPr>
        <w:t>﴿</w:t>
      </w:r>
      <w:r w:rsidR="002D4772" w:rsidRPr="002D4772">
        <w:rPr>
          <w:rFonts w:ascii="Traditional Arabic" w:eastAsia="Times New Roman" w:hAnsi="Traditional Arabic" w:cs="Traditional Arabic"/>
          <w:b/>
          <w:bCs/>
          <w:color w:val="996633"/>
          <w:sz w:val="32"/>
          <w:szCs w:val="32"/>
          <w:rtl/>
        </w:rPr>
        <w:t xml:space="preserve">وَتَوَكَّلْ عَلَى اللَّهِ وَكَفَى بِاللَّهِ </w:t>
      </w:r>
      <w:r w:rsidRPr="002D4772">
        <w:rPr>
          <w:rFonts w:ascii="Traditional Arabic" w:eastAsia="Times New Roman" w:hAnsi="Traditional Arabic" w:cs="Traditional Arabic"/>
          <w:b/>
          <w:bCs/>
          <w:color w:val="996633"/>
          <w:sz w:val="32"/>
          <w:szCs w:val="32"/>
          <w:rtl/>
        </w:rPr>
        <w:t>وَكِيل</w:t>
      </w:r>
      <w:r w:rsidRPr="002D4772">
        <w:rPr>
          <w:rFonts w:ascii="Traditional Arabic" w:eastAsia="Times New Roman" w:hAnsi="Traditional Arabic" w:cs="Traditional Arabic" w:hint="cs"/>
          <w:b/>
          <w:bCs/>
          <w:color w:val="996633"/>
          <w:sz w:val="32"/>
          <w:szCs w:val="32"/>
          <w:rtl/>
        </w:rPr>
        <w:t>ا﴾</w:t>
      </w:r>
      <w:r w:rsidR="0039542D">
        <w:rPr>
          <w:rStyle w:val="FootnoteReference"/>
          <w:rFonts w:ascii="Traditional Arabic" w:eastAsia="Times New Roman" w:hAnsi="Traditional Arabic" w:cs="Traditional Arabic"/>
          <w:b/>
          <w:bCs/>
          <w:color w:val="996633"/>
          <w:sz w:val="32"/>
          <w:szCs w:val="32"/>
          <w:rtl/>
        </w:rPr>
        <w:footnoteReference w:id="438"/>
      </w:r>
      <w:r w:rsidRPr="00A81206">
        <w:rPr>
          <w:rFonts w:ascii="Adobe Arabic" w:eastAsia="Times New Roman" w:hAnsi="Adobe Arabic" w:cs="Adobe Arabic"/>
          <w:color w:val="000000"/>
          <w:sz w:val="32"/>
          <w:szCs w:val="32"/>
          <w:rtl/>
        </w:rPr>
        <w:t>. ولا بدّ في التوكُّل من الأخذ بالأسباب؛ لأنّ التوكُّل يقوم على ركنَين عظيمَين:</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B0D2E">
        <w:rPr>
          <w:rFonts w:ascii="Adobe Arabic" w:eastAsia="Times New Roman" w:hAnsi="Adobe Arabic" w:cs="Adobe Arabic"/>
          <w:color w:val="000000"/>
          <w:sz w:val="32"/>
          <w:szCs w:val="32"/>
          <w:rtl/>
        </w:rPr>
        <w:t>الركن الأوّل: الاعتماد على الله، والثقة بوعده ونصره تعالى.</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الركن الثاني:</w:t>
      </w:r>
      <w:r w:rsidRPr="00A81206">
        <w:rPr>
          <w:rFonts w:ascii="Adobe Arabic" w:eastAsia="Times New Roman" w:hAnsi="Adobe Arabic" w:cs="Adobe Arabic"/>
          <w:color w:val="000000"/>
          <w:sz w:val="32"/>
          <w:szCs w:val="32"/>
          <w:rtl/>
        </w:rPr>
        <w:t> الأخذ بالأسباب الطبيعيّة، كالتخطيط والتدريب والتجهيز ومعرفة العدوّ وخططه وتقنيّاته، والاستفادة من مختلف التقنيّات العسكريّة الممكنة.</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الثبات والشجاعة عند لقاء العدوّ:</w:t>
      </w:r>
      <w:r w:rsidRPr="00A81206">
        <w:rPr>
          <w:rFonts w:ascii="Adobe Arabic" w:eastAsia="Times New Roman" w:hAnsi="Adobe Arabic" w:cs="Adobe Arabic"/>
          <w:color w:val="000000"/>
          <w:sz w:val="32"/>
          <w:szCs w:val="32"/>
          <w:rtl/>
        </w:rPr>
        <w:t> من عوامل النصر، الثبات عند اللقاء، وعدم الانهزام والفرار، فقد ثبت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في جميع معاركه الّتي خاضها، كما فعل في بدر وأُحُد وحُنَين وبقيّة المعارك والحروب. كذلك الاتّصاف بالشجاعة والتضحية بالنفس والاعتقاد بأنّ الجهاد لا يقدِّم الموت ولا يؤخّره، قال تعالى:</w:t>
      </w:r>
      <w:r w:rsidRPr="00A81206">
        <w:rPr>
          <w:rFonts w:ascii="Adobe Arabic" w:eastAsia="Times New Roman" w:hAnsi="Adobe Arabic" w:cs="Adobe Arabic"/>
          <w:color w:val="000000"/>
          <w:sz w:val="32"/>
          <w:szCs w:val="32"/>
          <w:rtl/>
        </w:rPr>
        <w:br/>
      </w:r>
      <w:r w:rsidRPr="002D4772">
        <w:rPr>
          <w:rFonts w:ascii="Traditional Arabic" w:eastAsia="Times New Roman" w:hAnsi="Traditional Arabic" w:cs="Traditional Arabic"/>
          <w:b/>
          <w:bCs/>
          <w:color w:val="996633"/>
          <w:sz w:val="32"/>
          <w:szCs w:val="32"/>
          <w:rtl/>
        </w:rPr>
        <w:t>﴿أَي</w:t>
      </w:r>
      <w:r w:rsidRPr="002D4772">
        <w:rPr>
          <w:rFonts w:ascii="Traditional Arabic" w:eastAsia="Times New Roman" w:hAnsi="Traditional Arabic" w:cs="Traditional Arabic" w:hint="cs"/>
          <w:b/>
          <w:bCs/>
          <w:color w:val="996633"/>
          <w:sz w:val="32"/>
          <w:szCs w:val="32"/>
          <w:rtl/>
        </w:rPr>
        <w:t>ۡنَمَا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تَكُونُواْ</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يُدۡرِككُّمُ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ٱلۡمَوۡتُ</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وَلَوۡ</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كُنتُمۡ</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بُرُوج</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مّ</w:t>
      </w:r>
      <w:r w:rsidRPr="002D4772">
        <w:rPr>
          <w:rFonts w:ascii="Traditional Arabic" w:eastAsia="Times New Roman" w:hAnsi="Traditional Arabic" w:cs="Traditional Arabic"/>
          <w:b/>
          <w:bCs/>
          <w:color w:val="996633"/>
          <w:sz w:val="32"/>
          <w:szCs w:val="32"/>
          <w:rtl/>
        </w:rPr>
        <w:t>ُشَيَّدَة﴾</w:t>
      </w:r>
      <w:r w:rsidR="0039542D">
        <w:rPr>
          <w:rStyle w:val="FootnoteReference"/>
          <w:rFonts w:ascii="Traditional Arabic" w:eastAsia="Times New Roman" w:hAnsi="Traditional Arabic" w:cs="Traditional Arabic"/>
          <w:b/>
          <w:bCs/>
          <w:color w:val="996633"/>
          <w:sz w:val="32"/>
          <w:szCs w:val="32"/>
          <w:rtl/>
        </w:rPr>
        <w:footnoteReference w:id="439"/>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ولهذا، كان أهل الإيمان الكامل هم أشجع الناس، وأكملُهم شجاعةً هو نبيُّهم محمّد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وأئمّتهم </w:t>
      </w:r>
      <w:r w:rsidR="000B0D2E">
        <w:rPr>
          <w:rFonts w:ascii="Adobe Arabic" w:eastAsia="Times New Roman" w:hAnsi="Adobe Arabic" w:cs="Adobe Arabic"/>
          <w:color w:val="000000"/>
          <w:sz w:val="32"/>
          <w:szCs w:val="32"/>
          <w:rtl/>
        </w:rPr>
        <w:t>(عليهم السلام)</w:t>
      </w:r>
      <w:r w:rsidRPr="00A81206">
        <w:rPr>
          <w:rFonts w:ascii="Adobe Arabic" w:eastAsia="Times New Roman" w:hAnsi="Adobe Arabic" w:cs="Adobe Arabic"/>
          <w:color w:val="000000"/>
          <w:sz w:val="32"/>
          <w:szCs w:val="32"/>
          <w:rtl/>
        </w:rPr>
        <w:t>.</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«لَقَدْ رَأَيْتُنَا يَوْمَ بَدْرٍ وَنَحْنُ نَلُوذُ بِرَسُولِ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وَهُوَ أَقْرَبُنَا إِلى العَدُوِّ، وَكَانَ مِنْ أَشَدِّ النَّاسِ، يَوْمَئِذٍ، بَأْسًا»</w:t>
      </w:r>
      <w:r w:rsidR="0039542D">
        <w:rPr>
          <w:rStyle w:val="FootnoteReference"/>
          <w:rFonts w:ascii="Adobe Arabic" w:eastAsia="Times New Roman" w:hAnsi="Adobe Arabic" w:cs="Adobe Arabic"/>
          <w:color w:val="000000"/>
          <w:sz w:val="32"/>
          <w:szCs w:val="32"/>
          <w:rtl/>
        </w:rPr>
        <w:footnoteReference w:id="440"/>
      </w:r>
      <w:r w:rsidRPr="00A81206">
        <w:rPr>
          <w:rFonts w:ascii="Adobe Arabic" w:eastAsia="Times New Roman" w:hAnsi="Adobe Arabic" w:cs="Adobe Arabic"/>
          <w:color w:val="000000"/>
          <w:sz w:val="32"/>
          <w:szCs w:val="32"/>
          <w:rtl/>
        </w:rPr>
        <w:t>. وعنه: </w:t>
      </w:r>
      <w:r w:rsidRPr="009F7426">
        <w:rPr>
          <w:rFonts w:ascii="Adobe Arabic" w:eastAsia="Times New Roman" w:hAnsi="Adobe Arabic" w:cs="Adobe Arabic"/>
          <w:color w:val="000000"/>
          <w:sz w:val="32"/>
          <w:szCs w:val="32"/>
          <w:rtl/>
        </w:rPr>
        <w:t>«كُنَّا إِذَا احْمَرَّ الْبَأْسُ اتَّقَيْنَا بِرَسُولِ اللَّه </w:t>
      </w:r>
      <w:r w:rsidR="009F7426">
        <w:rPr>
          <w:rFonts w:ascii="Adobe Arabic" w:eastAsia="Times New Roman" w:hAnsi="Adobe Arabic" w:cs="Adobe Arabic"/>
          <w:color w:val="000000"/>
          <w:sz w:val="32"/>
          <w:szCs w:val="32"/>
          <w:rtl/>
        </w:rPr>
        <w:t>(صلى الله عليه وآله)</w:t>
      </w:r>
      <w:r w:rsidRPr="009F7426">
        <w:rPr>
          <w:rFonts w:ascii="Adobe Arabic" w:eastAsia="Times New Roman" w:hAnsi="Adobe Arabic" w:cs="Adobe Arabic"/>
          <w:color w:val="000000"/>
          <w:sz w:val="32"/>
          <w:szCs w:val="32"/>
          <w:rtl/>
        </w:rPr>
        <w:t>، فَلَمْ يَكُنْ أَحَدٌ مِنَّا أَقْرَب َإِلَى الْعَدُوِّ مِنْهُ»</w:t>
      </w:r>
      <w:r w:rsidR="0039542D">
        <w:rPr>
          <w:rStyle w:val="FootnoteReference"/>
          <w:rFonts w:ascii="Adobe Arabic" w:eastAsia="Times New Roman" w:hAnsi="Adobe Arabic" w:cs="Adobe Arabic"/>
          <w:color w:val="000000"/>
          <w:sz w:val="32"/>
          <w:szCs w:val="32"/>
          <w:rtl/>
        </w:rPr>
        <w:footnoteReference w:id="441"/>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وهذا ما لمسناه وشاهدناه في استعدادات المقاومة وأسلوب إدارتها للمعركة العسكريّة في مواجهة العدوّ الصهيونيّ. نشير فيما يأتي إلى أسلوب عمل المقاومة بإيجاز:</w:t>
      </w:r>
    </w:p>
    <w:p w:rsidR="00767872" w:rsidRDefault="00767872">
      <w:pPr>
        <w:rPr>
          <w:rFonts w:ascii="Adobe Arabic" w:eastAsia="Times New Roman" w:hAnsi="Adobe Arabic" w:cs="Adobe Arabic"/>
          <w:b/>
          <w:bCs/>
          <w:color w:val="663300"/>
          <w:sz w:val="32"/>
          <w:szCs w:val="32"/>
          <w:rtl/>
        </w:rPr>
      </w:pPr>
      <w:r>
        <w:rPr>
          <w:rFonts w:ascii="Adobe Arabic" w:eastAsia="Times New Roman" w:hAnsi="Adobe Arabic" w:cs="Adobe Arabic"/>
          <w:b/>
          <w:bCs/>
          <w:color w:val="663300"/>
          <w:sz w:val="32"/>
          <w:szCs w:val="32"/>
          <w:rtl/>
        </w:rPr>
        <w:br w:type="page"/>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lastRenderedPageBreak/>
        <w:t>أ. الاستقلال والسرّيّة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خلافًا لتقليد «المقاومات» السابقة، لم تشارك المقاومة الإسلاميّة، منذ نشأتها إلى اليوم، مع أيّ طرف آخر في عمليّات ضدّ الاحتلال. ولا يعود ذلك إلى الرغبة في الانسجام العقديّ بين أفرادها، بل تردّ المقاومة ذلك إلى خشيتها من اختراق العدوّ صفوفها، حينما تتنوّع الانتماءات والاتّجاهات السياسيّة والعقديّة. وقد استطاعت المقاومة الإسلاميّة أن تُوجِد إطارًا خاصًّا لإشراك جميع من يرغب في المقاومة، وأن تفتح باب المشاركة للقوى الأخرى غير الإسلاميّة الّتي ترغب في مقاتلة الاحتلال، دون أن تتخلّى عن أطرها الخاصّة التنظيميّة والأمنيّة والعسكريّة.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فأعلنت، وبلسان الأمين العامّ لحزب الله السيّد حسن نصر الله، في الثالث من تشرين الثاني نوفمبر 1997م، عن تشكيل «السرايا اللبنانيّة لمقاومة الاحتلال الإسرائيليّ»، كإطار جامع لكلِّ راغب في المشاركة بأعمال المقاومة المسلَّحة ضدّ قوّات الاحتلال في الجنوب.</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ب. استخدام أساليب قتاليّة متطوّرة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استخدمت المقاومة الإسلاميّة الأساليب المعروفة في حروب العصابات؛ أي المجموعات الصغيرة الّتي تشنّ هجومات مفاجئة على دوريّات العدوّ وتحصيناته، أو تعمل على زرع الألغام والكمائن على طرق مواصلاته.</w:t>
      </w:r>
    </w:p>
    <w:p w:rsidR="00767872"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لكنّ المقاومة نجحت إلى جانب هذه الأساليب، في تقديم تجربة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متميّزة ومختلفة عن التجارب الأخرى في لبنان، على المستويات الأمنيّة والإعلاميّة والسياسيّة، وأبرز ملامحها: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تعدُّد التكتيكات والعمليّات، وتطوُّر الأسلحة وتنوُّعها: </w:t>
      </w:r>
      <w:r w:rsidRPr="00A81206">
        <w:rPr>
          <w:rFonts w:ascii="Adobe Arabic" w:eastAsia="Times New Roman" w:hAnsi="Adobe Arabic" w:cs="Adobe Arabic"/>
          <w:color w:val="000000"/>
          <w:sz w:val="32"/>
          <w:szCs w:val="32"/>
          <w:rtl/>
        </w:rPr>
        <w:t>فلم تعتمد المقاومة الإسلاميّة تكتيكًا واحدًا في المواجهة، هو انتظار جنود الاحتلال على الطرقات أو في الأحراش، أو قصف مواقعه من القرى البعيدة، بل لجأت إلى المبادرة إلى شنّ عمليّات واسعة، وأحيانًا متعدّدة، في الوقت نفسه، على أكثر من موقع من مواقع الاحتلال، وتمكّنَت في حالات كثيرة، من السيطرة على هذه المواقع لساعات طويلة، وتدميرها، وأَسْر من فيها في بعض الأحيان. كما كان لإدخال نماذج جديدة ونوعيّة من الأسلحة والصواريخ -الّتي شكّلَت عنصرًا مفاجئًا للعدوّ- الأثر البالغ في هزيمة العدوّ.</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تطوير قدرات استخباريّة عالية:</w:t>
      </w:r>
      <w:r w:rsidRPr="00A81206">
        <w:rPr>
          <w:rFonts w:ascii="Adobe Arabic" w:eastAsia="Times New Roman" w:hAnsi="Adobe Arabic" w:cs="Adobe Arabic"/>
          <w:color w:val="000000"/>
          <w:sz w:val="32"/>
          <w:szCs w:val="32"/>
          <w:rtl/>
        </w:rPr>
        <w:t> نجحَت المقاومة الإسلاميّة في تطوير قدرات استخباريّة عالية، مكّنتها من رصد تحرُّكات جنود الاحتلال وعملائه، وإيقاع خسائر مباشرة وكبيرة بهم، عبر الكمائن أو التفجيرات، في داخل الشريط المحتلّ وخارجه، وصولًا إلى الحدود مع فلسطين؛ ممّا أدّى في الأوساط الإسرائيليّة العسكريّة والأمنيّة، إلى طرح الشكوك والتساؤلات، وتشكيل لجان للتحقيق حول مدى اختراق «</w:t>
      </w:r>
      <w:r w:rsidRPr="009F7426">
        <w:rPr>
          <w:rFonts w:ascii="Adobe Arabic" w:eastAsia="Times New Roman" w:hAnsi="Adobe Arabic" w:cs="Adobe Arabic"/>
          <w:color w:val="000000"/>
          <w:sz w:val="32"/>
          <w:szCs w:val="32"/>
          <w:rtl/>
        </w:rPr>
        <w:t>حزب الله</w:t>
      </w:r>
      <w:r w:rsidRPr="00A81206">
        <w:rPr>
          <w:rFonts w:ascii="Adobe Arabic" w:eastAsia="Times New Roman" w:hAnsi="Adobe Arabic" w:cs="Adobe Arabic"/>
          <w:color w:val="000000"/>
          <w:sz w:val="32"/>
          <w:szCs w:val="32"/>
          <w:rtl/>
        </w:rPr>
        <w:t>» لهذه الأوساط أو للعملاء.</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3. الحرب النفسيّة والإعلام الحربيّ:</w:t>
      </w:r>
      <w:r w:rsidRPr="00A81206">
        <w:rPr>
          <w:rFonts w:ascii="Adobe Arabic" w:eastAsia="Times New Roman" w:hAnsi="Adobe Arabic" w:cs="Adobe Arabic"/>
          <w:color w:val="000000"/>
          <w:sz w:val="32"/>
          <w:szCs w:val="32"/>
          <w:rtl/>
        </w:rPr>
        <w:t> اعتمدت المقاومة الأساليب النفسيّة والمعنويّة الحديثة في عمليّة التأثير، سواء على الرأي العامّ المدنيّ والعسكريّ في صفوف العدوّ. فقد تمكّنت المقاومة في إطار جهاز سرّيّ أُطلِق عليه «</w:t>
      </w:r>
      <w:r w:rsidRPr="009F7426">
        <w:rPr>
          <w:rFonts w:ascii="Adobe Arabic" w:eastAsia="Times New Roman" w:hAnsi="Adobe Arabic" w:cs="Adobe Arabic"/>
          <w:color w:val="000000"/>
          <w:sz w:val="32"/>
          <w:szCs w:val="32"/>
          <w:rtl/>
        </w:rPr>
        <w:t>الإعلام الحربيّ</w:t>
      </w:r>
      <w:r w:rsidRPr="00A81206">
        <w:rPr>
          <w:rFonts w:ascii="Adobe Arabic" w:eastAsia="Times New Roman" w:hAnsi="Adobe Arabic" w:cs="Adobe Arabic"/>
          <w:color w:val="000000"/>
          <w:sz w:val="32"/>
          <w:szCs w:val="32"/>
          <w:rtl/>
        </w:rPr>
        <w:t>»، يخضع أفرادُه لدورات خاصّة عسكريّة وعقديّة وفنّيّة، من التصوير المباشر لمعظم عمليّاتها ضدّ جنود الاحتلال وعملائه، ونقلَت صورًا حيّة لعمليّات اقتحام المواقع وتثبيت راياتها فوق الدشم والتحصينات.</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مواجهة مع العدوّ وتهدئة في الداخل</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تجنّبَت المقاومة الصدامات والمعارك الجانبيّة مع المنظّمات والحركات السياسيّة والعسكريّة الّتي كانت تعجّ بها الساحة. كما تجنَّب حزب الله المواجهة مع السلطة اللبنانيّة، معتمِدًا استراتيجيّة العنف على جبهة المواجهة مع العدوّ، والتهدئة على الجبهة الداخليّة.</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29" w:name="_Toc130375435"/>
      <w:r w:rsidRPr="00A81206">
        <w:rPr>
          <w:rFonts w:ascii="Adobe Arabic" w:eastAsia="Times New Roman" w:hAnsi="Adobe Arabic" w:cs="Adobe Arabic"/>
          <w:b/>
          <w:bCs/>
          <w:color w:val="996633"/>
          <w:sz w:val="40"/>
          <w:szCs w:val="40"/>
          <w:rtl/>
        </w:rPr>
        <w:lastRenderedPageBreak/>
        <w:t>الموعظة التاسعة والعشرون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وداع شهر الله</w:t>
      </w:r>
      <w:bookmarkEnd w:id="29"/>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وصيّة الإمام الخامنئي</w:t>
      </w:r>
      <w:r w:rsidR="008E1EC4">
        <w:rPr>
          <w:rFonts w:ascii="Adobe Arabic" w:eastAsia="Times New Roman" w:hAnsi="Adobe Arabic" w:cs="Adobe Arabic"/>
          <w:color w:val="000000"/>
          <w:sz w:val="32"/>
          <w:szCs w:val="32"/>
          <w:rtl/>
        </w:rPr>
        <w:t>(دام ظله)</w:t>
      </w:r>
      <w:r w:rsidRPr="009F7426">
        <w:rPr>
          <w:rFonts w:ascii="Adobe Arabic" w:eastAsia="Times New Roman" w:hAnsi="Adobe Arabic" w:cs="Adobe Arabic"/>
          <w:color w:val="000000"/>
          <w:sz w:val="32"/>
          <w:szCs w:val="32"/>
          <w:rtl/>
        </w:rPr>
        <w:t> في قراءة دعاء الوداع</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الغفران مطلب المؤمنين الأخير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ليلة العيد ليلة وفاء الأجور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4. يوم العيد يوم حصاد الجوائز</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5. يوم العيد يوم تذكُّر لا يوم غفلة</w:t>
      </w:r>
    </w:p>
    <w:p w:rsidR="00EB7C3E" w:rsidRPr="008E1EC4" w:rsidRDefault="00EB7C3E" w:rsidP="00EB7C3E">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تعرُّف آداب وداع شهر رمضان والأدعية الواردة فيها، وبيان دلالات ليلة العيد ويومه.</w:t>
      </w:r>
    </w:p>
    <w:p w:rsidR="00A81206" w:rsidRPr="00A81206" w:rsidRDefault="00EB7C3E"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7C3E">
        <w:rPr>
          <w:rFonts w:ascii="Adobe Arabic" w:eastAsia="Times New Roman" w:hAnsi="Adobe Arabic" w:cs="Adobe Arabic"/>
          <w:b/>
          <w:bCs/>
          <w:color w:val="663300"/>
          <w:sz w:val="32"/>
          <w:szCs w:val="32"/>
          <w:rtl/>
        </w:rPr>
        <w:t>تصدير الموعظة</w:t>
      </w:r>
    </w:p>
    <w:p w:rsidR="00734AF5" w:rsidRPr="00767872" w:rsidRDefault="00A81206" w:rsidP="009F74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81206">
        <w:rPr>
          <w:rFonts w:ascii="Adobe Arabic" w:eastAsia="Times New Roman" w:hAnsi="Adobe Arabic" w:cs="Adobe Arabic"/>
          <w:color w:val="000000"/>
          <w:sz w:val="32"/>
          <w:szCs w:val="32"/>
          <w:rtl/>
        </w:rPr>
        <w:t>الإمام السجّاد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w:t>
      </w:r>
      <w:r w:rsidRPr="00767872">
        <w:rPr>
          <w:rFonts w:ascii="Adobe Arabic" w:eastAsia="Times New Roman" w:hAnsi="Adobe Arabic" w:cs="Adobe Arabic"/>
          <w:b/>
          <w:bCs/>
          <w:color w:val="000000"/>
          <w:sz w:val="32"/>
          <w:szCs w:val="32"/>
          <w:rtl/>
        </w:rPr>
        <w:t xml:space="preserve">«السَّلَامُ عَلَيْكَ مِنْ شَهْرٍ قَرُبَتْ فِيهِ الْآمَالُ، وَنُشِرَتْ فِيهِ الْأَعْمَالُ... السَّلَامُ عَلَيْكَ مَا كَانَ أَمْحَاكَ لِلذُّنُوبِ، وَأَسْتَرَكَ لِأَنْوَاعِ الْعُيُوبِ! السَّلَامُ عَلَيْكَ مَا كَانَ أَطْوَلَكَ عَلَى الْمُجْرِمِينَ، وَأَهْيَبَكَ فِي صُدُورِ الْمُؤْمِنِينَ!... السَّلَامُ عَلَيْكَ غَيْرَ مُوَدَّعٍ بَرَمًا، وَلَا مَتْرُوكٍ صِيَامُهُ سَأَمًا. السَّلَامُ عَلَيْكَ مِنْ مَطْلُوبٍ قَبْلَ وَقْتِهِ، وَمَحْزُونٍ عَلَيْهِ قَبْلَ </w:t>
      </w:r>
    </w:p>
    <w:p w:rsidR="00734AF5" w:rsidRPr="00767872" w:rsidRDefault="00734AF5">
      <w:pPr>
        <w:rPr>
          <w:rFonts w:ascii="Adobe Arabic" w:eastAsia="Times New Roman" w:hAnsi="Adobe Arabic" w:cs="Adobe Arabic"/>
          <w:b/>
          <w:bCs/>
          <w:color w:val="000000"/>
          <w:sz w:val="32"/>
          <w:szCs w:val="32"/>
          <w:rtl/>
        </w:rPr>
      </w:pPr>
      <w:r w:rsidRPr="00767872">
        <w:rPr>
          <w:rFonts w:ascii="Adobe Arabic" w:eastAsia="Times New Roman" w:hAnsi="Adobe Arabic" w:cs="Adobe Arabic"/>
          <w:b/>
          <w:bCs/>
          <w:color w:val="000000"/>
          <w:sz w:val="32"/>
          <w:szCs w:val="32"/>
          <w:rtl/>
        </w:rPr>
        <w:br w:type="page"/>
      </w:r>
    </w:p>
    <w:p w:rsidR="00A81206" w:rsidRPr="00767872" w:rsidRDefault="00A81206" w:rsidP="009F74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67872">
        <w:rPr>
          <w:rFonts w:ascii="Adobe Arabic" w:eastAsia="Times New Roman" w:hAnsi="Adobe Arabic" w:cs="Adobe Arabic"/>
          <w:b/>
          <w:bCs/>
          <w:color w:val="000000"/>
          <w:sz w:val="32"/>
          <w:szCs w:val="32"/>
          <w:rtl/>
        </w:rPr>
        <w:lastRenderedPageBreak/>
        <w:t>فَوْتِهِ. السَّلَامُ عَلَيْكَ كَمْ مِنْ سُوءٍ صُرِفَ بِكَ عَنَّا، وَكَمْ مِنْ خَيْرٍ أُفِيضَ بِكَ عَلَيْنَا. السَّلَامُ عَلَيْكَ وَعَلَى لَيْلَةِ الْقَدْرِ الَّتِي هِيَ خَيْرٌ مِنْ أَلْفِ شَهْرٍ.</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67872">
        <w:rPr>
          <w:rFonts w:ascii="Adobe Arabic" w:eastAsia="Times New Roman" w:hAnsi="Adobe Arabic" w:cs="Adobe Arabic"/>
          <w:b/>
          <w:bCs/>
          <w:color w:val="000000"/>
          <w:sz w:val="32"/>
          <w:szCs w:val="32"/>
          <w:rtl/>
        </w:rPr>
        <w:t>السَّلَامُ عَلَيْكَ مَا كَانَ أَحْرَصَنَا بِالْأَمْسِ عَلَيْكَ، وَأَشَدَّ شَوْقَنَا غَدًا إِلَيْكَ. السَّلَامُ عَلَيْكَ وَعَلَى فَضْلِكَ الَّذِي حُرِمْنَاهُ، وَعَلَى مَاضٍ مِنْ بَرَكَاتِكَ سُلِبْنَاهُ... اللَّهُمَّ، فَلَكَ الْحَمْدُ إِقْرَارًا بِالْإِسَاءَةِ، وَاعْتِرَافًا بِالْإِضَاعَةِ، وَلَكَ مِنْ قُلُوبِنَا عَقْدُ النَّدَمِ، وَمِنْ أَلْسِنَتِنَا صِدْقُ الِاعْتِذَارِ؛ فَأْجُرْنَا عَلَى مَا أَصَابَنَا فِيهِ مِنَ التَّفْرِيطِ أَجْرًا نَسْتَدْرِكُ بِهِ الْفَضْلَ الْمَرْغُوبَ فِيهِ‏»</w:t>
      </w:r>
      <w:r w:rsidR="0039542D">
        <w:rPr>
          <w:rStyle w:val="FootnoteReference"/>
          <w:rFonts w:ascii="Adobe Arabic" w:eastAsia="Times New Roman" w:hAnsi="Adobe Arabic" w:cs="Adobe Arabic"/>
          <w:b/>
          <w:bCs/>
          <w:color w:val="000000"/>
          <w:sz w:val="32"/>
          <w:szCs w:val="32"/>
          <w:rtl/>
        </w:rPr>
        <w:footnoteReference w:id="442"/>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يتبيّن لقارئ كلمات الإمام زين العابدين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هذه في وداع شهر رمضان، مدى الحرقة ومستوى الأسف الّذي يحاول الإمام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إبرازه على ذهاب هذا الشهر، فيتضّح من ذلك، الحالة النفسيّة الّتي ينبغي للمقتدي بإمامه أن يكون عليها حال اقتراب رحيل هذا الشهر، وهي حالة ممزوجة من الاغتباط بالطاعات والشكر على النعم، وبين الأسف والندم على التقصير وفوات الفرص.</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وصيّة الإمام الخامنئيّ </w:t>
      </w:r>
      <w:r w:rsidR="008E1EC4" w:rsidRPr="000B0D2E">
        <w:rPr>
          <w:rFonts w:ascii="Adobe Arabic" w:eastAsia="Times New Roman" w:hAnsi="Adobe Arabic" w:cs="Adobe Arabic"/>
          <w:b/>
          <w:bCs/>
          <w:color w:val="663300"/>
          <w:sz w:val="32"/>
          <w:szCs w:val="32"/>
          <w:rtl/>
        </w:rPr>
        <w:t>(دام ظله)</w:t>
      </w:r>
      <w:r w:rsidRPr="000B0D2E">
        <w:rPr>
          <w:rFonts w:ascii="Adobe Arabic" w:eastAsia="Times New Roman" w:hAnsi="Adobe Arabic" w:cs="Adobe Arabic"/>
          <w:b/>
          <w:bCs/>
          <w:color w:val="663300"/>
          <w:sz w:val="32"/>
          <w:szCs w:val="32"/>
          <w:rtl/>
        </w:rPr>
        <w:t> في قراءة دعاء وداع شهر رمضان</w:t>
      </w:r>
    </w:p>
    <w:p w:rsidR="00767872"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للإمام الخامنئيّ</w:t>
      </w:r>
      <w:r w:rsidR="008E1EC4">
        <w:rPr>
          <w:rFonts w:ascii="Adobe Arabic" w:eastAsia="Times New Roman" w:hAnsi="Adobe Arabic" w:cs="Adobe Arabic"/>
          <w:color w:val="000000"/>
          <w:sz w:val="32"/>
          <w:szCs w:val="32"/>
          <w:rtl/>
        </w:rPr>
        <w:t>(دام ظله)</w:t>
      </w:r>
      <w:r w:rsidRPr="00A81206">
        <w:rPr>
          <w:rFonts w:ascii="Adobe Arabic" w:eastAsia="Times New Roman" w:hAnsi="Adobe Arabic" w:cs="Adobe Arabic"/>
          <w:color w:val="000000"/>
          <w:sz w:val="32"/>
          <w:szCs w:val="32"/>
          <w:rtl/>
        </w:rPr>
        <w:t xml:space="preserve"> لفتاتٌ مهمّة جدًّا، ووصايا قيّمة في مجال الاستثمار المعنويّ الرشيد للأدعية الموجودة في تراثنا، ومن جملتها وصيّته بقراءة دعاء وداع شهر رمضان في أوّل شهر رمضان المبارك، إذ يقول: «إنّني كنتُ أوصي الإخوة دائمًا، بقراءة دعاء الوداع لشهر رمضان في بداية الشهر، ولو لمرّة واحدة؛ لأنّه حينما نقرأ هذا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الدعاء بخشوع وأنين في آخر ليلة من شهر رمضان المليء بالفضائل والحسنات، فقد انتهت الفرصة. فينبغي للمؤمنين قراءة هذا الدعاء في بداية الشهر، ليعرفوا قيمة هذه الفرصة»</w:t>
      </w:r>
      <w:r w:rsidR="0039542D">
        <w:rPr>
          <w:rStyle w:val="FootnoteReference"/>
          <w:rFonts w:ascii="Adobe Arabic" w:eastAsia="Times New Roman" w:hAnsi="Adobe Arabic" w:cs="Adobe Arabic"/>
          <w:color w:val="000000"/>
          <w:sz w:val="32"/>
          <w:szCs w:val="32"/>
          <w:rtl/>
        </w:rPr>
        <w:footnoteReference w:id="443"/>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وهذا الكلام يدلّ على مستوى ما يأمله </w:t>
      </w:r>
      <w:r w:rsidR="008E1EC4">
        <w:rPr>
          <w:rFonts w:ascii="Adobe Arabic" w:eastAsia="Times New Roman" w:hAnsi="Adobe Arabic" w:cs="Adobe Arabic"/>
          <w:color w:val="000000"/>
          <w:sz w:val="32"/>
          <w:szCs w:val="32"/>
          <w:rtl/>
        </w:rPr>
        <w:t>(دام ظله)</w:t>
      </w:r>
      <w:r w:rsidRPr="00A81206">
        <w:rPr>
          <w:rFonts w:ascii="Adobe Arabic" w:eastAsia="Times New Roman" w:hAnsi="Adobe Arabic" w:cs="Adobe Arabic"/>
          <w:color w:val="000000"/>
          <w:sz w:val="32"/>
          <w:szCs w:val="32"/>
          <w:rtl/>
        </w:rPr>
        <w:t> من هذا الدعاء، على صعيد الدفع المعنويّ باتّجاه الجِدّ والاجتهاد في صيام شهر رمضان المبارك وقيامه، ومستوى المحرّكيّة الّذي سيتعبّأ به الفرد المؤمن عند قراءة هذا الدعاء المليء بعبارات الشكر المبيِّنة لفضل شهر رمضان، وعبارات الحسرة على ما فرّط الإنسان في هذا الشهر.</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الغفران مطلب المؤمنين الأخير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إنّ أعظم ما يطلبه العباد المساكين في هذا الشهر، هو أن تُعتَق رقابهم من النار، وأن يفوزوا بالجنّة، وهذا طلب المساكين المذنبين الخاطئين، الّذين تضعف نفوسهم في بعض الحالات، فيقترفون بعض المعاصي، وهو كذلك طلب أولئك المذنبين، الّذين ضلّت بهم السبُل، وتاهوا عن طريق الهداية، وقرّروا أن يتوبوا إلى الله، وأن يتخلّصوا من أوزار الذنوب وأحمال الخطايا. ومَن لم يحصل على هذه الهديّة -العتق من النار والفوز بالجنّة- فهو من عين الشقيّ.</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النبيّ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w:t>
      </w:r>
      <w:r w:rsidRPr="009F7426">
        <w:rPr>
          <w:rFonts w:ascii="Adobe Arabic" w:eastAsia="Times New Roman" w:hAnsi="Adobe Arabic" w:cs="Adobe Arabic"/>
          <w:color w:val="000000"/>
          <w:sz w:val="32"/>
          <w:szCs w:val="32"/>
          <w:rtl/>
        </w:rPr>
        <w:t> «إِنَّ الشَّقِيَّ، حَقَّ الشَّقِيِّ، مَنْ خَرَجَ عَنْهُ هَذَا الشَّهْرُ وَلَمْ يُغْفَرْ ذُنُوبُهُ‏»</w:t>
      </w:r>
      <w:r w:rsidR="0039542D">
        <w:rPr>
          <w:rStyle w:val="FootnoteReference"/>
          <w:rFonts w:ascii="Adobe Arabic" w:eastAsia="Times New Roman" w:hAnsi="Adobe Arabic" w:cs="Adobe Arabic"/>
          <w:color w:val="000000"/>
          <w:sz w:val="32"/>
          <w:szCs w:val="32"/>
          <w:rtl/>
        </w:rPr>
        <w:footnoteReference w:id="444"/>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ومن دعاء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في وداع شهر رمضان: </w:t>
      </w:r>
      <w:r w:rsidRPr="009F7426">
        <w:rPr>
          <w:rFonts w:ascii="Adobe Arabic" w:eastAsia="Times New Roman" w:hAnsi="Adobe Arabic" w:cs="Adobe Arabic"/>
          <w:color w:val="000000"/>
          <w:sz w:val="32"/>
          <w:szCs w:val="32"/>
          <w:rtl/>
        </w:rPr>
        <w:t>«اللَّهُمَّ، إِنَّكَ قُلْتَ فِي كِتَابِكَ الْمُنْزَلِ: </w:t>
      </w:r>
      <w:r w:rsidRPr="002D4772">
        <w:rPr>
          <w:rFonts w:ascii="Traditional Arabic" w:eastAsia="Times New Roman" w:hAnsi="Traditional Arabic" w:cs="Traditional Arabic"/>
          <w:b/>
          <w:bCs/>
          <w:color w:val="996633"/>
          <w:sz w:val="32"/>
          <w:szCs w:val="32"/>
          <w:rtl/>
        </w:rPr>
        <w:t>﴿شَه</w:t>
      </w:r>
      <w:r w:rsidRPr="002D4772">
        <w:rPr>
          <w:rFonts w:ascii="Traditional Arabic" w:eastAsia="Times New Roman" w:hAnsi="Traditional Arabic" w:cs="Traditional Arabic" w:hint="cs"/>
          <w:b/>
          <w:bCs/>
          <w:color w:val="996633"/>
          <w:sz w:val="32"/>
          <w:szCs w:val="32"/>
          <w:rtl/>
        </w:rPr>
        <w:t>ۡرُ</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رَمَضَانَ</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ٱلَّذِيٓ</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أُنزِلَ</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فِيهِ</w:t>
      </w:r>
      <w:r w:rsidRPr="002D4772">
        <w:rPr>
          <w:rFonts w:ascii="Traditional Arabic" w:eastAsia="Times New Roman" w:hAnsi="Traditional Arabic" w:cs="Traditional Arabic"/>
          <w:b/>
          <w:bCs/>
          <w:color w:val="996633"/>
          <w:sz w:val="32"/>
          <w:szCs w:val="32"/>
          <w:rtl/>
        </w:rPr>
        <w:t xml:space="preserve"> </w:t>
      </w:r>
      <w:r w:rsidRPr="002D4772">
        <w:rPr>
          <w:rFonts w:ascii="Traditional Arabic" w:eastAsia="Times New Roman" w:hAnsi="Traditional Arabic" w:cs="Traditional Arabic" w:hint="cs"/>
          <w:b/>
          <w:bCs/>
          <w:color w:val="996633"/>
          <w:sz w:val="32"/>
          <w:szCs w:val="32"/>
          <w:rtl/>
        </w:rPr>
        <w:t>ٱلۡقُرۡءَانُ</w:t>
      </w:r>
      <w:r w:rsidRPr="002D4772">
        <w:rPr>
          <w:rFonts w:ascii="Traditional Arabic" w:eastAsia="Times New Roman" w:hAnsi="Traditional Arabic" w:cs="Traditional Arabic"/>
          <w:b/>
          <w:bCs/>
          <w:color w:val="996633"/>
          <w:sz w:val="32"/>
          <w:szCs w:val="32"/>
          <w:rtl/>
        </w:rPr>
        <w:t>﴾</w:t>
      </w:r>
      <w:hyperlink r:id="rId18" w:anchor="footnote-016" w:history="1">
        <w:r w:rsidR="0039542D">
          <w:rPr>
            <w:rStyle w:val="FootnoteReference"/>
          </w:rPr>
          <w:footnoteReference w:id="445"/>
        </w:r>
        <w:r w:rsidRPr="009F7426">
          <w:rPr>
            <w:rFonts w:ascii="Adobe Arabic" w:eastAsia="Times New Roman" w:hAnsi="Adobe Arabic" w:cs="Adobe Arabic"/>
            <w:color w:val="0000FF"/>
            <w:sz w:val="32"/>
            <w:szCs w:val="32"/>
            <w:u w:val="single"/>
            <w:rtl/>
          </w:rPr>
          <w:t>)</w:t>
        </w:r>
      </w:hyperlink>
      <w:r w:rsidRPr="009F7426">
        <w:rPr>
          <w:rFonts w:ascii="Adobe Arabic" w:eastAsia="Times New Roman" w:hAnsi="Adobe Arabic" w:cs="Adobe Arabic"/>
          <w:color w:val="000000"/>
          <w:sz w:val="32"/>
          <w:szCs w:val="32"/>
          <w:rtl/>
        </w:rPr>
        <w:t>، وهَذَا شَهْرُ رَمَضَانَ وقَدْ تَصَرَّمَ، فَأَسْأَلُكَ بِوَجْهِكَ الْكَرِيمِ، وكَلِمَاتِكَ التَّامَّةِ، إِنْ كَانَ بَقِيَ عَلَيَّ ذَنْبٌ لَمْ تَغْفِرْه لِي، أَوْ تُرِيدُ أَنْ تُعَذِّبَنِي عَلَيْه، أَوْ تُقَايِسَنِي بِه، أَنْ يَطْلُعَ فَجْرُ هَذِه اللَّيْلَةِ، أَوْ يَتَصَرَّمَ هَذَا الشَّهْرُ، إِلَّا وقَدْ غَفَرْتَه لِي، يَا أَرْحَمَ الرَّاحِمِينَ...»</w:t>
      </w:r>
      <w:r w:rsidR="0039542D">
        <w:rPr>
          <w:rStyle w:val="FootnoteReference"/>
          <w:rFonts w:ascii="Adobe Arabic" w:eastAsia="Times New Roman" w:hAnsi="Adobe Arabic" w:cs="Adobe Arabic"/>
          <w:color w:val="000000"/>
          <w:sz w:val="32"/>
          <w:szCs w:val="32"/>
          <w:rtl/>
        </w:rPr>
        <w:footnoteReference w:id="446"/>
      </w:r>
      <w:r w:rsidRPr="00A81206">
        <w:rPr>
          <w:rFonts w:ascii="Adobe Arabic" w:eastAsia="Times New Roman" w:hAnsi="Adobe Arabic" w:cs="Adobe Arabic"/>
          <w:color w:val="000000"/>
          <w:sz w:val="32"/>
          <w:szCs w:val="32"/>
          <w:rtl/>
        </w:rPr>
        <w:t>.</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ليلة العيد ليلة وفاء الأجور</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هي ليلة الفرصة، بل الفرصة الأخيرة لأولئك المساكين الّذين رست سفينتهم على ساحل بحر الجود والكرم الإلهيَّين، بشرط أن يتوجَّهوا ويتوبوا ويجدّوا، وليعترفوا بتقصيرهم وتضييعهم، فلعلّ رحمة الله تدركهم، ولا يفوتهم مركب الرجاء، ليلتحقوا بموكب العطاء الإلهيّ غير المحدود.</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جابر بن عبد الله الأنصاريّ، 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«أُعْطِيَتْ أُمَّتِي فِي شَهْرِ رَمَضَانَ، خَمْسًا لَمْ يُعْطَهُنَّ أُمَّةُ نَبِيٍّ قَبْلِي‏... وَأَمَّا الْخَامِسَةُ، فَإِذَا كَانَ آخِرُ لَيْلَةٍ، غُفِرَ لَهُمْ جَمِيعًا</w:t>
      </w:r>
      <w:r w:rsidRPr="00A81206">
        <w:rPr>
          <w:rFonts w:ascii="Adobe Arabic" w:eastAsia="Times New Roman" w:hAnsi="Adobe Arabic" w:cs="Adobe Arabic"/>
          <w:color w:val="000000"/>
          <w:sz w:val="32"/>
          <w:szCs w:val="32"/>
          <w:rtl/>
        </w:rPr>
        <w:t>». فَقَالَ رَجُلٌ: لَيْلَةَ الْقَدْرِ يَا رَسُولَ اللهِ؟ فَقَالَ:</w:t>
      </w:r>
      <w:r w:rsidRPr="009F7426">
        <w:rPr>
          <w:rFonts w:ascii="Adobe Arabic" w:eastAsia="Times New Roman" w:hAnsi="Adobe Arabic" w:cs="Adobe Arabic"/>
          <w:color w:val="000000"/>
          <w:sz w:val="32"/>
          <w:szCs w:val="32"/>
          <w:rtl/>
        </w:rPr>
        <w:t> «أَلَمْ تَرَ إِلَى الْعُمَّالِ إِذَا فَرَغُوا مِنْ أَعْمَالِهِمْ وُفُّوا؟»</w:t>
      </w:r>
      <w:r w:rsidR="0039542D">
        <w:rPr>
          <w:rStyle w:val="FootnoteReference"/>
          <w:rFonts w:ascii="Adobe Arabic" w:eastAsia="Times New Roman" w:hAnsi="Adobe Arabic" w:cs="Adobe Arabic"/>
          <w:color w:val="000000"/>
          <w:sz w:val="32"/>
          <w:szCs w:val="32"/>
          <w:rtl/>
        </w:rPr>
        <w:footnoteReference w:id="447"/>
      </w:r>
      <w:r w:rsidRPr="00A81206">
        <w:rPr>
          <w:rFonts w:ascii="Adobe Arabic" w:eastAsia="Times New Roman" w:hAnsi="Adobe Arabic" w:cs="Adobe Arabic"/>
          <w:color w:val="000000"/>
          <w:sz w:val="32"/>
          <w:szCs w:val="32"/>
          <w:rtl/>
        </w:rPr>
        <w:t>.</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فقد ظنّ الرجل أنّها ليلة القدر الّتي يُغفَر فيها لجميع الناس، فأجابه رسول الله بأنّها الليلة الأخيرة، مشبِّهًا لها بموعد انتهاء العامل من عمله؛ فالعامل عادةً يُعطَى أجرته أو نصيبه بعد انتهائه وفراغه من العمل، وفي ليلة العيد، يكون المؤمن الصائم قد انتهى من عمله العباديّ، وحان وقت الجائزة والمكافأة الربّانيّة.</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يوم العيد يوم حصاد الجوائز</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العيد هو يوم الحصاد والجوائز، لأولئك الّذين عملوا، فقُبِلَت أعمالهم. وسُمِّيَت ليلة العيد بليلة الجائزة.</w:t>
      </w:r>
    </w:p>
    <w:p w:rsidR="00767872"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فعن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 فَإِذَا كَانَتْ لَيْلَةُ الْفِطْرِ، سُمِّيَتْ تِلْكَ اللَّيْلَةُ لَيْلَةَ الْجَائِزَةِ. فَإِذَا كَانَتْ غَدَاةُ الْفِطْرَةِ، بَعَثَ اللَّهُ عَزَّ وَجَلَّ الْمَلَائِكَةَ فِي كُلِّ الْبِلَادِ، فَيَهْبِطُونَ [عَلَى‏] إِلَى الْأَرْضِ، فَيَطُوفُونَ إِلَى أَفْوَاهِ السِّكَكِ، فَيُنَادُونَ بِصَوْتٍ يَسْمَعُهُ جَمِيعُ مَنْ خَلَقَ اللهُ إِلَّا الْجِنَّ وَالْإِنْسَ، فَيَقُولُونَ: يَا أُمَّةَ مُحَمَّدٍ، اخْرُجُوا إِلَى رَبِّكُمْ، رَبٍّ كَرِيمٍ، يُعْطِي الْجَزِيلَ، وَيَغْفِرُ الْعَظِيمَ. فَإِذَا بَرَزُوا إِلَى مُصَلَّاهُمْ، يَقُولُ اللهُ عَزَّ وَجَلَّ: يَا مَلَائِكَتِي، مَا جَزَاءُ الْأَجِيرِ إِذَا عَمِلَ عَمَلَهُ؟ فَتَقُولُ الْمَلَائِكَةُ: إِلَهَنَا وَسَيِّدَنَا، جَزَاؤُهُ أَنْ تُوَفِّيهِ أَجْرَهُ». </w:t>
      </w:r>
      <w:r w:rsidRPr="00A81206">
        <w:rPr>
          <w:rFonts w:ascii="Adobe Arabic" w:eastAsia="Times New Roman" w:hAnsi="Adobe Arabic" w:cs="Adobe Arabic"/>
          <w:color w:val="000000"/>
          <w:sz w:val="32"/>
          <w:szCs w:val="32"/>
          <w:rtl/>
        </w:rPr>
        <w:t>قَالَ: </w:t>
      </w:r>
      <w:r w:rsidRPr="009F7426">
        <w:rPr>
          <w:rFonts w:ascii="Adobe Arabic" w:eastAsia="Times New Roman" w:hAnsi="Adobe Arabic" w:cs="Adobe Arabic"/>
          <w:color w:val="000000"/>
          <w:sz w:val="32"/>
          <w:szCs w:val="32"/>
          <w:rtl/>
        </w:rPr>
        <w:t xml:space="preserve">«فَيَقُولُ عَزَّ وَجَلَّ: فَإِنِّي أُشْهِدُكُمْ مَلَائِكَتِي، أَنِّي قَدْ جَعَلْتُ ثَوَابَهُمْ عَنْ صِيَامِهِمْ شَهْرَ رَمَضَانَ وَقِيَامِهِمْ، رِضَائِي وَمَغْفِرَتِي. وَيَقُولُ جَلَّ جَلَالُهُ: يَا عِبَادِي، سَلُونِي، فَوَعِزَّتِي وَجَلَالِي، لَا تَسْأَلُونِّي الْيَوْمَ شَيْئًا فِي جَمْعِكُمْ لِآِخِرَتِكُمْ إِلَّا أَعْطَيْتُكُمْ، وَلِدُنْيَاكُمْ إِلَّا نَظَرْتَ لَكُمْ. وَعِزَّتِي، لَأَسْتُرَنَّ عَلَيْكُمْ عَثَرَاتِكُمْ </w:t>
      </w:r>
    </w:p>
    <w:p w:rsidR="00767872" w:rsidRDefault="007678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مَا رَأَيْتُمُونِي. وَعِزَّتِي، لَا أُخْزِيَنَّكُمْ وَلَا أَفْضَحَنَّكُمْ بَيْنَ يَدَيْ أَصْحَابِ الْخُلُودِ، انْصَرِفُوا مَغْفُورًا لَكُمْ، قَدْ أَرْضَيْتُمُونِي فَرَضِيتُ عَنْكُم‏...»</w:t>
      </w:r>
      <w:r w:rsidR="0039542D">
        <w:rPr>
          <w:rStyle w:val="FootnoteReference"/>
          <w:rFonts w:ascii="Adobe Arabic" w:eastAsia="Times New Roman" w:hAnsi="Adobe Arabic" w:cs="Adobe Arabic"/>
          <w:color w:val="000000"/>
          <w:sz w:val="32"/>
          <w:szCs w:val="32"/>
          <w:rtl/>
        </w:rPr>
        <w:footnoteReference w:id="448"/>
      </w:r>
      <w:r w:rsidRPr="00A81206">
        <w:rPr>
          <w:rFonts w:ascii="Adobe Arabic" w:eastAsia="Times New Roman" w:hAnsi="Adobe Arabic" w:cs="Adobe Arabic"/>
          <w:color w:val="000000"/>
          <w:sz w:val="32"/>
          <w:szCs w:val="32"/>
          <w:rtl/>
        </w:rPr>
        <w:t>.</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يوم العيد يوم تذكُّر لا يوم غفلة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عيد الفطر السعيد في ثقافتنا الإسلاميّة، ليس يومًا للَّهو واللعب والبطالة، أو لارتكاب الحرام واقتحام الموبقات، كما تفعل بعض الأمم في أعيادها؛ وإنّما لهذا اليوم -مضافًا إلى الفرحة واللقاءات الاجتماعيّة السعيدة وصلة الأرحام والتصدُّق على الفقراء والتوسعة على العيال وغيرها من مظاهر العيد- دلالات وعِبَر ودروس، ومواطن ينبغي للمؤمن أن يتذكَّر الله والآخرة فيها.</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رُوِيَ 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«خَطَبَ أَمِيرُ الْمُؤْمِنِينَ عَلِيُّ بْنُ أَبِي طَالِبٍ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لِلنَّاسِ يَوْمَ الْفِطْرِ، فَقَالَ: أَيُّهَا النَّاسُ، إِنَّ يَوْمَكُمْ هَذَا يَوْمٌ يُثَابُ فِيهِ الْمُحْسِنُونَ، وَيَخْسَرُ فِيهِ الْمُسِيئُونَ، وَهُوَ أَشْبَهُ يَوْمٍ بِيَوْمِ قِيَامَتِكُمْ؛ فَاذْكُرُوا بِخُرُوجِكُمْ مِنْ مَنَازِلِكُمْ إِلَى مُصَلَّاكُمْ خُرُوجَكُمْ مِنَ الْأَجْدَاثِ إِلَى رَبِّكُمْ، وَاذْكُرُوا بِوُقُوفِكُمْ فِي مُصَلَّاكُمْ وُقُوفَكُمْ بَيْنَ يَدَيْ رَبِّكُمْ، وَاذْكُرُوا بِرُجُوعِكُمْ إِلَى مَنَازِلِكُمْ رُجُوعَكُمْ إِلَى مَنَازِلِكُمْ فِي الْجَنَّةِ أَوِ النَّارِ. وَاعْلَمُوا، عِبَادَ اللهِ، أَنَّ أَدْنَى مَا لِلصَّائِمِينَ وَالصَّائِمَاتِ أَنْ يُنَادِيَهُمْ مَلَكٌ فِي آخِرِ يَوْمٍ مِنْ شَهْرِ رَمَضَانَ: أَبْشِرُوا عِبَادَ اللهِ، فَقَدْ غُفِرَ لَكُمْ مَا سَلَفَ مِنْ ذُنُوبِكُمْ، فَانْظُرُوا كَيْفَ تَكُونُونَ فِيمَا تَسْتَأْنِفُون‏»</w:t>
      </w:r>
      <w:r w:rsidR="0039542D">
        <w:rPr>
          <w:rStyle w:val="FootnoteReference"/>
          <w:rFonts w:ascii="Adobe Arabic" w:eastAsia="Times New Roman" w:hAnsi="Adobe Arabic" w:cs="Adobe Arabic"/>
          <w:color w:val="000000"/>
          <w:sz w:val="32"/>
          <w:szCs w:val="32"/>
          <w:rtl/>
        </w:rPr>
        <w:footnoteReference w:id="449"/>
      </w:r>
      <w:r w:rsidRPr="00A81206">
        <w:rPr>
          <w:rFonts w:ascii="Adobe Arabic" w:eastAsia="Times New Roman" w:hAnsi="Adobe Arabic" w:cs="Adobe Arabic"/>
          <w:color w:val="000000"/>
          <w:sz w:val="32"/>
          <w:szCs w:val="32"/>
          <w:rtl/>
        </w:rPr>
        <w:t>.</w:t>
      </w:r>
    </w:p>
    <w:p w:rsidR="009F7426" w:rsidRDefault="009F74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664677">
      <w:pPr>
        <w:pStyle w:val="Heading1"/>
        <w:bidi/>
        <w:jc w:val="both"/>
        <w:rPr>
          <w:rFonts w:ascii="Adobe Arabic" w:eastAsia="Times New Roman" w:hAnsi="Adobe Arabic" w:cs="Adobe Arabic"/>
          <w:b/>
          <w:bCs/>
          <w:color w:val="996633"/>
          <w:sz w:val="40"/>
          <w:szCs w:val="40"/>
          <w:rtl/>
        </w:rPr>
      </w:pPr>
      <w:bookmarkStart w:id="30" w:name="_Toc130375436"/>
      <w:r w:rsidRPr="00A81206">
        <w:rPr>
          <w:rFonts w:ascii="Adobe Arabic" w:eastAsia="Times New Roman" w:hAnsi="Adobe Arabic" w:cs="Adobe Arabic"/>
          <w:b/>
          <w:bCs/>
          <w:color w:val="996633"/>
          <w:sz w:val="40"/>
          <w:szCs w:val="40"/>
          <w:rtl/>
        </w:rPr>
        <w:lastRenderedPageBreak/>
        <w:t>الموعظة الثلاثون</w:t>
      </w:r>
      <w:r w:rsidR="00664677" w:rsidRPr="00664677">
        <w:rPr>
          <w:rFonts w:ascii="Adobe Arabic" w:eastAsia="Times New Roman" w:hAnsi="Adobe Arabic" w:cs="Adobe Arabic" w:hint="cs"/>
          <w:b/>
          <w:bCs/>
          <w:color w:val="996633"/>
          <w:sz w:val="40"/>
          <w:szCs w:val="40"/>
          <w:rtl/>
        </w:rPr>
        <w:t xml:space="preserve">: </w:t>
      </w:r>
      <w:r w:rsidRPr="00A81206">
        <w:rPr>
          <w:rFonts w:ascii="Adobe Arabic" w:eastAsia="Times New Roman" w:hAnsi="Adobe Arabic" w:cs="Adobe Arabic"/>
          <w:b/>
          <w:bCs/>
          <w:color w:val="996633"/>
          <w:sz w:val="40"/>
          <w:szCs w:val="40"/>
          <w:rtl/>
        </w:rPr>
        <w:t>عيد الفطر يوم الجائزة</w:t>
      </w:r>
      <w:bookmarkEnd w:id="30"/>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1. العيد في الإسلام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2. ليلة العيد: طوبى لمَن أحياها!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3. آداب العيد وسننه</w:t>
      </w:r>
    </w:p>
    <w:p w:rsidR="00EB7C3E" w:rsidRPr="008E1EC4" w:rsidRDefault="00EB7C3E" w:rsidP="00EB7C3E">
      <w:pPr>
        <w:bidi/>
        <w:spacing w:before="100" w:beforeAutospacing="1" w:after="100" w:afterAutospacing="1" w:line="240" w:lineRule="auto"/>
        <w:jc w:val="both"/>
        <w:rPr>
          <w:rFonts w:ascii="Adobe Arabic" w:eastAsia="Times New Roman" w:hAnsi="Adobe Arabic" w:cs="Adobe Arabic"/>
          <w:b/>
          <w:bCs/>
          <w:color w:val="663300"/>
          <w:sz w:val="32"/>
          <w:szCs w:val="32"/>
          <w:rtl/>
        </w:rPr>
      </w:pPr>
      <w:r>
        <w:rPr>
          <w:rFonts w:ascii="Adobe Arabic" w:eastAsia="Times New Roman" w:hAnsi="Adobe Arabic" w:cs="Adobe Arabic" w:hint="cs"/>
          <w:b/>
          <w:bCs/>
          <w:color w:val="663300"/>
          <w:sz w:val="32"/>
          <w:szCs w:val="32"/>
          <w:rtl/>
        </w:rPr>
        <w:t>هدف</w:t>
      </w:r>
      <w:r w:rsidRPr="008E1EC4">
        <w:rPr>
          <w:rFonts w:ascii="Adobe Arabic" w:eastAsia="Times New Roman" w:hAnsi="Adobe Arabic" w:cs="Adobe Arabic"/>
          <w:b/>
          <w:bCs/>
          <w:color w:val="663300"/>
          <w:sz w:val="32"/>
          <w:szCs w:val="32"/>
          <w:rtl/>
        </w:rPr>
        <w:t xml:space="preserve"> الموعظة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تعرُّف حقيقة العيد في الإسلام، وأهمّيّة ليلته وعظمتها، وبعض آدابه وسننه.</w:t>
      </w:r>
    </w:p>
    <w:p w:rsidR="00A81206" w:rsidRPr="00EB7C3E" w:rsidRDefault="00EB7C3E" w:rsidP="009F7426">
      <w:pPr>
        <w:bidi/>
        <w:spacing w:before="100" w:beforeAutospacing="1" w:after="100" w:afterAutospacing="1" w:line="240" w:lineRule="auto"/>
        <w:jc w:val="both"/>
        <w:rPr>
          <w:rFonts w:ascii="Adobe Arabic" w:eastAsia="Times New Roman" w:hAnsi="Adobe Arabic" w:cs="Adobe Arabic"/>
          <w:color w:val="663300"/>
          <w:sz w:val="32"/>
          <w:szCs w:val="32"/>
          <w:rtl/>
        </w:rPr>
      </w:pPr>
      <w:r w:rsidRPr="00EB7C3E">
        <w:rPr>
          <w:rFonts w:ascii="Adobe Arabic" w:eastAsia="Times New Roman" w:hAnsi="Adobe Arabic" w:cs="Adobe Arabic"/>
          <w:b/>
          <w:bCs/>
          <w:color w:val="663300"/>
          <w:sz w:val="32"/>
          <w:szCs w:val="32"/>
          <w:rtl/>
        </w:rPr>
        <w:t>تصدير الموعظة</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767872">
        <w:rPr>
          <w:rFonts w:ascii="Adobe Arabic" w:eastAsia="Times New Roman" w:hAnsi="Adobe Arabic" w:cs="Adobe Arabic"/>
          <w:b/>
          <w:bCs/>
          <w:color w:val="000000"/>
          <w:sz w:val="32"/>
          <w:szCs w:val="32"/>
          <w:rtl/>
        </w:rPr>
        <w:t>«خَطَبَ أَمِيرُ الْمُؤْمِنِينَ عَلِيُّ بْنُ أَبِي طَالِبٍ </w:t>
      </w:r>
      <w:r w:rsidR="009F7426" w:rsidRPr="00767872">
        <w:rPr>
          <w:rFonts w:ascii="Adobe Arabic" w:eastAsia="Times New Roman" w:hAnsi="Adobe Arabic" w:cs="Adobe Arabic"/>
          <w:b/>
          <w:bCs/>
          <w:color w:val="000000"/>
          <w:sz w:val="32"/>
          <w:szCs w:val="32"/>
          <w:rtl/>
        </w:rPr>
        <w:t>(عليه السلام)</w:t>
      </w:r>
      <w:r w:rsidRPr="00767872">
        <w:rPr>
          <w:rFonts w:ascii="Adobe Arabic" w:eastAsia="Times New Roman" w:hAnsi="Adobe Arabic" w:cs="Adobe Arabic"/>
          <w:b/>
          <w:bCs/>
          <w:color w:val="000000"/>
          <w:sz w:val="32"/>
          <w:szCs w:val="32"/>
          <w:rtl/>
        </w:rPr>
        <w:t> لِلنَّاسِ يَوْمَ الْفِطْرِ، فَقَالَ: أَيُّهَا النَّاسُ، إِنَّ يَوْمَكُمْ هَذَا يَوْمٌ يُثَابُ فِيهِ الْمُحْسِنُونَ، وَيَخْسَرُ فِيهِ الْمُسِيئُونَ»</w:t>
      </w:r>
      <w:r w:rsidR="0039542D">
        <w:rPr>
          <w:rStyle w:val="FootnoteReference"/>
          <w:rFonts w:ascii="Adobe Arabic" w:eastAsia="Times New Roman" w:hAnsi="Adobe Arabic" w:cs="Adobe Arabic"/>
          <w:b/>
          <w:bCs/>
          <w:color w:val="000000"/>
          <w:sz w:val="32"/>
          <w:szCs w:val="32"/>
          <w:rtl/>
        </w:rPr>
        <w:footnoteReference w:id="450"/>
      </w:r>
      <w:hyperlink r:id="rId19" w:anchor="footnote-011" w:history="1"/>
      <w:r w:rsidRPr="00A81206">
        <w:rPr>
          <w:rFonts w:ascii="Adobe Arabic" w:eastAsia="Times New Roman" w:hAnsi="Adobe Arabic" w:cs="Adobe Arabic"/>
          <w:color w:val="000000"/>
          <w:sz w:val="32"/>
          <w:szCs w:val="32"/>
          <w:rtl/>
        </w:rPr>
        <w:t>.</w:t>
      </w:r>
    </w:p>
    <w:p w:rsidR="00734AF5" w:rsidRDefault="00734AF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lastRenderedPageBreak/>
        <w:t>العيد في الإسلام</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العيد شعيرةٌ إلهيّةٌ، ومظهرٌ من مظاهر الدين، يتضمّن معانٍ عظيمة وجليلة ينبغي أن تظهر وتبرز في المجتمع الإسلاميّ.</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ومن معاني العيد، أنّه يعبّر عن العودة إلى الله تعالى، والرجوع إليه، وشكره على تمام العبادة وتوفيقه عبادَه للطاعة والقرب منه في الشهر الكريم؛ فحريٌّ -والحال هذه- بالمؤمن أن يُظهِر الفرح والسرور بعد هذا. وإلى هذا المعنى يشير أمير المؤمنين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«إِنَّمَا هُوَ عِيدٌ لِمَنْ قَبِلَ اللهُ صِيَامَه، وشَكَرَ قِيَامَه»</w:t>
      </w:r>
      <w:r w:rsidR="0039542D">
        <w:rPr>
          <w:rStyle w:val="FootnoteReference"/>
          <w:rFonts w:ascii="Adobe Arabic" w:eastAsia="Times New Roman" w:hAnsi="Adobe Arabic" w:cs="Adobe Arabic"/>
          <w:color w:val="000000"/>
          <w:sz w:val="32"/>
          <w:szCs w:val="32"/>
          <w:rtl/>
        </w:rPr>
        <w:footnoteReference w:id="451"/>
      </w:r>
      <w:r w:rsidRPr="00A81206">
        <w:rPr>
          <w:rFonts w:ascii="Adobe Arabic" w:eastAsia="Times New Roman" w:hAnsi="Adobe Arabic" w:cs="Adobe Arabic"/>
          <w:color w:val="000000"/>
          <w:sz w:val="32"/>
          <w:szCs w:val="32"/>
          <w:rtl/>
        </w:rPr>
        <w:t>، وعباداته ودعاءه، وغفر له ذنوبه، ونال رضاه، وتهيّأ لتكون أيّامه كلَّها أعيادًا؛ إذ </w:t>
      </w:r>
      <w:r w:rsidRPr="009F7426">
        <w:rPr>
          <w:rFonts w:ascii="Adobe Arabic" w:eastAsia="Times New Roman" w:hAnsi="Adobe Arabic" w:cs="Adobe Arabic"/>
          <w:color w:val="000000"/>
          <w:sz w:val="32"/>
          <w:szCs w:val="32"/>
          <w:rtl/>
        </w:rPr>
        <w:t>«وكُلُّ يَوْمٍ لَا يُعْصَى اللهُ فِيهِ، فَهُوَ عِيدٌ»</w:t>
      </w:r>
      <w:r w:rsidR="0039542D">
        <w:rPr>
          <w:rStyle w:val="FootnoteReference"/>
          <w:rFonts w:ascii="Adobe Arabic" w:eastAsia="Times New Roman" w:hAnsi="Adobe Arabic" w:cs="Adobe Arabic"/>
          <w:color w:val="000000"/>
          <w:sz w:val="32"/>
          <w:szCs w:val="32"/>
          <w:rtl/>
        </w:rPr>
        <w:footnoteReference w:id="452"/>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يقول الإمام الخامنئيّ </w:t>
      </w:r>
      <w:r w:rsidR="008E1EC4">
        <w:rPr>
          <w:rFonts w:ascii="Adobe Arabic" w:eastAsia="Times New Roman" w:hAnsi="Adobe Arabic" w:cs="Adobe Arabic"/>
          <w:color w:val="000000"/>
          <w:sz w:val="32"/>
          <w:szCs w:val="32"/>
          <w:rtl/>
        </w:rPr>
        <w:t>(دام ظله)</w:t>
      </w:r>
      <w:r w:rsidRPr="00A81206">
        <w:rPr>
          <w:rFonts w:ascii="Adobe Arabic" w:eastAsia="Times New Roman" w:hAnsi="Adobe Arabic" w:cs="Adobe Arabic"/>
          <w:color w:val="000000"/>
          <w:sz w:val="32"/>
          <w:szCs w:val="32"/>
          <w:rtl/>
        </w:rPr>
        <w:t>: «ينوّر شهرُ رمضان القلبَ، ويزيل الصدأَ والأدرانَ عن روح الإنسان وقلبه، بالصيام والذكر، وبالثناء الإلهيّ فيه، وتلاوة القرآن... والحقيقة، إنّ الإنسان المؤمن الصائم يبدأ، منذ ليلة القدر، سنةً جديدة. في ليلة القدر، يُكتَب له تقديره على مدى السنة، مِن قِبَل الكتّاب الإلهيّين. يدخل الإنسان في سنة جديدة ومرحلة جديدة، وتتوفّر له، في الحقيقة، حياة جديدة، وولادة جديدة. يبدأ السير في الطريق، مستعينًا بذخائر التقوى...</w:t>
      </w:r>
    </w:p>
    <w:p w:rsidR="008D0105"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 xml:space="preserve">وإنّ صلاة يوم عيد الفطر، بمعنًى من المعاني، هي شكرٌ نقدّمه للنعمة الإلهيّة الّتي ننالها في شهر رمضان. إنّها شكرُ هذه الولادة </w:t>
      </w:r>
    </w:p>
    <w:p w:rsidR="008D0105" w:rsidRDefault="008D010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lastRenderedPageBreak/>
        <w:t>الجديدة. نقول للباري، مرّات عدّة، في صلاة عيد الفطر: </w:t>
      </w:r>
      <w:r w:rsidRPr="009F7426">
        <w:rPr>
          <w:rFonts w:ascii="Adobe Arabic" w:eastAsia="Times New Roman" w:hAnsi="Adobe Arabic" w:cs="Adobe Arabic"/>
          <w:color w:val="000000"/>
          <w:sz w:val="32"/>
          <w:szCs w:val="32"/>
          <w:rtl/>
        </w:rPr>
        <w:t>«أدخِلني في كلِّ خيرٍ أدخَلتَ فيه محمّدًا وآلَ محمّدٍ»</w:t>
      </w:r>
      <w:r w:rsidRPr="00A81206">
        <w:rPr>
          <w:rFonts w:ascii="Adobe Arabic" w:eastAsia="Times New Roman" w:hAnsi="Adobe Arabic" w:cs="Adobe Arabic"/>
          <w:color w:val="000000"/>
          <w:sz w:val="32"/>
          <w:szCs w:val="32"/>
          <w:rtl/>
        </w:rPr>
        <w:t>؛ أدخِلنا جنّة الصفاء والإيمان والأخلاق والعمل، الّتي أدخلتَ فيها منتجَبيك. </w:t>
      </w:r>
      <w:r w:rsidRPr="009F7426">
        <w:rPr>
          <w:rFonts w:ascii="Adobe Arabic" w:eastAsia="Times New Roman" w:hAnsi="Adobe Arabic" w:cs="Adobe Arabic"/>
          <w:color w:val="000000"/>
          <w:sz w:val="32"/>
          <w:szCs w:val="32"/>
          <w:rtl/>
        </w:rPr>
        <w:t>«وأخرِجني مِن كلِّ سوءٍ أخرجتَ منه محمّدًا وآلَ محمّدٍ (صلواتك عليه وعليهم)»</w:t>
      </w:r>
      <w:r w:rsidR="0039542D">
        <w:rPr>
          <w:rStyle w:val="FootnoteReference"/>
          <w:rFonts w:ascii="Adobe Arabic" w:eastAsia="Times New Roman" w:hAnsi="Adobe Arabic" w:cs="Adobe Arabic"/>
          <w:color w:val="000000"/>
          <w:sz w:val="32"/>
          <w:szCs w:val="32"/>
          <w:rtl/>
        </w:rPr>
        <w:footnoteReference w:id="453"/>
      </w:r>
      <w:r w:rsidR="0039542D" w:rsidRPr="00A81206">
        <w:rPr>
          <w:rFonts w:ascii="Adobe Arabic" w:eastAsia="Times New Roman" w:hAnsi="Adobe Arabic" w:cs="Adobe Arabic"/>
          <w:color w:val="000000"/>
          <w:sz w:val="32"/>
          <w:szCs w:val="32"/>
          <w:rtl/>
        </w:rPr>
        <w:t xml:space="preserve"> </w:t>
      </w:r>
      <w:r w:rsidRPr="00A81206">
        <w:rPr>
          <w:rFonts w:ascii="Adobe Arabic" w:eastAsia="Times New Roman" w:hAnsi="Adobe Arabic" w:cs="Adobe Arabic"/>
          <w:color w:val="000000"/>
          <w:sz w:val="32"/>
          <w:szCs w:val="32"/>
          <w:rtl/>
        </w:rPr>
        <w:t>؛ أخرِجنا من جحيم الأعمال الرذيلة والأخلاق القبيحة والعقيدة المنحرفة، الّتي حفظْتَ وصنْتَ منها هؤلاء الأجلّاء والأعزّاء في عالم الخلق. نرسم لأنفسنا هذا الهدف الكبير في يوم عيد الفطر، ونطلبه من الله، ويقع علينا، طبعًا، واجبُ السعي والجدّ، للبقاء على هذا الصراط المستقيم»</w:t>
      </w:r>
      <w:r w:rsidR="0039542D">
        <w:rPr>
          <w:rStyle w:val="FootnoteReference"/>
          <w:rFonts w:ascii="Adobe Arabic" w:eastAsia="Times New Roman" w:hAnsi="Adobe Arabic" w:cs="Adobe Arabic"/>
          <w:color w:val="000000"/>
          <w:sz w:val="32"/>
          <w:szCs w:val="32"/>
          <w:rtl/>
        </w:rPr>
        <w:footnoteReference w:id="454"/>
      </w:r>
      <w:r w:rsidRPr="00A81206">
        <w:rPr>
          <w:rFonts w:ascii="Adobe Arabic" w:eastAsia="Times New Roman" w:hAnsi="Adobe Arabic" w:cs="Adobe Arabic"/>
          <w:color w:val="000000"/>
          <w:sz w:val="32"/>
          <w:szCs w:val="32"/>
          <w:rtl/>
        </w:rPr>
        <w:t>.</w:t>
      </w:r>
    </w:p>
    <w:p w:rsidR="00A81206" w:rsidRPr="00734AF5"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ليلة العيد: طوبى لمَن أحياها!</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ليلة العيد، هي من الليالي العظيمة الّتي لها فضلٌ كبير وثوابٌ جزيل، يجدر بالمؤمنين إحياؤها بالصلاة والدعاء وقراءة القرآن وغيرها من القُرُبات، واغتنام أوقاتها؛ فإنّها تؤذِن بانتهاء شهر رمضان، الّذي ربّما لا نشهده في قابل.</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«يُعْجِبُنِي أَنْ يُفَرِّغَ الرَّجُلُ نَفْسَهُ فِي السَّنَةِ أَرْبَعَ لَيَالٍ: لَيْلَةَ الْفِطْرِ، وَلَيْلَةَ الْأَضْحَى، وَلَيْلَةَ النِّصْفِ مِنْ شَعْبَانَ، وَأَوَّلَ لَيْلَةٍ مِنْ رَجَبٍ»</w:t>
      </w:r>
      <w:r w:rsidR="0039542D">
        <w:rPr>
          <w:rStyle w:val="FootnoteReference"/>
          <w:rFonts w:ascii="Adobe Arabic" w:eastAsia="Times New Roman" w:hAnsi="Adobe Arabic" w:cs="Adobe Arabic"/>
          <w:color w:val="000000"/>
          <w:sz w:val="32"/>
          <w:szCs w:val="32"/>
          <w:rtl/>
        </w:rPr>
        <w:footnoteReference w:id="455"/>
      </w:r>
      <w:r w:rsidRPr="00A81206">
        <w:rPr>
          <w:rFonts w:ascii="Adobe Arabic" w:eastAsia="Times New Roman" w:hAnsi="Adobe Arabic" w:cs="Adobe Arabic"/>
          <w:color w:val="000000"/>
          <w:sz w:val="32"/>
          <w:szCs w:val="32"/>
          <w:rtl/>
        </w:rPr>
        <w:t>.</w:t>
      </w:r>
    </w:p>
    <w:p w:rsidR="008D0105"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وقد </w:t>
      </w:r>
      <w:r w:rsidRPr="009F7426">
        <w:rPr>
          <w:rFonts w:ascii="Adobe Arabic" w:eastAsia="Times New Roman" w:hAnsi="Adobe Arabic" w:cs="Adobe Arabic"/>
          <w:color w:val="000000"/>
          <w:sz w:val="32"/>
          <w:szCs w:val="32"/>
          <w:rtl/>
        </w:rPr>
        <w:t>«كَانَ أَمِيرُ الْمُؤْمِنِينَ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xml:space="preserve"> لَا يَنَامُ ثَلَاثَ لَيَالٍ: لَيْلَةَ ثَلَاثٍ </w:t>
      </w:r>
    </w:p>
    <w:p w:rsidR="008D0105" w:rsidRDefault="008D010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وَعِشْرِينَ مِنْ شَهْرِ رَمَضَانَ، وَلَيْلَةَ الْفِطْرِ، وَلَيْلَةَ النِّصْفِ مِنْ شَعْبَانَ»</w:t>
      </w:r>
      <w:r w:rsidRPr="00A81206">
        <w:rPr>
          <w:rFonts w:ascii="Adobe Arabic" w:eastAsia="Times New Roman" w:hAnsi="Adobe Arabic" w:cs="Adobe Arabic"/>
          <w:color w:val="000000"/>
          <w:sz w:val="32"/>
          <w:szCs w:val="32"/>
          <w:rtl/>
        </w:rPr>
        <w:t>، كما عن الإمام الرضا </w:t>
      </w:r>
      <w:r w:rsidR="009F7426">
        <w:rPr>
          <w:rFonts w:ascii="Adobe Arabic" w:eastAsia="Times New Roman" w:hAnsi="Adobe Arabic" w:cs="Adobe Arabic"/>
          <w:color w:val="000000"/>
          <w:sz w:val="32"/>
          <w:szCs w:val="32"/>
          <w:rtl/>
        </w:rPr>
        <w:t>(عليه السلام)</w:t>
      </w:r>
      <w:r w:rsidR="0039542D">
        <w:rPr>
          <w:rStyle w:val="FootnoteReference"/>
          <w:rFonts w:ascii="Adobe Arabic" w:eastAsia="Times New Roman" w:hAnsi="Adobe Arabic" w:cs="Adobe Arabic"/>
          <w:color w:val="000000"/>
          <w:sz w:val="32"/>
          <w:szCs w:val="32"/>
          <w:rtl/>
        </w:rPr>
        <w:footnoteReference w:id="456"/>
      </w:r>
      <w:r w:rsidRPr="00A81206">
        <w:rPr>
          <w:rFonts w:ascii="Adobe Arabic" w:eastAsia="Times New Roman" w:hAnsi="Adobe Arabic" w:cs="Adobe Arabic"/>
          <w:color w:val="000000"/>
          <w:sz w:val="32"/>
          <w:szCs w:val="32"/>
          <w:rtl/>
        </w:rPr>
        <w:t>.</w:t>
      </w:r>
    </w:p>
    <w:p w:rsidR="00A81206" w:rsidRPr="00734AF5" w:rsidRDefault="00A81206" w:rsidP="0039542D">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بعض أعمال ليلة العيد</w:t>
      </w:r>
      <w:r w:rsidR="0039542D">
        <w:rPr>
          <w:rStyle w:val="FootnoteReference"/>
          <w:rFonts w:ascii="Adobe Arabic" w:eastAsia="Times New Roman" w:hAnsi="Adobe Arabic" w:cs="Adobe Arabic"/>
          <w:b/>
          <w:bCs/>
          <w:color w:val="663300"/>
          <w:sz w:val="32"/>
          <w:szCs w:val="32"/>
          <w:rtl/>
        </w:rPr>
        <w:footnoteReference w:id="457"/>
      </w:r>
      <w:r w:rsidRPr="00734AF5">
        <w:rPr>
          <w:rFonts w:ascii="Adobe Arabic" w:eastAsia="Times New Roman" w:hAnsi="Adobe Arabic" w:cs="Adobe Arabic"/>
          <w:b/>
          <w:bCs/>
          <w:color w:val="6633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الأوّل:</w:t>
      </w:r>
      <w:r w:rsidRPr="00A81206">
        <w:rPr>
          <w:rFonts w:ascii="Adobe Arabic" w:eastAsia="Times New Roman" w:hAnsi="Adobe Arabic" w:cs="Adobe Arabic"/>
          <w:color w:val="000000"/>
          <w:sz w:val="32"/>
          <w:szCs w:val="32"/>
          <w:rtl/>
        </w:rPr>
        <w:t> الغسل إذا غربت الشمس.</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الثاني:</w:t>
      </w:r>
      <w:r w:rsidRPr="00A81206">
        <w:rPr>
          <w:rFonts w:ascii="Adobe Arabic" w:eastAsia="Times New Roman" w:hAnsi="Adobe Arabic" w:cs="Adobe Arabic"/>
          <w:color w:val="000000"/>
          <w:sz w:val="32"/>
          <w:szCs w:val="32"/>
          <w:rtl/>
        </w:rPr>
        <w:t> إحياؤها بالصلاة والدعاء والاستغفار والبيتوتة في المسجد.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الثالث:</w:t>
      </w:r>
      <w:r w:rsidRPr="00A81206">
        <w:rPr>
          <w:rFonts w:ascii="Adobe Arabic" w:eastAsia="Times New Roman" w:hAnsi="Adobe Arabic" w:cs="Adobe Arabic"/>
          <w:color w:val="000000"/>
          <w:sz w:val="32"/>
          <w:szCs w:val="32"/>
          <w:rtl/>
        </w:rPr>
        <w:t> أن يقول في أعقاب صلوات المغرب والعشاء والصبح، وعقيب صلاة العيد: </w:t>
      </w:r>
      <w:r w:rsidRPr="009F7426">
        <w:rPr>
          <w:rFonts w:ascii="Adobe Arabic" w:eastAsia="Times New Roman" w:hAnsi="Adobe Arabic" w:cs="Adobe Arabic"/>
          <w:color w:val="000000"/>
          <w:sz w:val="32"/>
          <w:szCs w:val="32"/>
          <w:rtl/>
        </w:rPr>
        <w:t>«الله أَكْبَرُ، الله أَكْبَرُ، لا إِلهَ إِلّا الله، وَالله أَكْبَرُ، الله أَكْبَرُ، وَللهِ الحَمْدُ، الحَمْدُ للهِ عَلى ما هَدانا، وَلهُ الشُّكْرُ عَلى ما أَوْلانا»</w:t>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الرابع:</w:t>
      </w:r>
      <w:r w:rsidRPr="00A81206">
        <w:rPr>
          <w:rFonts w:ascii="Adobe Arabic" w:eastAsia="Times New Roman" w:hAnsi="Adobe Arabic" w:cs="Adobe Arabic"/>
          <w:color w:val="000000"/>
          <w:sz w:val="32"/>
          <w:szCs w:val="32"/>
          <w:rtl/>
        </w:rPr>
        <w:t> أن يرفع يدَيه إلى السماء إذا فرغ مِن فريضة المغرب ونافلته، ويقول: </w:t>
      </w:r>
      <w:r w:rsidRPr="009F7426">
        <w:rPr>
          <w:rFonts w:ascii="Adobe Arabic" w:eastAsia="Times New Roman" w:hAnsi="Adobe Arabic" w:cs="Adobe Arabic"/>
          <w:color w:val="000000"/>
          <w:sz w:val="32"/>
          <w:szCs w:val="32"/>
          <w:rtl/>
        </w:rPr>
        <w:t>«يا ذا المَنِّ وَالطَّوْلِ، يا ذا الجُودِ، يا مُصْطَفِيَ مُحَمَّدٍ وَآلِ مُحَمَّدٍ وَناصِرَهُ، صَلِّ عَلى مُحَمَّدٍ وَآلِ مُحَمَّدٍ، وَاغْفِرْ لِي كُلَّ ذَنْبٍ أَحْصَيْتَهُ، وَهُوَ عِنْدَكَ فِي كِتابٍ مُبِينٍ».</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ثمّ يسجد، ويَقول في سجوده مئةَ مرةٍ: </w:t>
      </w:r>
      <w:r w:rsidRPr="009F7426">
        <w:rPr>
          <w:rFonts w:ascii="Adobe Arabic" w:eastAsia="Times New Roman" w:hAnsi="Adobe Arabic" w:cs="Adobe Arabic"/>
          <w:color w:val="000000"/>
          <w:sz w:val="32"/>
          <w:szCs w:val="32"/>
          <w:rtl/>
        </w:rPr>
        <w:t>«أتُوبُ إِلى اللهِ»</w:t>
      </w:r>
      <w:r w:rsidRPr="00A81206">
        <w:rPr>
          <w:rFonts w:ascii="Adobe Arabic" w:eastAsia="Times New Roman" w:hAnsi="Adobe Arabic" w:cs="Adobe Arabic"/>
          <w:color w:val="000000"/>
          <w:sz w:val="32"/>
          <w:szCs w:val="32"/>
          <w:rtl/>
        </w:rPr>
        <w:t>، ثمّ يسأل الله تَعالى ما يشاء يقضي، إن شاء الله تعالى.</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وعلى رواية: يسجد بعد صلاة المغرب، ويقول: </w:t>
      </w:r>
      <w:r w:rsidRPr="009F7426">
        <w:rPr>
          <w:rFonts w:ascii="Adobe Arabic" w:eastAsia="Times New Roman" w:hAnsi="Adobe Arabic" w:cs="Adobe Arabic"/>
          <w:color w:val="000000"/>
          <w:sz w:val="32"/>
          <w:szCs w:val="32"/>
          <w:rtl/>
        </w:rPr>
        <w:t>«يا ذا الحَوْلِ، يا ذا الطَّوْلِ، يا مُصْطَفِيًا مُحَمَّدًا وَناصِرَهُ، صَلِّ عَلى مُحَمَّدٍ وَآلِ مُحَمَّدٍ، وَاغْفِرْ لِي كُلَّ ذَنْبٍ أَذْنَبْتُهُ وَنَسِيتُهُ أَنا وَهُوَ عِنْدَكَ فِي كِتابٍ مُبِينٍ. ثمّ قل مئةَ مرةٍ: أَتُوبُ إِلى اللهِ»</w:t>
      </w:r>
      <w:r w:rsidRPr="00A81206">
        <w:rPr>
          <w:rFonts w:ascii="Adobe Arabic" w:eastAsia="Times New Roman" w:hAnsi="Adobe Arabic" w:cs="Adobe Arabic"/>
          <w:color w:val="000000"/>
          <w:sz w:val="32"/>
          <w:szCs w:val="32"/>
          <w:rtl/>
        </w:rPr>
        <w:t>.</w:t>
      </w:r>
    </w:p>
    <w:p w:rsidR="008D0105" w:rsidRDefault="008D010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الخامس:</w:t>
      </w:r>
      <w:r w:rsidRPr="00A81206">
        <w:rPr>
          <w:rFonts w:ascii="Adobe Arabic" w:eastAsia="Times New Roman" w:hAnsi="Adobe Arabic" w:cs="Adobe Arabic"/>
          <w:color w:val="000000"/>
          <w:sz w:val="32"/>
          <w:szCs w:val="32"/>
          <w:rtl/>
        </w:rPr>
        <w:t> زيارة الإمام الحسين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فعن الإمام الصادق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«مَنْ زَارَ قَبْرَ الْحُسَيْنِ </w:t>
      </w:r>
      <w:r w:rsidR="009F7426">
        <w:rPr>
          <w:rFonts w:ascii="Adobe Arabic" w:eastAsia="Times New Roman" w:hAnsi="Adobe Arabic" w:cs="Adobe Arabic"/>
          <w:color w:val="000000"/>
          <w:sz w:val="32"/>
          <w:szCs w:val="32"/>
          <w:rtl/>
        </w:rPr>
        <w:t>(عليه السلام)</w:t>
      </w:r>
      <w:r w:rsidRPr="009F7426">
        <w:rPr>
          <w:rFonts w:ascii="Adobe Arabic" w:eastAsia="Times New Roman" w:hAnsi="Adobe Arabic" w:cs="Adobe Arabic"/>
          <w:color w:val="000000"/>
          <w:sz w:val="32"/>
          <w:szCs w:val="32"/>
          <w:rtl/>
        </w:rPr>
        <w:t> لَيْلَةً مِنْ ثَلَاثِ لَيَالٍ، غَفَرَ اللهُ لَهُ مَا تَقَدَّمَ مِنْ ذَنْبِهِ وَمَا تَأَخَّرَ... لَيْلَةَ الْفِطْرِ، وَلَيْلَةَ الْأَضْحَى، وَلَيْلَةَ النِّصْفِ مِنْ شَعْبَانَ»</w:t>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وغيرها من الأعمال الّتي تُطلَب من كتب الأدعية والأعمال.</w:t>
      </w:r>
    </w:p>
    <w:p w:rsidR="00A81206" w:rsidRPr="00734AF5" w:rsidRDefault="00A81206" w:rsidP="0039542D">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734AF5">
        <w:rPr>
          <w:rFonts w:ascii="Adobe Arabic" w:eastAsia="Times New Roman" w:hAnsi="Adobe Arabic" w:cs="Adobe Arabic"/>
          <w:b/>
          <w:bCs/>
          <w:color w:val="663300"/>
          <w:sz w:val="32"/>
          <w:szCs w:val="32"/>
          <w:rtl/>
        </w:rPr>
        <w:t>آداب العيد وسننه</w:t>
      </w:r>
      <w:r w:rsidR="0039542D">
        <w:rPr>
          <w:rStyle w:val="FootnoteReference"/>
          <w:rFonts w:ascii="Adobe Arabic" w:eastAsia="Times New Roman" w:hAnsi="Adobe Arabic" w:cs="Adobe Arabic"/>
          <w:b/>
          <w:bCs/>
          <w:color w:val="663300"/>
          <w:sz w:val="32"/>
          <w:szCs w:val="32"/>
          <w:rtl/>
        </w:rPr>
        <w:footnoteReference w:id="458"/>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من نظر إلى ما جاء في يوم العيد من آداب وسنن، يعلم أنّه ليس يومَ لهوٍ ولعبٍ، ولا يوم ترف وسرف، بل هو يوم السرور برضى الرحمن، يوم الحمد والشكر لله، ويوم التقرّب إليه سبحانه، يوم توبة العباد إلى ربّهم، وعنايته تعالى بقَبول توبتهم. فهذا اليوم، من أوّله إلى آخره، يدور مدار الله والتقرّب إليه.</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الأوّل:</w:t>
      </w:r>
      <w:r w:rsidRPr="00A81206">
        <w:rPr>
          <w:rFonts w:ascii="Adobe Arabic" w:eastAsia="Times New Roman" w:hAnsi="Adobe Arabic" w:cs="Adobe Arabic"/>
          <w:color w:val="000000"/>
          <w:sz w:val="32"/>
          <w:szCs w:val="32"/>
          <w:rtl/>
        </w:rPr>
        <w:t> التكبير بعد صلاة الصبح وبعد صلاة العيد، فعن رسول الله </w:t>
      </w:r>
      <w:r w:rsidR="009F7426">
        <w:rPr>
          <w:rFonts w:ascii="Adobe Arabic" w:eastAsia="Times New Roman" w:hAnsi="Adobe Arabic" w:cs="Adobe Arabic"/>
          <w:color w:val="000000"/>
          <w:sz w:val="32"/>
          <w:szCs w:val="32"/>
          <w:rtl/>
        </w:rPr>
        <w:t>(صلى الله عليه وآله)</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«زَيِّنُوا العِيدَين بِالتَّهْلِيلِ، وَالتَّكْبِيرِ، وَالتَّحْمِيدِ، وَالتَّقْدِيسِ»</w:t>
      </w:r>
      <w:r w:rsidR="0039542D">
        <w:rPr>
          <w:rStyle w:val="FootnoteReference"/>
          <w:rFonts w:ascii="Adobe Arabic" w:eastAsia="Times New Roman" w:hAnsi="Adobe Arabic" w:cs="Adobe Arabic"/>
          <w:color w:val="000000"/>
          <w:sz w:val="32"/>
          <w:szCs w:val="32"/>
          <w:rtl/>
        </w:rPr>
        <w:footnoteReference w:id="459"/>
      </w:r>
      <w:r w:rsidRPr="00A81206">
        <w:rPr>
          <w:rFonts w:ascii="Adobe Arabic" w:eastAsia="Times New Roman" w:hAnsi="Adobe Arabic" w:cs="Adobe Arabic"/>
          <w:color w:val="000000"/>
          <w:sz w:val="32"/>
          <w:szCs w:val="32"/>
          <w:rtl/>
        </w:rPr>
        <w:t>.</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الثاني:</w:t>
      </w:r>
      <w:r w:rsidRPr="00A81206">
        <w:rPr>
          <w:rFonts w:ascii="Adobe Arabic" w:eastAsia="Times New Roman" w:hAnsi="Adobe Arabic" w:cs="Adobe Arabic"/>
          <w:color w:val="000000"/>
          <w:sz w:val="32"/>
          <w:szCs w:val="32"/>
          <w:rtl/>
        </w:rPr>
        <w:t> الدعاء بعد فريضة الصبح بـ: </w:t>
      </w:r>
      <w:r w:rsidRPr="009F7426">
        <w:rPr>
          <w:rFonts w:ascii="Adobe Arabic" w:eastAsia="Times New Roman" w:hAnsi="Adobe Arabic" w:cs="Adobe Arabic"/>
          <w:color w:val="000000"/>
          <w:sz w:val="32"/>
          <w:szCs w:val="32"/>
          <w:rtl/>
        </w:rPr>
        <w:t>«اللَّهُمَّ، إنّي تَوَجَّهْتُ إليك بِمُحَمَّد إمامي...»</w:t>
      </w:r>
      <w:r w:rsidRPr="00A81206">
        <w:rPr>
          <w:rFonts w:ascii="Adobe Arabic" w:eastAsia="Times New Roman" w:hAnsi="Adobe Arabic" w:cs="Adobe Arabic"/>
          <w:color w:val="000000"/>
          <w:sz w:val="32"/>
          <w:szCs w:val="32"/>
          <w:rtl/>
        </w:rPr>
        <w:t>، وقد أُورِد هذا الدعاء بعد صلاة العيد</w:t>
      </w:r>
      <w:r w:rsidR="0039542D">
        <w:rPr>
          <w:rStyle w:val="FootnoteReference"/>
          <w:rFonts w:ascii="Adobe Arabic" w:eastAsia="Times New Roman" w:hAnsi="Adobe Arabic" w:cs="Adobe Arabic"/>
          <w:color w:val="000000"/>
          <w:sz w:val="32"/>
          <w:szCs w:val="32"/>
          <w:rtl/>
        </w:rPr>
        <w:footnoteReference w:id="460"/>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الثالث:</w:t>
      </w:r>
      <w:r w:rsidRPr="00A81206">
        <w:rPr>
          <w:rFonts w:ascii="Adobe Arabic" w:eastAsia="Times New Roman" w:hAnsi="Adobe Arabic" w:cs="Adobe Arabic"/>
          <w:color w:val="000000"/>
          <w:sz w:val="32"/>
          <w:szCs w:val="32"/>
          <w:rtl/>
        </w:rPr>
        <w:t> الغسل، ووقته من الفجر إلى حين أداء صلاة العيد.</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الرابع:</w:t>
      </w:r>
      <w:r w:rsidRPr="00A81206">
        <w:rPr>
          <w:rFonts w:ascii="Adobe Arabic" w:eastAsia="Times New Roman" w:hAnsi="Adobe Arabic" w:cs="Adobe Arabic"/>
          <w:color w:val="000000"/>
          <w:sz w:val="32"/>
          <w:szCs w:val="32"/>
          <w:rtl/>
        </w:rPr>
        <w:t> تحسين الثياب، واستعمال الطيب.</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الخامس:</w:t>
      </w:r>
      <w:r w:rsidRPr="00A81206">
        <w:rPr>
          <w:rFonts w:ascii="Adobe Arabic" w:eastAsia="Times New Roman" w:hAnsi="Adobe Arabic" w:cs="Adobe Arabic"/>
          <w:color w:val="000000"/>
          <w:sz w:val="32"/>
          <w:szCs w:val="32"/>
          <w:rtl/>
        </w:rPr>
        <w:t> الخروج لصلاة العيد بعد طلوع الشمس، والدعاء بما ورد من الأدعية الخاصّة في العيدَين.</w:t>
      </w:r>
    </w:p>
    <w:p w:rsidR="008D0105" w:rsidRDefault="008D010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lastRenderedPageBreak/>
        <w:t>السادس:</w:t>
      </w:r>
      <w:r w:rsidRPr="00A81206">
        <w:rPr>
          <w:rFonts w:ascii="Adobe Arabic" w:eastAsia="Times New Roman" w:hAnsi="Adobe Arabic" w:cs="Adobe Arabic"/>
          <w:color w:val="000000"/>
          <w:sz w:val="32"/>
          <w:szCs w:val="32"/>
          <w:rtl/>
        </w:rPr>
        <w:t> الإفطار أوّل النهار قبل صلاة العيد. والأفضل أن يفطر على التمر أو على شيءٍ من الحلوى.</w:t>
      </w:r>
    </w:p>
    <w:p w:rsidR="00A81206" w:rsidRPr="00A81206" w:rsidRDefault="00A81206" w:rsidP="003954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السابع:</w:t>
      </w:r>
      <w:r w:rsidRPr="00A81206">
        <w:rPr>
          <w:rFonts w:ascii="Adobe Arabic" w:eastAsia="Times New Roman" w:hAnsi="Adobe Arabic" w:cs="Adobe Arabic"/>
          <w:color w:val="000000"/>
          <w:sz w:val="32"/>
          <w:szCs w:val="32"/>
          <w:rtl/>
        </w:rPr>
        <w:t> الأُضحيّة، فعن الإمام عليّ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 </w:t>
      </w:r>
      <w:r w:rsidRPr="009F7426">
        <w:rPr>
          <w:rFonts w:ascii="Adobe Arabic" w:eastAsia="Times New Roman" w:hAnsi="Adobe Arabic" w:cs="Adobe Arabic"/>
          <w:color w:val="000000"/>
          <w:sz w:val="32"/>
          <w:szCs w:val="32"/>
          <w:rtl/>
        </w:rPr>
        <w:t>«لَوْ عَلِمَ النَّاسُ مَا فِي الْأُضْحِيَّةِ، لَاسْتَدَانُوا وَضَحَّوْا؛ إِنَّهُ لَيُغْفَرُ لِصَاحِبِ الْأُضْحِيَّةِ عِنْدَ أَوَّلِ قَطْرَةٍ تَقْطُرُ مِنْ دَمِهَا»</w:t>
      </w:r>
      <w:r w:rsidR="0039542D">
        <w:rPr>
          <w:rStyle w:val="FootnoteReference"/>
          <w:rFonts w:ascii="Adobe Arabic" w:eastAsia="Times New Roman" w:hAnsi="Adobe Arabic" w:cs="Adobe Arabic"/>
          <w:color w:val="000000"/>
          <w:sz w:val="32"/>
          <w:szCs w:val="32"/>
          <w:rtl/>
        </w:rPr>
        <w:footnoteReference w:id="461"/>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الثامن: </w:t>
      </w:r>
      <w:r w:rsidRPr="00A81206">
        <w:rPr>
          <w:rFonts w:ascii="Adobe Arabic" w:eastAsia="Times New Roman" w:hAnsi="Adobe Arabic" w:cs="Adobe Arabic"/>
          <w:color w:val="000000"/>
          <w:sz w:val="32"/>
          <w:szCs w:val="32"/>
          <w:rtl/>
        </w:rPr>
        <w:t>صلاة العيد، وهِيَ ركعتان، يقرأ في الأولى سورة «الحَمد» وسورة «الأعلى»، ويكبّر بعد القراءة خمس تكبيرات، ويقنُت بَعد كُلّ تكبيرة، ويقول: </w:t>
      </w:r>
      <w:r w:rsidRPr="009F7426">
        <w:rPr>
          <w:rFonts w:ascii="Adobe Arabic" w:eastAsia="Times New Roman" w:hAnsi="Adobe Arabic" w:cs="Adobe Arabic"/>
          <w:color w:val="000000"/>
          <w:sz w:val="32"/>
          <w:szCs w:val="32"/>
          <w:rtl/>
        </w:rPr>
        <w:t>«اللَّهُمَّ، أَهْلَ الكَبْرِياءِ وَالعَظَمَةِ، وَأَهْلَ الجُودِ وَالجَبَرُوتِ، وَأَهْلَ العَفْوِ وَالرَّحْمَةِ...»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التاسع:</w:t>
      </w:r>
      <w:r w:rsidRPr="00A81206">
        <w:rPr>
          <w:rFonts w:ascii="Adobe Arabic" w:eastAsia="Times New Roman" w:hAnsi="Adobe Arabic" w:cs="Adobe Arabic"/>
          <w:color w:val="000000"/>
          <w:sz w:val="32"/>
          <w:szCs w:val="32"/>
          <w:rtl/>
        </w:rPr>
        <w:t> زيارة الإمام الحسين </w:t>
      </w:r>
      <w:r w:rsidR="009F7426">
        <w:rPr>
          <w:rFonts w:ascii="Adobe Arabic" w:eastAsia="Times New Roman" w:hAnsi="Adobe Arabic" w:cs="Adobe Arabic"/>
          <w:color w:val="000000"/>
          <w:sz w:val="32"/>
          <w:szCs w:val="32"/>
          <w:rtl/>
        </w:rPr>
        <w:t>(عليه السلام)</w:t>
      </w:r>
      <w:r w:rsidRPr="00A81206">
        <w:rPr>
          <w:rFonts w:ascii="Adobe Arabic" w:eastAsia="Times New Roman" w:hAnsi="Adobe Arabic" w:cs="Adobe Arabic"/>
          <w:color w:val="000000"/>
          <w:sz w:val="32"/>
          <w:szCs w:val="32"/>
          <w:rtl/>
        </w:rPr>
        <w:t>.</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F7426">
        <w:rPr>
          <w:rFonts w:ascii="Adobe Arabic" w:eastAsia="Times New Roman" w:hAnsi="Adobe Arabic" w:cs="Adobe Arabic"/>
          <w:color w:val="000000"/>
          <w:sz w:val="32"/>
          <w:szCs w:val="32"/>
          <w:rtl/>
        </w:rPr>
        <w:t>العاشر:</w:t>
      </w:r>
      <w:r w:rsidRPr="00A81206">
        <w:rPr>
          <w:rFonts w:ascii="Adobe Arabic" w:eastAsia="Times New Roman" w:hAnsi="Adobe Arabic" w:cs="Adobe Arabic"/>
          <w:color w:val="000000"/>
          <w:sz w:val="32"/>
          <w:szCs w:val="32"/>
          <w:rtl/>
        </w:rPr>
        <w:t> قراءة دعاء الندبة.</w:t>
      </w:r>
    </w:p>
    <w:p w:rsidR="00A81206" w:rsidRPr="00A81206" w:rsidRDefault="00A81206" w:rsidP="009F7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81206">
        <w:rPr>
          <w:rFonts w:ascii="Adobe Arabic" w:eastAsia="Times New Roman" w:hAnsi="Adobe Arabic" w:cs="Adobe Arabic"/>
          <w:color w:val="000000"/>
          <w:sz w:val="32"/>
          <w:szCs w:val="32"/>
          <w:rtl/>
        </w:rPr>
        <w:t>لا بدّ من الالتفات إلى أنّ ما يناسب شكر الله على التوفيق لطاعة الله في شهر الله، هو كلّ ما ينبئ عن سموّ المسلم والمؤمن ونبله ورُقيّه، لا ما يؤدّي إلى تشويه هذا اليوم العظيم، ويُفسِد فرحة الفرحين، ويحطّ من قدر المسلمين وقيمتهم بممارسات وعادات فيها الكثير من الإساءة إلى الناس، كالمفرقعات وغيرها من وسائل الأذى والإزعاج.</w:t>
      </w:r>
    </w:p>
    <w:p w:rsidR="00A81206" w:rsidRPr="000B0D2E" w:rsidRDefault="00A81206" w:rsidP="009F7426">
      <w:pPr>
        <w:bidi/>
        <w:spacing w:before="100" w:beforeAutospacing="1" w:after="100" w:afterAutospacing="1" w:line="240" w:lineRule="auto"/>
        <w:jc w:val="both"/>
        <w:rPr>
          <w:rFonts w:ascii="Adobe Arabic" w:eastAsia="Times New Roman" w:hAnsi="Adobe Arabic" w:cs="Adobe Arabic"/>
          <w:b/>
          <w:bCs/>
          <w:color w:val="663300"/>
          <w:sz w:val="32"/>
          <w:szCs w:val="32"/>
          <w:rtl/>
        </w:rPr>
      </w:pPr>
      <w:r w:rsidRPr="000B0D2E">
        <w:rPr>
          <w:rFonts w:ascii="Adobe Arabic" w:eastAsia="Times New Roman" w:hAnsi="Adobe Arabic" w:cs="Adobe Arabic"/>
          <w:b/>
          <w:bCs/>
          <w:color w:val="663300"/>
          <w:sz w:val="32"/>
          <w:szCs w:val="32"/>
          <w:rtl/>
        </w:rPr>
        <w:t>ليبقى العيد يوم الفرح النبيل، تعالوا نبتعد عن كلّ ما يسيء إليه من الممارسات.</w:t>
      </w:r>
    </w:p>
    <w:sectPr w:rsidR="00A81206" w:rsidRPr="000B0D2E" w:rsidSect="008E1EC4">
      <w:headerReference w:type="default" r:id="rId20"/>
      <w:footerReference w:type="default" r:id="rId21"/>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8D8" w:rsidRDefault="00C368D8" w:rsidP="008E1EC4">
      <w:pPr>
        <w:spacing w:after="0" w:line="240" w:lineRule="auto"/>
      </w:pPr>
      <w:r>
        <w:separator/>
      </w:r>
    </w:p>
  </w:endnote>
  <w:endnote w:type="continuationSeparator" w:id="0">
    <w:p w:rsidR="00C368D8" w:rsidRDefault="00C368D8" w:rsidP="008E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Pr>
      <w:id w:val="-23322438"/>
      <w:docPartObj>
        <w:docPartGallery w:val="Page Numbers (Bottom of Page)"/>
        <w:docPartUnique/>
      </w:docPartObj>
    </w:sdtPr>
    <w:sdtEndPr>
      <w:rPr>
        <w:noProof/>
      </w:rPr>
    </w:sdtEndPr>
    <w:sdtContent>
      <w:p w:rsidR="00B07343" w:rsidRPr="008E1EC4" w:rsidRDefault="00B07343" w:rsidP="008E1EC4">
        <w:pPr>
          <w:pStyle w:val="Footer"/>
          <w:rPr>
            <w:rFonts w:ascii="Adobe Arabic" w:hAnsi="Adobe Arabic" w:cs="Adobe Arabic"/>
            <w:b/>
            <w:bCs/>
            <w:sz w:val="32"/>
            <w:szCs w:val="32"/>
          </w:rPr>
        </w:pPr>
        <w:r w:rsidRPr="008E1EC4">
          <w:rPr>
            <w:rFonts w:ascii="Adobe Arabic" w:hAnsi="Adobe Arabic" w:cs="Adobe Arabic"/>
            <w:b/>
            <w:bCs/>
            <w:sz w:val="32"/>
            <w:szCs w:val="32"/>
          </w:rPr>
          <w:fldChar w:fldCharType="begin"/>
        </w:r>
        <w:r w:rsidRPr="008E1EC4">
          <w:rPr>
            <w:rFonts w:ascii="Adobe Arabic" w:hAnsi="Adobe Arabic" w:cs="Adobe Arabic"/>
            <w:b/>
            <w:bCs/>
            <w:sz w:val="32"/>
            <w:szCs w:val="32"/>
          </w:rPr>
          <w:instrText xml:space="preserve"> PAGE   \* MERGEFORMAT </w:instrText>
        </w:r>
        <w:r w:rsidRPr="008E1EC4">
          <w:rPr>
            <w:rFonts w:ascii="Adobe Arabic" w:hAnsi="Adobe Arabic" w:cs="Adobe Arabic"/>
            <w:b/>
            <w:bCs/>
            <w:sz w:val="32"/>
            <w:szCs w:val="32"/>
          </w:rPr>
          <w:fldChar w:fldCharType="separate"/>
        </w:r>
        <w:r w:rsidR="0054250B">
          <w:rPr>
            <w:rFonts w:ascii="Adobe Arabic" w:hAnsi="Adobe Arabic" w:cs="Adobe Arabic"/>
            <w:b/>
            <w:bCs/>
            <w:noProof/>
            <w:sz w:val="32"/>
            <w:szCs w:val="32"/>
          </w:rPr>
          <w:t>200</w:t>
        </w:r>
        <w:r w:rsidRPr="008E1EC4">
          <w:rPr>
            <w:rFonts w:ascii="Adobe Arabic" w:hAnsi="Adobe Arabic" w:cs="Adobe Arabic"/>
            <w:b/>
            <w:bCs/>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8D8" w:rsidRDefault="00C368D8" w:rsidP="008F213E">
      <w:pPr>
        <w:bidi/>
        <w:spacing w:after="0" w:line="240" w:lineRule="auto"/>
      </w:pPr>
      <w:r>
        <w:separator/>
      </w:r>
    </w:p>
  </w:footnote>
  <w:footnote w:type="continuationSeparator" w:id="0">
    <w:p w:rsidR="00C368D8" w:rsidRDefault="00C368D8" w:rsidP="008E1EC4">
      <w:pPr>
        <w:spacing w:after="0" w:line="240" w:lineRule="auto"/>
      </w:pPr>
      <w:r>
        <w:continuationSeparator/>
      </w:r>
    </w:p>
  </w:footnote>
  <w:footnote w:id="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183</w:t>
      </w:r>
      <w:r w:rsidRPr="00DA2E3C">
        <w:rPr>
          <w:rFonts w:ascii="Adobe Arabic" w:hAnsi="Adobe Arabic" w:cs="Adobe Arabic"/>
          <w:sz w:val="24"/>
          <w:szCs w:val="24"/>
        </w:rPr>
        <w:t>.</w:t>
      </w:r>
    </w:p>
  </w:footnote>
  <w:footnote w:id="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كلمة الإمام الخامنئيّ (دام ظله)، بتاريخ 17/01/2020م</w:t>
      </w:r>
      <w:r w:rsidRPr="00DA2E3C">
        <w:rPr>
          <w:rFonts w:ascii="Adobe Arabic" w:hAnsi="Adobe Arabic" w:cs="Adobe Arabic"/>
          <w:sz w:val="24"/>
          <w:szCs w:val="24"/>
        </w:rPr>
        <w:t>.</w:t>
      </w:r>
    </w:p>
  </w:footnote>
  <w:footnote w:id="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الصدوق، الشيخ محمّد بن عليّ بن بابويه، الأمالي، تحقيق ونشر مؤسّسة البعثة، إيران - قمّ، 1417هـ، ط1، ص93</w:t>
      </w:r>
      <w:r w:rsidRPr="00DA2E3C">
        <w:rPr>
          <w:rFonts w:ascii="Adobe Arabic" w:hAnsi="Adobe Arabic" w:cs="Adobe Arabic"/>
          <w:sz w:val="24"/>
          <w:szCs w:val="24"/>
        </w:rPr>
        <w:t>.</w:t>
      </w:r>
    </w:p>
  </w:footnote>
  <w:footnote w:id="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طاووس، عليّ بن موسى، الإقبال بالأعمال الحسنة في ما يُعمَل مرّة في السنة، مكتب الإعلام الإسلاميّ، إيران - قمّ، 1418هـ، ط1، ج1، ص420</w:t>
      </w:r>
      <w:r w:rsidRPr="00DA2E3C">
        <w:rPr>
          <w:rFonts w:ascii="Adobe Arabic" w:hAnsi="Adobe Arabic" w:cs="Adobe Arabic"/>
          <w:sz w:val="24"/>
          <w:szCs w:val="24"/>
        </w:rPr>
        <w:t>.</w:t>
      </w:r>
    </w:p>
  </w:footnote>
  <w:footnote w:id="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ج1، ص202</w:t>
      </w:r>
      <w:r w:rsidRPr="00DA2E3C">
        <w:rPr>
          <w:rFonts w:ascii="Adobe Arabic" w:hAnsi="Adobe Arabic" w:cs="Adobe Arabic"/>
          <w:sz w:val="24"/>
          <w:szCs w:val="24"/>
        </w:rPr>
        <w:t>.</w:t>
      </w:r>
    </w:p>
  </w:footnote>
  <w:footnote w:id="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زين العابدين، الصحيفة السجّاديّة، دفتر نشر الهادي، إيران - قمّ، 1418ه، ط1، ص198، الدعاء 44</w:t>
      </w:r>
      <w:r w:rsidRPr="00DA2E3C">
        <w:rPr>
          <w:rFonts w:ascii="Adobe Arabic" w:hAnsi="Adobe Arabic" w:cs="Adobe Arabic"/>
          <w:sz w:val="24"/>
          <w:szCs w:val="24"/>
        </w:rPr>
        <w:t>.</w:t>
      </w:r>
    </w:p>
  </w:footnote>
  <w:footnote w:id="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185</w:t>
      </w:r>
      <w:r w:rsidRPr="00DA2E3C">
        <w:rPr>
          <w:rFonts w:ascii="Adobe Arabic" w:hAnsi="Adobe Arabic" w:cs="Adobe Arabic"/>
          <w:sz w:val="24"/>
          <w:szCs w:val="24"/>
        </w:rPr>
        <w:t>.</w:t>
      </w:r>
    </w:p>
  </w:footnote>
  <w:footnote w:id="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ص93</w:t>
      </w:r>
      <w:r w:rsidRPr="00DA2E3C">
        <w:rPr>
          <w:rFonts w:ascii="Adobe Arabic" w:hAnsi="Adobe Arabic" w:cs="Adobe Arabic"/>
          <w:sz w:val="24"/>
          <w:szCs w:val="24"/>
        </w:rPr>
        <w:t>.</w:t>
      </w:r>
    </w:p>
  </w:footnote>
  <w:footnote w:id="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ج2، ص100</w:t>
      </w:r>
      <w:r w:rsidRPr="00DA2E3C">
        <w:rPr>
          <w:rFonts w:ascii="Adobe Arabic" w:hAnsi="Adobe Arabic" w:cs="Adobe Arabic"/>
          <w:sz w:val="24"/>
          <w:szCs w:val="24"/>
        </w:rPr>
        <w:t>.</w:t>
      </w:r>
    </w:p>
  </w:footnote>
  <w:footnote w:id="1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ص93</w:t>
      </w:r>
      <w:r w:rsidRPr="00DA2E3C">
        <w:rPr>
          <w:rFonts w:ascii="Adobe Arabic" w:hAnsi="Adobe Arabic" w:cs="Adobe Arabic"/>
          <w:sz w:val="24"/>
          <w:szCs w:val="24"/>
        </w:rPr>
        <w:t>.</w:t>
      </w:r>
    </w:p>
  </w:footnote>
  <w:footnote w:id="1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ج4، ص66</w:t>
      </w:r>
      <w:r w:rsidRPr="00DA2E3C">
        <w:rPr>
          <w:rFonts w:ascii="Adobe Arabic" w:hAnsi="Adobe Arabic" w:cs="Adobe Arabic"/>
          <w:sz w:val="24"/>
          <w:szCs w:val="24"/>
        </w:rPr>
        <w:t>.</w:t>
      </w:r>
    </w:p>
  </w:footnote>
  <w:footnote w:id="1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الصدوق، الشيخ محمّد بن عليّ بن بابويه، فضائل الأشهر الثلاثة، تحقيق وإخراج ميرزا غلام رضا عرفانيان، دار المحجّة البيضاء للطباعة والنشر والتوزيع، لبنان - بيروت، 1412هـ - 1992م، ط2، ص143</w:t>
      </w:r>
      <w:r w:rsidRPr="00DA2E3C">
        <w:rPr>
          <w:rFonts w:ascii="Adobe Arabic" w:hAnsi="Adobe Arabic" w:cs="Adobe Arabic"/>
          <w:sz w:val="24"/>
          <w:szCs w:val="24"/>
        </w:rPr>
        <w:t>.</w:t>
      </w:r>
    </w:p>
  </w:footnote>
  <w:footnote w:id="1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ص93</w:t>
      </w:r>
      <w:r w:rsidRPr="00DA2E3C">
        <w:rPr>
          <w:rFonts w:ascii="Adobe Arabic" w:hAnsi="Adobe Arabic" w:cs="Adobe Arabic"/>
          <w:sz w:val="24"/>
          <w:szCs w:val="24"/>
        </w:rPr>
        <w:t>.</w:t>
      </w:r>
    </w:p>
  </w:footnote>
  <w:footnote w:id="1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محمّد بن حسين، المجازات النبويّة، دار الحديث، إيران - قمّ، 1422هـ.، ط1، ص184</w:t>
      </w:r>
      <w:r w:rsidRPr="00DA2E3C">
        <w:rPr>
          <w:rFonts w:ascii="Adobe Arabic" w:hAnsi="Adobe Arabic" w:cs="Adobe Arabic"/>
          <w:sz w:val="24"/>
          <w:szCs w:val="24"/>
        </w:rPr>
        <w:t>.</w:t>
      </w:r>
    </w:p>
  </w:footnote>
  <w:footnote w:id="1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ص93</w:t>
      </w:r>
      <w:r w:rsidRPr="00DA2E3C">
        <w:rPr>
          <w:rFonts w:ascii="Adobe Arabic" w:hAnsi="Adobe Arabic" w:cs="Adobe Arabic"/>
          <w:sz w:val="24"/>
          <w:szCs w:val="24"/>
        </w:rPr>
        <w:t>.</w:t>
      </w:r>
    </w:p>
  </w:footnote>
  <w:footnote w:id="1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ص95</w:t>
      </w:r>
      <w:r w:rsidRPr="00DA2E3C">
        <w:rPr>
          <w:rFonts w:ascii="Adobe Arabic" w:hAnsi="Adobe Arabic" w:cs="Adobe Arabic"/>
          <w:sz w:val="24"/>
          <w:szCs w:val="24"/>
        </w:rPr>
        <w:t>.</w:t>
      </w:r>
    </w:p>
  </w:footnote>
  <w:footnote w:id="1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ص630</w:t>
      </w:r>
      <w:r w:rsidRPr="00DA2E3C">
        <w:rPr>
          <w:rFonts w:ascii="Adobe Arabic" w:hAnsi="Adobe Arabic" w:cs="Adobe Arabic"/>
          <w:sz w:val="24"/>
          <w:szCs w:val="24"/>
        </w:rPr>
        <w:t>.</w:t>
      </w:r>
    </w:p>
  </w:footnote>
  <w:footnote w:id="1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45</w:t>
      </w:r>
      <w:r w:rsidRPr="00DA2E3C">
        <w:rPr>
          <w:rFonts w:ascii="Adobe Arabic" w:hAnsi="Adobe Arabic" w:cs="Adobe Arabic"/>
          <w:sz w:val="24"/>
          <w:szCs w:val="24"/>
        </w:rPr>
        <w:t>.</w:t>
      </w:r>
    </w:p>
  </w:footnote>
  <w:footnote w:id="1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45</w:t>
      </w:r>
      <w:r w:rsidRPr="00DA2E3C">
        <w:rPr>
          <w:rFonts w:ascii="Adobe Arabic" w:hAnsi="Adobe Arabic" w:cs="Adobe Arabic"/>
          <w:sz w:val="24"/>
          <w:szCs w:val="24"/>
        </w:rPr>
        <w:t>.</w:t>
      </w:r>
    </w:p>
  </w:footnote>
  <w:footnote w:id="2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الفيض الكاشانيّ، محمّد محسن بن مرتضى، الوافي، مكتبة الإمام أمير المؤمنين عليّ</w:t>
      </w:r>
      <w:r w:rsidRPr="00DA2E3C">
        <w:rPr>
          <w:rFonts w:ascii="Adobe Arabic" w:hAnsi="Adobe Arabic" w:cs="Adobe Arabic"/>
          <w:sz w:val="24"/>
          <w:szCs w:val="24"/>
        </w:rPr>
        <w:t xml:space="preserve"> </w:t>
      </w:r>
      <w:r w:rsidRPr="00DA2E3C">
        <w:rPr>
          <w:rFonts w:ascii="Adobe Arabic" w:hAnsi="Adobe Arabic" w:cs="Adobe Arabic"/>
          <w:sz w:val="24"/>
          <w:szCs w:val="24"/>
          <w:rtl/>
        </w:rPr>
        <w:t>، إيران - أصفهان، 1406هـ، ط1، ج11، ص13</w:t>
      </w:r>
      <w:r w:rsidRPr="00DA2E3C">
        <w:rPr>
          <w:rFonts w:ascii="Adobe Arabic" w:hAnsi="Adobe Arabic" w:cs="Adobe Arabic"/>
          <w:sz w:val="24"/>
          <w:szCs w:val="24"/>
        </w:rPr>
        <w:t>.</w:t>
      </w:r>
    </w:p>
  </w:footnote>
  <w:footnote w:id="2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الحرّ العامليّ، الشيخ محمّد بن الحسن، تفصيل وسائل الشيعة إلى تحصيل مسائل الشريعة، تحقيق ونشر مؤسّسة آل البيت، إيران - قمّ، 1414هـ، ط2، ج10، ص405</w:t>
      </w:r>
      <w:r w:rsidRPr="00DA2E3C">
        <w:rPr>
          <w:rFonts w:ascii="Adobe Arabic" w:hAnsi="Adobe Arabic" w:cs="Adobe Arabic"/>
          <w:sz w:val="24"/>
          <w:szCs w:val="24"/>
        </w:rPr>
        <w:t>.</w:t>
      </w:r>
    </w:p>
  </w:footnote>
  <w:footnote w:id="2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ص94</w:t>
      </w:r>
      <w:r w:rsidRPr="00DA2E3C">
        <w:rPr>
          <w:rFonts w:ascii="Adobe Arabic" w:hAnsi="Adobe Arabic" w:cs="Adobe Arabic"/>
          <w:sz w:val="24"/>
          <w:szCs w:val="24"/>
        </w:rPr>
        <w:t>.</w:t>
      </w:r>
    </w:p>
  </w:footnote>
  <w:footnote w:id="2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w:t>
      </w:r>
      <w:r w:rsidRPr="00DA2E3C">
        <w:rPr>
          <w:rFonts w:ascii="Adobe Arabic" w:hAnsi="Adobe Arabic" w:cs="Adobe Arabic"/>
          <w:sz w:val="24"/>
          <w:szCs w:val="24"/>
        </w:rPr>
        <w:t>.</w:t>
      </w:r>
    </w:p>
  </w:footnote>
  <w:footnote w:id="2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w:t>
      </w:r>
      <w:r w:rsidRPr="00DA2E3C">
        <w:rPr>
          <w:rFonts w:ascii="Adobe Arabic" w:hAnsi="Adobe Arabic" w:cs="Adobe Arabic"/>
          <w:sz w:val="24"/>
          <w:szCs w:val="24"/>
        </w:rPr>
        <w:t>.</w:t>
      </w:r>
    </w:p>
  </w:footnote>
  <w:footnote w:id="2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w:t>
      </w:r>
      <w:r w:rsidRPr="00DA2E3C">
        <w:rPr>
          <w:rFonts w:ascii="Adobe Arabic" w:hAnsi="Adobe Arabic" w:cs="Adobe Arabic"/>
          <w:sz w:val="24"/>
          <w:szCs w:val="24"/>
        </w:rPr>
        <w:t>.</w:t>
      </w:r>
    </w:p>
  </w:footnote>
  <w:footnote w:id="2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183</w:t>
      </w:r>
      <w:r w:rsidRPr="00DA2E3C">
        <w:rPr>
          <w:rFonts w:ascii="Adobe Arabic" w:hAnsi="Adobe Arabic" w:cs="Adobe Arabic"/>
          <w:sz w:val="24"/>
          <w:szCs w:val="24"/>
        </w:rPr>
        <w:t>.</w:t>
      </w:r>
    </w:p>
  </w:footnote>
  <w:footnote w:id="2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183</w:t>
      </w:r>
      <w:r w:rsidRPr="00DA2E3C">
        <w:rPr>
          <w:rFonts w:ascii="Adobe Arabic" w:hAnsi="Adobe Arabic" w:cs="Adobe Arabic"/>
          <w:sz w:val="24"/>
          <w:szCs w:val="24"/>
        </w:rPr>
        <w:t>.</w:t>
      </w:r>
    </w:p>
  </w:footnote>
  <w:footnote w:id="2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من لا يحضره الفقيه، مصدر سابق، ج2، ص73</w:t>
      </w:r>
      <w:r w:rsidRPr="00DA2E3C">
        <w:rPr>
          <w:rFonts w:ascii="Adobe Arabic" w:hAnsi="Adobe Arabic" w:cs="Adobe Arabic"/>
          <w:sz w:val="24"/>
          <w:szCs w:val="24"/>
        </w:rPr>
        <w:t>.</w:t>
      </w:r>
    </w:p>
  </w:footnote>
  <w:footnote w:id="2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القاضي النعمان المغربيّ، دعائم الإسلام، تحقيق آصف بن عليّ أصغر فيضي، دار المعارف، مصر - القاهرة، 1383هـ - 1963م، لا.ط، ج‏1، ص342</w:t>
      </w:r>
      <w:r w:rsidRPr="00DA2E3C">
        <w:rPr>
          <w:rFonts w:ascii="Adobe Arabic" w:hAnsi="Adobe Arabic" w:cs="Adobe Arabic"/>
          <w:sz w:val="24"/>
          <w:szCs w:val="24"/>
        </w:rPr>
        <w:t>.</w:t>
      </w:r>
    </w:p>
  </w:footnote>
  <w:footnote w:id="3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45</w:t>
      </w:r>
      <w:r w:rsidRPr="00DA2E3C">
        <w:rPr>
          <w:rFonts w:ascii="Adobe Arabic" w:hAnsi="Adobe Arabic" w:cs="Adobe Arabic"/>
          <w:sz w:val="24"/>
          <w:szCs w:val="24"/>
        </w:rPr>
        <w:t>.</w:t>
      </w:r>
    </w:p>
  </w:footnote>
  <w:footnote w:id="3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المجلسيّ، العلّامة محمّد باقر بن محمّد تقي، بحار الأنوار الجامعة لدرر أخبار الأئمّة الأطهار ، مؤسّسة الوفاء، لبنان - بيروت، 1403هـ - 1983م، ط2، ج6، ص79</w:t>
      </w:r>
      <w:r w:rsidRPr="00DA2E3C">
        <w:rPr>
          <w:rFonts w:ascii="Adobe Arabic" w:hAnsi="Adobe Arabic" w:cs="Adobe Arabic"/>
          <w:sz w:val="24"/>
          <w:szCs w:val="24"/>
        </w:rPr>
        <w:t>.</w:t>
      </w:r>
    </w:p>
  </w:footnote>
  <w:footnote w:id="3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الخمينيّ ، السيّد روح الله الموسويّ، صحيفة الإمام (تراث الإمام الخمينيّ )، مؤسّسة تنظيم ونشر تراث الإمام الخمينيّ، إيران - طهران، 1430ه - 2009م، ط1، ج‏11،ص39</w:t>
      </w:r>
      <w:r w:rsidRPr="00DA2E3C">
        <w:rPr>
          <w:rFonts w:ascii="Adobe Arabic" w:hAnsi="Adobe Arabic" w:cs="Adobe Arabic"/>
          <w:sz w:val="24"/>
          <w:szCs w:val="24"/>
        </w:rPr>
        <w:t>.</w:t>
      </w:r>
    </w:p>
  </w:footnote>
  <w:footnote w:id="3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العلق، الآيتان 6 و7</w:t>
      </w:r>
      <w:r w:rsidRPr="00DA2E3C">
        <w:rPr>
          <w:rFonts w:ascii="Adobe Arabic" w:hAnsi="Adobe Arabic" w:cs="Adobe Arabic"/>
          <w:sz w:val="24"/>
          <w:szCs w:val="24"/>
        </w:rPr>
        <w:t>.</w:t>
      </w:r>
    </w:p>
  </w:footnote>
  <w:footnote w:id="3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الرضيّ، السيّد أبو الحسن محمّد بن الحسن الموسويّ، نهج البلاغة (خطب الإمام عليّ )، تحقيق وتصحيح صبحي الصالح، لا.ن، لبنان - بيروت، 1387هـ - 1967م، ط1، ص294، الخطبة 192</w:t>
      </w:r>
      <w:r w:rsidRPr="00DA2E3C">
        <w:rPr>
          <w:rFonts w:ascii="Adobe Arabic" w:hAnsi="Adobe Arabic" w:cs="Adobe Arabic"/>
          <w:sz w:val="24"/>
          <w:szCs w:val="24"/>
        </w:rPr>
        <w:t>.</w:t>
      </w:r>
    </w:p>
  </w:footnote>
  <w:footnote w:id="3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الصدوق، الشيخ محمّد بن عليّ بن بابويه، عيون أخبار الرضا ، تصحيح الشيخ حسين الأعلميّ، مؤسّسة الأعلميّ للمطبوعات، لبنان - بيروت، 1404هـ - 1984م، لا.ط، ج2، ص116</w:t>
      </w:r>
      <w:r w:rsidRPr="00DA2E3C">
        <w:rPr>
          <w:rFonts w:ascii="Adobe Arabic" w:hAnsi="Adobe Arabic" w:cs="Adobe Arabic"/>
          <w:sz w:val="24"/>
          <w:szCs w:val="24"/>
        </w:rPr>
        <w:t>.</w:t>
      </w:r>
    </w:p>
  </w:footnote>
  <w:footnote w:id="3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أي النكاح</w:t>
      </w:r>
      <w:r w:rsidRPr="00DA2E3C">
        <w:rPr>
          <w:rFonts w:ascii="Adobe Arabic" w:hAnsi="Adobe Arabic" w:cs="Adobe Arabic"/>
          <w:sz w:val="24"/>
          <w:szCs w:val="24"/>
        </w:rPr>
        <w:t>.</w:t>
      </w:r>
    </w:p>
  </w:footnote>
  <w:footnote w:id="3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حاجز عن الشهوة</w:t>
      </w:r>
      <w:r w:rsidRPr="00DA2E3C">
        <w:rPr>
          <w:rFonts w:ascii="Adobe Arabic" w:hAnsi="Adobe Arabic" w:cs="Adobe Arabic"/>
          <w:sz w:val="24"/>
          <w:szCs w:val="24"/>
        </w:rPr>
        <w:t>.</w:t>
      </w:r>
    </w:p>
  </w:footnote>
  <w:footnote w:id="3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الطبرسيّ، الميرزا حسين النوريّ، مستدرك الوسائل ومستنبط المسائل، تحقيق ونشر مؤسّسة آل البيت  لإحياء التراث، لبنان - بيروت، 1408هـ - 1987م، ط1، ج7، ص507</w:t>
      </w:r>
      <w:r w:rsidRPr="00DA2E3C">
        <w:rPr>
          <w:rFonts w:ascii="Adobe Arabic" w:hAnsi="Adobe Arabic" w:cs="Adobe Arabic"/>
          <w:sz w:val="24"/>
          <w:szCs w:val="24"/>
        </w:rPr>
        <w:t>.</w:t>
      </w:r>
    </w:p>
  </w:footnote>
  <w:footnote w:id="3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الصدوق، الشيخ محمّد بن عليّ بن بابويه، علل الشرائع، تقديم السيّد محمّد صادق بحر العلوم، المكتبة الحيدريّة، العراق - النجف الأشرف، 1385هـ - 1966م، لا.ط، ج1، ص248</w:t>
      </w:r>
      <w:r w:rsidRPr="00DA2E3C">
        <w:rPr>
          <w:rFonts w:ascii="Adobe Arabic" w:hAnsi="Adobe Arabic" w:cs="Adobe Arabic"/>
          <w:sz w:val="24"/>
          <w:szCs w:val="24"/>
        </w:rPr>
        <w:t>.</w:t>
      </w:r>
    </w:p>
  </w:footnote>
  <w:footnote w:id="4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أبي الحديد، عبد الحميد بن هبة الله‏، شرح نهج البلاغة، تحقيق وتصحيح محمّد أبو الفضل إبراهيم، نشر مكتبة آية الله المرعشيّ النجفيّ‏، إيران - قمّ، 1404هـ، ط1، ودار إحياء الكتب العربيّة - عيسى البابيّ الحلبيّ وشركاه، 1378هـ - 1959م، ط1، ج20، ص297</w:t>
      </w:r>
      <w:r w:rsidRPr="00DA2E3C">
        <w:rPr>
          <w:rFonts w:ascii="Adobe Arabic" w:hAnsi="Adobe Arabic" w:cs="Adobe Arabic"/>
          <w:sz w:val="24"/>
          <w:szCs w:val="24"/>
        </w:rPr>
        <w:t>.</w:t>
      </w:r>
    </w:p>
  </w:footnote>
  <w:footnote w:id="4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ص93</w:t>
      </w:r>
      <w:r w:rsidRPr="00DA2E3C">
        <w:rPr>
          <w:rFonts w:ascii="Adobe Arabic" w:hAnsi="Adobe Arabic" w:cs="Adobe Arabic"/>
          <w:sz w:val="24"/>
          <w:szCs w:val="24"/>
        </w:rPr>
        <w:t>.</w:t>
      </w:r>
    </w:p>
  </w:footnote>
  <w:footnote w:id="4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ص83</w:t>
      </w:r>
      <w:r w:rsidRPr="00DA2E3C">
        <w:rPr>
          <w:rFonts w:ascii="Adobe Arabic" w:hAnsi="Adobe Arabic" w:cs="Adobe Arabic"/>
          <w:sz w:val="24"/>
          <w:szCs w:val="24"/>
        </w:rPr>
        <w:t>.</w:t>
      </w:r>
    </w:p>
  </w:footnote>
  <w:footnote w:id="4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الحرّانيّ، الشيخ ابن شعبة، تحف العقول عن آل الرسول، تصحيح وتعليق عليّ أكبر الغفاريّ، مؤسّسة النشر الإسلاميّ التابعة لجماعة المدرِّسين بقمّ المشرَّفة، إيران - قمّ، 1404هـ - 1363ش، ط2، ص37</w:t>
      </w:r>
      <w:r w:rsidRPr="00DA2E3C">
        <w:rPr>
          <w:rFonts w:ascii="Adobe Arabic" w:hAnsi="Adobe Arabic" w:cs="Adobe Arabic"/>
          <w:sz w:val="24"/>
          <w:szCs w:val="24"/>
        </w:rPr>
        <w:t>.</w:t>
      </w:r>
    </w:p>
  </w:footnote>
  <w:footnote w:id="4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ص46</w:t>
      </w:r>
      <w:r w:rsidRPr="00DA2E3C">
        <w:rPr>
          <w:rFonts w:ascii="Adobe Arabic" w:hAnsi="Adobe Arabic" w:cs="Adobe Arabic"/>
          <w:sz w:val="24"/>
          <w:szCs w:val="24"/>
        </w:rPr>
        <w:t>.</w:t>
      </w:r>
    </w:p>
  </w:footnote>
  <w:footnote w:id="4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الذاريات، الآية 56</w:t>
      </w:r>
      <w:r w:rsidRPr="00DA2E3C">
        <w:rPr>
          <w:rFonts w:ascii="Adobe Arabic" w:hAnsi="Adobe Arabic" w:cs="Adobe Arabic"/>
          <w:sz w:val="24"/>
          <w:szCs w:val="24"/>
        </w:rPr>
        <w:t>.</w:t>
      </w:r>
    </w:p>
  </w:footnote>
  <w:footnote w:id="4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النحل، الآية 36</w:t>
      </w:r>
      <w:r w:rsidRPr="00DA2E3C">
        <w:rPr>
          <w:rFonts w:ascii="Adobe Arabic" w:hAnsi="Adobe Arabic" w:cs="Adobe Arabic"/>
          <w:sz w:val="24"/>
          <w:szCs w:val="24"/>
        </w:rPr>
        <w:t>.</w:t>
      </w:r>
    </w:p>
  </w:footnote>
  <w:footnote w:id="4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الأنبياء، الآية 25</w:t>
      </w:r>
      <w:r w:rsidRPr="00DA2E3C">
        <w:rPr>
          <w:rFonts w:ascii="Adobe Arabic" w:hAnsi="Adobe Arabic" w:cs="Adobe Arabic"/>
          <w:sz w:val="24"/>
          <w:szCs w:val="24"/>
        </w:rPr>
        <w:t>.</w:t>
      </w:r>
    </w:p>
  </w:footnote>
  <w:footnote w:id="4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الأنبياء، الآية 19</w:t>
      </w:r>
      <w:r w:rsidRPr="00DA2E3C">
        <w:rPr>
          <w:rFonts w:ascii="Adobe Arabic" w:hAnsi="Adobe Arabic" w:cs="Adobe Arabic"/>
          <w:sz w:val="24"/>
          <w:szCs w:val="24"/>
        </w:rPr>
        <w:t>.</w:t>
      </w:r>
    </w:p>
  </w:footnote>
  <w:footnote w:id="4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غافر، الآية 60</w:t>
      </w:r>
      <w:r w:rsidRPr="00DA2E3C">
        <w:rPr>
          <w:rFonts w:ascii="Adobe Arabic" w:hAnsi="Adobe Arabic" w:cs="Adobe Arabic"/>
          <w:sz w:val="24"/>
          <w:szCs w:val="24"/>
        </w:rPr>
        <w:t>.</w:t>
      </w:r>
    </w:p>
  </w:footnote>
  <w:footnote w:id="5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الإنسان، الآية 6</w:t>
      </w:r>
      <w:r w:rsidRPr="00DA2E3C">
        <w:rPr>
          <w:rFonts w:ascii="Adobe Arabic" w:hAnsi="Adobe Arabic" w:cs="Adobe Arabic"/>
          <w:sz w:val="24"/>
          <w:szCs w:val="24"/>
        </w:rPr>
        <w:t>.</w:t>
      </w:r>
    </w:p>
  </w:footnote>
  <w:footnote w:id="5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الإسراء، الآية 1</w:t>
      </w:r>
      <w:r w:rsidRPr="00DA2E3C">
        <w:rPr>
          <w:rFonts w:ascii="Adobe Arabic" w:hAnsi="Adobe Arabic" w:cs="Adobe Arabic"/>
          <w:sz w:val="24"/>
          <w:szCs w:val="24"/>
        </w:rPr>
        <w:t>.</w:t>
      </w:r>
    </w:p>
  </w:footnote>
  <w:footnote w:id="5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البيّنة، الآية 5</w:t>
      </w:r>
      <w:r w:rsidRPr="00DA2E3C">
        <w:rPr>
          <w:rFonts w:ascii="Adobe Arabic" w:hAnsi="Adobe Arabic" w:cs="Adobe Arabic"/>
          <w:sz w:val="24"/>
          <w:szCs w:val="24"/>
        </w:rPr>
        <w:t>.</w:t>
      </w:r>
    </w:p>
  </w:footnote>
  <w:footnote w:id="5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الشورى، الآية 21</w:t>
      </w:r>
      <w:r w:rsidRPr="00DA2E3C">
        <w:rPr>
          <w:rFonts w:ascii="Adobe Arabic" w:hAnsi="Adobe Arabic" w:cs="Adobe Arabic"/>
          <w:sz w:val="24"/>
          <w:szCs w:val="24"/>
        </w:rPr>
        <w:t>.</w:t>
      </w:r>
    </w:p>
  </w:footnote>
  <w:footnote w:id="5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العنكبوت، الآية 45</w:t>
      </w:r>
      <w:r w:rsidRPr="00DA2E3C">
        <w:rPr>
          <w:rFonts w:ascii="Adobe Arabic" w:hAnsi="Adobe Arabic" w:cs="Adobe Arabic"/>
          <w:sz w:val="24"/>
          <w:szCs w:val="24"/>
        </w:rPr>
        <w:t>.</w:t>
      </w:r>
    </w:p>
  </w:footnote>
  <w:footnote w:id="5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الأعراف، الآية 96</w:t>
      </w:r>
      <w:r w:rsidRPr="00DA2E3C">
        <w:rPr>
          <w:rFonts w:ascii="Adobe Arabic" w:hAnsi="Adobe Arabic" w:cs="Adobe Arabic"/>
          <w:sz w:val="24"/>
          <w:szCs w:val="24"/>
        </w:rPr>
        <w:t>.</w:t>
      </w:r>
    </w:p>
  </w:footnote>
  <w:footnote w:id="5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الرعد، الآية 28</w:t>
      </w:r>
      <w:r w:rsidRPr="00DA2E3C">
        <w:rPr>
          <w:rFonts w:ascii="Adobe Arabic" w:hAnsi="Adobe Arabic" w:cs="Adobe Arabic"/>
          <w:sz w:val="24"/>
          <w:szCs w:val="24"/>
        </w:rPr>
        <w:t>.</w:t>
      </w:r>
    </w:p>
  </w:footnote>
  <w:footnote w:id="5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الفتح، الآية 29</w:t>
      </w:r>
      <w:r w:rsidRPr="00DA2E3C">
        <w:rPr>
          <w:rFonts w:ascii="Adobe Arabic" w:hAnsi="Adobe Arabic" w:cs="Adobe Arabic"/>
          <w:sz w:val="24"/>
          <w:szCs w:val="24"/>
        </w:rPr>
        <w:t>.</w:t>
      </w:r>
    </w:p>
  </w:footnote>
  <w:footnote w:id="5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الحجر، الآيات 97 - 99</w:t>
      </w:r>
      <w:r w:rsidRPr="00DA2E3C">
        <w:rPr>
          <w:rFonts w:ascii="Adobe Arabic" w:hAnsi="Adobe Arabic" w:cs="Adobe Arabic"/>
          <w:sz w:val="24"/>
          <w:szCs w:val="24"/>
        </w:rPr>
        <w:t>.</w:t>
      </w:r>
    </w:p>
  </w:footnote>
  <w:footnote w:id="5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غافر، الآية 39</w:t>
      </w:r>
      <w:r w:rsidRPr="00DA2E3C">
        <w:rPr>
          <w:rFonts w:ascii="Adobe Arabic" w:hAnsi="Adobe Arabic" w:cs="Adobe Arabic"/>
          <w:sz w:val="24"/>
          <w:szCs w:val="24"/>
        </w:rPr>
        <w:t>.</w:t>
      </w:r>
    </w:p>
  </w:footnote>
  <w:footnote w:id="6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الملك، الآية 2</w:t>
      </w:r>
      <w:r w:rsidRPr="00DA2E3C">
        <w:rPr>
          <w:rFonts w:ascii="Adobe Arabic" w:hAnsi="Adobe Arabic" w:cs="Adobe Arabic"/>
          <w:sz w:val="24"/>
          <w:szCs w:val="24"/>
        </w:rPr>
        <w:t>.</w:t>
      </w:r>
    </w:p>
  </w:footnote>
  <w:footnote w:id="6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الحرّ العامليّ، وسائل الشيعة، مصدر سابق، ج4، ص57</w:t>
      </w:r>
      <w:r w:rsidRPr="00DA2E3C">
        <w:rPr>
          <w:rFonts w:ascii="Adobe Arabic" w:hAnsi="Adobe Arabic" w:cs="Adobe Arabic"/>
          <w:sz w:val="24"/>
          <w:szCs w:val="24"/>
        </w:rPr>
        <w:t>.</w:t>
      </w:r>
    </w:p>
  </w:footnote>
  <w:footnote w:id="6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الحكيم، السيّد محمّد باقر، دور أهل البيت (عليهم السلام) في بناء الجماعة الصالحة، مركز الطباعة والنشر للمجمع العالميّ لأهل البيت (عليهم السلام)، لا.م، 1425ه، ط2، ج2، ص300 (بتصرّف)</w:t>
      </w:r>
      <w:r w:rsidRPr="00DA2E3C">
        <w:rPr>
          <w:rFonts w:ascii="Adobe Arabic" w:hAnsi="Adobe Arabic" w:cs="Adobe Arabic"/>
          <w:sz w:val="24"/>
          <w:szCs w:val="24"/>
        </w:rPr>
        <w:t>.</w:t>
      </w:r>
    </w:p>
  </w:footnote>
  <w:footnote w:id="6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البرقيّ، أحمد بن محمّد بن خالد، المحاسن، تصحيح وتعليق السيّد جلال الدين الحسينيّ، دار الكتب الإسلاميّة، إيران - طهران، 1370هـ - 1330ش، لا.ط، ج1، ص25</w:t>
      </w:r>
      <w:r w:rsidRPr="00DA2E3C">
        <w:rPr>
          <w:rFonts w:ascii="Adobe Arabic" w:hAnsi="Adobe Arabic" w:cs="Adobe Arabic"/>
          <w:sz w:val="24"/>
          <w:szCs w:val="24"/>
        </w:rPr>
        <w:t>.</w:t>
      </w:r>
    </w:p>
  </w:footnote>
  <w:footnote w:id="6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الحكيم، دور أهل البيت (عليهم السلام) في بناء الجماعة الصالحة، مصدر سابق، ج2، ص313</w:t>
      </w:r>
      <w:r w:rsidRPr="00DA2E3C">
        <w:rPr>
          <w:rFonts w:ascii="Adobe Arabic" w:hAnsi="Adobe Arabic" w:cs="Adobe Arabic"/>
          <w:sz w:val="24"/>
          <w:szCs w:val="24"/>
        </w:rPr>
        <w:t>.</w:t>
      </w:r>
    </w:p>
  </w:footnote>
  <w:footnote w:id="6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مرعي، الشيخ حسين عبد الله، القاموس الفقهيّ، دار المجتبى، لبنان - بيروت، 1413هـ، ط1، ص210</w:t>
      </w:r>
      <w:r w:rsidRPr="00DA2E3C">
        <w:rPr>
          <w:rFonts w:ascii="Adobe Arabic" w:hAnsi="Adobe Arabic" w:cs="Adobe Arabic"/>
          <w:sz w:val="24"/>
          <w:szCs w:val="24"/>
        </w:rPr>
        <w:t>.</w:t>
      </w:r>
    </w:p>
  </w:footnote>
  <w:footnote w:id="6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ج3، ص443</w:t>
      </w:r>
      <w:r w:rsidRPr="00DA2E3C">
        <w:rPr>
          <w:rFonts w:ascii="Adobe Arabic" w:hAnsi="Adobe Arabic" w:cs="Adobe Arabic"/>
          <w:sz w:val="24"/>
          <w:szCs w:val="24"/>
        </w:rPr>
        <w:t>.</w:t>
      </w:r>
    </w:p>
  </w:footnote>
  <w:footnote w:id="6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البرقيّ، المحاسن، مصدر سابق، ج1، ص53</w:t>
      </w:r>
      <w:r w:rsidRPr="00DA2E3C">
        <w:rPr>
          <w:rFonts w:ascii="Adobe Arabic" w:hAnsi="Adobe Arabic" w:cs="Adobe Arabic"/>
          <w:sz w:val="24"/>
          <w:szCs w:val="24"/>
        </w:rPr>
        <w:t>.</w:t>
      </w:r>
    </w:p>
  </w:footnote>
  <w:footnote w:id="6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ج1، ص53</w:t>
      </w:r>
      <w:r w:rsidRPr="00DA2E3C">
        <w:rPr>
          <w:rFonts w:ascii="Adobe Arabic" w:hAnsi="Adobe Arabic" w:cs="Adobe Arabic"/>
          <w:sz w:val="24"/>
          <w:szCs w:val="24"/>
        </w:rPr>
        <w:t>.</w:t>
      </w:r>
    </w:p>
  </w:footnote>
  <w:footnote w:id="6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ص609</w:t>
      </w:r>
      <w:r w:rsidRPr="00DA2E3C">
        <w:rPr>
          <w:rFonts w:ascii="Adobe Arabic" w:hAnsi="Adobe Arabic" w:cs="Adobe Arabic"/>
          <w:sz w:val="24"/>
          <w:szCs w:val="24"/>
        </w:rPr>
        <w:t>.</w:t>
      </w:r>
    </w:p>
  </w:footnote>
  <w:footnote w:id="7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الطوسيّ، الشيخ محمّد بن الحسن، تهذيب الأحكام في شرح المقنعة، تحقيق وتعليق السيّد حسن الموسويّ الخرسان، دار الكتب الإسلاميّة، إيران - طهران، 1364ش، ط3، ج2، ص138</w:t>
      </w:r>
      <w:r w:rsidRPr="00DA2E3C">
        <w:rPr>
          <w:rFonts w:ascii="Adobe Arabic" w:hAnsi="Adobe Arabic" w:cs="Adobe Arabic"/>
          <w:sz w:val="24"/>
          <w:szCs w:val="24"/>
        </w:rPr>
        <w:t>.</w:t>
      </w:r>
    </w:p>
  </w:footnote>
  <w:footnote w:id="7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ص603</w:t>
      </w:r>
      <w:r w:rsidRPr="00DA2E3C">
        <w:rPr>
          <w:rFonts w:ascii="Adobe Arabic" w:hAnsi="Adobe Arabic" w:cs="Adobe Arabic"/>
          <w:sz w:val="24"/>
          <w:szCs w:val="24"/>
        </w:rPr>
        <w:t>.</w:t>
      </w:r>
    </w:p>
  </w:footnote>
  <w:footnote w:id="7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المزّمّل، الآيات 1 - 4</w:t>
      </w:r>
      <w:r w:rsidRPr="00DA2E3C">
        <w:rPr>
          <w:rFonts w:ascii="Adobe Arabic" w:hAnsi="Adobe Arabic" w:cs="Adobe Arabic"/>
          <w:sz w:val="24"/>
          <w:szCs w:val="24"/>
        </w:rPr>
        <w:t>.</w:t>
      </w:r>
    </w:p>
  </w:footnote>
  <w:footnote w:id="7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ج3، ص488</w:t>
      </w:r>
      <w:r w:rsidRPr="00DA2E3C">
        <w:rPr>
          <w:rFonts w:ascii="Adobe Arabic" w:hAnsi="Adobe Arabic" w:cs="Adobe Arabic"/>
          <w:sz w:val="24"/>
          <w:szCs w:val="24"/>
        </w:rPr>
        <w:t>.</w:t>
      </w:r>
    </w:p>
  </w:footnote>
  <w:footnote w:id="7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الصدوق، الشيخ محمّد بن عليّ بن بابويه، ثواب الأعمال، تقديم السيّد محمّد مهدي السيّد حسن الخرسان، منشورات الشريف الرضيّ، إيران - قمّ، 1368ش، ط2، ص41</w:t>
      </w:r>
      <w:r w:rsidRPr="00DA2E3C">
        <w:rPr>
          <w:rFonts w:ascii="Adobe Arabic" w:hAnsi="Adobe Arabic" w:cs="Adobe Arabic"/>
          <w:sz w:val="24"/>
          <w:szCs w:val="24"/>
        </w:rPr>
        <w:t>.</w:t>
      </w:r>
    </w:p>
  </w:footnote>
  <w:footnote w:id="7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علل الشرائع، مصدر سابق، ج2، ص363</w:t>
      </w:r>
      <w:r w:rsidRPr="00DA2E3C">
        <w:rPr>
          <w:rFonts w:ascii="Adobe Arabic" w:hAnsi="Adobe Arabic" w:cs="Adobe Arabic"/>
          <w:sz w:val="24"/>
          <w:szCs w:val="24"/>
        </w:rPr>
        <w:t>.</w:t>
      </w:r>
    </w:p>
  </w:footnote>
  <w:footnote w:id="7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ج3، ص450</w:t>
      </w:r>
      <w:r w:rsidRPr="00DA2E3C">
        <w:rPr>
          <w:rFonts w:ascii="Adobe Arabic" w:hAnsi="Adobe Arabic" w:cs="Adobe Arabic"/>
          <w:sz w:val="24"/>
          <w:szCs w:val="24"/>
        </w:rPr>
        <w:t>.</w:t>
      </w:r>
    </w:p>
  </w:footnote>
  <w:footnote w:id="7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ج4، ص175</w:t>
      </w:r>
      <w:r w:rsidRPr="00DA2E3C">
        <w:rPr>
          <w:rFonts w:ascii="Adobe Arabic" w:hAnsi="Adobe Arabic" w:cs="Adobe Arabic"/>
          <w:sz w:val="24"/>
          <w:szCs w:val="24"/>
        </w:rPr>
        <w:t>.</w:t>
      </w:r>
    </w:p>
  </w:footnote>
  <w:footnote w:id="7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الراونديّ، فضل الله بن عليّ، النوادر، تحقيق سعيد رضا عليّ عسكري، مؤسّسة دار الحديث الثقافيّة، إيران - قمّ، لا.ت، ط1، ص209</w:t>
      </w:r>
      <w:r w:rsidRPr="00DA2E3C">
        <w:rPr>
          <w:rFonts w:ascii="Adobe Arabic" w:hAnsi="Adobe Arabic" w:cs="Adobe Arabic"/>
          <w:sz w:val="24"/>
          <w:szCs w:val="24"/>
        </w:rPr>
        <w:t>.</w:t>
      </w:r>
    </w:p>
  </w:footnote>
  <w:footnote w:id="7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هود، الآية 7</w:t>
      </w:r>
      <w:r w:rsidRPr="00DA2E3C">
        <w:rPr>
          <w:rFonts w:ascii="Adobe Arabic" w:hAnsi="Adobe Arabic" w:cs="Adobe Arabic"/>
          <w:sz w:val="24"/>
          <w:szCs w:val="24"/>
        </w:rPr>
        <w:t>.</w:t>
      </w:r>
    </w:p>
  </w:footnote>
  <w:footnote w:id="8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الإسراء، الآية 84</w:t>
      </w:r>
      <w:r w:rsidRPr="00DA2E3C">
        <w:rPr>
          <w:rFonts w:ascii="Adobe Arabic" w:hAnsi="Adobe Arabic" w:cs="Adobe Arabic"/>
          <w:sz w:val="24"/>
          <w:szCs w:val="24"/>
        </w:rPr>
        <w:t>.</w:t>
      </w:r>
    </w:p>
  </w:footnote>
  <w:footnote w:id="8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ص16</w:t>
      </w:r>
      <w:r w:rsidRPr="00DA2E3C">
        <w:rPr>
          <w:rFonts w:ascii="Adobe Arabic" w:hAnsi="Adobe Arabic" w:cs="Adobe Arabic"/>
          <w:sz w:val="24"/>
          <w:szCs w:val="24"/>
        </w:rPr>
        <w:t>.</w:t>
      </w:r>
    </w:p>
  </w:footnote>
  <w:footnote w:id="8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الحرّ العامليّ، وسائل الشيعة، مصدر سابق، ج1، ص48</w:t>
      </w:r>
      <w:r w:rsidRPr="00DA2E3C">
        <w:rPr>
          <w:rFonts w:ascii="Adobe Arabic" w:hAnsi="Adobe Arabic" w:cs="Adobe Arabic"/>
          <w:sz w:val="24"/>
          <w:szCs w:val="24"/>
        </w:rPr>
        <w:t>.</w:t>
      </w:r>
    </w:p>
  </w:footnote>
  <w:footnote w:id="8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ص85</w:t>
      </w:r>
      <w:r w:rsidRPr="00DA2E3C">
        <w:rPr>
          <w:rFonts w:ascii="Adobe Arabic" w:hAnsi="Adobe Arabic" w:cs="Adobe Arabic"/>
          <w:sz w:val="24"/>
          <w:szCs w:val="24"/>
        </w:rPr>
        <w:t>.</w:t>
      </w:r>
    </w:p>
  </w:footnote>
  <w:footnote w:id="8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ج2، ص84</w:t>
      </w:r>
      <w:r w:rsidRPr="00DA2E3C">
        <w:rPr>
          <w:rFonts w:ascii="Adobe Arabic" w:hAnsi="Adobe Arabic" w:cs="Adobe Arabic"/>
          <w:sz w:val="24"/>
          <w:szCs w:val="24"/>
        </w:rPr>
        <w:t>.</w:t>
      </w:r>
    </w:p>
  </w:footnote>
  <w:footnote w:id="8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ج67، ص191</w:t>
      </w:r>
      <w:r w:rsidRPr="00DA2E3C">
        <w:rPr>
          <w:rFonts w:ascii="Adobe Arabic" w:hAnsi="Adobe Arabic" w:cs="Adobe Arabic"/>
          <w:sz w:val="24"/>
          <w:szCs w:val="24"/>
        </w:rPr>
        <w:t>.</w:t>
      </w:r>
    </w:p>
  </w:footnote>
  <w:footnote w:id="8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ج8، ص25</w:t>
      </w:r>
      <w:r w:rsidRPr="00DA2E3C">
        <w:rPr>
          <w:rFonts w:ascii="Adobe Arabic" w:hAnsi="Adobe Arabic" w:cs="Adobe Arabic"/>
          <w:sz w:val="24"/>
          <w:szCs w:val="24"/>
        </w:rPr>
        <w:t>.</w:t>
      </w:r>
    </w:p>
  </w:footnote>
  <w:footnote w:id="8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المازندرانيّ، المولى محمّد صالح بن أحمد، شرح أصول الكافي، تعليقات الميرزا أبو الحسن الشعرانيّ، ضبط وتصحيح السيّد عليّ عاشور، دار إحياء التراث العربيّ للطباعة والنشر والتوزيع، لبنان - بيروت، 1421هـ - 2000م، ط1، ج8، ص267. (بتصرّف)</w:t>
      </w:r>
    </w:p>
  </w:footnote>
  <w:footnote w:id="8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الزمر، الآية 11</w:t>
      </w:r>
      <w:r w:rsidRPr="00DA2E3C">
        <w:rPr>
          <w:rFonts w:ascii="Adobe Arabic" w:hAnsi="Adobe Arabic" w:cs="Adobe Arabic"/>
          <w:sz w:val="24"/>
          <w:szCs w:val="24"/>
        </w:rPr>
        <w:t>.</w:t>
      </w:r>
    </w:p>
  </w:footnote>
  <w:footnote w:id="8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الأنعام، الآية 162</w:t>
      </w:r>
      <w:r w:rsidRPr="00DA2E3C">
        <w:rPr>
          <w:rFonts w:ascii="Adobe Arabic" w:hAnsi="Adobe Arabic" w:cs="Adobe Arabic"/>
          <w:sz w:val="24"/>
          <w:szCs w:val="24"/>
        </w:rPr>
        <w:t>.</w:t>
      </w:r>
    </w:p>
  </w:footnote>
  <w:footnote w:id="9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قد يضمّ إلى نيّة قصد التقرّب وامتثال الأمر في العبادة، قصد أمر مباح أو راجح، كما لو صلّى حيال الشمس في البرد الشديد، أو صلَّى صلاة الليل بقصد التقرّب إلى الله تعالى، وضمّ إليها قصد ازدياد الرزق لتوسعة العيال مثلًا، ونحو هذه الأمثلة. (راجع: الشيخ مرتضى بني فضل، مدارك تحرير الوسيلة، تحقيق ونشر مؤسّسة تنظيم ونشر آثار الإمام الخمينيّ(قدس سره)، 1422ه - 1380ش، ط1، ج1، ص329)</w:t>
      </w:r>
      <w:r w:rsidRPr="00DA2E3C">
        <w:rPr>
          <w:rFonts w:ascii="Adobe Arabic" w:hAnsi="Adobe Arabic" w:cs="Adobe Arabic"/>
          <w:sz w:val="24"/>
          <w:szCs w:val="24"/>
        </w:rPr>
        <w:t>.</w:t>
      </w:r>
    </w:p>
  </w:footnote>
  <w:footnote w:id="9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ص16</w:t>
      </w:r>
      <w:r w:rsidRPr="00DA2E3C">
        <w:rPr>
          <w:rFonts w:ascii="Adobe Arabic" w:hAnsi="Adobe Arabic" w:cs="Adobe Arabic"/>
          <w:sz w:val="24"/>
          <w:szCs w:val="24"/>
        </w:rPr>
        <w:t>.</w:t>
      </w:r>
    </w:p>
  </w:footnote>
  <w:footnote w:id="9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النساء، الآية 48</w:t>
      </w:r>
      <w:r w:rsidRPr="00DA2E3C">
        <w:rPr>
          <w:rFonts w:ascii="Adobe Arabic" w:hAnsi="Adobe Arabic" w:cs="Adobe Arabic"/>
          <w:sz w:val="24"/>
          <w:szCs w:val="24"/>
        </w:rPr>
        <w:t>.</w:t>
      </w:r>
    </w:p>
  </w:footnote>
  <w:footnote w:id="9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ص295</w:t>
      </w:r>
      <w:r w:rsidRPr="00DA2E3C">
        <w:rPr>
          <w:rFonts w:ascii="Adobe Arabic" w:hAnsi="Adobe Arabic" w:cs="Adobe Arabic"/>
          <w:sz w:val="24"/>
          <w:szCs w:val="24"/>
        </w:rPr>
        <w:t>.</w:t>
      </w:r>
    </w:p>
  </w:footnote>
  <w:footnote w:id="9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لقمان، الآية 13</w:t>
      </w:r>
      <w:r w:rsidRPr="00DA2E3C">
        <w:rPr>
          <w:rFonts w:ascii="Adobe Arabic" w:hAnsi="Adobe Arabic" w:cs="Adobe Arabic"/>
          <w:sz w:val="24"/>
          <w:szCs w:val="24"/>
        </w:rPr>
        <w:t>.</w:t>
      </w:r>
    </w:p>
  </w:footnote>
  <w:footnote w:id="9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الكهف، الآية 110</w:t>
      </w:r>
      <w:r w:rsidRPr="00DA2E3C">
        <w:rPr>
          <w:rFonts w:ascii="Adobe Arabic" w:hAnsi="Adobe Arabic" w:cs="Adobe Arabic"/>
          <w:sz w:val="24"/>
          <w:szCs w:val="24"/>
        </w:rPr>
        <w:t>.</w:t>
      </w:r>
    </w:p>
  </w:footnote>
  <w:footnote w:id="9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ص44، الخطبة 1</w:t>
      </w:r>
      <w:r w:rsidRPr="00DA2E3C">
        <w:rPr>
          <w:rFonts w:ascii="Adobe Arabic" w:hAnsi="Adobe Arabic" w:cs="Adobe Arabic"/>
          <w:sz w:val="24"/>
          <w:szCs w:val="24"/>
        </w:rPr>
        <w:t>.</w:t>
      </w:r>
    </w:p>
  </w:footnote>
  <w:footnote w:id="9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الحجر، الآية 9</w:t>
      </w:r>
      <w:r w:rsidRPr="00DA2E3C">
        <w:rPr>
          <w:rFonts w:ascii="Adobe Arabic" w:hAnsi="Adobe Arabic" w:cs="Adobe Arabic"/>
          <w:sz w:val="24"/>
          <w:szCs w:val="24"/>
        </w:rPr>
        <w:t>.</w:t>
      </w:r>
    </w:p>
  </w:footnote>
  <w:footnote w:id="9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الإسراء، الآية 9</w:t>
      </w:r>
      <w:r w:rsidRPr="00DA2E3C">
        <w:rPr>
          <w:rFonts w:ascii="Adobe Arabic" w:hAnsi="Adobe Arabic" w:cs="Adobe Arabic"/>
          <w:sz w:val="24"/>
          <w:szCs w:val="24"/>
        </w:rPr>
        <w:t>.</w:t>
      </w:r>
    </w:p>
  </w:footnote>
  <w:footnote w:id="9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إبراهيم، الآية 1</w:t>
      </w:r>
      <w:r w:rsidRPr="00DA2E3C">
        <w:rPr>
          <w:rFonts w:ascii="Adobe Arabic" w:hAnsi="Adobe Arabic" w:cs="Adobe Arabic"/>
          <w:sz w:val="24"/>
          <w:szCs w:val="24"/>
        </w:rPr>
        <w:t>.</w:t>
      </w:r>
    </w:p>
  </w:footnote>
  <w:footnote w:id="10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آل عمران، الآية 138</w:t>
      </w:r>
      <w:r w:rsidRPr="00DA2E3C">
        <w:rPr>
          <w:rFonts w:ascii="Adobe Arabic" w:hAnsi="Adobe Arabic" w:cs="Adobe Arabic"/>
          <w:sz w:val="24"/>
          <w:szCs w:val="24"/>
        </w:rPr>
        <w:t>.</w:t>
      </w:r>
    </w:p>
  </w:footnote>
  <w:footnote w:id="10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الباقلانيّ، محمّد بن الطيّب، إعجاز القرآن، السيّد أحمد صقر، دار المعارف - مصر، لا.ت، ط3، ص246</w:t>
      </w:r>
      <w:r w:rsidRPr="00DA2E3C">
        <w:rPr>
          <w:rFonts w:ascii="Adobe Arabic" w:hAnsi="Adobe Arabic" w:cs="Adobe Arabic"/>
          <w:sz w:val="24"/>
          <w:szCs w:val="24"/>
        </w:rPr>
        <w:t>.</w:t>
      </w:r>
    </w:p>
  </w:footnote>
  <w:footnote w:id="10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راجع: الطبريّ الآمليّ، محمّد بن جرير، المسترشد في إمامة عليّ بن أبي طالب (عليه السلام)، كوشانپور، إيران - قمّ، 1415هـ، ط1، ص559</w:t>
      </w:r>
      <w:r w:rsidRPr="00DA2E3C">
        <w:rPr>
          <w:rFonts w:ascii="Adobe Arabic" w:hAnsi="Adobe Arabic" w:cs="Adobe Arabic"/>
          <w:sz w:val="24"/>
          <w:szCs w:val="24"/>
        </w:rPr>
        <w:t>.</w:t>
      </w:r>
    </w:p>
  </w:footnote>
  <w:footnote w:id="10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الكهف، الآية 66</w:t>
      </w:r>
      <w:r w:rsidRPr="00DA2E3C">
        <w:rPr>
          <w:rFonts w:ascii="Adobe Arabic" w:hAnsi="Adobe Arabic" w:cs="Adobe Arabic"/>
          <w:sz w:val="24"/>
          <w:szCs w:val="24"/>
        </w:rPr>
        <w:t>.</w:t>
      </w:r>
    </w:p>
  </w:footnote>
  <w:footnote w:id="10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النحل، الآية 44</w:t>
      </w:r>
      <w:r w:rsidRPr="00DA2E3C">
        <w:rPr>
          <w:rFonts w:ascii="Adobe Arabic" w:hAnsi="Adobe Arabic" w:cs="Adobe Arabic"/>
          <w:sz w:val="24"/>
          <w:szCs w:val="24"/>
        </w:rPr>
        <w:t>.</w:t>
      </w:r>
    </w:p>
  </w:footnote>
  <w:footnote w:id="10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الأعراف، الآية 176</w:t>
      </w:r>
      <w:r w:rsidRPr="00DA2E3C">
        <w:rPr>
          <w:rFonts w:ascii="Adobe Arabic" w:hAnsi="Adobe Arabic" w:cs="Adobe Arabic"/>
          <w:sz w:val="24"/>
          <w:szCs w:val="24"/>
        </w:rPr>
        <w:t>.</w:t>
      </w:r>
    </w:p>
  </w:footnote>
  <w:footnote w:id="10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آل عمران، الآية 190</w:t>
      </w:r>
      <w:r w:rsidRPr="00DA2E3C">
        <w:rPr>
          <w:rFonts w:ascii="Adobe Arabic" w:hAnsi="Adobe Arabic" w:cs="Adobe Arabic"/>
          <w:sz w:val="24"/>
          <w:szCs w:val="24"/>
        </w:rPr>
        <w:t>.</w:t>
      </w:r>
    </w:p>
  </w:footnote>
  <w:footnote w:id="10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حبان، صحيح ابن حبان، تحقيق شعيب الأرنؤوط، مؤسّسة الرسالة، لا.م، 1414هـ - 1993م، ط2، ج2، ص387</w:t>
      </w:r>
      <w:r w:rsidRPr="00DA2E3C">
        <w:rPr>
          <w:rFonts w:ascii="Adobe Arabic" w:hAnsi="Adobe Arabic" w:cs="Adobe Arabic"/>
          <w:sz w:val="24"/>
          <w:szCs w:val="24"/>
        </w:rPr>
        <w:t>.</w:t>
      </w:r>
    </w:p>
  </w:footnote>
  <w:footnote w:id="10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الأنفال، الآية 2</w:t>
      </w:r>
      <w:r w:rsidRPr="00DA2E3C">
        <w:rPr>
          <w:rFonts w:ascii="Adobe Arabic" w:hAnsi="Adobe Arabic" w:cs="Adobe Arabic"/>
          <w:sz w:val="24"/>
          <w:szCs w:val="24"/>
        </w:rPr>
        <w:t>.</w:t>
      </w:r>
    </w:p>
  </w:footnote>
  <w:footnote w:id="10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الفرقان، الآية 30</w:t>
      </w:r>
      <w:r w:rsidRPr="00DA2E3C">
        <w:rPr>
          <w:rFonts w:ascii="Adobe Arabic" w:hAnsi="Adobe Arabic" w:cs="Adobe Arabic"/>
          <w:sz w:val="24"/>
          <w:szCs w:val="24"/>
        </w:rPr>
        <w:t>.</w:t>
      </w:r>
    </w:p>
  </w:footnote>
  <w:footnote w:id="11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ص613</w:t>
      </w:r>
      <w:r w:rsidRPr="00DA2E3C">
        <w:rPr>
          <w:rFonts w:ascii="Adobe Arabic" w:hAnsi="Adobe Arabic" w:cs="Adobe Arabic"/>
          <w:sz w:val="24"/>
          <w:szCs w:val="24"/>
        </w:rPr>
        <w:t>.</w:t>
      </w:r>
    </w:p>
  </w:footnote>
  <w:footnote w:id="11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البرقيّ، المحاسن، مصدر سابق، ج1، ص47</w:t>
      </w:r>
      <w:r w:rsidRPr="00DA2E3C">
        <w:rPr>
          <w:rFonts w:ascii="Adobe Arabic" w:hAnsi="Adobe Arabic" w:cs="Adobe Arabic"/>
          <w:sz w:val="24"/>
          <w:szCs w:val="24"/>
        </w:rPr>
        <w:t>.</w:t>
      </w:r>
    </w:p>
  </w:footnote>
  <w:footnote w:id="11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الجنّ، الآية 18</w:t>
      </w:r>
      <w:r w:rsidRPr="00DA2E3C">
        <w:rPr>
          <w:rFonts w:ascii="Adobe Arabic" w:hAnsi="Adobe Arabic" w:cs="Adobe Arabic"/>
          <w:sz w:val="24"/>
          <w:szCs w:val="24"/>
        </w:rPr>
        <w:t>.</w:t>
      </w:r>
    </w:p>
  </w:footnote>
  <w:footnote w:id="11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البرقيّ، المحاسن، مصدر سابق، ج1، ص48</w:t>
      </w:r>
      <w:r w:rsidRPr="00DA2E3C">
        <w:rPr>
          <w:rFonts w:ascii="Adobe Arabic" w:hAnsi="Adobe Arabic" w:cs="Adobe Arabic"/>
          <w:sz w:val="24"/>
          <w:szCs w:val="24"/>
        </w:rPr>
        <w:t>.</w:t>
      </w:r>
    </w:p>
  </w:footnote>
  <w:footnote w:id="11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ج3، ص368</w:t>
      </w:r>
      <w:r w:rsidRPr="00DA2E3C">
        <w:rPr>
          <w:rFonts w:ascii="Adobe Arabic" w:hAnsi="Adobe Arabic" w:cs="Adobe Arabic"/>
          <w:sz w:val="24"/>
          <w:szCs w:val="24"/>
        </w:rPr>
        <w:t>.</w:t>
      </w:r>
    </w:p>
  </w:footnote>
  <w:footnote w:id="11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الميرزا النوريّ، مستدرك الوسائل، مصدر سابق، ج3، ص363</w:t>
      </w:r>
      <w:r w:rsidRPr="00DA2E3C">
        <w:rPr>
          <w:rFonts w:ascii="Adobe Arabic" w:hAnsi="Adobe Arabic" w:cs="Adobe Arabic"/>
          <w:sz w:val="24"/>
          <w:szCs w:val="24"/>
        </w:rPr>
        <w:t>.</w:t>
      </w:r>
    </w:p>
  </w:footnote>
  <w:footnote w:id="11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أبي شيبة الكوفيّ، المصنّف، تحقيق وتعليق سعيد اللحّام، دار الفكر للطباعة والنشر والتوزيع، لبنان - بيروت، 1409هـ - 1989م، ط1، ج8، ص172</w:t>
      </w:r>
      <w:r w:rsidRPr="00DA2E3C">
        <w:rPr>
          <w:rFonts w:ascii="Adobe Arabic" w:hAnsi="Adobe Arabic" w:cs="Adobe Arabic"/>
          <w:sz w:val="24"/>
          <w:szCs w:val="24"/>
        </w:rPr>
        <w:t>.</w:t>
      </w:r>
    </w:p>
  </w:footnote>
  <w:footnote w:id="11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الأمالي، مصدر سابق، ص47</w:t>
      </w:r>
      <w:r w:rsidRPr="00DA2E3C">
        <w:rPr>
          <w:rFonts w:ascii="Adobe Arabic" w:hAnsi="Adobe Arabic" w:cs="Adobe Arabic"/>
          <w:sz w:val="24"/>
          <w:szCs w:val="24"/>
        </w:rPr>
        <w:t>.</w:t>
      </w:r>
    </w:p>
  </w:footnote>
  <w:footnote w:id="11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ص474</w:t>
      </w:r>
      <w:r w:rsidRPr="00DA2E3C">
        <w:rPr>
          <w:rFonts w:ascii="Adobe Arabic" w:hAnsi="Adobe Arabic" w:cs="Adobe Arabic"/>
          <w:sz w:val="24"/>
          <w:szCs w:val="24"/>
        </w:rPr>
        <w:t>.</w:t>
      </w:r>
    </w:p>
  </w:footnote>
  <w:footnote w:id="11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ص506</w:t>
      </w:r>
      <w:r w:rsidRPr="00DA2E3C">
        <w:rPr>
          <w:rFonts w:ascii="Adobe Arabic" w:hAnsi="Adobe Arabic" w:cs="Adobe Arabic"/>
          <w:sz w:val="24"/>
          <w:szCs w:val="24"/>
        </w:rPr>
        <w:t>.</w:t>
      </w:r>
    </w:p>
  </w:footnote>
  <w:footnote w:id="12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الطبرسيّ، الشيخ الحسن بن الفضل، مكارم الأخلاق، منشورات الشريف الرضيّ، إيران - قمّ، 1392هـ - 1972م، ط6، ص467</w:t>
      </w:r>
      <w:r w:rsidRPr="00DA2E3C">
        <w:rPr>
          <w:rFonts w:ascii="Adobe Arabic" w:hAnsi="Adobe Arabic" w:cs="Adobe Arabic"/>
          <w:sz w:val="24"/>
          <w:szCs w:val="24"/>
        </w:rPr>
        <w:t>.</w:t>
      </w:r>
    </w:p>
  </w:footnote>
  <w:footnote w:id="12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ص613</w:t>
      </w:r>
      <w:r w:rsidRPr="00DA2E3C">
        <w:rPr>
          <w:rFonts w:ascii="Adobe Arabic" w:hAnsi="Adobe Arabic" w:cs="Adobe Arabic"/>
          <w:sz w:val="24"/>
          <w:szCs w:val="24"/>
        </w:rPr>
        <w:t>.</w:t>
      </w:r>
    </w:p>
  </w:footnote>
  <w:footnote w:id="12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القاضي النعمان المغربيّ، دعائم الإسلام، مصدر سابق، ج1، ص148</w:t>
      </w:r>
      <w:r w:rsidRPr="00DA2E3C">
        <w:rPr>
          <w:rFonts w:ascii="Adobe Arabic" w:hAnsi="Adobe Arabic" w:cs="Adobe Arabic"/>
          <w:sz w:val="24"/>
          <w:szCs w:val="24"/>
        </w:rPr>
        <w:t>.</w:t>
      </w:r>
    </w:p>
  </w:footnote>
  <w:footnote w:id="12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الصدوق، الشيخ محمّد بن عليّ بن بابويه، الخصال، تصحيح وتعليق عليّ أكبر الغفاريّ، مؤسّسة النشر الإسلاميّ التابعة لجماعة المدرِّسين بقمّ المشرَّفة، إيران - قمّ، 1403هـ - 1362ش، لا.ط، ص544</w:t>
      </w:r>
      <w:r w:rsidRPr="00DA2E3C">
        <w:rPr>
          <w:rFonts w:ascii="Adobe Arabic" w:hAnsi="Adobe Arabic" w:cs="Adobe Arabic"/>
          <w:sz w:val="24"/>
          <w:szCs w:val="24"/>
        </w:rPr>
        <w:t>.</w:t>
      </w:r>
    </w:p>
  </w:footnote>
  <w:footnote w:id="12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ج80، ص373</w:t>
      </w:r>
      <w:r w:rsidRPr="00DA2E3C">
        <w:rPr>
          <w:rFonts w:ascii="Adobe Arabic" w:hAnsi="Adobe Arabic" w:cs="Adobe Arabic"/>
          <w:sz w:val="24"/>
          <w:szCs w:val="24"/>
        </w:rPr>
        <w:t>.</w:t>
      </w:r>
    </w:p>
  </w:footnote>
  <w:footnote w:id="12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البرقيّ، المحاسن، مصدر سابق، ج1، ص48</w:t>
      </w:r>
      <w:r w:rsidRPr="00DA2E3C">
        <w:rPr>
          <w:rFonts w:ascii="Adobe Arabic" w:hAnsi="Adobe Arabic" w:cs="Adobe Arabic"/>
          <w:sz w:val="24"/>
          <w:szCs w:val="24"/>
        </w:rPr>
        <w:t>.</w:t>
      </w:r>
    </w:p>
  </w:footnote>
  <w:footnote w:id="12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الأعراف، الآية31</w:t>
      </w:r>
      <w:r w:rsidRPr="00DA2E3C">
        <w:rPr>
          <w:rFonts w:ascii="Adobe Arabic" w:hAnsi="Adobe Arabic" w:cs="Adobe Arabic"/>
          <w:sz w:val="24"/>
          <w:szCs w:val="24"/>
        </w:rPr>
        <w:t>.</w:t>
      </w:r>
    </w:p>
  </w:footnote>
  <w:footnote w:id="12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الطبرسيّ، الشيخ الفضل بن الحسن، مجمع البيان في تفسير القرآن، تحقيق وتعليق لجنة من العلماء والمحققين الأخصائيين، مؤسّسة الأعلمي للمطبوعات، لبنان - بيروت، 1415ه.ق - 1995م، ط1، ج4، ص244</w:t>
      </w:r>
      <w:r w:rsidRPr="00DA2E3C">
        <w:rPr>
          <w:rFonts w:ascii="Adobe Arabic" w:hAnsi="Adobe Arabic" w:cs="Adobe Arabic"/>
          <w:sz w:val="24"/>
          <w:szCs w:val="24"/>
        </w:rPr>
        <w:t>.</w:t>
      </w:r>
    </w:p>
  </w:footnote>
  <w:footnote w:id="12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ج6، ص517</w:t>
      </w:r>
      <w:r w:rsidRPr="00DA2E3C">
        <w:rPr>
          <w:rFonts w:ascii="Adobe Arabic" w:hAnsi="Adobe Arabic" w:cs="Adobe Arabic"/>
          <w:sz w:val="24"/>
          <w:szCs w:val="24"/>
        </w:rPr>
        <w:t>.</w:t>
      </w:r>
    </w:p>
  </w:footnote>
  <w:footnote w:id="12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الغزّاليّ، مكاشفة القلوب إلى علام الغيوب، تحقيق عبد المجيد طعمة حلبيّ، دار المعرفة، لبنان - بيروت، 1422هـ، ط4، ص63</w:t>
      </w:r>
      <w:r w:rsidRPr="00DA2E3C">
        <w:rPr>
          <w:rFonts w:ascii="Adobe Arabic" w:hAnsi="Adobe Arabic" w:cs="Adobe Arabic"/>
          <w:sz w:val="24"/>
          <w:szCs w:val="24"/>
        </w:rPr>
        <w:t>.</w:t>
      </w:r>
    </w:p>
  </w:footnote>
  <w:footnote w:id="13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المالكيّ الأشتريّ، ورّام بن أبي فراس، تنبيه الخواطر ونزهة النواظر (مجموعة ورّام)، دار الكتب الإسلاميّة، إيران - طهران، 1368ش، ط2، ج2، ص380</w:t>
      </w:r>
      <w:r w:rsidRPr="00DA2E3C">
        <w:rPr>
          <w:rFonts w:ascii="Adobe Arabic" w:hAnsi="Adobe Arabic" w:cs="Adobe Arabic"/>
          <w:sz w:val="24"/>
          <w:szCs w:val="24"/>
        </w:rPr>
        <w:t>.</w:t>
      </w:r>
    </w:p>
  </w:footnote>
  <w:footnote w:id="13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الجنّ، آية 18</w:t>
      </w:r>
      <w:r w:rsidRPr="00DA2E3C">
        <w:rPr>
          <w:rFonts w:ascii="Adobe Arabic" w:hAnsi="Adobe Arabic" w:cs="Adobe Arabic"/>
          <w:sz w:val="24"/>
          <w:szCs w:val="24"/>
        </w:rPr>
        <w:t xml:space="preserve"> .</w:t>
      </w:r>
    </w:p>
  </w:footnote>
  <w:footnote w:id="13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أبو الفتح الكراجكيّ، الإمام العلّامة محمّد بن عليّ، كنز الفوائد، مكتبة المصطفويّ، إيران - قمّ، 1369ش، ط2، ص64</w:t>
      </w:r>
      <w:r w:rsidRPr="00DA2E3C">
        <w:rPr>
          <w:rFonts w:ascii="Adobe Arabic" w:hAnsi="Adobe Arabic" w:cs="Adobe Arabic"/>
          <w:sz w:val="24"/>
          <w:szCs w:val="24"/>
        </w:rPr>
        <w:t>.</w:t>
      </w:r>
    </w:p>
  </w:footnote>
  <w:footnote w:id="13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النساء، الآية 103</w:t>
      </w:r>
      <w:r w:rsidRPr="00DA2E3C">
        <w:rPr>
          <w:rFonts w:ascii="Adobe Arabic" w:hAnsi="Adobe Arabic" w:cs="Adobe Arabic"/>
          <w:sz w:val="24"/>
          <w:szCs w:val="24"/>
        </w:rPr>
        <w:t>.</w:t>
      </w:r>
    </w:p>
  </w:footnote>
  <w:footnote w:id="13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ج3، ص264</w:t>
      </w:r>
      <w:r w:rsidRPr="00DA2E3C">
        <w:rPr>
          <w:rFonts w:ascii="Adobe Arabic" w:hAnsi="Adobe Arabic" w:cs="Adobe Arabic"/>
          <w:sz w:val="24"/>
          <w:szCs w:val="24"/>
        </w:rPr>
        <w:t>.</w:t>
      </w:r>
    </w:p>
  </w:footnote>
  <w:footnote w:id="13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الخطيب البغداديّ، أحمد بن عليّ، تاريخ بغداد، دراسة وتحقيق مصطفى عبد القادر عطا، دار الكتب العلميّة، لبنان - بيروت، 1417هـ - 1997م، ط1، ج10، ص442</w:t>
      </w:r>
      <w:r w:rsidRPr="00DA2E3C">
        <w:rPr>
          <w:rFonts w:ascii="Adobe Arabic" w:hAnsi="Adobe Arabic" w:cs="Adobe Arabic"/>
          <w:sz w:val="24"/>
          <w:szCs w:val="24"/>
        </w:rPr>
        <w:t>.</w:t>
      </w:r>
    </w:p>
  </w:footnote>
  <w:footnote w:id="13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البرقيّ، المحاسن، مصدر سابق، ج1، ص81</w:t>
      </w:r>
      <w:r w:rsidRPr="00DA2E3C">
        <w:rPr>
          <w:rFonts w:ascii="Adobe Arabic" w:hAnsi="Adobe Arabic" w:cs="Adobe Arabic"/>
          <w:sz w:val="24"/>
          <w:szCs w:val="24"/>
        </w:rPr>
        <w:t>.</w:t>
      </w:r>
    </w:p>
  </w:footnote>
  <w:footnote w:id="13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المؤمنون، الآيتان 1 و2</w:t>
      </w:r>
      <w:r w:rsidRPr="00DA2E3C">
        <w:rPr>
          <w:rFonts w:ascii="Adobe Arabic" w:hAnsi="Adobe Arabic" w:cs="Adobe Arabic"/>
          <w:sz w:val="24"/>
          <w:szCs w:val="24"/>
        </w:rPr>
        <w:t>.</w:t>
      </w:r>
    </w:p>
  </w:footnote>
  <w:footnote w:id="13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الغزّاليّ، محمّد بن حمد، إحياء علوم الدين، دار الكتاب العربيّ، لبنان - بيروت، لا.ت، لا.ط، ج8، ص79</w:t>
      </w:r>
      <w:r w:rsidRPr="00DA2E3C">
        <w:rPr>
          <w:rFonts w:ascii="Adobe Arabic" w:hAnsi="Adobe Arabic" w:cs="Adobe Arabic"/>
          <w:sz w:val="24"/>
          <w:szCs w:val="24"/>
        </w:rPr>
        <w:t>.</w:t>
      </w:r>
    </w:p>
  </w:footnote>
  <w:footnote w:id="13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ج3، ص363</w:t>
      </w:r>
      <w:r w:rsidRPr="00DA2E3C">
        <w:rPr>
          <w:rFonts w:ascii="Adobe Arabic" w:hAnsi="Adobe Arabic" w:cs="Adobe Arabic"/>
          <w:sz w:val="24"/>
          <w:szCs w:val="24"/>
        </w:rPr>
        <w:t>.</w:t>
      </w:r>
    </w:p>
  </w:footnote>
  <w:footnote w:id="14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شهر آشوب، محمّد بن عليّ، مناقب آل أبي طالب، تصحيح وشرح ومقابلة لجنة من أساتذة النجف الأشرف، المكتبة الحيدريّة، العراق - النجف الأشرف، 1376ه - 1956م، لا.ط، ج3، ص274</w:t>
      </w:r>
      <w:r w:rsidRPr="00DA2E3C">
        <w:rPr>
          <w:rFonts w:ascii="Adobe Arabic" w:hAnsi="Adobe Arabic" w:cs="Adobe Arabic"/>
          <w:sz w:val="24"/>
          <w:szCs w:val="24"/>
        </w:rPr>
        <w:t>.</w:t>
      </w:r>
    </w:p>
  </w:footnote>
  <w:footnote w:id="14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السيوطيّ، عبد الرحمن بن أبي بكر، الجامع الصغير في أحاديث البشير النذير، دار الفكر للطباعة والنشر والتوزيع، لبنان - بيروت، 1401ه - 1981م، ط1، ج2، ص120</w:t>
      </w:r>
      <w:r w:rsidRPr="00DA2E3C">
        <w:rPr>
          <w:rFonts w:ascii="Adobe Arabic" w:hAnsi="Adobe Arabic" w:cs="Adobe Arabic"/>
          <w:sz w:val="24"/>
          <w:szCs w:val="24"/>
        </w:rPr>
        <w:t>.</w:t>
      </w:r>
    </w:p>
  </w:footnote>
  <w:footnote w:id="14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فهد الحلّيّ، أحمد بن فهد، عدّة الداعي ونجاح الساعي، تصحيح أحمد الموحّديّ القمّيّ، مكتبة وجداني، إيران - قمّ، لا.ت، لا.ط، ص140</w:t>
      </w:r>
      <w:r w:rsidRPr="00DA2E3C">
        <w:rPr>
          <w:rFonts w:ascii="Adobe Arabic" w:hAnsi="Adobe Arabic" w:cs="Adobe Arabic"/>
          <w:sz w:val="24"/>
          <w:szCs w:val="24"/>
        </w:rPr>
        <w:t>.</w:t>
      </w:r>
    </w:p>
  </w:footnote>
  <w:footnote w:id="14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ج77، ص346</w:t>
      </w:r>
      <w:r w:rsidRPr="00DA2E3C">
        <w:rPr>
          <w:rFonts w:ascii="Adobe Arabic" w:hAnsi="Adobe Arabic" w:cs="Adobe Arabic"/>
          <w:sz w:val="24"/>
          <w:szCs w:val="24"/>
        </w:rPr>
        <w:t>.</w:t>
      </w:r>
    </w:p>
  </w:footnote>
  <w:footnote w:id="14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البرقيّ، المحاسن، مصدر سابق، ج1، ص15</w:t>
      </w:r>
      <w:r w:rsidRPr="00DA2E3C">
        <w:rPr>
          <w:rFonts w:ascii="Adobe Arabic" w:hAnsi="Adobe Arabic" w:cs="Adobe Arabic"/>
          <w:sz w:val="24"/>
          <w:szCs w:val="24"/>
        </w:rPr>
        <w:t>.</w:t>
      </w:r>
    </w:p>
  </w:footnote>
  <w:footnote w:id="14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الصدوق، الشيخ محمّد بن عليّ، معاني الأخبار، تصحيح وتعليق عليّ أكبر الغفاريّ، مؤسّسة النشر الإسلاميّ التابعة لجماعة المدرِّسين بقمّ المشرَّفة، إيران - قمّ، 1379ه - 1338ش، لا.ط، ص45</w:t>
      </w:r>
      <w:r w:rsidRPr="00DA2E3C">
        <w:rPr>
          <w:rFonts w:ascii="Adobe Arabic" w:hAnsi="Adobe Arabic" w:cs="Adobe Arabic"/>
          <w:sz w:val="24"/>
          <w:szCs w:val="24"/>
        </w:rPr>
        <w:t>.</w:t>
      </w:r>
    </w:p>
  </w:footnote>
  <w:footnote w:id="14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أبي جمهور الأحسائيّ، محمّد بن عليّ، عوالي اللئالي، تقديم السيّد شهاب الدين النجفيّ المرعشيّ، تحقيق الحاجّ آقا مجتبى العراقيّ، لا.ن، لا.م، 1403ه - 1983م، ط1، ج1، ص267</w:t>
      </w:r>
      <w:r w:rsidRPr="00DA2E3C">
        <w:rPr>
          <w:rFonts w:ascii="Adobe Arabic" w:hAnsi="Adobe Arabic" w:cs="Adobe Arabic"/>
          <w:sz w:val="24"/>
          <w:szCs w:val="24"/>
        </w:rPr>
        <w:t>.</w:t>
      </w:r>
    </w:p>
  </w:footnote>
  <w:footnote w:id="14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ج6، ص401</w:t>
      </w:r>
      <w:r w:rsidRPr="00DA2E3C">
        <w:rPr>
          <w:rFonts w:ascii="Adobe Arabic" w:hAnsi="Adobe Arabic" w:cs="Adobe Arabic"/>
          <w:sz w:val="24"/>
          <w:szCs w:val="24"/>
        </w:rPr>
        <w:t>.</w:t>
      </w:r>
    </w:p>
  </w:footnote>
  <w:footnote w:id="14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السبزواريّ، الشيخ محمّد، معارج اليقين في أصول الدين، تحقيق علاء آل جعفر، مؤسّسة آل البيت (عليهم السلام) لإحياء التراث، إيران - قمّ، 1410ه - 1993م، ط1، ص412</w:t>
      </w:r>
      <w:r w:rsidRPr="00DA2E3C">
        <w:rPr>
          <w:rFonts w:ascii="Adobe Arabic" w:hAnsi="Adobe Arabic" w:cs="Adobe Arabic"/>
          <w:sz w:val="24"/>
          <w:szCs w:val="24"/>
        </w:rPr>
        <w:t>.</w:t>
      </w:r>
    </w:p>
  </w:footnote>
  <w:footnote w:id="14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ورّام بن أبي فراس، تنبيه الخواطر ونزهة النواظر (مجموعة ورّام)، مصدر سابق، ج1، ص61</w:t>
      </w:r>
      <w:r w:rsidRPr="00DA2E3C">
        <w:rPr>
          <w:rFonts w:ascii="Adobe Arabic" w:hAnsi="Adobe Arabic" w:cs="Adobe Arabic"/>
          <w:sz w:val="24"/>
          <w:szCs w:val="24"/>
        </w:rPr>
        <w:t>.</w:t>
      </w:r>
    </w:p>
  </w:footnote>
  <w:footnote w:id="15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الطبرانيّ، سليمان بن أحمد، المعجم الكبير، تحقيق وتخريج حمدي عبد المجيد السلفيّ، دار إحياء التراث العربيّ، لا.م، لا.ت، ط2، ج11، ص234</w:t>
      </w:r>
      <w:r w:rsidRPr="00DA2E3C">
        <w:rPr>
          <w:rFonts w:ascii="Adobe Arabic" w:hAnsi="Adobe Arabic" w:cs="Adobe Arabic"/>
          <w:sz w:val="24"/>
          <w:szCs w:val="24"/>
        </w:rPr>
        <w:t>.</w:t>
      </w:r>
    </w:p>
  </w:footnote>
  <w:footnote w:id="15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السيوطيّ، عبد الرحمن بن أبي بكر، الدرّ المنثور في التفسير بالمأثور، دار المعرفة للطباعة والنشر، لبنان - بيروت، لا.ت، لا.ط، ج1، ص298</w:t>
      </w:r>
      <w:r w:rsidRPr="00DA2E3C">
        <w:rPr>
          <w:rFonts w:ascii="Adobe Arabic" w:hAnsi="Adobe Arabic" w:cs="Adobe Arabic"/>
          <w:sz w:val="24"/>
          <w:szCs w:val="24"/>
        </w:rPr>
        <w:t>.</w:t>
      </w:r>
    </w:p>
  </w:footnote>
  <w:footnote w:id="15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المائدة، الآية 5</w:t>
      </w:r>
      <w:r w:rsidRPr="00DA2E3C">
        <w:rPr>
          <w:rFonts w:ascii="Adobe Arabic" w:hAnsi="Adobe Arabic" w:cs="Adobe Arabic"/>
          <w:sz w:val="24"/>
          <w:szCs w:val="24"/>
        </w:rPr>
        <w:t>.</w:t>
      </w:r>
    </w:p>
  </w:footnote>
  <w:footnote w:id="15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ص384</w:t>
      </w:r>
      <w:r w:rsidRPr="00DA2E3C">
        <w:rPr>
          <w:rFonts w:ascii="Adobe Arabic" w:hAnsi="Adobe Arabic" w:cs="Adobe Arabic"/>
          <w:sz w:val="24"/>
          <w:szCs w:val="24"/>
        </w:rPr>
        <w:t>.</w:t>
      </w:r>
    </w:p>
  </w:footnote>
  <w:footnote w:id="15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الطبرانيّ، سليمان بن أحمد، المعجم الأوسط، قسم التحقيق بدار الحرمَين، دار الحرمَين للطباعة والنشر والتوزيع، 1415ه - 1995م، لا.ط، ج3، ص343</w:t>
      </w:r>
      <w:r w:rsidRPr="00DA2E3C">
        <w:rPr>
          <w:rFonts w:ascii="Adobe Arabic" w:hAnsi="Adobe Arabic" w:cs="Adobe Arabic"/>
          <w:sz w:val="24"/>
          <w:szCs w:val="24"/>
        </w:rPr>
        <w:t>.</w:t>
      </w:r>
    </w:p>
  </w:footnote>
  <w:footnote w:id="15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السبزواريّ، معارج اليقين، مصدر سابق، ص186</w:t>
      </w:r>
      <w:r w:rsidRPr="00DA2E3C">
        <w:rPr>
          <w:rFonts w:ascii="Adobe Arabic" w:hAnsi="Adobe Arabic" w:cs="Adobe Arabic"/>
          <w:sz w:val="24"/>
          <w:szCs w:val="24"/>
        </w:rPr>
        <w:t>.</w:t>
      </w:r>
    </w:p>
  </w:footnote>
  <w:footnote w:id="15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تهذيب الأحكام، مصدر سابق، ج3، ص25</w:t>
      </w:r>
      <w:r w:rsidRPr="00DA2E3C">
        <w:rPr>
          <w:rFonts w:ascii="Adobe Arabic" w:hAnsi="Adobe Arabic" w:cs="Adobe Arabic"/>
          <w:sz w:val="24"/>
          <w:szCs w:val="24"/>
        </w:rPr>
        <w:t>.</w:t>
      </w:r>
    </w:p>
  </w:footnote>
  <w:footnote w:id="15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ص509</w:t>
      </w:r>
      <w:r w:rsidRPr="00DA2E3C">
        <w:rPr>
          <w:rFonts w:ascii="Adobe Arabic" w:hAnsi="Adobe Arabic" w:cs="Adobe Arabic"/>
          <w:sz w:val="24"/>
          <w:szCs w:val="24"/>
        </w:rPr>
        <w:t>.</w:t>
      </w:r>
    </w:p>
  </w:footnote>
  <w:footnote w:id="15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ص261</w:t>
      </w:r>
      <w:r w:rsidRPr="00DA2E3C">
        <w:rPr>
          <w:rFonts w:ascii="Adobe Arabic" w:hAnsi="Adobe Arabic" w:cs="Adobe Arabic"/>
          <w:sz w:val="24"/>
          <w:szCs w:val="24"/>
        </w:rPr>
        <w:t>.</w:t>
      </w:r>
    </w:p>
  </w:footnote>
  <w:footnote w:id="15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ج3، ص371</w:t>
      </w:r>
      <w:r w:rsidRPr="00DA2E3C">
        <w:rPr>
          <w:rFonts w:ascii="Adobe Arabic" w:hAnsi="Adobe Arabic" w:cs="Adobe Arabic"/>
          <w:sz w:val="24"/>
          <w:szCs w:val="24"/>
        </w:rPr>
        <w:t>.</w:t>
      </w:r>
    </w:p>
  </w:footnote>
  <w:footnote w:id="16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البرقيّ، المحاسن، مصدر سابق، ج1، ص52</w:t>
      </w:r>
      <w:r w:rsidRPr="00DA2E3C">
        <w:rPr>
          <w:rFonts w:ascii="Adobe Arabic" w:hAnsi="Adobe Arabic" w:cs="Adobe Arabic"/>
          <w:sz w:val="24"/>
          <w:szCs w:val="24"/>
        </w:rPr>
        <w:t>.</w:t>
      </w:r>
    </w:p>
  </w:footnote>
  <w:footnote w:id="16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ورّام بن أبي فراس، تنبيه الخواطر ونزهة النواظر (مجموعة ورّام)، ج1، ص12</w:t>
      </w:r>
      <w:r w:rsidRPr="00DA2E3C">
        <w:rPr>
          <w:rFonts w:ascii="Adobe Arabic" w:hAnsi="Adobe Arabic" w:cs="Adobe Arabic"/>
          <w:sz w:val="24"/>
          <w:szCs w:val="24"/>
        </w:rPr>
        <w:t>.</w:t>
      </w:r>
    </w:p>
  </w:footnote>
  <w:footnote w:id="16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تهذيب الأحكام في شرح المقنعة، مصدر سابق، ج3، ص266</w:t>
      </w:r>
      <w:r w:rsidRPr="00DA2E3C">
        <w:rPr>
          <w:rFonts w:ascii="Adobe Arabic" w:hAnsi="Adobe Arabic" w:cs="Adobe Arabic"/>
          <w:sz w:val="24"/>
          <w:szCs w:val="24"/>
        </w:rPr>
        <w:t>.</w:t>
      </w:r>
    </w:p>
  </w:footnote>
  <w:footnote w:id="16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المشرَّفة، 1414ه.ق، ط1، ص697</w:t>
      </w:r>
      <w:r w:rsidRPr="00DA2E3C">
        <w:rPr>
          <w:rFonts w:ascii="Adobe Arabic" w:hAnsi="Adobe Arabic" w:cs="Adobe Arabic"/>
          <w:sz w:val="24"/>
          <w:szCs w:val="24"/>
        </w:rPr>
        <w:t>.</w:t>
      </w:r>
    </w:p>
  </w:footnote>
  <w:footnote w:id="16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كلمة الإمام الخامنئيّ(دام ظله) في لقاء مدراء الدولة وسفراء البلدان الإسلاميّة، بتاريخ 10/09/2010م</w:t>
      </w:r>
      <w:r w:rsidRPr="00DA2E3C">
        <w:rPr>
          <w:rFonts w:ascii="Adobe Arabic" w:hAnsi="Adobe Arabic" w:cs="Adobe Arabic"/>
          <w:sz w:val="24"/>
          <w:szCs w:val="24"/>
        </w:rPr>
        <w:t>.</w:t>
      </w:r>
    </w:p>
  </w:footnote>
  <w:footnote w:id="16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186</w:t>
      </w:r>
      <w:r w:rsidRPr="00DA2E3C">
        <w:rPr>
          <w:rFonts w:ascii="Adobe Arabic" w:hAnsi="Adobe Arabic" w:cs="Adobe Arabic"/>
          <w:sz w:val="24"/>
          <w:szCs w:val="24"/>
        </w:rPr>
        <w:t>.</w:t>
      </w:r>
    </w:p>
  </w:footnote>
  <w:footnote w:id="16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داخرين: أي صاغرين ذليلين</w:t>
      </w:r>
      <w:r w:rsidRPr="00DA2E3C">
        <w:rPr>
          <w:rFonts w:ascii="Adobe Arabic" w:hAnsi="Adobe Arabic" w:cs="Adobe Arabic"/>
          <w:sz w:val="24"/>
          <w:szCs w:val="24"/>
        </w:rPr>
        <w:t>.</w:t>
      </w:r>
    </w:p>
  </w:footnote>
  <w:footnote w:id="16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غافر، الآية 60</w:t>
      </w:r>
      <w:r w:rsidRPr="00DA2E3C">
        <w:rPr>
          <w:rFonts w:ascii="Adobe Arabic" w:hAnsi="Adobe Arabic" w:cs="Adobe Arabic"/>
          <w:sz w:val="24"/>
          <w:szCs w:val="24"/>
        </w:rPr>
        <w:t>.</w:t>
      </w:r>
    </w:p>
  </w:footnote>
  <w:footnote w:id="16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التوبة، الآية 114</w:t>
      </w:r>
      <w:r w:rsidRPr="00DA2E3C">
        <w:rPr>
          <w:rFonts w:ascii="Adobe Arabic" w:hAnsi="Adobe Arabic" w:cs="Adobe Arabic"/>
          <w:sz w:val="24"/>
          <w:szCs w:val="24"/>
        </w:rPr>
        <w:t>.</w:t>
      </w:r>
    </w:p>
  </w:footnote>
  <w:footnote w:id="16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ص466</w:t>
      </w:r>
      <w:r w:rsidRPr="00DA2E3C">
        <w:rPr>
          <w:rFonts w:ascii="Adobe Arabic" w:hAnsi="Adobe Arabic" w:cs="Adobe Arabic"/>
          <w:sz w:val="24"/>
          <w:szCs w:val="24"/>
        </w:rPr>
        <w:t>.</w:t>
      </w:r>
    </w:p>
  </w:footnote>
  <w:footnote w:id="17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فاطر، الآية 15</w:t>
      </w:r>
      <w:r w:rsidRPr="00DA2E3C">
        <w:rPr>
          <w:rFonts w:ascii="Adobe Arabic" w:hAnsi="Adobe Arabic" w:cs="Adobe Arabic"/>
          <w:sz w:val="24"/>
          <w:szCs w:val="24"/>
        </w:rPr>
        <w:t>.</w:t>
      </w:r>
    </w:p>
  </w:footnote>
  <w:footnote w:id="17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الإسراء، الآية 67</w:t>
      </w:r>
      <w:r w:rsidRPr="00DA2E3C">
        <w:rPr>
          <w:rFonts w:ascii="Adobe Arabic" w:hAnsi="Adobe Arabic" w:cs="Adobe Arabic"/>
          <w:sz w:val="24"/>
          <w:szCs w:val="24"/>
        </w:rPr>
        <w:t>.</w:t>
      </w:r>
    </w:p>
  </w:footnote>
  <w:footnote w:id="172">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ص468</w:t>
      </w:r>
      <w:r w:rsidRPr="00DA2E3C">
        <w:rPr>
          <w:rFonts w:ascii="Adobe Arabic" w:hAnsi="Adobe Arabic" w:cs="Adobe Arabic"/>
          <w:sz w:val="24"/>
          <w:szCs w:val="24"/>
        </w:rPr>
        <w:t>.</w:t>
      </w:r>
    </w:p>
  </w:footnote>
  <w:footnote w:id="173">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ج2، ص468</w:t>
      </w:r>
      <w:r w:rsidRPr="00DA2E3C">
        <w:rPr>
          <w:rFonts w:ascii="Adobe Arabic" w:hAnsi="Adobe Arabic" w:cs="Adobe Arabic"/>
          <w:sz w:val="24"/>
          <w:szCs w:val="24"/>
        </w:rPr>
        <w:t>.</w:t>
      </w:r>
    </w:p>
  </w:footnote>
  <w:footnote w:id="174">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ج2، ص473</w:t>
      </w:r>
      <w:r w:rsidRPr="00DA2E3C">
        <w:rPr>
          <w:rFonts w:ascii="Adobe Arabic" w:hAnsi="Adobe Arabic" w:cs="Adobe Arabic"/>
          <w:sz w:val="24"/>
          <w:szCs w:val="24"/>
        </w:rPr>
        <w:t>.</w:t>
      </w:r>
    </w:p>
  </w:footnote>
  <w:footnote w:id="175">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الحرّ العامليّ، وسائل الشيعة، مصدر سابق، ج15، ص231</w:t>
      </w:r>
      <w:r w:rsidRPr="00DA2E3C">
        <w:rPr>
          <w:rFonts w:ascii="Adobe Arabic" w:hAnsi="Adobe Arabic" w:cs="Adobe Arabic"/>
          <w:sz w:val="24"/>
          <w:szCs w:val="24"/>
        </w:rPr>
        <w:t>.</w:t>
      </w:r>
    </w:p>
  </w:footnote>
  <w:footnote w:id="176">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ص473</w:t>
      </w:r>
      <w:r w:rsidRPr="00DA2E3C">
        <w:rPr>
          <w:rFonts w:ascii="Adobe Arabic" w:hAnsi="Adobe Arabic" w:cs="Adobe Arabic"/>
          <w:sz w:val="24"/>
          <w:szCs w:val="24"/>
        </w:rPr>
        <w:t>.</w:t>
      </w:r>
    </w:p>
  </w:footnote>
  <w:footnote w:id="177">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الطبرسيّ، مكارم الأخلاق، مصدر سابق، ص277</w:t>
      </w:r>
      <w:r w:rsidRPr="00DA2E3C">
        <w:rPr>
          <w:rFonts w:ascii="Adobe Arabic" w:hAnsi="Adobe Arabic" w:cs="Adobe Arabic"/>
          <w:sz w:val="24"/>
          <w:szCs w:val="24"/>
        </w:rPr>
        <w:t>.</w:t>
      </w:r>
    </w:p>
  </w:footnote>
  <w:footnote w:id="178">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المؤمنون، الآية 76</w:t>
      </w:r>
      <w:r w:rsidRPr="00DA2E3C">
        <w:rPr>
          <w:rFonts w:ascii="Adobe Arabic" w:hAnsi="Adobe Arabic" w:cs="Adobe Arabic"/>
          <w:sz w:val="24"/>
          <w:szCs w:val="24"/>
        </w:rPr>
        <w:t>.</w:t>
      </w:r>
    </w:p>
  </w:footnote>
  <w:footnote w:id="179">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ص480</w:t>
      </w:r>
      <w:r w:rsidRPr="00DA2E3C">
        <w:rPr>
          <w:rFonts w:ascii="Adobe Arabic" w:hAnsi="Adobe Arabic" w:cs="Adobe Arabic"/>
          <w:sz w:val="24"/>
          <w:szCs w:val="24"/>
        </w:rPr>
        <w:t>.</w:t>
      </w:r>
    </w:p>
  </w:footnote>
  <w:footnote w:id="180">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الحرّ العامليّ، وسائل الشيعة، مصدر سابق، ج7، ص48</w:t>
      </w:r>
      <w:r w:rsidRPr="00DA2E3C">
        <w:rPr>
          <w:rFonts w:ascii="Adobe Arabic" w:hAnsi="Adobe Arabic" w:cs="Adobe Arabic"/>
          <w:sz w:val="24"/>
          <w:szCs w:val="24"/>
        </w:rPr>
        <w:t>.</w:t>
      </w:r>
    </w:p>
  </w:footnote>
  <w:footnote w:id="181">
    <w:p w:rsidR="00B07343" w:rsidRPr="00DA2E3C" w:rsidRDefault="00B07343" w:rsidP="00DA2E3C">
      <w:pPr>
        <w:pStyle w:val="FootnoteText"/>
        <w:bidi/>
        <w:jc w:val="both"/>
        <w:rPr>
          <w:rFonts w:ascii="Adobe Arabic" w:hAnsi="Adobe Arabic" w:cs="Adobe Arabic"/>
          <w:sz w:val="24"/>
          <w:szCs w:val="24"/>
          <w:rtl/>
          <w:lang w:bidi="ar-LB"/>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الأعراف، الآية 55</w:t>
      </w:r>
      <w:r w:rsidRPr="00DA2E3C">
        <w:rPr>
          <w:rFonts w:ascii="Adobe Arabic" w:hAnsi="Adobe Arabic" w:cs="Adobe Arabic"/>
          <w:sz w:val="24"/>
          <w:szCs w:val="24"/>
        </w:rPr>
        <w:t>.</w:t>
      </w:r>
    </w:p>
  </w:footnote>
  <w:footnote w:id="18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ص476</w:t>
      </w:r>
      <w:r w:rsidRPr="00DA2E3C">
        <w:rPr>
          <w:rFonts w:ascii="Adobe Arabic" w:hAnsi="Adobe Arabic" w:cs="Adobe Arabic"/>
          <w:sz w:val="24"/>
          <w:szCs w:val="24"/>
        </w:rPr>
        <w:t>.</w:t>
      </w:r>
    </w:p>
  </w:footnote>
  <w:footnote w:id="18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الكهف، الآية 28</w:t>
      </w:r>
      <w:r w:rsidRPr="00DA2E3C">
        <w:rPr>
          <w:rFonts w:ascii="Adobe Arabic" w:hAnsi="Adobe Arabic" w:cs="Adobe Arabic"/>
          <w:sz w:val="24"/>
          <w:szCs w:val="24"/>
        </w:rPr>
        <w:t>.</w:t>
      </w:r>
    </w:p>
  </w:footnote>
  <w:footnote w:id="18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ص487</w:t>
      </w:r>
      <w:r w:rsidRPr="00DA2E3C">
        <w:rPr>
          <w:rFonts w:ascii="Adobe Arabic" w:hAnsi="Adobe Arabic" w:cs="Adobe Arabic"/>
          <w:sz w:val="24"/>
          <w:szCs w:val="24"/>
        </w:rPr>
        <w:t>.</w:t>
      </w:r>
    </w:p>
  </w:footnote>
  <w:footnote w:id="18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الآمالي، مصدر سابق، ص172</w:t>
      </w:r>
      <w:r w:rsidRPr="00DA2E3C">
        <w:rPr>
          <w:rFonts w:ascii="Adobe Arabic" w:hAnsi="Adobe Arabic" w:cs="Adobe Arabic"/>
          <w:sz w:val="24"/>
          <w:szCs w:val="24"/>
        </w:rPr>
        <w:t>.</w:t>
      </w:r>
    </w:p>
  </w:footnote>
  <w:footnote w:id="18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الأمالي، مصدر سابق، ص662</w:t>
      </w:r>
      <w:r w:rsidRPr="00DA2E3C">
        <w:rPr>
          <w:rFonts w:ascii="Adobe Arabic" w:hAnsi="Adobe Arabic" w:cs="Adobe Arabic"/>
          <w:sz w:val="24"/>
          <w:szCs w:val="24"/>
        </w:rPr>
        <w:t>.</w:t>
      </w:r>
    </w:p>
  </w:footnote>
  <w:footnote w:id="18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ص476</w:t>
      </w:r>
      <w:r w:rsidRPr="00DA2E3C">
        <w:rPr>
          <w:rFonts w:ascii="Adobe Arabic" w:hAnsi="Adobe Arabic" w:cs="Adobe Arabic"/>
          <w:sz w:val="24"/>
          <w:szCs w:val="24"/>
        </w:rPr>
        <w:t>.</w:t>
      </w:r>
    </w:p>
  </w:footnote>
  <w:footnote w:id="18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النوريّ، مستدرك الوسائل، مصدر سابق، ج5، ص172</w:t>
      </w:r>
      <w:r w:rsidRPr="00DA2E3C">
        <w:rPr>
          <w:rFonts w:ascii="Adobe Arabic" w:hAnsi="Adobe Arabic" w:cs="Adobe Arabic"/>
          <w:sz w:val="24"/>
          <w:szCs w:val="24"/>
        </w:rPr>
        <w:t>.</w:t>
      </w:r>
    </w:p>
  </w:footnote>
  <w:footnote w:id="18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ص475</w:t>
      </w:r>
      <w:r w:rsidRPr="00DA2E3C">
        <w:rPr>
          <w:rFonts w:ascii="Adobe Arabic" w:hAnsi="Adobe Arabic" w:cs="Adobe Arabic"/>
          <w:sz w:val="24"/>
          <w:szCs w:val="24"/>
        </w:rPr>
        <w:t>.</w:t>
      </w:r>
    </w:p>
  </w:footnote>
  <w:footnote w:id="19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w:t>
      </w:r>
      <w:r w:rsidRPr="00DA2E3C">
        <w:rPr>
          <w:rFonts w:ascii="Adobe Arabic" w:hAnsi="Adobe Arabic" w:cs="Adobe Arabic"/>
          <w:sz w:val="24"/>
          <w:szCs w:val="24"/>
        </w:rPr>
        <w:t>.</w:t>
      </w:r>
    </w:p>
  </w:footnote>
  <w:footnote w:id="19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ص472</w:t>
      </w:r>
      <w:r w:rsidRPr="00DA2E3C">
        <w:rPr>
          <w:rFonts w:ascii="Adobe Arabic" w:hAnsi="Adobe Arabic" w:cs="Adobe Arabic"/>
          <w:sz w:val="24"/>
          <w:szCs w:val="24"/>
        </w:rPr>
        <w:t>.</w:t>
      </w:r>
    </w:p>
  </w:footnote>
  <w:footnote w:id="19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عليّ بن الحسين (عليه السلام)، الصحيفة السجّاديّة، تحقيق السيّد محمّد باقر الموحّد الأبطحيّ الأصفهانيّ، نشر مؤسّسة الإمام المهديّ (عليه السلام) ومؤسّسة أنصاريان للطباعة والنشر، إيران - قمّ، 1411ه، ط1، ص487</w:t>
      </w:r>
      <w:r w:rsidRPr="00DA2E3C">
        <w:rPr>
          <w:rFonts w:ascii="Adobe Arabic" w:hAnsi="Adobe Arabic" w:cs="Adobe Arabic"/>
          <w:sz w:val="24"/>
          <w:szCs w:val="24"/>
        </w:rPr>
        <w:t>.</w:t>
      </w:r>
    </w:p>
  </w:footnote>
  <w:footnote w:id="19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ص477</w:t>
      </w:r>
      <w:r w:rsidRPr="00DA2E3C">
        <w:rPr>
          <w:rFonts w:ascii="Adobe Arabic" w:hAnsi="Adobe Arabic" w:cs="Adobe Arabic"/>
          <w:sz w:val="24"/>
          <w:szCs w:val="24"/>
        </w:rPr>
        <w:t>.</w:t>
      </w:r>
    </w:p>
  </w:footnote>
  <w:footnote w:id="19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w:t>
      </w:r>
      <w:r w:rsidRPr="00DA2E3C">
        <w:rPr>
          <w:rFonts w:ascii="Adobe Arabic" w:hAnsi="Adobe Arabic" w:cs="Adobe Arabic"/>
          <w:sz w:val="24"/>
          <w:szCs w:val="24"/>
        </w:rPr>
        <w:t>.</w:t>
      </w:r>
    </w:p>
  </w:footnote>
  <w:footnote w:id="19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ص477</w:t>
      </w:r>
      <w:r w:rsidRPr="00DA2E3C">
        <w:rPr>
          <w:rFonts w:ascii="Adobe Arabic" w:hAnsi="Adobe Arabic" w:cs="Adobe Arabic"/>
          <w:sz w:val="24"/>
          <w:szCs w:val="24"/>
        </w:rPr>
        <w:t>.</w:t>
      </w:r>
    </w:p>
  </w:footnote>
  <w:footnote w:id="19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النازعات، الآيتان 40 و41</w:t>
      </w:r>
      <w:r w:rsidRPr="00DA2E3C">
        <w:rPr>
          <w:rFonts w:ascii="Adobe Arabic" w:hAnsi="Adobe Arabic" w:cs="Adobe Arabic"/>
          <w:sz w:val="24"/>
          <w:szCs w:val="24"/>
        </w:rPr>
        <w:t>.</w:t>
      </w:r>
    </w:p>
  </w:footnote>
  <w:footnote w:id="19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ص68</w:t>
      </w:r>
      <w:r w:rsidRPr="00DA2E3C">
        <w:rPr>
          <w:rFonts w:ascii="Adobe Arabic" w:hAnsi="Adobe Arabic" w:cs="Adobe Arabic"/>
          <w:sz w:val="24"/>
          <w:szCs w:val="24"/>
        </w:rPr>
        <w:t>.</w:t>
      </w:r>
    </w:p>
  </w:footnote>
  <w:footnote w:id="19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النساء، الآية 1</w:t>
      </w:r>
      <w:r w:rsidRPr="00DA2E3C">
        <w:rPr>
          <w:rFonts w:ascii="Adobe Arabic" w:hAnsi="Adobe Arabic" w:cs="Adobe Arabic"/>
          <w:sz w:val="24"/>
          <w:szCs w:val="24"/>
        </w:rPr>
        <w:t>.</w:t>
      </w:r>
    </w:p>
  </w:footnote>
  <w:footnote w:id="19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الرعد، الآية 33</w:t>
      </w:r>
      <w:r w:rsidRPr="00DA2E3C">
        <w:rPr>
          <w:rFonts w:ascii="Adobe Arabic" w:hAnsi="Adobe Arabic" w:cs="Adobe Arabic"/>
          <w:sz w:val="24"/>
          <w:szCs w:val="24"/>
        </w:rPr>
        <w:t>.</w:t>
      </w:r>
    </w:p>
  </w:footnote>
  <w:footnote w:id="20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مولى محمّد صالح المازندرانيّ، شرح أصول الكافي، مصدر سابق، ج8، ص217. (بتصرّف)</w:t>
      </w:r>
    </w:p>
  </w:footnote>
  <w:footnote w:id="20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الأمالي، مصدر سابق، ص7</w:t>
      </w:r>
      <w:r w:rsidRPr="00DA2E3C">
        <w:rPr>
          <w:rFonts w:ascii="Adobe Arabic" w:hAnsi="Adobe Arabic" w:cs="Adobe Arabic"/>
          <w:sz w:val="24"/>
          <w:szCs w:val="24"/>
        </w:rPr>
        <w:t>.</w:t>
      </w:r>
    </w:p>
  </w:footnote>
  <w:footnote w:id="20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الحويزي، تفسير نور الثقلين، تصحيح وتعليق السيّد هاشم الرسولي المحلاتي، مؤسّسة إسماعيليان للطباعة والنشر والتوزيع، إيران - قمّ، 1412هـ - 1370ش، ط4، ج4، ص45</w:t>
      </w:r>
      <w:r w:rsidRPr="00DA2E3C">
        <w:rPr>
          <w:rFonts w:ascii="Adobe Arabic" w:hAnsi="Adobe Arabic" w:cs="Adobe Arabic"/>
          <w:sz w:val="24"/>
          <w:szCs w:val="24"/>
        </w:rPr>
        <w:t>.</w:t>
      </w:r>
    </w:p>
  </w:footnote>
  <w:footnote w:id="20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الليثيّ الواسطيّ، الشيخ كافي الدين عليّ بن محمّد، عيون الحكم والمواعظ، تحقيق الشيخ حسين الحسينيّ البيرجنديّ، دار الحديث، إيران - قمّ، 1418ه، ط1، ص240</w:t>
      </w:r>
      <w:r w:rsidRPr="00DA2E3C">
        <w:rPr>
          <w:rFonts w:ascii="Adobe Arabic" w:hAnsi="Adobe Arabic" w:cs="Adobe Arabic"/>
          <w:sz w:val="24"/>
          <w:szCs w:val="24"/>
        </w:rPr>
        <w:t>.</w:t>
      </w:r>
    </w:p>
  </w:footnote>
  <w:footnote w:id="20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ج67، ص394</w:t>
      </w:r>
      <w:r w:rsidRPr="00DA2E3C">
        <w:rPr>
          <w:rFonts w:ascii="Adobe Arabic" w:hAnsi="Adobe Arabic" w:cs="Adobe Arabic"/>
          <w:sz w:val="24"/>
          <w:szCs w:val="24"/>
        </w:rPr>
        <w:t>.</w:t>
      </w:r>
    </w:p>
  </w:footnote>
  <w:footnote w:id="20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التميميّ الآمديّ، عبد الواحد بن محمّد، غرر الحكم ودرر الكلم (مجموعة من كلمات وحكم الإمام عليّ (عليه السلام))، دار الكتاب الإسلاميّ، إيران - قمّ، 1410هـ.، ط2، ص200</w:t>
      </w:r>
      <w:r w:rsidRPr="00DA2E3C">
        <w:rPr>
          <w:rFonts w:ascii="Adobe Arabic" w:hAnsi="Adobe Arabic" w:cs="Adobe Arabic"/>
          <w:sz w:val="24"/>
          <w:szCs w:val="24"/>
        </w:rPr>
        <w:t>.</w:t>
      </w:r>
    </w:p>
  </w:footnote>
  <w:footnote w:id="20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ص70</w:t>
      </w:r>
      <w:r w:rsidRPr="00DA2E3C">
        <w:rPr>
          <w:rFonts w:ascii="Adobe Arabic" w:hAnsi="Adobe Arabic" w:cs="Adobe Arabic"/>
          <w:sz w:val="24"/>
          <w:szCs w:val="24"/>
        </w:rPr>
        <w:t>.</w:t>
      </w:r>
    </w:p>
  </w:footnote>
  <w:footnote w:id="20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الزمر، الآية 22</w:t>
      </w:r>
      <w:r w:rsidRPr="00DA2E3C">
        <w:rPr>
          <w:rFonts w:ascii="Adobe Arabic" w:hAnsi="Adobe Arabic" w:cs="Adobe Arabic"/>
          <w:sz w:val="24"/>
          <w:szCs w:val="24"/>
        </w:rPr>
        <w:t>.</w:t>
      </w:r>
    </w:p>
  </w:footnote>
  <w:footnote w:id="20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فاطر، الآية 37</w:t>
      </w:r>
      <w:r w:rsidRPr="00DA2E3C">
        <w:rPr>
          <w:rFonts w:ascii="Adobe Arabic" w:hAnsi="Adobe Arabic" w:cs="Adobe Arabic"/>
          <w:sz w:val="24"/>
          <w:szCs w:val="24"/>
        </w:rPr>
        <w:t>.</w:t>
      </w:r>
    </w:p>
  </w:footnote>
  <w:footnote w:id="20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المؤمنون، الآية 108</w:t>
      </w:r>
      <w:r w:rsidRPr="00DA2E3C">
        <w:rPr>
          <w:rFonts w:ascii="Adobe Arabic" w:hAnsi="Adobe Arabic" w:cs="Adobe Arabic"/>
          <w:sz w:val="24"/>
          <w:szCs w:val="24"/>
        </w:rPr>
        <w:t>.</w:t>
      </w:r>
    </w:p>
  </w:footnote>
  <w:footnote w:id="21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المولى المازندرانيّ، شرح أصول الكافي، مصدر سابق، ج8، ص225. (بتصرّف)</w:t>
      </w:r>
    </w:p>
  </w:footnote>
  <w:footnote w:id="21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آل عمران، الآية 175</w:t>
      </w:r>
      <w:r w:rsidRPr="00DA2E3C">
        <w:rPr>
          <w:rFonts w:ascii="Adobe Arabic" w:hAnsi="Adobe Arabic" w:cs="Adobe Arabic"/>
          <w:sz w:val="24"/>
          <w:szCs w:val="24"/>
        </w:rPr>
        <w:t>.</w:t>
      </w:r>
    </w:p>
  </w:footnote>
  <w:footnote w:id="21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ص57</w:t>
      </w:r>
      <w:r w:rsidRPr="00DA2E3C">
        <w:rPr>
          <w:rFonts w:ascii="Adobe Arabic" w:hAnsi="Adobe Arabic" w:cs="Adobe Arabic"/>
          <w:sz w:val="24"/>
          <w:szCs w:val="24"/>
        </w:rPr>
        <w:t>.</w:t>
      </w:r>
    </w:p>
  </w:footnote>
  <w:footnote w:id="21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الشورى، الآية 25</w:t>
      </w:r>
      <w:r w:rsidRPr="00DA2E3C">
        <w:rPr>
          <w:rFonts w:ascii="Adobe Arabic" w:hAnsi="Adobe Arabic" w:cs="Adobe Arabic"/>
          <w:sz w:val="24"/>
          <w:szCs w:val="24"/>
        </w:rPr>
        <w:t>.</w:t>
      </w:r>
    </w:p>
  </w:footnote>
  <w:footnote w:id="21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عليّ بن الحسين (عليهما السلام)، الصحيفة السجّاديّة، مصدر سابق، ص194</w:t>
      </w:r>
      <w:r w:rsidRPr="00DA2E3C">
        <w:rPr>
          <w:rFonts w:ascii="Adobe Arabic" w:hAnsi="Adobe Arabic" w:cs="Adobe Arabic"/>
          <w:sz w:val="24"/>
          <w:szCs w:val="24"/>
        </w:rPr>
        <w:t>.</w:t>
      </w:r>
    </w:p>
  </w:footnote>
  <w:footnote w:id="21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الغزاليّ، إحياء علوم الدين، دار الكتاب العربيّ، لبنان - بيروت، لا.ت، لا.ط، ج11، ص150</w:t>
      </w:r>
      <w:r w:rsidRPr="00DA2E3C">
        <w:rPr>
          <w:rFonts w:ascii="Adobe Arabic" w:hAnsi="Adobe Arabic" w:cs="Adobe Arabic"/>
          <w:sz w:val="24"/>
          <w:szCs w:val="24"/>
        </w:rPr>
        <w:t>.</w:t>
      </w:r>
    </w:p>
  </w:footnote>
  <w:footnote w:id="21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الخمينيّ (قدس سره)، السيّد روح الله الموسويّ، الأربعون حديثًا، تعريب محمّد الغرويّ، مؤسّسة دار الكتاب الإسلاميّ، إيران - قمّ، 1423ه، ط2، ص257</w:t>
      </w:r>
      <w:r w:rsidRPr="00DA2E3C">
        <w:rPr>
          <w:rFonts w:ascii="Adobe Arabic" w:hAnsi="Adobe Arabic" w:cs="Adobe Arabic"/>
          <w:sz w:val="24"/>
          <w:szCs w:val="24"/>
        </w:rPr>
        <w:t>.</w:t>
      </w:r>
    </w:p>
  </w:footnote>
  <w:footnote w:id="21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النور، الآية 31</w:t>
      </w:r>
      <w:r w:rsidRPr="00DA2E3C">
        <w:rPr>
          <w:rFonts w:ascii="Adobe Arabic" w:hAnsi="Adobe Arabic" w:cs="Adobe Arabic"/>
          <w:sz w:val="24"/>
          <w:szCs w:val="24"/>
        </w:rPr>
        <w:t>.</w:t>
      </w:r>
    </w:p>
  </w:footnote>
  <w:footnote w:id="21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التحريم، الآية 8</w:t>
      </w:r>
      <w:r w:rsidRPr="00DA2E3C">
        <w:rPr>
          <w:rFonts w:ascii="Adobe Arabic" w:hAnsi="Adobe Arabic" w:cs="Adobe Arabic"/>
          <w:sz w:val="24"/>
          <w:szCs w:val="24"/>
        </w:rPr>
        <w:t>.</w:t>
      </w:r>
    </w:p>
  </w:footnote>
  <w:footnote w:id="21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البروج، الآية 10</w:t>
      </w:r>
      <w:r w:rsidRPr="00DA2E3C">
        <w:rPr>
          <w:rFonts w:ascii="Adobe Arabic" w:hAnsi="Adobe Arabic" w:cs="Adobe Arabic"/>
          <w:sz w:val="24"/>
          <w:szCs w:val="24"/>
        </w:rPr>
        <w:t>.</w:t>
      </w:r>
    </w:p>
  </w:footnote>
  <w:footnote w:id="22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الخمينيّ (قدس سره)، السيّد روح الله الموسويّ، تحرير الوسيلة، دار الكتب العلميّة، العراق - النجف، 1390ه.ق، ط2، ج1، ص471</w:t>
      </w:r>
      <w:r w:rsidRPr="00DA2E3C">
        <w:rPr>
          <w:rFonts w:ascii="Adobe Arabic" w:hAnsi="Adobe Arabic" w:cs="Adobe Arabic"/>
          <w:sz w:val="24"/>
          <w:szCs w:val="24"/>
        </w:rPr>
        <w:t>.</w:t>
      </w:r>
    </w:p>
  </w:footnote>
  <w:footnote w:id="22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النور، الآية 31</w:t>
      </w:r>
      <w:r w:rsidRPr="00DA2E3C">
        <w:rPr>
          <w:rFonts w:ascii="Adobe Arabic" w:hAnsi="Adobe Arabic" w:cs="Adobe Arabic"/>
          <w:sz w:val="24"/>
          <w:szCs w:val="24"/>
        </w:rPr>
        <w:t>.</w:t>
      </w:r>
    </w:p>
  </w:footnote>
  <w:footnote w:id="22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التحريم، الآية 8</w:t>
      </w:r>
      <w:r w:rsidRPr="00DA2E3C">
        <w:rPr>
          <w:rFonts w:ascii="Adobe Arabic" w:hAnsi="Adobe Arabic" w:cs="Adobe Arabic"/>
          <w:sz w:val="24"/>
          <w:szCs w:val="24"/>
        </w:rPr>
        <w:t>.</w:t>
      </w:r>
    </w:p>
  </w:footnote>
  <w:footnote w:id="22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ص435</w:t>
      </w:r>
      <w:r w:rsidRPr="00DA2E3C">
        <w:rPr>
          <w:rFonts w:ascii="Adobe Arabic" w:hAnsi="Adobe Arabic" w:cs="Adobe Arabic"/>
          <w:sz w:val="24"/>
          <w:szCs w:val="24"/>
        </w:rPr>
        <w:t>.</w:t>
      </w:r>
    </w:p>
  </w:footnote>
  <w:footnote w:id="22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ص436</w:t>
      </w:r>
      <w:r w:rsidRPr="00DA2E3C">
        <w:rPr>
          <w:rFonts w:ascii="Adobe Arabic" w:hAnsi="Adobe Arabic" w:cs="Adobe Arabic"/>
          <w:sz w:val="24"/>
          <w:szCs w:val="24"/>
        </w:rPr>
        <w:t>.</w:t>
      </w:r>
    </w:p>
  </w:footnote>
  <w:footnote w:id="22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223</w:t>
      </w:r>
      <w:r w:rsidRPr="00DA2E3C">
        <w:rPr>
          <w:rFonts w:ascii="Adobe Arabic" w:hAnsi="Adobe Arabic" w:cs="Adobe Arabic"/>
          <w:sz w:val="24"/>
          <w:szCs w:val="24"/>
        </w:rPr>
        <w:t>.</w:t>
      </w:r>
    </w:p>
  </w:footnote>
  <w:footnote w:id="22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ص435</w:t>
      </w:r>
      <w:r w:rsidRPr="00DA2E3C">
        <w:rPr>
          <w:rFonts w:ascii="Adobe Arabic" w:hAnsi="Adobe Arabic" w:cs="Adobe Arabic"/>
          <w:sz w:val="24"/>
          <w:szCs w:val="24"/>
        </w:rPr>
        <w:t>.</w:t>
      </w:r>
    </w:p>
  </w:footnote>
  <w:footnote w:id="22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الزمر، الآيتان 53 و54</w:t>
      </w:r>
      <w:r w:rsidRPr="00DA2E3C">
        <w:rPr>
          <w:rFonts w:ascii="Adobe Arabic" w:hAnsi="Adobe Arabic" w:cs="Adobe Arabic"/>
          <w:sz w:val="24"/>
          <w:szCs w:val="24"/>
        </w:rPr>
        <w:t>.</w:t>
      </w:r>
    </w:p>
  </w:footnote>
  <w:footnote w:id="22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ص550، الحكمة 417</w:t>
      </w:r>
      <w:r w:rsidRPr="00DA2E3C">
        <w:rPr>
          <w:rFonts w:ascii="Adobe Arabic" w:hAnsi="Adobe Arabic" w:cs="Adobe Arabic"/>
          <w:sz w:val="24"/>
          <w:szCs w:val="24"/>
        </w:rPr>
        <w:t>.</w:t>
      </w:r>
    </w:p>
  </w:footnote>
  <w:footnote w:id="22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التحريم، الآية 8</w:t>
      </w:r>
      <w:r w:rsidRPr="00DA2E3C">
        <w:rPr>
          <w:rFonts w:ascii="Adobe Arabic" w:hAnsi="Adobe Arabic" w:cs="Adobe Arabic"/>
          <w:sz w:val="24"/>
          <w:szCs w:val="24"/>
        </w:rPr>
        <w:t>.</w:t>
      </w:r>
    </w:p>
  </w:footnote>
  <w:footnote w:id="23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ص432</w:t>
      </w:r>
      <w:r w:rsidRPr="00DA2E3C">
        <w:rPr>
          <w:rFonts w:ascii="Adobe Arabic" w:hAnsi="Adobe Arabic" w:cs="Adobe Arabic"/>
          <w:sz w:val="24"/>
          <w:szCs w:val="24"/>
        </w:rPr>
        <w:t>.</w:t>
      </w:r>
    </w:p>
  </w:footnote>
  <w:footnote w:id="23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قطب الدين الراونديّ، أبو الحسين سعيد بن هبة الله، الدعوات (سلوة الحزين)، مدرسة الإمام المهديّ (عليه السلام)، إيران - قمّ، 1407ه، ط1، ص126</w:t>
      </w:r>
      <w:r w:rsidRPr="00DA2E3C">
        <w:rPr>
          <w:rFonts w:ascii="Adobe Arabic" w:hAnsi="Adobe Arabic" w:cs="Adobe Arabic"/>
          <w:sz w:val="24"/>
          <w:szCs w:val="24"/>
        </w:rPr>
        <w:t>.</w:t>
      </w:r>
    </w:p>
  </w:footnote>
  <w:footnote w:id="23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التوبة، الآية 103</w:t>
      </w:r>
      <w:r w:rsidRPr="00DA2E3C">
        <w:rPr>
          <w:rFonts w:ascii="Adobe Arabic" w:hAnsi="Adobe Arabic" w:cs="Adobe Arabic"/>
          <w:sz w:val="24"/>
          <w:szCs w:val="24"/>
        </w:rPr>
        <w:t>.</w:t>
      </w:r>
    </w:p>
  </w:footnote>
  <w:footnote w:id="23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التوبة، الآية 103</w:t>
      </w:r>
      <w:r w:rsidRPr="00DA2E3C">
        <w:rPr>
          <w:rFonts w:ascii="Adobe Arabic" w:hAnsi="Adobe Arabic" w:cs="Adobe Arabic"/>
          <w:sz w:val="24"/>
          <w:szCs w:val="24"/>
        </w:rPr>
        <w:t>.</w:t>
      </w:r>
    </w:p>
  </w:footnote>
  <w:footnote w:id="23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الترمذيّ، محمّد بن عيسى بن سورة، الجامع الصحيح (سنن الترمذيّ)، تحقيق وتصحيح عبد الوهّاب عبد اللطيف، دار الفكر للطباعة والنشر والتوزيع، لبنان - بيروت، 1403ه - 1983م، ط2، ج2، ص86</w:t>
      </w:r>
      <w:r w:rsidRPr="00DA2E3C">
        <w:rPr>
          <w:rFonts w:ascii="Adobe Arabic" w:hAnsi="Adobe Arabic" w:cs="Adobe Arabic"/>
          <w:sz w:val="24"/>
          <w:szCs w:val="24"/>
        </w:rPr>
        <w:t>.</w:t>
      </w:r>
    </w:p>
  </w:footnote>
  <w:footnote w:id="23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ص47</w:t>
      </w:r>
      <w:r w:rsidRPr="00DA2E3C">
        <w:rPr>
          <w:rFonts w:ascii="Adobe Arabic" w:hAnsi="Adobe Arabic" w:cs="Adobe Arabic"/>
          <w:sz w:val="24"/>
          <w:szCs w:val="24"/>
        </w:rPr>
        <w:t>.</w:t>
      </w:r>
    </w:p>
  </w:footnote>
  <w:footnote w:id="23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ج93، ص137</w:t>
      </w:r>
      <w:r w:rsidRPr="00DA2E3C">
        <w:rPr>
          <w:rFonts w:ascii="Adobe Arabic" w:hAnsi="Adobe Arabic" w:cs="Adobe Arabic"/>
          <w:sz w:val="24"/>
          <w:szCs w:val="24"/>
        </w:rPr>
        <w:t>.</w:t>
      </w:r>
    </w:p>
  </w:footnote>
  <w:footnote w:id="23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ص2</w:t>
      </w:r>
      <w:r w:rsidRPr="00DA2E3C">
        <w:rPr>
          <w:rFonts w:ascii="Adobe Arabic" w:hAnsi="Adobe Arabic" w:cs="Adobe Arabic"/>
          <w:sz w:val="24"/>
          <w:szCs w:val="24"/>
        </w:rPr>
        <w:t>.</w:t>
      </w:r>
    </w:p>
  </w:footnote>
  <w:footnote w:id="23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ج4، ص2</w:t>
      </w:r>
      <w:r w:rsidRPr="00DA2E3C">
        <w:rPr>
          <w:rFonts w:ascii="Adobe Arabic" w:hAnsi="Adobe Arabic" w:cs="Adobe Arabic"/>
          <w:sz w:val="24"/>
          <w:szCs w:val="24"/>
        </w:rPr>
        <w:t>.</w:t>
      </w:r>
    </w:p>
  </w:footnote>
  <w:footnote w:id="23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ج4، ص10</w:t>
      </w:r>
      <w:r w:rsidRPr="00DA2E3C">
        <w:rPr>
          <w:rFonts w:ascii="Adobe Arabic" w:hAnsi="Adobe Arabic" w:cs="Adobe Arabic"/>
          <w:sz w:val="24"/>
          <w:szCs w:val="24"/>
        </w:rPr>
        <w:t>.</w:t>
      </w:r>
    </w:p>
  </w:footnote>
  <w:footnote w:id="24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الحرّ العامليّ، وسائل الشيعة، مصدر سابق، ج2، ص648</w:t>
      </w:r>
      <w:r w:rsidRPr="00DA2E3C">
        <w:rPr>
          <w:rFonts w:ascii="Adobe Arabic" w:hAnsi="Adobe Arabic" w:cs="Adobe Arabic"/>
          <w:sz w:val="24"/>
          <w:szCs w:val="24"/>
        </w:rPr>
        <w:t>.</w:t>
      </w:r>
    </w:p>
  </w:footnote>
  <w:footnote w:id="24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ص3</w:t>
      </w:r>
      <w:r w:rsidRPr="00DA2E3C">
        <w:rPr>
          <w:rFonts w:ascii="Adobe Arabic" w:hAnsi="Adobe Arabic" w:cs="Adobe Arabic"/>
          <w:sz w:val="24"/>
          <w:szCs w:val="24"/>
        </w:rPr>
        <w:t>.</w:t>
      </w:r>
    </w:p>
  </w:footnote>
  <w:footnote w:id="24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الأمالي، مصدر سابق، ص458</w:t>
      </w:r>
      <w:r w:rsidRPr="00DA2E3C">
        <w:rPr>
          <w:rFonts w:ascii="Adobe Arabic" w:hAnsi="Adobe Arabic" w:cs="Adobe Arabic"/>
          <w:sz w:val="24"/>
          <w:szCs w:val="24"/>
        </w:rPr>
        <w:t>.</w:t>
      </w:r>
    </w:p>
  </w:footnote>
  <w:footnote w:id="24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الطبرانيّ، المعجم الكبير، مصدر سابق، ج17، ص286</w:t>
      </w:r>
      <w:r w:rsidRPr="00DA2E3C">
        <w:rPr>
          <w:rFonts w:ascii="Adobe Arabic" w:hAnsi="Adobe Arabic" w:cs="Adobe Arabic"/>
          <w:sz w:val="24"/>
          <w:szCs w:val="24"/>
        </w:rPr>
        <w:t>.</w:t>
      </w:r>
    </w:p>
  </w:footnote>
  <w:footnote w:id="24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ص9</w:t>
      </w:r>
      <w:r w:rsidRPr="00DA2E3C">
        <w:rPr>
          <w:rFonts w:ascii="Adobe Arabic" w:hAnsi="Adobe Arabic" w:cs="Adobe Arabic"/>
          <w:sz w:val="24"/>
          <w:szCs w:val="24"/>
        </w:rPr>
        <w:t>.</w:t>
      </w:r>
    </w:p>
  </w:footnote>
  <w:footnote w:id="24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محمّد بن عليّ، من لا يحضره الفقيه، مصدر سابق، ج2، ص68</w:t>
      </w:r>
      <w:r w:rsidRPr="00DA2E3C">
        <w:rPr>
          <w:rFonts w:ascii="Adobe Arabic" w:hAnsi="Adobe Arabic" w:cs="Adobe Arabic"/>
          <w:sz w:val="24"/>
          <w:szCs w:val="24"/>
        </w:rPr>
        <w:t>.</w:t>
      </w:r>
    </w:p>
  </w:footnote>
  <w:footnote w:id="24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عساكر، أبو القاسم عليّ بن الحسن الشافعيّ، ترجمة الإمام الحسن (عليه السلام)، الشيخ محمّد باقر المحموديّ، مؤسّسة المحموديّ للطباعة والنشر، لبنان - بيروت، 1400هـ - 1980م، ط1، ص123</w:t>
      </w:r>
      <w:r w:rsidRPr="00DA2E3C">
        <w:rPr>
          <w:rFonts w:ascii="Adobe Arabic" w:hAnsi="Adobe Arabic" w:cs="Adobe Arabic"/>
          <w:sz w:val="24"/>
          <w:szCs w:val="24"/>
        </w:rPr>
        <w:t>.</w:t>
      </w:r>
    </w:p>
  </w:footnote>
  <w:footnote w:id="24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شهر آشوب، مناقب آل أبي طالب، مصدر سابق، ج4، ص28. المفيد، الشيخ محمّد بن محمّد بن النعمان، الإرشاد في معرفة حجج الله على العباد، تحقيق مؤسّسة آل البيت (عليهم السلام) لتحقيق التراث، دار المفيد للطباعة والنشر والتوزيع، لبنان - بيروت، 1414هـ - 1993م، ط2،ص187</w:t>
      </w:r>
      <w:r w:rsidRPr="00DA2E3C">
        <w:rPr>
          <w:rFonts w:ascii="Adobe Arabic" w:hAnsi="Adobe Arabic" w:cs="Adobe Arabic"/>
          <w:sz w:val="24"/>
          <w:szCs w:val="24"/>
        </w:rPr>
        <w:t>.</w:t>
      </w:r>
    </w:p>
  </w:footnote>
  <w:footnote w:id="24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ص300</w:t>
      </w:r>
      <w:r w:rsidRPr="00DA2E3C">
        <w:rPr>
          <w:rFonts w:ascii="Adobe Arabic" w:hAnsi="Adobe Arabic" w:cs="Adobe Arabic"/>
          <w:sz w:val="24"/>
          <w:szCs w:val="24"/>
        </w:rPr>
        <w:t>.</w:t>
      </w:r>
    </w:p>
  </w:footnote>
  <w:footnote w:id="24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المفيد، الإرشاد، مصدر سابق، ج2، ص20. الطبرسيّ، الشيخ الفضل بن الحسن، تاج المواليد، مكتب آية الله العظمى المرعشيّ النجفيّ، إيران - قمّ، 1406ه، لا.ط، ص27</w:t>
      </w:r>
      <w:r w:rsidRPr="00DA2E3C">
        <w:rPr>
          <w:rFonts w:ascii="Adobe Arabic" w:hAnsi="Adobe Arabic" w:cs="Adobe Arabic"/>
          <w:sz w:val="24"/>
          <w:szCs w:val="24"/>
        </w:rPr>
        <w:t>.</w:t>
      </w:r>
    </w:p>
  </w:footnote>
  <w:footnote w:id="25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الطوسيّ، الشيخ محمّد بن الحسن، الأبواب (رجال الطوسيّ)، تحقيق جواد القيّوميّ الإصفهانيّ، مؤسّسة النشر الإسلاميّ التابعة لجماعة المدرِّسين بقمّ المشرَّفة، إيران - قمّ، 1415ه، ط1، ص93</w:t>
      </w:r>
      <w:r w:rsidRPr="00DA2E3C">
        <w:rPr>
          <w:rFonts w:ascii="Adobe Arabic" w:hAnsi="Adobe Arabic" w:cs="Adobe Arabic"/>
          <w:sz w:val="24"/>
          <w:szCs w:val="24"/>
        </w:rPr>
        <w:t>.</w:t>
      </w:r>
    </w:p>
  </w:footnote>
  <w:footnote w:id="25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ص244</w:t>
      </w:r>
      <w:r w:rsidRPr="00DA2E3C">
        <w:rPr>
          <w:rFonts w:ascii="Adobe Arabic" w:hAnsi="Adobe Arabic" w:cs="Adobe Arabic"/>
          <w:sz w:val="24"/>
          <w:szCs w:val="24"/>
        </w:rPr>
        <w:t>.</w:t>
      </w:r>
    </w:p>
  </w:footnote>
  <w:footnote w:id="25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شهر آشوب، مناقب آل أبي طالب، مصدر سابق، ج3، ص180</w:t>
      </w:r>
      <w:r w:rsidRPr="00DA2E3C">
        <w:rPr>
          <w:rFonts w:ascii="Adobe Arabic" w:hAnsi="Adobe Arabic" w:cs="Adobe Arabic"/>
          <w:sz w:val="24"/>
          <w:szCs w:val="24"/>
        </w:rPr>
        <w:t>.</w:t>
      </w:r>
    </w:p>
  </w:footnote>
  <w:footnote w:id="25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w:t>
      </w:r>
      <w:r w:rsidRPr="00DA2E3C">
        <w:rPr>
          <w:rFonts w:ascii="Adobe Arabic" w:hAnsi="Adobe Arabic" w:cs="Adobe Arabic"/>
          <w:sz w:val="24"/>
          <w:szCs w:val="24"/>
        </w:rPr>
        <w:t>.</w:t>
      </w:r>
    </w:p>
  </w:footnote>
  <w:footnote w:id="25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النساء، الآية 86</w:t>
      </w:r>
      <w:r w:rsidRPr="00DA2E3C">
        <w:rPr>
          <w:rFonts w:ascii="Adobe Arabic" w:hAnsi="Adobe Arabic" w:cs="Adobe Arabic"/>
          <w:sz w:val="24"/>
          <w:szCs w:val="24"/>
        </w:rPr>
        <w:t>.</w:t>
      </w:r>
    </w:p>
  </w:footnote>
  <w:footnote w:id="25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شهر آشوب، مناقب آل أبي طالب، مصدر سابق، ج3، ص183</w:t>
      </w:r>
      <w:r w:rsidRPr="00DA2E3C">
        <w:rPr>
          <w:rFonts w:ascii="Adobe Arabic" w:hAnsi="Adobe Arabic" w:cs="Adobe Arabic"/>
          <w:sz w:val="24"/>
          <w:szCs w:val="24"/>
        </w:rPr>
        <w:t>.</w:t>
      </w:r>
    </w:p>
  </w:footnote>
  <w:footnote w:id="25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الإربليّ، الشيخ عليّ بن أبي الفتح، كشف الغمّة في معرفة الأئمّة، دار الأضواء، لبنان - بيروت، 1405هـ - 1985م، ط2، ج2، ص183</w:t>
      </w:r>
      <w:r w:rsidRPr="00DA2E3C">
        <w:rPr>
          <w:rFonts w:ascii="Adobe Arabic" w:hAnsi="Adobe Arabic" w:cs="Adobe Arabic"/>
          <w:sz w:val="24"/>
          <w:szCs w:val="24"/>
        </w:rPr>
        <w:t>.</w:t>
      </w:r>
    </w:p>
  </w:footnote>
  <w:footnote w:id="25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عساكر، أبو القاسم عليّ بن الحسن الشافعيّ، تاريخ مدينة دمشق، تحقيق عليّ شيري، دار الفكر للطباعة والنشر والتوزيع، لبنان - بيروت، 1415هـ، لا.ط، ج13، ص248</w:t>
      </w:r>
      <w:r w:rsidRPr="00DA2E3C">
        <w:rPr>
          <w:rFonts w:ascii="Adobe Arabic" w:hAnsi="Adobe Arabic" w:cs="Adobe Arabic"/>
          <w:sz w:val="24"/>
          <w:szCs w:val="24"/>
        </w:rPr>
        <w:t>.</w:t>
      </w:r>
    </w:p>
  </w:footnote>
  <w:footnote w:id="25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159</w:t>
      </w:r>
      <w:r w:rsidRPr="00DA2E3C">
        <w:rPr>
          <w:rFonts w:ascii="Adobe Arabic" w:hAnsi="Adobe Arabic" w:cs="Adobe Arabic"/>
          <w:sz w:val="24"/>
          <w:szCs w:val="24"/>
        </w:rPr>
        <w:t>.</w:t>
      </w:r>
    </w:p>
  </w:footnote>
  <w:footnote w:id="25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لقمان، الآية 20</w:t>
      </w:r>
      <w:r w:rsidRPr="00DA2E3C">
        <w:rPr>
          <w:rFonts w:ascii="Adobe Arabic" w:hAnsi="Adobe Arabic" w:cs="Adobe Arabic"/>
          <w:sz w:val="24"/>
          <w:szCs w:val="24"/>
        </w:rPr>
        <w:t>.</w:t>
      </w:r>
    </w:p>
  </w:footnote>
  <w:footnote w:id="26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الطوسيّ، الشيخ محمّد بن الحسن، مصباح المتهجّد وسلاح المتعبّد، مؤسّسة فقه الشيعة، لبنان - بيروت، 1411ه - 1991م، ط1، 661</w:t>
      </w:r>
      <w:r w:rsidRPr="00DA2E3C">
        <w:rPr>
          <w:rFonts w:ascii="Adobe Arabic" w:hAnsi="Adobe Arabic" w:cs="Adobe Arabic"/>
          <w:sz w:val="24"/>
          <w:szCs w:val="24"/>
        </w:rPr>
        <w:t>.</w:t>
      </w:r>
    </w:p>
  </w:footnote>
  <w:footnote w:id="26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من لا يحضره الفقيه، مصدر سابق، ج2، ص183</w:t>
      </w:r>
      <w:r w:rsidRPr="00DA2E3C">
        <w:rPr>
          <w:rFonts w:ascii="Adobe Arabic" w:hAnsi="Adobe Arabic" w:cs="Adobe Arabic"/>
          <w:sz w:val="24"/>
          <w:szCs w:val="24"/>
        </w:rPr>
        <w:t>.</w:t>
      </w:r>
    </w:p>
  </w:footnote>
  <w:footnote w:id="26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الأعلى، الآيتان 14 و15</w:t>
      </w:r>
      <w:r w:rsidRPr="00DA2E3C">
        <w:rPr>
          <w:rFonts w:ascii="Adobe Arabic" w:hAnsi="Adobe Arabic" w:cs="Adobe Arabic"/>
          <w:sz w:val="24"/>
          <w:szCs w:val="24"/>
        </w:rPr>
        <w:t>.</w:t>
      </w:r>
    </w:p>
  </w:footnote>
  <w:footnote w:id="26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من لا يحضره الفقيه، مصدر سابق، ج2، ص183</w:t>
      </w:r>
      <w:r w:rsidRPr="00DA2E3C">
        <w:rPr>
          <w:rFonts w:ascii="Adobe Arabic" w:hAnsi="Adobe Arabic" w:cs="Adobe Arabic"/>
          <w:sz w:val="24"/>
          <w:szCs w:val="24"/>
        </w:rPr>
        <w:t>.</w:t>
      </w:r>
    </w:p>
  </w:footnote>
  <w:footnote w:id="26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254</w:t>
      </w:r>
      <w:r w:rsidRPr="00DA2E3C">
        <w:rPr>
          <w:rFonts w:ascii="Adobe Arabic" w:hAnsi="Adobe Arabic" w:cs="Adobe Arabic"/>
          <w:sz w:val="24"/>
          <w:szCs w:val="24"/>
        </w:rPr>
        <w:t>.</w:t>
      </w:r>
    </w:p>
  </w:footnote>
  <w:footnote w:id="26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الفيض الكاشانيّ، محمّد بن مرتضى، المحجّة البيضاء في تهذيب الأحياء، صحّحه وعلّق عليه عليّ أكبر الغفاريّ، مؤسّسة النشر الإسلاميّ التابعة لجماعة المدرِّسين بقمّ المشرَّفة، إيران - قمّ، لا.ت، ط2، ج2، ص94</w:t>
      </w:r>
      <w:r w:rsidRPr="00DA2E3C">
        <w:rPr>
          <w:rFonts w:ascii="Adobe Arabic" w:hAnsi="Adobe Arabic" w:cs="Adobe Arabic"/>
          <w:sz w:val="24"/>
          <w:szCs w:val="24"/>
        </w:rPr>
        <w:t>.</w:t>
      </w:r>
    </w:p>
  </w:footnote>
  <w:footnote w:id="26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ج5، ص72</w:t>
      </w:r>
      <w:r w:rsidRPr="00DA2E3C">
        <w:rPr>
          <w:rFonts w:ascii="Adobe Arabic" w:hAnsi="Adobe Arabic" w:cs="Adobe Arabic"/>
          <w:sz w:val="24"/>
          <w:szCs w:val="24"/>
        </w:rPr>
        <w:t>.</w:t>
      </w:r>
    </w:p>
  </w:footnote>
  <w:footnote w:id="26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ص88</w:t>
      </w:r>
      <w:r w:rsidRPr="00DA2E3C">
        <w:rPr>
          <w:rFonts w:ascii="Adobe Arabic" w:hAnsi="Adobe Arabic" w:cs="Adobe Arabic"/>
          <w:sz w:val="24"/>
          <w:szCs w:val="24"/>
        </w:rPr>
        <w:t>.</w:t>
      </w:r>
    </w:p>
  </w:footnote>
  <w:footnote w:id="26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من لا يحضره الفقيه، مصدر سابق، ج3، ص166</w:t>
      </w:r>
      <w:r w:rsidRPr="00DA2E3C">
        <w:rPr>
          <w:rFonts w:ascii="Adobe Arabic" w:hAnsi="Adobe Arabic" w:cs="Adobe Arabic"/>
          <w:sz w:val="24"/>
          <w:szCs w:val="24"/>
        </w:rPr>
        <w:t>.</w:t>
      </w:r>
    </w:p>
  </w:footnote>
  <w:footnote w:id="26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272</w:t>
      </w:r>
      <w:r w:rsidRPr="00DA2E3C">
        <w:rPr>
          <w:rFonts w:ascii="Adobe Arabic" w:hAnsi="Adobe Arabic" w:cs="Adobe Arabic"/>
          <w:sz w:val="24"/>
          <w:szCs w:val="24"/>
        </w:rPr>
        <w:t>.</w:t>
      </w:r>
    </w:p>
  </w:footnote>
  <w:footnote w:id="27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الليثيّ الواسطيّ، عيون الحكم والمواعظ، مصدر سابق، ص179</w:t>
      </w:r>
      <w:r w:rsidRPr="00DA2E3C">
        <w:rPr>
          <w:rFonts w:ascii="Adobe Arabic" w:hAnsi="Adobe Arabic" w:cs="Adobe Arabic"/>
          <w:sz w:val="24"/>
          <w:szCs w:val="24"/>
        </w:rPr>
        <w:t>.</w:t>
      </w:r>
    </w:p>
  </w:footnote>
  <w:footnote w:id="27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سبأ، الآية39</w:t>
      </w:r>
      <w:r w:rsidRPr="00DA2E3C">
        <w:rPr>
          <w:rFonts w:ascii="Adobe Arabic" w:hAnsi="Adobe Arabic" w:cs="Adobe Arabic"/>
          <w:sz w:val="24"/>
          <w:szCs w:val="24"/>
        </w:rPr>
        <w:t>.</w:t>
      </w:r>
    </w:p>
  </w:footnote>
  <w:footnote w:id="27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ص68</w:t>
      </w:r>
      <w:r w:rsidRPr="00DA2E3C">
        <w:rPr>
          <w:rFonts w:ascii="Adobe Arabic" w:hAnsi="Adobe Arabic" w:cs="Adobe Arabic"/>
          <w:sz w:val="24"/>
          <w:szCs w:val="24"/>
        </w:rPr>
        <w:t>.</w:t>
      </w:r>
    </w:p>
  </w:footnote>
  <w:footnote w:id="27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آل عمران، الآية 92</w:t>
      </w:r>
      <w:r w:rsidRPr="00DA2E3C">
        <w:rPr>
          <w:rFonts w:ascii="Adobe Arabic" w:hAnsi="Adobe Arabic" w:cs="Adobe Arabic"/>
          <w:sz w:val="24"/>
          <w:szCs w:val="24"/>
        </w:rPr>
        <w:t>.</w:t>
      </w:r>
    </w:p>
  </w:footnote>
  <w:footnote w:id="27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ص61</w:t>
      </w:r>
      <w:r w:rsidRPr="00DA2E3C">
        <w:rPr>
          <w:rFonts w:ascii="Adobe Arabic" w:hAnsi="Adobe Arabic" w:cs="Adobe Arabic"/>
          <w:sz w:val="24"/>
          <w:szCs w:val="24"/>
        </w:rPr>
        <w:t>.</w:t>
      </w:r>
    </w:p>
  </w:footnote>
  <w:footnote w:id="27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ج1، ص446</w:t>
      </w:r>
      <w:r w:rsidRPr="00DA2E3C">
        <w:rPr>
          <w:rFonts w:ascii="Adobe Arabic" w:hAnsi="Adobe Arabic" w:cs="Adobe Arabic"/>
          <w:sz w:val="24"/>
          <w:szCs w:val="24"/>
        </w:rPr>
        <w:t>.</w:t>
      </w:r>
    </w:p>
  </w:footnote>
  <w:footnote w:id="27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الخصال، مصدر سابق، ص313</w:t>
      </w:r>
      <w:r w:rsidRPr="00DA2E3C">
        <w:rPr>
          <w:rFonts w:ascii="Adobe Arabic" w:hAnsi="Adobe Arabic" w:cs="Adobe Arabic"/>
          <w:sz w:val="24"/>
          <w:szCs w:val="24"/>
        </w:rPr>
        <w:t>.</w:t>
      </w:r>
    </w:p>
  </w:footnote>
  <w:footnote w:id="27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الشعراء، الآية 219</w:t>
      </w:r>
      <w:r w:rsidRPr="00DA2E3C">
        <w:rPr>
          <w:rFonts w:ascii="Adobe Arabic" w:hAnsi="Adobe Arabic" w:cs="Adobe Arabic"/>
          <w:sz w:val="24"/>
          <w:szCs w:val="24"/>
        </w:rPr>
        <w:t>.</w:t>
      </w:r>
    </w:p>
  </w:footnote>
  <w:footnote w:id="27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الطبرسيّ، مجمع البيان، مصدر سابق، ج7، ص324. السيوطيّ، جلال الدين عبد الرحمن بن أبي بكر، الدرّ المنثور في التفسير بالمأثور، دار المعرفة للطباعة والنشر، لبنان - بيروت، لا.ت، لا.ط، ج5، ص98. الشيخ الحويزيّ، تفسير نور الثقلين، مصدر سابق، ج4، ص69</w:t>
      </w:r>
      <w:r w:rsidRPr="00DA2E3C">
        <w:rPr>
          <w:rFonts w:ascii="Adobe Arabic" w:hAnsi="Adobe Arabic" w:cs="Adobe Arabic"/>
          <w:sz w:val="24"/>
          <w:szCs w:val="24"/>
        </w:rPr>
        <w:t>.</w:t>
      </w:r>
    </w:p>
  </w:footnote>
  <w:footnote w:id="27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الأمالي، مصدر سابق، ص183</w:t>
      </w:r>
      <w:r w:rsidRPr="00DA2E3C">
        <w:rPr>
          <w:rFonts w:ascii="Adobe Arabic" w:hAnsi="Adobe Arabic" w:cs="Adobe Arabic"/>
          <w:sz w:val="24"/>
          <w:szCs w:val="24"/>
        </w:rPr>
        <w:t>.</w:t>
      </w:r>
    </w:p>
  </w:footnote>
  <w:footnote w:id="28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أبي الحديد، شرح نهج البلاغة، مصدر سابق، ج14، ص76</w:t>
      </w:r>
      <w:r w:rsidRPr="00DA2E3C">
        <w:rPr>
          <w:rFonts w:ascii="Adobe Arabic" w:hAnsi="Adobe Arabic" w:cs="Adobe Arabic"/>
          <w:sz w:val="24"/>
          <w:szCs w:val="24"/>
        </w:rPr>
        <w:t>.</w:t>
      </w:r>
    </w:p>
  </w:footnote>
  <w:footnote w:id="28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الحلبيّ، عليّ بن برهان الدين، السيرة الحلبيّة، دار المعرفة للطباعة والنشر، لبنان - بيروت، 1400هـ، لا.ط، ج1، ص292</w:t>
      </w:r>
      <w:r w:rsidRPr="00DA2E3C">
        <w:rPr>
          <w:rFonts w:ascii="Adobe Arabic" w:hAnsi="Adobe Arabic" w:cs="Adobe Arabic"/>
          <w:sz w:val="24"/>
          <w:szCs w:val="24"/>
        </w:rPr>
        <w:t>.</w:t>
      </w:r>
    </w:p>
  </w:footnote>
  <w:footnote w:id="28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ج35، ص111</w:t>
      </w:r>
      <w:r w:rsidRPr="00DA2E3C">
        <w:rPr>
          <w:rFonts w:ascii="Adobe Arabic" w:hAnsi="Adobe Arabic" w:cs="Adobe Arabic"/>
          <w:sz w:val="24"/>
          <w:szCs w:val="24"/>
        </w:rPr>
        <w:t>.</w:t>
      </w:r>
    </w:p>
  </w:footnote>
  <w:footnote w:id="28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ج35، ص112</w:t>
      </w:r>
      <w:r w:rsidRPr="00DA2E3C">
        <w:rPr>
          <w:rFonts w:ascii="Adobe Arabic" w:hAnsi="Adobe Arabic" w:cs="Adobe Arabic"/>
          <w:sz w:val="24"/>
          <w:szCs w:val="24"/>
        </w:rPr>
        <w:t>.</w:t>
      </w:r>
    </w:p>
  </w:footnote>
  <w:footnote w:id="28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ج35، ص111</w:t>
      </w:r>
      <w:r w:rsidRPr="00DA2E3C">
        <w:rPr>
          <w:rFonts w:ascii="Adobe Arabic" w:hAnsi="Adobe Arabic" w:cs="Adobe Arabic"/>
          <w:sz w:val="24"/>
          <w:szCs w:val="24"/>
        </w:rPr>
        <w:t>.</w:t>
      </w:r>
    </w:p>
  </w:footnote>
  <w:footnote w:id="28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ج35، ص138</w:t>
      </w:r>
      <w:r w:rsidRPr="00DA2E3C">
        <w:rPr>
          <w:rFonts w:ascii="Adobe Arabic" w:hAnsi="Adobe Arabic" w:cs="Adobe Arabic"/>
          <w:sz w:val="24"/>
          <w:szCs w:val="24"/>
        </w:rPr>
        <w:t>.</w:t>
      </w:r>
    </w:p>
  </w:footnote>
  <w:footnote w:id="28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أبو الفتح الكراجكيّ، كنز الفوائد، مصدر سابق، ج1، ص183</w:t>
      </w:r>
      <w:r w:rsidRPr="00DA2E3C">
        <w:rPr>
          <w:rFonts w:ascii="Adobe Arabic" w:hAnsi="Adobe Arabic" w:cs="Adobe Arabic"/>
          <w:sz w:val="24"/>
          <w:szCs w:val="24"/>
        </w:rPr>
        <w:t>.</w:t>
      </w:r>
    </w:p>
  </w:footnote>
  <w:footnote w:id="28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ج1، ص183</w:t>
      </w:r>
      <w:r w:rsidRPr="00DA2E3C">
        <w:rPr>
          <w:rFonts w:ascii="Adobe Arabic" w:hAnsi="Adobe Arabic" w:cs="Adobe Arabic"/>
          <w:sz w:val="24"/>
          <w:szCs w:val="24"/>
        </w:rPr>
        <w:t>.</w:t>
      </w:r>
    </w:p>
  </w:footnote>
  <w:footnote w:id="28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اليعقوبيّ، تاريخ اليعقوبيّ، دار صادر، لبنان - بيروت، لا.ت، لا.ط، ج2، ص35</w:t>
      </w:r>
      <w:r w:rsidRPr="00DA2E3C">
        <w:rPr>
          <w:rFonts w:ascii="Adobe Arabic" w:hAnsi="Adobe Arabic" w:cs="Adobe Arabic"/>
          <w:sz w:val="24"/>
          <w:szCs w:val="24"/>
        </w:rPr>
        <w:t>.</w:t>
      </w:r>
    </w:p>
  </w:footnote>
  <w:footnote w:id="28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شهر آشوب، مناقب آل أبي طالب، مصدر سابق، ج1، ص173</w:t>
      </w:r>
      <w:r w:rsidRPr="00DA2E3C">
        <w:rPr>
          <w:rFonts w:ascii="Adobe Arabic" w:hAnsi="Adobe Arabic" w:cs="Adobe Arabic"/>
          <w:sz w:val="24"/>
          <w:szCs w:val="24"/>
        </w:rPr>
        <w:t>.</w:t>
      </w:r>
    </w:p>
  </w:footnote>
  <w:footnote w:id="29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القدر، الآية 5</w:t>
      </w:r>
      <w:r w:rsidRPr="00DA2E3C">
        <w:rPr>
          <w:rFonts w:ascii="Adobe Arabic" w:hAnsi="Adobe Arabic" w:cs="Adobe Arabic"/>
          <w:sz w:val="24"/>
          <w:szCs w:val="24"/>
        </w:rPr>
        <w:t>.</w:t>
      </w:r>
    </w:p>
  </w:footnote>
  <w:footnote w:id="29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القدر، الآيات 1 - 5</w:t>
      </w:r>
      <w:r w:rsidRPr="00DA2E3C">
        <w:rPr>
          <w:rFonts w:ascii="Adobe Arabic" w:hAnsi="Adobe Arabic" w:cs="Adobe Arabic"/>
          <w:sz w:val="24"/>
          <w:szCs w:val="24"/>
        </w:rPr>
        <w:t>.</w:t>
      </w:r>
    </w:p>
  </w:footnote>
  <w:footnote w:id="29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الدخان، الآيات 4 - 6</w:t>
      </w:r>
      <w:r w:rsidRPr="00DA2E3C">
        <w:rPr>
          <w:rFonts w:ascii="Adobe Arabic" w:hAnsi="Adobe Arabic" w:cs="Adobe Arabic"/>
          <w:sz w:val="24"/>
          <w:szCs w:val="24"/>
        </w:rPr>
        <w:t>.</w:t>
      </w:r>
    </w:p>
  </w:footnote>
  <w:footnote w:id="29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الشعراء، الآيات 192 - 195</w:t>
      </w:r>
      <w:r w:rsidRPr="00DA2E3C">
        <w:rPr>
          <w:rFonts w:ascii="Adobe Arabic" w:hAnsi="Adobe Arabic" w:cs="Adobe Arabic"/>
          <w:sz w:val="24"/>
          <w:szCs w:val="24"/>
        </w:rPr>
        <w:t>.</w:t>
      </w:r>
    </w:p>
  </w:footnote>
  <w:footnote w:id="29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الإسراء، الآية 106</w:t>
      </w:r>
      <w:r w:rsidRPr="00DA2E3C">
        <w:rPr>
          <w:rFonts w:ascii="Adobe Arabic" w:hAnsi="Adobe Arabic" w:cs="Adobe Arabic"/>
          <w:sz w:val="24"/>
          <w:szCs w:val="24"/>
        </w:rPr>
        <w:t>.</w:t>
      </w:r>
    </w:p>
  </w:footnote>
  <w:footnote w:id="29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الروح، كما يفسّره الإمام الخمينيّ (قدس سره)، هو: «خلق أعظم من ملائكة الله، بمعنى أنّه واقع في الرتبة الأولى من ملائكة الله، وأشرف وأعظم من الكلّ». الإمام الخمينيّ (قدس سره)، الآداب المعنويّة للصلاة، ترجمة أحمد الفهريّ، دار الأعلميّ، لبنان - بيروت، 1986م، ط2، ص510</w:t>
      </w:r>
      <w:r w:rsidRPr="00DA2E3C">
        <w:rPr>
          <w:rFonts w:ascii="Adobe Arabic" w:hAnsi="Adobe Arabic" w:cs="Adobe Arabic"/>
          <w:sz w:val="24"/>
          <w:szCs w:val="24"/>
        </w:rPr>
        <w:t>.</w:t>
      </w:r>
    </w:p>
  </w:footnote>
  <w:footnote w:id="29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النعمان المغربيّ، دعائم الإسلام، مصدر سابق، ج1، ص281</w:t>
      </w:r>
      <w:r w:rsidRPr="00DA2E3C">
        <w:rPr>
          <w:rFonts w:ascii="Adobe Arabic" w:hAnsi="Adobe Arabic" w:cs="Adobe Arabic"/>
          <w:sz w:val="24"/>
          <w:szCs w:val="24"/>
        </w:rPr>
        <w:t>.</w:t>
      </w:r>
    </w:p>
  </w:footnote>
  <w:footnote w:id="29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ج95، ص145</w:t>
      </w:r>
      <w:r w:rsidRPr="00DA2E3C">
        <w:rPr>
          <w:rFonts w:ascii="Adobe Arabic" w:hAnsi="Adobe Arabic" w:cs="Adobe Arabic"/>
          <w:sz w:val="24"/>
          <w:szCs w:val="24"/>
        </w:rPr>
        <w:t>.</w:t>
      </w:r>
    </w:p>
  </w:footnote>
  <w:footnote w:id="29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فضائل الأشهر الثلاثة، مصدر سابق، ص118</w:t>
      </w:r>
      <w:r w:rsidRPr="00DA2E3C">
        <w:rPr>
          <w:rFonts w:ascii="Adobe Arabic" w:hAnsi="Adobe Arabic" w:cs="Adobe Arabic"/>
          <w:sz w:val="24"/>
          <w:szCs w:val="24"/>
        </w:rPr>
        <w:t>.</w:t>
      </w:r>
    </w:p>
  </w:footnote>
  <w:footnote w:id="29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الدخان، الآية 3</w:t>
      </w:r>
      <w:r w:rsidRPr="00DA2E3C">
        <w:rPr>
          <w:rFonts w:ascii="Adobe Arabic" w:hAnsi="Adobe Arabic" w:cs="Adobe Arabic"/>
          <w:sz w:val="24"/>
          <w:szCs w:val="24"/>
        </w:rPr>
        <w:t>.</w:t>
      </w:r>
    </w:p>
  </w:footnote>
  <w:footnote w:id="30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الدخان، الآية 4</w:t>
      </w:r>
      <w:r w:rsidRPr="00DA2E3C">
        <w:rPr>
          <w:rFonts w:ascii="Adobe Arabic" w:hAnsi="Adobe Arabic" w:cs="Adobe Arabic"/>
          <w:sz w:val="24"/>
          <w:szCs w:val="24"/>
        </w:rPr>
        <w:t>.</w:t>
      </w:r>
    </w:p>
  </w:footnote>
  <w:footnote w:id="30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القدر، الآية 3</w:t>
      </w:r>
      <w:r w:rsidRPr="00DA2E3C">
        <w:rPr>
          <w:rFonts w:ascii="Adobe Arabic" w:hAnsi="Adobe Arabic" w:cs="Adobe Arabic"/>
          <w:sz w:val="24"/>
          <w:szCs w:val="24"/>
        </w:rPr>
        <w:t>.</w:t>
      </w:r>
    </w:p>
  </w:footnote>
  <w:footnote w:id="30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ص157</w:t>
      </w:r>
      <w:r w:rsidRPr="00DA2E3C">
        <w:rPr>
          <w:rFonts w:ascii="Adobe Arabic" w:hAnsi="Adobe Arabic" w:cs="Adobe Arabic"/>
          <w:sz w:val="24"/>
          <w:szCs w:val="24"/>
        </w:rPr>
        <w:t>.</w:t>
      </w:r>
    </w:p>
  </w:footnote>
  <w:footnote w:id="30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185</w:t>
      </w:r>
      <w:r w:rsidRPr="00DA2E3C">
        <w:rPr>
          <w:rFonts w:ascii="Adobe Arabic" w:hAnsi="Adobe Arabic" w:cs="Adobe Arabic"/>
          <w:sz w:val="24"/>
          <w:szCs w:val="24"/>
        </w:rPr>
        <w:t>.</w:t>
      </w:r>
    </w:p>
  </w:footnote>
  <w:footnote w:id="30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البخاريّ، أبو عبد الله محمّد بن إسماعيل، صحيح البخاريّ، دار الفكر للطباعة والنشر والتوزيع، لا.م، 1401هـ - 1981م، لا.ط، ج2، ص254</w:t>
      </w:r>
      <w:r w:rsidRPr="00DA2E3C">
        <w:rPr>
          <w:rFonts w:ascii="Adobe Arabic" w:hAnsi="Adobe Arabic" w:cs="Adobe Arabic"/>
          <w:sz w:val="24"/>
          <w:szCs w:val="24"/>
        </w:rPr>
        <w:t>.</w:t>
      </w:r>
    </w:p>
  </w:footnote>
  <w:footnote w:id="30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w:t>
      </w:r>
      <w:r w:rsidRPr="00DA2E3C">
        <w:rPr>
          <w:rFonts w:ascii="Adobe Arabic" w:hAnsi="Adobe Arabic" w:cs="Adobe Arabic"/>
          <w:sz w:val="24"/>
          <w:szCs w:val="24"/>
        </w:rPr>
        <w:t>.</w:t>
      </w:r>
    </w:p>
  </w:footnote>
  <w:footnote w:id="30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عبد الرزّاق الصنعانيّ، المصنّف، تحقيق حبيب الرحمن الأعظميّ، لا.ن، لا.م، لا.ت، لا.ط، ج4، ص251</w:t>
      </w:r>
      <w:r w:rsidRPr="00DA2E3C">
        <w:rPr>
          <w:rFonts w:ascii="Adobe Arabic" w:hAnsi="Adobe Arabic" w:cs="Adobe Arabic"/>
          <w:sz w:val="24"/>
          <w:szCs w:val="24"/>
        </w:rPr>
        <w:t>.</w:t>
      </w:r>
    </w:p>
  </w:footnote>
  <w:footnote w:id="30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ص156</w:t>
      </w:r>
      <w:r w:rsidRPr="00DA2E3C">
        <w:rPr>
          <w:rFonts w:ascii="Adobe Arabic" w:hAnsi="Adobe Arabic" w:cs="Adobe Arabic"/>
          <w:sz w:val="24"/>
          <w:szCs w:val="24"/>
        </w:rPr>
        <w:t>.</w:t>
      </w:r>
    </w:p>
  </w:footnote>
  <w:footnote w:id="30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عبد الله بن عدي الجرجانيّ، الكامل، قراءة وتدقيق يحيى مختار غزّاويّ، دار الفكر للطباعة والنشر والتوزيع، لبنان - بيروت، 1409هـ - 1988م، ط3، ج6، ص296</w:t>
      </w:r>
      <w:r w:rsidRPr="00DA2E3C">
        <w:rPr>
          <w:rFonts w:ascii="Adobe Arabic" w:hAnsi="Adobe Arabic" w:cs="Adobe Arabic"/>
          <w:sz w:val="24"/>
          <w:szCs w:val="24"/>
        </w:rPr>
        <w:t>.</w:t>
      </w:r>
    </w:p>
  </w:footnote>
  <w:footnote w:id="30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الحرّ العامليّ، وسائل الشيعة، مصدر سابق، ج8، ص20</w:t>
      </w:r>
      <w:r w:rsidRPr="00DA2E3C">
        <w:rPr>
          <w:rFonts w:ascii="Adobe Arabic" w:hAnsi="Adobe Arabic" w:cs="Adobe Arabic"/>
          <w:sz w:val="24"/>
          <w:szCs w:val="24"/>
        </w:rPr>
        <w:t>.</w:t>
      </w:r>
    </w:p>
  </w:footnote>
  <w:footnote w:id="31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ص175</w:t>
      </w:r>
      <w:r w:rsidRPr="00DA2E3C">
        <w:rPr>
          <w:rFonts w:ascii="Adobe Arabic" w:hAnsi="Adobe Arabic" w:cs="Adobe Arabic"/>
          <w:sz w:val="24"/>
          <w:szCs w:val="24"/>
        </w:rPr>
        <w:t>.</w:t>
      </w:r>
    </w:p>
  </w:footnote>
  <w:footnote w:id="31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الأنبياء، الآية 52</w:t>
      </w:r>
      <w:r w:rsidRPr="00DA2E3C">
        <w:rPr>
          <w:rFonts w:ascii="Adobe Arabic" w:hAnsi="Adobe Arabic" w:cs="Adobe Arabic"/>
          <w:sz w:val="24"/>
          <w:szCs w:val="24"/>
        </w:rPr>
        <w:t>.</w:t>
      </w:r>
    </w:p>
  </w:footnote>
  <w:footnote w:id="31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125</w:t>
      </w:r>
      <w:r w:rsidRPr="00DA2E3C">
        <w:rPr>
          <w:rFonts w:ascii="Adobe Arabic" w:hAnsi="Adobe Arabic" w:cs="Adobe Arabic"/>
          <w:sz w:val="24"/>
          <w:szCs w:val="24"/>
        </w:rPr>
        <w:t>.</w:t>
      </w:r>
    </w:p>
  </w:footnote>
  <w:footnote w:id="31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البروجرديّ، السيّد حسين الطباطبائيّ، جامع أحاديث الشيعة، المطبعة العلميّة، إيران - قمّ، 1399هـ، لا.ط، ج9، ص501</w:t>
      </w:r>
      <w:r w:rsidRPr="00DA2E3C">
        <w:rPr>
          <w:rFonts w:ascii="Adobe Arabic" w:hAnsi="Adobe Arabic" w:cs="Adobe Arabic"/>
          <w:sz w:val="24"/>
          <w:szCs w:val="24"/>
        </w:rPr>
        <w:t>.</w:t>
      </w:r>
    </w:p>
  </w:footnote>
  <w:footnote w:id="31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محمّد الصدر، ما وراء الفقه، المحبّين للطباعة والنشر، 1427هـ - 2007م، ط3، ج2، ص355 (بتصرّف)</w:t>
      </w:r>
      <w:r w:rsidRPr="00DA2E3C">
        <w:rPr>
          <w:rFonts w:ascii="Adobe Arabic" w:hAnsi="Adobe Arabic" w:cs="Adobe Arabic"/>
          <w:sz w:val="24"/>
          <w:szCs w:val="24"/>
        </w:rPr>
        <w:t>.</w:t>
      </w:r>
    </w:p>
  </w:footnote>
  <w:footnote w:id="31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صدى الولاية، العدد 195، رجب 1440هـ، باقة من كلمات الإمام الخامنئيّ(دام ظله) حول الاعتكاف</w:t>
      </w:r>
      <w:r w:rsidRPr="00DA2E3C">
        <w:rPr>
          <w:rFonts w:ascii="Adobe Arabic" w:hAnsi="Adobe Arabic" w:cs="Adobe Arabic"/>
          <w:sz w:val="24"/>
          <w:szCs w:val="24"/>
        </w:rPr>
        <w:t>.</w:t>
      </w:r>
    </w:p>
  </w:footnote>
  <w:footnote w:id="31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الأحزاب، الآية 21</w:t>
      </w:r>
      <w:r w:rsidRPr="00DA2E3C">
        <w:rPr>
          <w:rFonts w:ascii="Adobe Arabic" w:hAnsi="Adobe Arabic" w:cs="Adobe Arabic"/>
          <w:sz w:val="24"/>
          <w:szCs w:val="24"/>
        </w:rPr>
        <w:t>.</w:t>
      </w:r>
    </w:p>
  </w:footnote>
  <w:footnote w:id="31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ص175</w:t>
      </w:r>
      <w:r w:rsidRPr="00DA2E3C">
        <w:rPr>
          <w:rFonts w:ascii="Adobe Arabic" w:hAnsi="Adobe Arabic" w:cs="Adobe Arabic"/>
          <w:sz w:val="24"/>
          <w:szCs w:val="24"/>
        </w:rPr>
        <w:t>.</w:t>
      </w:r>
    </w:p>
  </w:footnote>
  <w:footnote w:id="31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الخامنئيّ (دام ظله)، صدى الولاية، مصدر سابق</w:t>
      </w:r>
      <w:r w:rsidRPr="00DA2E3C">
        <w:rPr>
          <w:rFonts w:ascii="Adobe Arabic" w:hAnsi="Adobe Arabic" w:cs="Adobe Arabic"/>
          <w:sz w:val="24"/>
          <w:szCs w:val="24"/>
        </w:rPr>
        <w:t>.</w:t>
      </w:r>
    </w:p>
  </w:footnote>
  <w:footnote w:id="31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غافر، الآية 60</w:t>
      </w:r>
      <w:r w:rsidRPr="00DA2E3C">
        <w:rPr>
          <w:rFonts w:ascii="Adobe Arabic" w:hAnsi="Adobe Arabic" w:cs="Adobe Arabic"/>
          <w:sz w:val="24"/>
          <w:szCs w:val="24"/>
        </w:rPr>
        <w:t>.</w:t>
      </w:r>
    </w:p>
  </w:footnote>
  <w:footnote w:id="32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الميرزا النوريّ، مستدرك الوسائل، مصدر سابق، ج7، ص560</w:t>
      </w:r>
      <w:r w:rsidRPr="00DA2E3C">
        <w:rPr>
          <w:rFonts w:ascii="Adobe Arabic" w:hAnsi="Adobe Arabic" w:cs="Adobe Arabic"/>
          <w:sz w:val="24"/>
          <w:szCs w:val="24"/>
        </w:rPr>
        <w:t>.</w:t>
      </w:r>
    </w:p>
  </w:footnote>
  <w:footnote w:id="32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ص417، الكتاب 45</w:t>
      </w:r>
      <w:r w:rsidRPr="00DA2E3C">
        <w:rPr>
          <w:rFonts w:ascii="Adobe Arabic" w:hAnsi="Adobe Arabic" w:cs="Adobe Arabic"/>
          <w:sz w:val="24"/>
          <w:szCs w:val="24"/>
        </w:rPr>
        <w:t>.</w:t>
      </w:r>
    </w:p>
  </w:footnote>
  <w:footnote w:id="32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شاذان القمّيّ، شاذان بن جبرئيل القمّي، الروضة في فضائل أمير المؤمنين (عليه السلام)، تحقيق عليّ الشكرچي، لا.ن، لا.م، 1423ه، ط1، ص35</w:t>
      </w:r>
      <w:r w:rsidRPr="00DA2E3C">
        <w:rPr>
          <w:rFonts w:ascii="Adobe Arabic" w:hAnsi="Adobe Arabic" w:cs="Adobe Arabic"/>
          <w:sz w:val="24"/>
          <w:szCs w:val="24"/>
        </w:rPr>
        <w:t>.</w:t>
      </w:r>
    </w:p>
  </w:footnote>
  <w:footnote w:id="32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ص510، الحكمة 237</w:t>
      </w:r>
      <w:r w:rsidRPr="00DA2E3C">
        <w:rPr>
          <w:rFonts w:ascii="Adobe Arabic" w:hAnsi="Adobe Arabic" w:cs="Adobe Arabic"/>
          <w:sz w:val="24"/>
          <w:szCs w:val="24"/>
        </w:rPr>
        <w:t>.</w:t>
      </w:r>
    </w:p>
  </w:footnote>
  <w:footnote w:id="32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ج8، ص130</w:t>
      </w:r>
      <w:r w:rsidRPr="00DA2E3C">
        <w:rPr>
          <w:rFonts w:ascii="Adobe Arabic" w:hAnsi="Adobe Arabic" w:cs="Adobe Arabic"/>
          <w:sz w:val="24"/>
          <w:szCs w:val="24"/>
        </w:rPr>
        <w:t>.</w:t>
      </w:r>
    </w:p>
  </w:footnote>
  <w:footnote w:id="32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شهر آشوب، مناقب آل أبي طالب، مصدر سابق، ج1، ص371</w:t>
      </w:r>
      <w:r w:rsidRPr="00DA2E3C">
        <w:rPr>
          <w:rFonts w:ascii="Adobe Arabic" w:hAnsi="Adobe Arabic" w:cs="Adobe Arabic"/>
          <w:sz w:val="24"/>
          <w:szCs w:val="24"/>
        </w:rPr>
        <w:t>.</w:t>
      </w:r>
    </w:p>
  </w:footnote>
  <w:footnote w:id="32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مصباح المتهجّد، مصدر سابق، ج2، ص847</w:t>
      </w:r>
      <w:r w:rsidRPr="00DA2E3C">
        <w:rPr>
          <w:rFonts w:ascii="Adobe Arabic" w:hAnsi="Adobe Arabic" w:cs="Adobe Arabic"/>
          <w:sz w:val="24"/>
          <w:szCs w:val="24"/>
        </w:rPr>
        <w:t>.</w:t>
      </w:r>
    </w:p>
  </w:footnote>
  <w:footnote w:id="32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مصباح المتهجّد، مصدر سابق، ج2، ص849</w:t>
      </w:r>
      <w:r w:rsidRPr="00DA2E3C">
        <w:rPr>
          <w:rFonts w:ascii="Adobe Arabic" w:hAnsi="Adobe Arabic" w:cs="Adobe Arabic"/>
          <w:sz w:val="24"/>
          <w:szCs w:val="24"/>
        </w:rPr>
        <w:t>.</w:t>
      </w:r>
    </w:p>
  </w:footnote>
  <w:footnote w:id="32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w:t>
      </w:r>
      <w:r w:rsidRPr="00DA2E3C">
        <w:rPr>
          <w:rFonts w:ascii="Adobe Arabic" w:hAnsi="Adobe Arabic" w:cs="Adobe Arabic"/>
          <w:sz w:val="24"/>
          <w:szCs w:val="24"/>
        </w:rPr>
        <w:t>.</w:t>
      </w:r>
    </w:p>
  </w:footnote>
  <w:footnote w:id="32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ج2، ص847</w:t>
      </w:r>
      <w:r w:rsidRPr="00DA2E3C">
        <w:rPr>
          <w:rFonts w:ascii="Adobe Arabic" w:hAnsi="Adobe Arabic" w:cs="Adobe Arabic"/>
          <w:sz w:val="24"/>
          <w:szCs w:val="24"/>
        </w:rPr>
        <w:t>.</w:t>
      </w:r>
    </w:p>
  </w:footnote>
  <w:footnote w:id="33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الديلميّ، الشيخ أبو محمّد الحسن بن محمّد، إرشاد القلوب، انتشارات الشريف الرضيّ، إيران - قمّ، 1415هـ - 1374ش، ط2، ج2، ص217</w:t>
      </w:r>
      <w:r w:rsidRPr="00DA2E3C">
        <w:rPr>
          <w:rFonts w:ascii="Adobe Arabic" w:hAnsi="Adobe Arabic" w:cs="Adobe Arabic"/>
          <w:sz w:val="24"/>
          <w:szCs w:val="24"/>
        </w:rPr>
        <w:t>.</w:t>
      </w:r>
    </w:p>
  </w:footnote>
  <w:footnote w:id="33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الديلميّ، إرشاد القلوب، مصدر سابق، ج2، ص217</w:t>
      </w:r>
      <w:r w:rsidRPr="00DA2E3C">
        <w:rPr>
          <w:rFonts w:ascii="Adobe Arabic" w:hAnsi="Adobe Arabic" w:cs="Adobe Arabic"/>
          <w:sz w:val="24"/>
          <w:szCs w:val="24"/>
        </w:rPr>
        <w:t>.</w:t>
      </w:r>
    </w:p>
  </w:footnote>
  <w:footnote w:id="33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أبي الحديد، شرح نهج البلاغة، مصدر سابق، ج9، ص166</w:t>
      </w:r>
      <w:r w:rsidRPr="00DA2E3C">
        <w:rPr>
          <w:rFonts w:ascii="Adobe Arabic" w:hAnsi="Adobe Arabic" w:cs="Adobe Arabic"/>
          <w:sz w:val="24"/>
          <w:szCs w:val="24"/>
        </w:rPr>
        <w:t>.</w:t>
      </w:r>
    </w:p>
  </w:footnote>
  <w:footnote w:id="33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الأتان -على زنة أمان-: الحمارة. والدبرة -كنمرة-: الّتي أصابته الدبرة -كثمرة وشجرة- وهي القرحة الّتي تحدث في ظهر الدابة من الرحل ونحوه، والجمع دبر -كفرس- وأدبار. والعفصة -كعطسة- : نتوء -أي دبس- يكون على شجرة البلّوط، ويُطلَق أيضًا على شجرة البلّوط نفسها، والتاء فيه للوحدة، والجنس: العفص كفلس. ويُقال: مَقِر -من باب عَلِم- مقرًا الشيء؛ أي صار مُرًّا أو حامضًا، فهو مَقِر -كفرِح- والمصدر كالفرح</w:t>
      </w:r>
      <w:r w:rsidRPr="00DA2E3C">
        <w:rPr>
          <w:rFonts w:ascii="Adobe Arabic" w:hAnsi="Adobe Arabic" w:cs="Adobe Arabic"/>
          <w:sz w:val="24"/>
          <w:szCs w:val="24"/>
        </w:rPr>
        <w:t>.</w:t>
      </w:r>
    </w:p>
  </w:footnote>
  <w:footnote w:id="33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ص417، الكتاب 45</w:t>
      </w:r>
      <w:r w:rsidRPr="00DA2E3C">
        <w:rPr>
          <w:rFonts w:ascii="Adobe Arabic" w:hAnsi="Adobe Arabic" w:cs="Adobe Arabic"/>
          <w:sz w:val="24"/>
          <w:szCs w:val="24"/>
        </w:rPr>
        <w:t>.</w:t>
      </w:r>
    </w:p>
  </w:footnote>
  <w:footnote w:id="33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البرقيّ، المحاسن، مصدر سابق، ج2، ص483</w:t>
      </w:r>
      <w:r w:rsidRPr="00DA2E3C">
        <w:rPr>
          <w:rFonts w:ascii="Adobe Arabic" w:hAnsi="Adobe Arabic" w:cs="Adobe Arabic"/>
          <w:sz w:val="24"/>
          <w:szCs w:val="24"/>
        </w:rPr>
        <w:t>.</w:t>
      </w:r>
    </w:p>
  </w:footnote>
  <w:footnote w:id="33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ص76، الخطبة 33</w:t>
      </w:r>
      <w:r w:rsidRPr="00DA2E3C">
        <w:rPr>
          <w:rFonts w:ascii="Adobe Arabic" w:hAnsi="Adobe Arabic" w:cs="Adobe Arabic"/>
          <w:sz w:val="24"/>
          <w:szCs w:val="24"/>
        </w:rPr>
        <w:t>.</w:t>
      </w:r>
    </w:p>
  </w:footnote>
  <w:footnote w:id="33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ص400، الكتاب 31</w:t>
      </w:r>
      <w:r w:rsidRPr="00DA2E3C">
        <w:rPr>
          <w:rFonts w:ascii="Adobe Arabic" w:hAnsi="Adobe Arabic" w:cs="Adobe Arabic"/>
          <w:sz w:val="24"/>
          <w:szCs w:val="24"/>
        </w:rPr>
        <w:t>.</w:t>
      </w:r>
    </w:p>
  </w:footnote>
  <w:footnote w:id="33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ص321، الخطبة 204</w:t>
      </w:r>
      <w:r w:rsidRPr="00DA2E3C">
        <w:rPr>
          <w:rFonts w:ascii="Adobe Arabic" w:hAnsi="Adobe Arabic" w:cs="Adobe Arabic"/>
          <w:sz w:val="24"/>
          <w:szCs w:val="24"/>
        </w:rPr>
        <w:t>.</w:t>
      </w:r>
    </w:p>
  </w:footnote>
  <w:footnote w:id="33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الليثيّ الواسطيّ، عيون الحكم والمواعظ، مصدر سابق، ص354</w:t>
      </w:r>
      <w:r w:rsidRPr="00DA2E3C">
        <w:rPr>
          <w:rFonts w:ascii="Adobe Arabic" w:hAnsi="Adobe Arabic" w:cs="Adobe Arabic"/>
          <w:sz w:val="24"/>
          <w:szCs w:val="24"/>
        </w:rPr>
        <w:t>.</w:t>
      </w:r>
    </w:p>
  </w:footnote>
  <w:footnote w:id="34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ص480</w:t>
      </w:r>
      <w:r w:rsidRPr="00DA2E3C">
        <w:rPr>
          <w:rFonts w:ascii="Adobe Arabic" w:hAnsi="Adobe Arabic" w:cs="Adobe Arabic"/>
          <w:sz w:val="24"/>
          <w:szCs w:val="24"/>
        </w:rPr>
        <w:t>.</w:t>
      </w:r>
    </w:p>
  </w:footnote>
  <w:footnote w:id="34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ص172</w:t>
      </w:r>
      <w:r w:rsidRPr="00DA2E3C">
        <w:rPr>
          <w:rFonts w:ascii="Adobe Arabic" w:hAnsi="Adobe Arabic" w:cs="Adobe Arabic"/>
          <w:sz w:val="24"/>
          <w:szCs w:val="24"/>
        </w:rPr>
        <w:t>.</w:t>
      </w:r>
    </w:p>
  </w:footnote>
  <w:footnote w:id="34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ص52، الخطبة 5</w:t>
      </w:r>
      <w:r w:rsidRPr="00DA2E3C">
        <w:rPr>
          <w:rFonts w:ascii="Adobe Arabic" w:hAnsi="Adobe Arabic" w:cs="Adobe Arabic"/>
          <w:sz w:val="24"/>
          <w:szCs w:val="24"/>
        </w:rPr>
        <w:t>.</w:t>
      </w:r>
    </w:p>
  </w:footnote>
  <w:footnote w:id="34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ص348</w:t>
      </w:r>
      <w:r w:rsidRPr="00DA2E3C">
        <w:rPr>
          <w:rFonts w:ascii="Adobe Arabic" w:hAnsi="Adobe Arabic" w:cs="Adobe Arabic"/>
          <w:sz w:val="24"/>
          <w:szCs w:val="24"/>
        </w:rPr>
        <w:t>.</w:t>
      </w:r>
    </w:p>
  </w:footnote>
  <w:footnote w:id="34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ج33، ص573</w:t>
      </w:r>
      <w:r w:rsidRPr="00DA2E3C">
        <w:rPr>
          <w:rFonts w:ascii="Adobe Arabic" w:hAnsi="Adobe Arabic" w:cs="Adobe Arabic"/>
          <w:sz w:val="24"/>
          <w:szCs w:val="24"/>
        </w:rPr>
        <w:t>.</w:t>
      </w:r>
    </w:p>
  </w:footnote>
  <w:footnote w:id="34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ج5، ص54</w:t>
      </w:r>
      <w:r w:rsidRPr="00DA2E3C">
        <w:rPr>
          <w:rFonts w:ascii="Adobe Arabic" w:hAnsi="Adobe Arabic" w:cs="Adobe Arabic"/>
          <w:sz w:val="24"/>
          <w:szCs w:val="24"/>
        </w:rPr>
        <w:t>.</w:t>
      </w:r>
    </w:p>
  </w:footnote>
  <w:footnote w:id="34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ص445، الكتاب 53</w:t>
      </w:r>
      <w:r w:rsidRPr="00DA2E3C">
        <w:rPr>
          <w:rFonts w:ascii="Adobe Arabic" w:hAnsi="Adobe Arabic" w:cs="Adobe Arabic"/>
          <w:sz w:val="24"/>
          <w:szCs w:val="24"/>
        </w:rPr>
        <w:t>.</w:t>
      </w:r>
    </w:p>
  </w:footnote>
  <w:footnote w:id="34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ص220، الخطبة 156</w:t>
      </w:r>
      <w:r w:rsidRPr="00DA2E3C">
        <w:rPr>
          <w:rFonts w:ascii="Adobe Arabic" w:hAnsi="Adobe Arabic" w:cs="Adobe Arabic"/>
          <w:sz w:val="24"/>
          <w:szCs w:val="24"/>
        </w:rPr>
        <w:t>.</w:t>
      </w:r>
    </w:p>
  </w:footnote>
  <w:footnote w:id="34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محمّد بن حسين، خصائص الأئمّة (عليهم السلام) (خصائص أمير المؤمنين (عليه السلام))، الروضة الرضويّة المقدّسة، إيران - مشهد، 1406هـ، ط1، ص63</w:t>
      </w:r>
      <w:r w:rsidRPr="00DA2E3C">
        <w:rPr>
          <w:rFonts w:ascii="Adobe Arabic" w:hAnsi="Adobe Arabic" w:cs="Adobe Arabic"/>
          <w:sz w:val="24"/>
          <w:szCs w:val="24"/>
        </w:rPr>
        <w:t>.</w:t>
      </w:r>
    </w:p>
  </w:footnote>
  <w:footnote w:id="34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ج42، ص284</w:t>
      </w:r>
      <w:r w:rsidRPr="00DA2E3C">
        <w:rPr>
          <w:rFonts w:ascii="Adobe Arabic" w:hAnsi="Adobe Arabic" w:cs="Adobe Arabic"/>
          <w:sz w:val="24"/>
          <w:szCs w:val="24"/>
        </w:rPr>
        <w:t>.</w:t>
      </w:r>
    </w:p>
  </w:footnote>
  <w:footnote w:id="35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المحبّ الطبريّ، أبو جعفر أحمد، الرياض النضرة في مناقب العشرة، دار الكتب العلميّة، لبنان - بيروت، لا.ت، لا.ط، ج3، ص237</w:t>
      </w:r>
      <w:r w:rsidRPr="00DA2E3C">
        <w:rPr>
          <w:rFonts w:ascii="Adobe Arabic" w:hAnsi="Adobe Arabic" w:cs="Adobe Arabic"/>
          <w:sz w:val="24"/>
          <w:szCs w:val="24"/>
        </w:rPr>
        <w:t>.</w:t>
      </w:r>
    </w:p>
  </w:footnote>
  <w:footnote w:id="35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ص93</w:t>
      </w:r>
      <w:r w:rsidRPr="00DA2E3C">
        <w:rPr>
          <w:rFonts w:ascii="Adobe Arabic" w:hAnsi="Adobe Arabic" w:cs="Adobe Arabic"/>
          <w:sz w:val="24"/>
          <w:szCs w:val="24"/>
        </w:rPr>
        <w:t>.</w:t>
      </w:r>
    </w:p>
  </w:footnote>
  <w:footnote w:id="35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الحجر، الآية 92</w:t>
      </w:r>
      <w:r w:rsidRPr="00DA2E3C">
        <w:rPr>
          <w:rFonts w:ascii="Adobe Arabic" w:hAnsi="Adobe Arabic" w:cs="Adobe Arabic"/>
          <w:sz w:val="24"/>
          <w:szCs w:val="24"/>
        </w:rPr>
        <w:t>.</w:t>
      </w:r>
    </w:p>
  </w:footnote>
  <w:footnote w:id="35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آل عمران، الآية 30</w:t>
      </w:r>
      <w:r w:rsidRPr="00DA2E3C">
        <w:rPr>
          <w:rFonts w:ascii="Adobe Arabic" w:hAnsi="Adobe Arabic" w:cs="Adobe Arabic"/>
          <w:sz w:val="24"/>
          <w:szCs w:val="24"/>
        </w:rPr>
        <w:t>.</w:t>
      </w:r>
    </w:p>
  </w:footnote>
  <w:footnote w:id="35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الليثيّ الواسطيّ، عيون الحكم والمواعظ، مصدر سابق، ص354</w:t>
      </w:r>
      <w:r w:rsidRPr="00DA2E3C">
        <w:rPr>
          <w:rFonts w:ascii="Adobe Arabic" w:hAnsi="Adobe Arabic" w:cs="Adobe Arabic"/>
          <w:sz w:val="24"/>
          <w:szCs w:val="24"/>
        </w:rPr>
        <w:t>.</w:t>
      </w:r>
    </w:p>
  </w:footnote>
  <w:footnote w:id="35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ص242، الخطبة 167</w:t>
      </w:r>
      <w:r w:rsidRPr="00DA2E3C">
        <w:rPr>
          <w:rFonts w:ascii="Adobe Arabic" w:hAnsi="Adobe Arabic" w:cs="Adobe Arabic"/>
          <w:sz w:val="24"/>
          <w:szCs w:val="24"/>
        </w:rPr>
        <w:t>.</w:t>
      </w:r>
    </w:p>
  </w:footnote>
  <w:footnote w:id="35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الصافّات، الآية 24</w:t>
      </w:r>
      <w:r w:rsidRPr="00DA2E3C">
        <w:rPr>
          <w:rFonts w:ascii="Adobe Arabic" w:hAnsi="Adobe Arabic" w:cs="Adobe Arabic"/>
          <w:sz w:val="24"/>
          <w:szCs w:val="24"/>
        </w:rPr>
        <w:t>.</w:t>
      </w:r>
    </w:p>
  </w:footnote>
  <w:footnote w:id="35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جلال الدين السيوطيّ، الجامع الصغير، مصدر سابق، ج1، ص267</w:t>
      </w:r>
      <w:r w:rsidRPr="00DA2E3C">
        <w:rPr>
          <w:rFonts w:ascii="Adobe Arabic" w:hAnsi="Adobe Arabic" w:cs="Adobe Arabic"/>
          <w:sz w:val="24"/>
          <w:szCs w:val="24"/>
        </w:rPr>
        <w:t>.</w:t>
      </w:r>
    </w:p>
  </w:footnote>
  <w:footnote w:id="35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ص151</w:t>
      </w:r>
      <w:r w:rsidRPr="00DA2E3C">
        <w:rPr>
          <w:rFonts w:ascii="Adobe Arabic" w:hAnsi="Adobe Arabic" w:cs="Adobe Arabic"/>
          <w:sz w:val="24"/>
          <w:szCs w:val="24"/>
        </w:rPr>
        <w:t>.</w:t>
      </w:r>
    </w:p>
  </w:footnote>
  <w:footnote w:id="35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ص192</w:t>
      </w:r>
      <w:r w:rsidRPr="00DA2E3C">
        <w:rPr>
          <w:rFonts w:ascii="Adobe Arabic" w:hAnsi="Adobe Arabic" w:cs="Adobe Arabic"/>
          <w:sz w:val="24"/>
          <w:szCs w:val="24"/>
        </w:rPr>
        <w:t>.</w:t>
      </w:r>
    </w:p>
  </w:footnote>
  <w:footnote w:id="36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الأمالي، مصدر سابق، ص458</w:t>
      </w:r>
      <w:r w:rsidRPr="00DA2E3C">
        <w:rPr>
          <w:rFonts w:ascii="Adobe Arabic" w:hAnsi="Adobe Arabic" w:cs="Adobe Arabic"/>
          <w:sz w:val="24"/>
          <w:szCs w:val="24"/>
        </w:rPr>
        <w:t>.</w:t>
      </w:r>
    </w:p>
  </w:footnote>
  <w:footnote w:id="36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ج33، ص600</w:t>
      </w:r>
      <w:r w:rsidRPr="00DA2E3C">
        <w:rPr>
          <w:rFonts w:ascii="Adobe Arabic" w:hAnsi="Adobe Arabic" w:cs="Adobe Arabic"/>
          <w:sz w:val="24"/>
          <w:szCs w:val="24"/>
        </w:rPr>
        <w:t>.</w:t>
      </w:r>
    </w:p>
  </w:footnote>
  <w:footnote w:id="36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عيون أخبار الرضا (عليه السلام)، مصدر سابق، ص48</w:t>
      </w:r>
      <w:r w:rsidRPr="00DA2E3C">
        <w:rPr>
          <w:rFonts w:ascii="Adobe Arabic" w:hAnsi="Adobe Arabic" w:cs="Adobe Arabic"/>
          <w:sz w:val="24"/>
          <w:szCs w:val="24"/>
        </w:rPr>
        <w:t>.</w:t>
      </w:r>
    </w:p>
  </w:footnote>
  <w:footnote w:id="36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معاني الأخبار، مصدر سابق، ص233</w:t>
      </w:r>
      <w:r w:rsidRPr="00DA2E3C">
        <w:rPr>
          <w:rFonts w:ascii="Adobe Arabic" w:hAnsi="Adobe Arabic" w:cs="Adobe Arabic"/>
          <w:sz w:val="24"/>
          <w:szCs w:val="24"/>
        </w:rPr>
        <w:t>.</w:t>
      </w:r>
    </w:p>
  </w:footnote>
  <w:footnote w:id="36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الليثيّ الواسطيّ، عيون الحكم والمواعظ، مصدر سابق، ص51</w:t>
      </w:r>
      <w:r w:rsidRPr="00DA2E3C">
        <w:rPr>
          <w:rFonts w:ascii="Adobe Arabic" w:hAnsi="Adobe Arabic" w:cs="Adobe Arabic"/>
          <w:sz w:val="24"/>
          <w:szCs w:val="24"/>
        </w:rPr>
        <w:t>.</w:t>
      </w:r>
    </w:p>
  </w:footnote>
  <w:footnote w:id="36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الصدوق، الشيخ محمّد بن عليّ بن بابويه، كمال الدين وتمام النعمة، تصحيح وتعليق عليّ أكبر الغفاريّ، مؤسّسة النشر الإسلاميّ التابعة لجماعة المدرِّسين بقمّ المشرَّفة، إيران - قمّ، 1405هـ - 1363ش، لا.ط، ص644</w:t>
      </w:r>
      <w:r w:rsidRPr="00DA2E3C">
        <w:rPr>
          <w:rFonts w:ascii="Adobe Arabic" w:hAnsi="Adobe Arabic" w:cs="Adobe Arabic"/>
          <w:sz w:val="24"/>
          <w:szCs w:val="24"/>
        </w:rPr>
        <w:t>.</w:t>
      </w:r>
    </w:p>
  </w:footnote>
  <w:footnote w:id="36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الخمينيّ (قدس سره)، صحيفة الإمام، مصدر سابق، ج9، ص222</w:t>
      </w:r>
      <w:r w:rsidRPr="00DA2E3C">
        <w:rPr>
          <w:rFonts w:ascii="Adobe Arabic" w:hAnsi="Adobe Arabic" w:cs="Adobe Arabic"/>
          <w:sz w:val="24"/>
          <w:szCs w:val="24"/>
        </w:rPr>
        <w:t>.</w:t>
      </w:r>
    </w:p>
  </w:footnote>
  <w:footnote w:id="36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الخمينيّ (قدس سره)، صحيفة الإمام، مصدر سابق، ص224</w:t>
      </w:r>
      <w:r w:rsidRPr="00DA2E3C">
        <w:rPr>
          <w:rFonts w:ascii="Adobe Arabic" w:hAnsi="Adobe Arabic" w:cs="Adobe Arabic"/>
          <w:sz w:val="24"/>
          <w:szCs w:val="24"/>
        </w:rPr>
        <w:t>.</w:t>
      </w:r>
    </w:p>
  </w:footnote>
  <w:footnote w:id="36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الخمينيّ (قدس سره)، صحيفة الإمام، مصدر سابق، ج10، ص113</w:t>
      </w:r>
      <w:r w:rsidRPr="00DA2E3C">
        <w:rPr>
          <w:rFonts w:ascii="Adobe Arabic" w:hAnsi="Adobe Arabic" w:cs="Adobe Arabic"/>
          <w:sz w:val="24"/>
          <w:szCs w:val="24"/>
        </w:rPr>
        <w:t>.</w:t>
      </w:r>
    </w:p>
  </w:footnote>
  <w:footnote w:id="36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ج9، ص222</w:t>
      </w:r>
      <w:r w:rsidRPr="00DA2E3C">
        <w:rPr>
          <w:rFonts w:ascii="Adobe Arabic" w:hAnsi="Adobe Arabic" w:cs="Adobe Arabic"/>
          <w:sz w:val="24"/>
          <w:szCs w:val="24"/>
        </w:rPr>
        <w:t>.</w:t>
      </w:r>
    </w:p>
  </w:footnote>
  <w:footnote w:id="37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الخمينيّ (قدس سره)، صحيفة الإمام، مصدر سابق، ج9، ص221</w:t>
      </w:r>
      <w:r w:rsidRPr="00DA2E3C">
        <w:rPr>
          <w:rFonts w:ascii="Adobe Arabic" w:hAnsi="Adobe Arabic" w:cs="Adobe Arabic"/>
          <w:sz w:val="24"/>
          <w:szCs w:val="24"/>
        </w:rPr>
        <w:t>.</w:t>
      </w:r>
    </w:p>
  </w:footnote>
  <w:footnote w:id="37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w:t>
      </w:r>
      <w:r w:rsidRPr="00DA2E3C">
        <w:rPr>
          <w:rFonts w:ascii="Adobe Arabic" w:hAnsi="Adobe Arabic" w:cs="Adobe Arabic"/>
          <w:sz w:val="24"/>
          <w:szCs w:val="24"/>
        </w:rPr>
        <w:t>.</w:t>
      </w:r>
    </w:p>
  </w:footnote>
  <w:footnote w:id="37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ص222</w:t>
      </w:r>
      <w:r w:rsidRPr="00DA2E3C">
        <w:rPr>
          <w:rFonts w:ascii="Adobe Arabic" w:hAnsi="Adobe Arabic" w:cs="Adobe Arabic"/>
          <w:sz w:val="24"/>
          <w:szCs w:val="24"/>
        </w:rPr>
        <w:t>.</w:t>
      </w:r>
    </w:p>
  </w:footnote>
  <w:footnote w:id="37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الخمينيّ (قدس سره)، صحيفة الإمام، مصدر سابق، ج9، ص221</w:t>
      </w:r>
      <w:r w:rsidRPr="00DA2E3C">
        <w:rPr>
          <w:rFonts w:ascii="Adobe Arabic" w:hAnsi="Adobe Arabic" w:cs="Adobe Arabic"/>
          <w:sz w:val="24"/>
          <w:szCs w:val="24"/>
        </w:rPr>
        <w:t>.</w:t>
      </w:r>
    </w:p>
  </w:footnote>
  <w:footnote w:id="37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ص223</w:t>
      </w:r>
      <w:r w:rsidRPr="00DA2E3C">
        <w:rPr>
          <w:rFonts w:ascii="Adobe Arabic" w:hAnsi="Adobe Arabic" w:cs="Adobe Arabic"/>
          <w:sz w:val="24"/>
          <w:szCs w:val="24"/>
        </w:rPr>
        <w:t>.</w:t>
      </w:r>
    </w:p>
  </w:footnote>
  <w:footnote w:id="37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ج15، ص59</w:t>
      </w:r>
      <w:r w:rsidRPr="00DA2E3C">
        <w:rPr>
          <w:rFonts w:ascii="Adobe Arabic" w:hAnsi="Adobe Arabic" w:cs="Adobe Arabic"/>
          <w:sz w:val="24"/>
          <w:szCs w:val="24"/>
        </w:rPr>
        <w:t>.</w:t>
      </w:r>
    </w:p>
  </w:footnote>
  <w:footnote w:id="37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كلمة الإمام الخامنئيّ (دام ظله) في يوم القدس، بتاريخ 22/05/2020م</w:t>
      </w:r>
      <w:r w:rsidRPr="00DA2E3C">
        <w:rPr>
          <w:rFonts w:ascii="Adobe Arabic" w:hAnsi="Adobe Arabic" w:cs="Adobe Arabic"/>
          <w:sz w:val="24"/>
          <w:szCs w:val="24"/>
        </w:rPr>
        <w:t>.</w:t>
      </w:r>
    </w:p>
  </w:footnote>
  <w:footnote w:id="37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كلمة الإمام الخامنئيّ (دام ظله) في يوم القدس، بتاريخ 22/05/2022م</w:t>
      </w:r>
      <w:r w:rsidRPr="00DA2E3C">
        <w:rPr>
          <w:rFonts w:ascii="Adobe Arabic" w:hAnsi="Adobe Arabic" w:cs="Adobe Arabic"/>
          <w:sz w:val="24"/>
          <w:szCs w:val="24"/>
        </w:rPr>
        <w:t>.</w:t>
      </w:r>
    </w:p>
  </w:footnote>
  <w:footnote w:id="37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كلمة الإمام الخامنئيّ (دام ظله) في يوم القدس، بتاريخ 07/05/2021م</w:t>
      </w:r>
      <w:r w:rsidRPr="00DA2E3C">
        <w:rPr>
          <w:rFonts w:ascii="Adobe Arabic" w:hAnsi="Adobe Arabic" w:cs="Adobe Arabic"/>
          <w:sz w:val="24"/>
          <w:szCs w:val="24"/>
        </w:rPr>
        <w:t>.</w:t>
      </w:r>
    </w:p>
  </w:footnote>
  <w:footnote w:id="37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كلمة الإمام الخامنئيّ (دام ظله) في يوم القدس، بتاريخ 22/05/2020م</w:t>
      </w:r>
      <w:r w:rsidRPr="00DA2E3C">
        <w:rPr>
          <w:rFonts w:ascii="Adobe Arabic" w:hAnsi="Adobe Arabic" w:cs="Adobe Arabic"/>
          <w:sz w:val="24"/>
          <w:szCs w:val="24"/>
        </w:rPr>
        <w:t>.</w:t>
      </w:r>
    </w:p>
  </w:footnote>
  <w:footnote w:id="38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كلمة الإمام الخامنئيّ (دام ظله) في يوم القدس، بتاريخ 07/05/2021م</w:t>
      </w:r>
      <w:r w:rsidRPr="00DA2E3C">
        <w:rPr>
          <w:rFonts w:ascii="Adobe Arabic" w:hAnsi="Adobe Arabic" w:cs="Adobe Arabic"/>
          <w:sz w:val="24"/>
          <w:szCs w:val="24"/>
        </w:rPr>
        <w:t>.</w:t>
      </w:r>
    </w:p>
  </w:footnote>
  <w:footnote w:id="38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ص20</w:t>
      </w:r>
      <w:r w:rsidRPr="00DA2E3C">
        <w:rPr>
          <w:rFonts w:ascii="Adobe Arabic" w:hAnsi="Adobe Arabic" w:cs="Adobe Arabic"/>
          <w:sz w:val="24"/>
          <w:szCs w:val="24"/>
        </w:rPr>
        <w:t>.</w:t>
      </w:r>
    </w:p>
  </w:footnote>
  <w:footnote w:id="38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ص20</w:t>
      </w:r>
      <w:r w:rsidRPr="00DA2E3C">
        <w:rPr>
          <w:rFonts w:ascii="Adobe Arabic" w:hAnsi="Adobe Arabic" w:cs="Adobe Arabic"/>
          <w:sz w:val="24"/>
          <w:szCs w:val="24"/>
        </w:rPr>
        <w:t>.</w:t>
      </w:r>
    </w:p>
  </w:footnote>
  <w:footnote w:id="38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الخزاز القمّيّ، عليّ بن محمّد، كفاية الأثر، تحقيق السيّد عبد اللطيف الحسينيّ الكوهكمريّ الخوئيّ، انتشارات بيدار، إيران - قمّ، 1401هـ.، لا.ط، ص263</w:t>
      </w:r>
      <w:r w:rsidRPr="00DA2E3C">
        <w:rPr>
          <w:rFonts w:ascii="Adobe Arabic" w:hAnsi="Adobe Arabic" w:cs="Adobe Arabic"/>
          <w:sz w:val="24"/>
          <w:szCs w:val="24"/>
        </w:rPr>
        <w:t>.</w:t>
      </w:r>
    </w:p>
  </w:footnote>
  <w:footnote w:id="38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الإسراء، الآية 71</w:t>
      </w:r>
      <w:r w:rsidRPr="00DA2E3C">
        <w:rPr>
          <w:rFonts w:ascii="Adobe Arabic" w:hAnsi="Adobe Arabic" w:cs="Adobe Arabic"/>
          <w:sz w:val="24"/>
          <w:szCs w:val="24"/>
        </w:rPr>
        <w:t>.</w:t>
      </w:r>
    </w:p>
  </w:footnote>
  <w:footnote w:id="38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ج1، ص371</w:t>
      </w:r>
      <w:r w:rsidRPr="00DA2E3C">
        <w:rPr>
          <w:rFonts w:ascii="Adobe Arabic" w:hAnsi="Adobe Arabic" w:cs="Adobe Arabic"/>
          <w:sz w:val="24"/>
          <w:szCs w:val="24"/>
        </w:rPr>
        <w:t>.</w:t>
      </w:r>
    </w:p>
  </w:footnote>
  <w:footnote w:id="38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كمال الدين، مصدر سابق، ص51</w:t>
      </w:r>
      <w:r w:rsidRPr="00DA2E3C">
        <w:rPr>
          <w:rFonts w:ascii="Adobe Arabic" w:hAnsi="Adobe Arabic" w:cs="Adobe Arabic"/>
          <w:sz w:val="24"/>
          <w:szCs w:val="24"/>
        </w:rPr>
        <w:t>.</w:t>
      </w:r>
    </w:p>
  </w:footnote>
  <w:footnote w:id="38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كمال الدين، مصدر سابق، ص303</w:t>
      </w:r>
      <w:r w:rsidRPr="00DA2E3C">
        <w:rPr>
          <w:rFonts w:ascii="Adobe Arabic" w:hAnsi="Adobe Arabic" w:cs="Adobe Arabic"/>
          <w:sz w:val="24"/>
          <w:szCs w:val="24"/>
        </w:rPr>
        <w:t>.</w:t>
      </w:r>
    </w:p>
  </w:footnote>
  <w:footnote w:id="38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ابن المشهديّ، الشيخ محمّد بن جعفر، المزار الكبير، تحقيق جواد القيوميّ الأصفهانيّ، نشر القيوم، إيران - قمّ، 1419ه، ط1، ص663</w:t>
      </w:r>
      <w:r w:rsidRPr="00DA2E3C">
        <w:rPr>
          <w:rFonts w:ascii="Adobe Arabic" w:hAnsi="Adobe Arabic" w:cs="Adobe Arabic"/>
          <w:sz w:val="24"/>
          <w:szCs w:val="24"/>
        </w:rPr>
        <w:t>.</w:t>
      </w:r>
    </w:p>
  </w:footnote>
  <w:footnote w:id="38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الطوسيّ، الشيخ محمّد بن الحسن، الغيبة، تحقيق الشيخ عباد الله الطهرانيّ والشيخ علي أحمد ناصح، مؤسّسة المعارف الإسلاميّة، إيران - قمّ، 1411هـ، ط1، ص292-293</w:t>
      </w:r>
      <w:r w:rsidRPr="00DA2E3C">
        <w:rPr>
          <w:rFonts w:ascii="Adobe Arabic" w:hAnsi="Adobe Arabic" w:cs="Adobe Arabic"/>
          <w:sz w:val="24"/>
          <w:szCs w:val="24"/>
        </w:rPr>
        <w:t>.</w:t>
      </w:r>
    </w:p>
  </w:footnote>
  <w:footnote w:id="39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ابن طاووس، الإقبال بالأعمال الحسنة، مصدر سابق، ص191</w:t>
      </w:r>
      <w:r w:rsidRPr="00DA2E3C">
        <w:rPr>
          <w:rFonts w:ascii="Adobe Arabic" w:hAnsi="Adobe Arabic" w:cs="Adobe Arabic"/>
          <w:sz w:val="24"/>
          <w:szCs w:val="24"/>
        </w:rPr>
        <w:t>.</w:t>
      </w:r>
    </w:p>
  </w:footnote>
  <w:footnote w:id="39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الكفعميّ، الشيخ إبراهيم، المصباح (جنّة الأمان الواقية وجنّة الإيمان الباقية)، مؤسّسة الأعلميّ للمطبوعات، لبنان - بيروت، 1403ه - 1983م، ط3، ص551</w:t>
      </w:r>
      <w:r w:rsidRPr="00DA2E3C">
        <w:rPr>
          <w:rFonts w:ascii="Adobe Arabic" w:hAnsi="Adobe Arabic" w:cs="Adobe Arabic"/>
          <w:sz w:val="24"/>
          <w:szCs w:val="24"/>
        </w:rPr>
        <w:t>.</w:t>
      </w:r>
    </w:p>
  </w:footnote>
  <w:footnote w:id="39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ج52، ص125 - 126</w:t>
      </w:r>
      <w:r w:rsidRPr="00DA2E3C">
        <w:rPr>
          <w:rFonts w:ascii="Adobe Arabic" w:hAnsi="Adobe Arabic" w:cs="Adobe Arabic"/>
          <w:sz w:val="24"/>
          <w:szCs w:val="24"/>
        </w:rPr>
        <w:t>.</w:t>
      </w:r>
    </w:p>
  </w:footnote>
  <w:footnote w:id="39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كمال الدين، مصدر سابق، ص253</w:t>
      </w:r>
      <w:r w:rsidRPr="00DA2E3C">
        <w:rPr>
          <w:rFonts w:ascii="Adobe Arabic" w:hAnsi="Adobe Arabic" w:cs="Adobe Arabic"/>
          <w:sz w:val="24"/>
          <w:szCs w:val="24"/>
        </w:rPr>
        <w:t>.</w:t>
      </w:r>
    </w:p>
  </w:footnote>
  <w:footnote w:id="39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كمال الدين، مصدر سابق، ص644</w:t>
      </w:r>
      <w:r w:rsidRPr="00DA2E3C">
        <w:rPr>
          <w:rFonts w:ascii="Adobe Arabic" w:hAnsi="Adobe Arabic" w:cs="Adobe Arabic"/>
          <w:sz w:val="24"/>
          <w:szCs w:val="24"/>
        </w:rPr>
        <w:t>.</w:t>
      </w:r>
    </w:p>
  </w:footnote>
  <w:footnote w:id="39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البرقيّ، المحاسن، مصدر سابق، ج1، ص173</w:t>
      </w:r>
      <w:r w:rsidRPr="00DA2E3C">
        <w:rPr>
          <w:rFonts w:ascii="Adobe Arabic" w:hAnsi="Adobe Arabic" w:cs="Adobe Arabic"/>
          <w:sz w:val="24"/>
          <w:szCs w:val="24"/>
        </w:rPr>
        <w:t>.</w:t>
      </w:r>
    </w:p>
  </w:footnote>
  <w:footnote w:id="39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ص87</w:t>
      </w:r>
      <w:r w:rsidRPr="00DA2E3C">
        <w:rPr>
          <w:rFonts w:ascii="Adobe Arabic" w:hAnsi="Adobe Arabic" w:cs="Adobe Arabic"/>
          <w:sz w:val="24"/>
          <w:szCs w:val="24"/>
        </w:rPr>
        <w:t>.</w:t>
      </w:r>
    </w:p>
  </w:footnote>
  <w:footnote w:id="39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156</w:t>
      </w:r>
      <w:r w:rsidRPr="00DA2E3C">
        <w:rPr>
          <w:rFonts w:ascii="Adobe Arabic" w:hAnsi="Adobe Arabic" w:cs="Adobe Arabic"/>
          <w:sz w:val="24"/>
          <w:szCs w:val="24"/>
        </w:rPr>
        <w:t>.</w:t>
      </w:r>
    </w:p>
  </w:footnote>
  <w:footnote w:id="39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آل عمران، الآية 173</w:t>
      </w:r>
      <w:r w:rsidRPr="00DA2E3C">
        <w:rPr>
          <w:rFonts w:ascii="Adobe Arabic" w:hAnsi="Adobe Arabic" w:cs="Adobe Arabic"/>
          <w:sz w:val="24"/>
          <w:szCs w:val="24"/>
        </w:rPr>
        <w:t>.</w:t>
      </w:r>
    </w:p>
  </w:footnote>
  <w:footnote w:id="39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كمال الدين، مصدر سابق، ص323</w:t>
      </w:r>
      <w:r w:rsidRPr="00DA2E3C">
        <w:rPr>
          <w:rFonts w:ascii="Adobe Arabic" w:hAnsi="Adobe Arabic" w:cs="Adobe Arabic"/>
          <w:sz w:val="24"/>
          <w:szCs w:val="24"/>
        </w:rPr>
        <w:t>.</w:t>
      </w:r>
    </w:p>
  </w:footnote>
  <w:footnote w:id="40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ج52، ص366</w:t>
      </w:r>
      <w:r w:rsidRPr="00DA2E3C">
        <w:rPr>
          <w:rFonts w:ascii="Adobe Arabic" w:hAnsi="Adobe Arabic" w:cs="Adobe Arabic"/>
          <w:sz w:val="24"/>
          <w:szCs w:val="24"/>
        </w:rPr>
        <w:t>.</w:t>
      </w:r>
    </w:p>
  </w:footnote>
  <w:footnote w:id="40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ص111، الخطبة 83</w:t>
      </w:r>
      <w:r w:rsidRPr="00DA2E3C">
        <w:rPr>
          <w:rFonts w:ascii="Adobe Arabic" w:hAnsi="Adobe Arabic" w:cs="Adobe Arabic"/>
          <w:sz w:val="24"/>
          <w:szCs w:val="24"/>
        </w:rPr>
        <w:t>.</w:t>
      </w:r>
    </w:p>
  </w:footnote>
  <w:footnote w:id="40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ج8، ص312</w:t>
      </w:r>
      <w:r w:rsidRPr="00DA2E3C">
        <w:rPr>
          <w:rFonts w:ascii="Adobe Arabic" w:hAnsi="Adobe Arabic" w:cs="Adobe Arabic"/>
          <w:sz w:val="24"/>
          <w:szCs w:val="24"/>
        </w:rPr>
        <w:t>.</w:t>
      </w:r>
    </w:p>
  </w:footnote>
  <w:footnote w:id="40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ج8، ص64</w:t>
      </w:r>
      <w:r w:rsidRPr="00DA2E3C">
        <w:rPr>
          <w:rFonts w:ascii="Adobe Arabic" w:hAnsi="Adobe Arabic" w:cs="Adobe Arabic"/>
          <w:sz w:val="24"/>
          <w:szCs w:val="24"/>
        </w:rPr>
        <w:t>.</w:t>
      </w:r>
    </w:p>
  </w:footnote>
  <w:footnote w:id="40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الكوفيّ، حسين بن سعيد، الزهد، تحقيق الميرزا غلام رضا عرفانيان، لا.ن، لا.م، 1399هـ، لا.ط، ص139</w:t>
      </w:r>
      <w:r w:rsidRPr="00DA2E3C">
        <w:rPr>
          <w:rFonts w:ascii="Adobe Arabic" w:hAnsi="Adobe Arabic" w:cs="Adobe Arabic"/>
          <w:sz w:val="24"/>
          <w:szCs w:val="24"/>
        </w:rPr>
        <w:t>.</w:t>
      </w:r>
    </w:p>
  </w:footnote>
  <w:footnote w:id="40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الطبرسيّ، مجمع البيان، مصدر سابق، ج10، ص351</w:t>
      </w:r>
      <w:r w:rsidRPr="00DA2E3C">
        <w:rPr>
          <w:rFonts w:ascii="Adobe Arabic" w:hAnsi="Adobe Arabic" w:cs="Adobe Arabic"/>
          <w:sz w:val="24"/>
          <w:szCs w:val="24"/>
        </w:rPr>
        <w:t>.</w:t>
      </w:r>
    </w:p>
  </w:footnote>
  <w:footnote w:id="40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مريم، الآيتان 71 و72</w:t>
      </w:r>
      <w:r w:rsidRPr="00DA2E3C">
        <w:rPr>
          <w:rFonts w:ascii="Adobe Arabic" w:hAnsi="Adobe Arabic" w:cs="Adobe Arabic"/>
          <w:sz w:val="24"/>
          <w:szCs w:val="24"/>
        </w:rPr>
        <w:t>.</w:t>
      </w:r>
    </w:p>
  </w:footnote>
  <w:footnote w:id="40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الفجر، الآية 14</w:t>
      </w:r>
      <w:r w:rsidRPr="00DA2E3C">
        <w:rPr>
          <w:rFonts w:ascii="Adobe Arabic" w:hAnsi="Adobe Arabic" w:cs="Adobe Arabic"/>
          <w:sz w:val="24"/>
          <w:szCs w:val="24"/>
        </w:rPr>
        <w:t>.</w:t>
      </w:r>
    </w:p>
  </w:footnote>
  <w:footnote w:id="40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ج8، ص292</w:t>
      </w:r>
      <w:r w:rsidRPr="00DA2E3C">
        <w:rPr>
          <w:rFonts w:ascii="Adobe Arabic" w:hAnsi="Adobe Arabic" w:cs="Adobe Arabic"/>
          <w:sz w:val="24"/>
          <w:szCs w:val="24"/>
        </w:rPr>
        <w:t>.</w:t>
      </w:r>
    </w:p>
  </w:footnote>
  <w:footnote w:id="40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الطبرسيّ، مجمع البيان، مصدر سابق، ج6، ص442</w:t>
      </w:r>
      <w:r w:rsidRPr="00DA2E3C">
        <w:rPr>
          <w:rFonts w:ascii="Adobe Arabic" w:hAnsi="Adobe Arabic" w:cs="Adobe Arabic"/>
          <w:sz w:val="24"/>
          <w:szCs w:val="24"/>
        </w:rPr>
        <w:t>.</w:t>
      </w:r>
    </w:p>
  </w:footnote>
  <w:footnote w:id="41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 ج10، ص351</w:t>
      </w:r>
      <w:r w:rsidRPr="00DA2E3C">
        <w:rPr>
          <w:rFonts w:ascii="Adobe Arabic" w:hAnsi="Adobe Arabic" w:cs="Adobe Arabic"/>
          <w:sz w:val="24"/>
          <w:szCs w:val="24"/>
        </w:rPr>
        <w:t>.</w:t>
      </w:r>
    </w:p>
  </w:footnote>
  <w:footnote w:id="41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معاني الأخبار، مصدر سابق، ص32</w:t>
      </w:r>
      <w:r w:rsidRPr="00DA2E3C">
        <w:rPr>
          <w:rFonts w:ascii="Adobe Arabic" w:hAnsi="Adobe Arabic" w:cs="Adobe Arabic"/>
          <w:sz w:val="24"/>
          <w:szCs w:val="24"/>
        </w:rPr>
        <w:t>.</w:t>
      </w:r>
    </w:p>
  </w:footnote>
  <w:footnote w:id="41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الأمالي، مصدر سابق، ص290</w:t>
      </w:r>
      <w:r w:rsidRPr="00DA2E3C">
        <w:rPr>
          <w:rFonts w:ascii="Adobe Arabic" w:hAnsi="Adobe Arabic" w:cs="Adobe Arabic"/>
          <w:sz w:val="24"/>
          <w:szCs w:val="24"/>
        </w:rPr>
        <w:t>.</w:t>
      </w:r>
    </w:p>
  </w:footnote>
  <w:footnote w:id="41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الأنبياء، الآية 47</w:t>
      </w:r>
      <w:r w:rsidRPr="00DA2E3C">
        <w:rPr>
          <w:rFonts w:ascii="Adobe Arabic" w:hAnsi="Adobe Arabic" w:cs="Adobe Arabic"/>
          <w:sz w:val="24"/>
          <w:szCs w:val="24"/>
        </w:rPr>
        <w:t>.</w:t>
      </w:r>
    </w:p>
  </w:footnote>
  <w:footnote w:id="41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المصطفويّ، حسن، التحقيق في كلمات القرآن الكريم، وزارة الثقافة والإرشاد الإسلاميّ، إيران - طهران، 1410هـ.، ط1، ج‏13، ص97 – 99 (بتصرّف)</w:t>
      </w:r>
      <w:r w:rsidRPr="00DA2E3C">
        <w:rPr>
          <w:rFonts w:ascii="Adobe Arabic" w:hAnsi="Adobe Arabic" w:cs="Adobe Arabic"/>
          <w:sz w:val="24"/>
          <w:szCs w:val="24"/>
        </w:rPr>
        <w:t>.</w:t>
      </w:r>
    </w:p>
  </w:footnote>
  <w:footnote w:id="41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صدر المتألّهين، صدر الدين محمّد بن إبراهيم الشيرازيّ، أسرار الآيات، تقديم وتصحيح محمّد خواجويّ، انتشارات انجمن اسلامى حكمت وفلسفه إيران، 1402هـ - 1360ش، لا.ط، ص207</w:t>
      </w:r>
      <w:r w:rsidRPr="00DA2E3C">
        <w:rPr>
          <w:rFonts w:ascii="Adobe Arabic" w:hAnsi="Adobe Arabic" w:cs="Adobe Arabic"/>
          <w:sz w:val="24"/>
          <w:szCs w:val="24"/>
        </w:rPr>
        <w:t>.</w:t>
      </w:r>
    </w:p>
  </w:footnote>
  <w:footnote w:id="41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محمّد بن عليّ، اعتقادات الإماميّة، مؤتمر ألفيّة الشيخ المفيد، إيران - قمّ، 1414هـ.، ط2، ص74</w:t>
      </w:r>
      <w:r w:rsidRPr="00DA2E3C">
        <w:rPr>
          <w:rFonts w:ascii="Adobe Arabic" w:hAnsi="Adobe Arabic" w:cs="Adobe Arabic"/>
          <w:sz w:val="24"/>
          <w:szCs w:val="24"/>
        </w:rPr>
        <w:t>.</w:t>
      </w:r>
    </w:p>
  </w:footnote>
  <w:footnote w:id="41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الشهيد الأوّل، محمّد بن مكّي، المزار في كيفيّة زيارات النبيّ والأئمّة (عليهم السلام)، تحقيق وتصحيح ونشر مدرسة الإمام المهديّ (عجل الله تعالى فرجه)، إيران - قمّ، 1410هـ.، ط1، ص46</w:t>
      </w:r>
      <w:r w:rsidRPr="00DA2E3C">
        <w:rPr>
          <w:rFonts w:ascii="Adobe Arabic" w:hAnsi="Adobe Arabic" w:cs="Adobe Arabic"/>
          <w:sz w:val="24"/>
          <w:szCs w:val="24"/>
        </w:rPr>
        <w:t>.</w:t>
      </w:r>
    </w:p>
  </w:footnote>
  <w:footnote w:id="41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مكارم الشيرازيّ، الشيخ ناصر، الأمثل في تفسير كتاب الله المنزل، منشورات مدرسة الإمام عليّ بن أبي طالب(عليه السلام)، إيران - قمّ، 1421هـ، ط1،ج‏20، ص409</w:t>
      </w:r>
      <w:r w:rsidRPr="00DA2E3C">
        <w:rPr>
          <w:rFonts w:ascii="Adobe Arabic" w:hAnsi="Adobe Arabic" w:cs="Adobe Arabic"/>
          <w:sz w:val="24"/>
          <w:szCs w:val="24"/>
        </w:rPr>
        <w:t>.</w:t>
      </w:r>
    </w:p>
  </w:footnote>
  <w:footnote w:id="41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ق، الآية 22</w:t>
      </w:r>
      <w:r w:rsidRPr="00DA2E3C">
        <w:rPr>
          <w:rFonts w:ascii="Adobe Arabic" w:hAnsi="Adobe Arabic" w:cs="Adobe Arabic"/>
          <w:sz w:val="24"/>
          <w:szCs w:val="24"/>
        </w:rPr>
        <w:t>.</w:t>
      </w:r>
    </w:p>
  </w:footnote>
  <w:footnote w:id="42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صدر المتألّهين، أسرار الآيات، مصدر سابق، ص213. (بتصرّف)</w:t>
      </w:r>
    </w:p>
  </w:footnote>
  <w:footnote w:id="42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القُنية: ما اكتُسِب واقُتِني</w:t>
      </w:r>
      <w:r w:rsidRPr="00DA2E3C">
        <w:rPr>
          <w:rFonts w:ascii="Adobe Arabic" w:hAnsi="Adobe Arabic" w:cs="Adobe Arabic"/>
          <w:sz w:val="24"/>
          <w:szCs w:val="24"/>
        </w:rPr>
        <w:t>.</w:t>
      </w:r>
    </w:p>
  </w:footnote>
  <w:footnote w:id="42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القارعة، الآيات 6 – 11</w:t>
      </w:r>
      <w:r w:rsidRPr="00DA2E3C">
        <w:rPr>
          <w:rFonts w:ascii="Adobe Arabic" w:hAnsi="Adobe Arabic" w:cs="Adobe Arabic"/>
          <w:sz w:val="24"/>
          <w:szCs w:val="24"/>
        </w:rPr>
        <w:t>.</w:t>
      </w:r>
    </w:p>
  </w:footnote>
  <w:footnote w:id="42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صدر المتألّهين، أسرار الآيات، مصدر سابق، ص212 – 213</w:t>
      </w:r>
      <w:r w:rsidRPr="00DA2E3C">
        <w:rPr>
          <w:rFonts w:ascii="Adobe Arabic" w:hAnsi="Adobe Arabic" w:cs="Adobe Arabic"/>
          <w:sz w:val="24"/>
          <w:szCs w:val="24"/>
        </w:rPr>
        <w:t>.</w:t>
      </w:r>
    </w:p>
  </w:footnote>
  <w:footnote w:id="42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الأعراف، الآيتان 8 و9</w:t>
      </w:r>
      <w:r w:rsidRPr="00DA2E3C">
        <w:rPr>
          <w:rFonts w:ascii="Adobe Arabic" w:hAnsi="Adobe Arabic" w:cs="Adobe Arabic"/>
          <w:sz w:val="24"/>
          <w:szCs w:val="24"/>
        </w:rPr>
        <w:t>.</w:t>
      </w:r>
    </w:p>
  </w:footnote>
  <w:footnote w:id="42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الشعيريّ، محمّد بن محمّد، جامع الأخبار، المطبعة الحيدريّة، العراق - النجف، لا.ت، ط1، ص107</w:t>
      </w:r>
      <w:r w:rsidRPr="00DA2E3C">
        <w:rPr>
          <w:rFonts w:ascii="Adobe Arabic" w:hAnsi="Adobe Arabic" w:cs="Adobe Arabic"/>
          <w:sz w:val="24"/>
          <w:szCs w:val="24"/>
        </w:rPr>
        <w:t>.</w:t>
      </w:r>
    </w:p>
  </w:footnote>
  <w:footnote w:id="42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ص494</w:t>
      </w:r>
      <w:r w:rsidRPr="00DA2E3C">
        <w:rPr>
          <w:rFonts w:ascii="Adobe Arabic" w:hAnsi="Adobe Arabic" w:cs="Adobe Arabic"/>
          <w:sz w:val="24"/>
          <w:szCs w:val="24"/>
        </w:rPr>
        <w:t>.</w:t>
      </w:r>
    </w:p>
  </w:footnote>
  <w:footnote w:id="42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ص95</w:t>
      </w:r>
      <w:r w:rsidRPr="00DA2E3C">
        <w:rPr>
          <w:rFonts w:ascii="Adobe Arabic" w:hAnsi="Adobe Arabic" w:cs="Adobe Arabic"/>
          <w:sz w:val="24"/>
          <w:szCs w:val="24"/>
        </w:rPr>
        <w:t>.</w:t>
      </w:r>
    </w:p>
  </w:footnote>
  <w:footnote w:id="42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المتّقي الهنديّ، علاء الدين عليّ المتّقي بن حسام الدين، كنز العمّال في سنن الأقوال والأفعال، مؤسّسة الرسالة، لبنان - بيروت، 1409هـ - 1989م، لا.ط، ج14، ص383</w:t>
      </w:r>
      <w:r w:rsidRPr="00DA2E3C">
        <w:rPr>
          <w:rFonts w:ascii="Adobe Arabic" w:hAnsi="Adobe Arabic" w:cs="Adobe Arabic"/>
          <w:sz w:val="24"/>
          <w:szCs w:val="24"/>
        </w:rPr>
        <w:t>.</w:t>
      </w:r>
    </w:p>
  </w:footnote>
  <w:footnote w:id="42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محمّد، الآيتان 7 و8</w:t>
      </w:r>
      <w:r w:rsidRPr="00DA2E3C">
        <w:rPr>
          <w:rFonts w:ascii="Adobe Arabic" w:hAnsi="Adobe Arabic" w:cs="Adobe Arabic"/>
          <w:sz w:val="24"/>
          <w:szCs w:val="24"/>
        </w:rPr>
        <w:t>.</w:t>
      </w:r>
    </w:p>
  </w:footnote>
  <w:footnote w:id="43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الحجّ، الآية 40</w:t>
      </w:r>
      <w:r w:rsidRPr="00DA2E3C">
        <w:rPr>
          <w:rFonts w:ascii="Adobe Arabic" w:hAnsi="Adobe Arabic" w:cs="Adobe Arabic"/>
          <w:sz w:val="24"/>
          <w:szCs w:val="24"/>
        </w:rPr>
        <w:t>.</w:t>
      </w:r>
    </w:p>
  </w:footnote>
  <w:footnote w:id="43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محمّد، الآية 7</w:t>
      </w:r>
      <w:r w:rsidRPr="00DA2E3C">
        <w:rPr>
          <w:rFonts w:ascii="Adobe Arabic" w:hAnsi="Adobe Arabic" w:cs="Adobe Arabic"/>
          <w:sz w:val="24"/>
          <w:szCs w:val="24"/>
        </w:rPr>
        <w:t>.</w:t>
      </w:r>
    </w:p>
  </w:footnote>
  <w:footnote w:id="43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الروم، الآية 47</w:t>
      </w:r>
      <w:r w:rsidRPr="00DA2E3C">
        <w:rPr>
          <w:rFonts w:ascii="Adobe Arabic" w:hAnsi="Adobe Arabic" w:cs="Adobe Arabic"/>
          <w:sz w:val="24"/>
          <w:szCs w:val="24"/>
        </w:rPr>
        <w:t>.</w:t>
      </w:r>
    </w:p>
  </w:footnote>
  <w:footnote w:id="43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آل عمران، الآية 200</w:t>
      </w:r>
      <w:r w:rsidRPr="00DA2E3C">
        <w:rPr>
          <w:rFonts w:ascii="Adobe Arabic" w:hAnsi="Adobe Arabic" w:cs="Adobe Arabic"/>
          <w:sz w:val="24"/>
          <w:szCs w:val="24"/>
        </w:rPr>
        <w:t>.</w:t>
      </w:r>
    </w:p>
  </w:footnote>
  <w:footnote w:id="43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الأنفال، الآية 9</w:t>
      </w:r>
      <w:r w:rsidRPr="00DA2E3C">
        <w:rPr>
          <w:rFonts w:ascii="Adobe Arabic" w:hAnsi="Adobe Arabic" w:cs="Adobe Arabic"/>
          <w:sz w:val="24"/>
          <w:szCs w:val="24"/>
        </w:rPr>
        <w:t>.</w:t>
      </w:r>
    </w:p>
  </w:footnote>
  <w:footnote w:id="43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الأنفال، الآية 45</w:t>
      </w:r>
      <w:r w:rsidRPr="00DA2E3C">
        <w:rPr>
          <w:rFonts w:ascii="Adobe Arabic" w:hAnsi="Adobe Arabic" w:cs="Adobe Arabic"/>
          <w:sz w:val="24"/>
          <w:szCs w:val="24"/>
        </w:rPr>
        <w:t>.</w:t>
      </w:r>
    </w:p>
  </w:footnote>
  <w:footnote w:id="43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المائدة، الآية 11</w:t>
      </w:r>
      <w:r w:rsidRPr="00DA2E3C">
        <w:rPr>
          <w:rFonts w:ascii="Adobe Arabic" w:hAnsi="Adobe Arabic" w:cs="Adobe Arabic"/>
          <w:sz w:val="24"/>
          <w:szCs w:val="24"/>
        </w:rPr>
        <w:t>.</w:t>
      </w:r>
    </w:p>
  </w:footnote>
  <w:footnote w:id="43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آل عمران، الآية 159</w:t>
      </w:r>
      <w:r w:rsidRPr="00DA2E3C">
        <w:rPr>
          <w:rFonts w:ascii="Adobe Arabic" w:hAnsi="Adobe Arabic" w:cs="Adobe Arabic"/>
          <w:sz w:val="24"/>
          <w:szCs w:val="24"/>
        </w:rPr>
        <w:t>.</w:t>
      </w:r>
    </w:p>
  </w:footnote>
  <w:footnote w:id="43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الأحزاب، الآية 3</w:t>
      </w:r>
      <w:r w:rsidRPr="00DA2E3C">
        <w:rPr>
          <w:rFonts w:ascii="Adobe Arabic" w:hAnsi="Adobe Arabic" w:cs="Adobe Arabic"/>
          <w:sz w:val="24"/>
          <w:szCs w:val="24"/>
        </w:rPr>
        <w:t>.</w:t>
      </w:r>
    </w:p>
  </w:footnote>
  <w:footnote w:id="43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النساء، الآية 78</w:t>
      </w:r>
      <w:r w:rsidRPr="00DA2E3C">
        <w:rPr>
          <w:rFonts w:ascii="Adobe Arabic" w:hAnsi="Adobe Arabic" w:cs="Adobe Arabic"/>
          <w:sz w:val="24"/>
          <w:szCs w:val="24"/>
        </w:rPr>
        <w:t>.</w:t>
      </w:r>
    </w:p>
  </w:footnote>
  <w:footnote w:id="44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أحمد بن حنبل، المسند (مسند أحمد)، دار صادر، لبنان - بيروت، لا.ت، لا.ط، ج1، ص86</w:t>
      </w:r>
      <w:r w:rsidRPr="00DA2E3C">
        <w:rPr>
          <w:rFonts w:ascii="Adobe Arabic" w:hAnsi="Adobe Arabic" w:cs="Adobe Arabic"/>
          <w:sz w:val="24"/>
          <w:szCs w:val="24"/>
        </w:rPr>
        <w:t>.</w:t>
      </w:r>
    </w:p>
  </w:footnote>
  <w:footnote w:id="44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ص520، الحكمة 9</w:t>
      </w:r>
      <w:r w:rsidRPr="00DA2E3C">
        <w:rPr>
          <w:rFonts w:ascii="Adobe Arabic" w:hAnsi="Adobe Arabic" w:cs="Adobe Arabic"/>
          <w:sz w:val="24"/>
          <w:szCs w:val="24"/>
        </w:rPr>
        <w:t>.</w:t>
      </w:r>
    </w:p>
  </w:footnote>
  <w:footnote w:id="44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الإمام زين العابدين (عليه السلام)، الصحيفة السجّاديّة، مصدر سابق، ص198 - 200، الدعاء 45</w:t>
      </w:r>
      <w:r w:rsidRPr="00DA2E3C">
        <w:rPr>
          <w:rFonts w:ascii="Adobe Arabic" w:hAnsi="Adobe Arabic" w:cs="Adobe Arabic"/>
          <w:sz w:val="24"/>
          <w:szCs w:val="24"/>
        </w:rPr>
        <w:t>.</w:t>
      </w:r>
    </w:p>
  </w:footnote>
  <w:footnote w:id="44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كلمة الإمام الخامنئيّ (دام ظله) في أوّل شهر رمضان المبارك، بتاريخ 1 رمضان 1414ه</w:t>
      </w:r>
      <w:r w:rsidRPr="00DA2E3C">
        <w:rPr>
          <w:rFonts w:ascii="Adobe Arabic" w:hAnsi="Adobe Arabic" w:cs="Adobe Arabic"/>
          <w:sz w:val="24"/>
          <w:szCs w:val="24"/>
        </w:rPr>
        <w:t>.</w:t>
      </w:r>
    </w:p>
  </w:footnote>
  <w:footnote w:id="44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عيون أخبار الرضا (عليه السلام)‏، مصدر سابق، ج1، ص293</w:t>
      </w:r>
      <w:r w:rsidRPr="00DA2E3C">
        <w:rPr>
          <w:rFonts w:ascii="Adobe Arabic" w:hAnsi="Adobe Arabic" w:cs="Adobe Arabic"/>
          <w:sz w:val="24"/>
          <w:szCs w:val="24"/>
        </w:rPr>
        <w:t>.</w:t>
      </w:r>
    </w:p>
  </w:footnote>
  <w:footnote w:id="44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سورة البقرة، الآية 185</w:t>
      </w:r>
      <w:r w:rsidRPr="00DA2E3C">
        <w:rPr>
          <w:rFonts w:ascii="Adobe Arabic" w:hAnsi="Adobe Arabic" w:cs="Adobe Arabic"/>
          <w:sz w:val="24"/>
          <w:szCs w:val="24"/>
        </w:rPr>
        <w:t>.</w:t>
      </w:r>
    </w:p>
  </w:footnote>
  <w:footnote w:id="44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ج4، ص165</w:t>
      </w:r>
      <w:r w:rsidRPr="00DA2E3C">
        <w:rPr>
          <w:rFonts w:ascii="Adobe Arabic" w:hAnsi="Adobe Arabic" w:cs="Adobe Arabic"/>
          <w:sz w:val="24"/>
          <w:szCs w:val="24"/>
        </w:rPr>
        <w:t>.</w:t>
      </w:r>
    </w:p>
  </w:footnote>
  <w:footnote w:id="44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فضائل الأشهر الثلاثة، مصدر سابق، ص131</w:t>
      </w:r>
      <w:r w:rsidRPr="00DA2E3C">
        <w:rPr>
          <w:rFonts w:ascii="Adobe Arabic" w:hAnsi="Adobe Arabic" w:cs="Adobe Arabic"/>
          <w:sz w:val="24"/>
          <w:szCs w:val="24"/>
        </w:rPr>
        <w:t>.</w:t>
      </w:r>
    </w:p>
  </w:footnote>
  <w:footnote w:id="44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فضائل الأشهر الثلاثة، مصدر سابق، ص127</w:t>
      </w:r>
      <w:r w:rsidRPr="00DA2E3C">
        <w:rPr>
          <w:rFonts w:ascii="Adobe Arabic" w:hAnsi="Adobe Arabic" w:cs="Adobe Arabic"/>
          <w:sz w:val="24"/>
          <w:szCs w:val="24"/>
        </w:rPr>
        <w:t>.</w:t>
      </w:r>
    </w:p>
  </w:footnote>
  <w:footnote w:id="44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ص100</w:t>
      </w:r>
      <w:r w:rsidRPr="00DA2E3C">
        <w:rPr>
          <w:rFonts w:ascii="Adobe Arabic" w:hAnsi="Adobe Arabic" w:cs="Adobe Arabic"/>
          <w:sz w:val="24"/>
          <w:szCs w:val="24"/>
        </w:rPr>
        <w:t>.</w:t>
      </w:r>
    </w:p>
  </w:footnote>
  <w:footnote w:id="45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الأمالي، مصدر سابق، ص160</w:t>
      </w:r>
      <w:r w:rsidRPr="00DA2E3C">
        <w:rPr>
          <w:rFonts w:ascii="Adobe Arabic" w:hAnsi="Adobe Arabic" w:cs="Adobe Arabic"/>
          <w:sz w:val="24"/>
          <w:szCs w:val="24"/>
        </w:rPr>
        <w:t>.</w:t>
      </w:r>
    </w:p>
  </w:footnote>
  <w:footnote w:id="45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السيّد الرضيّ، نهج البلاغة، مصدر سابق، ص551، الحكمة 428</w:t>
      </w:r>
      <w:r w:rsidRPr="00DA2E3C">
        <w:rPr>
          <w:rFonts w:ascii="Adobe Arabic" w:hAnsi="Adobe Arabic" w:cs="Adobe Arabic"/>
          <w:sz w:val="24"/>
          <w:szCs w:val="24"/>
        </w:rPr>
        <w:t>.</w:t>
      </w:r>
    </w:p>
  </w:footnote>
  <w:footnote w:id="452">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المصدر نفسه</w:t>
      </w:r>
      <w:r w:rsidRPr="00DA2E3C">
        <w:rPr>
          <w:rFonts w:ascii="Adobe Arabic" w:hAnsi="Adobe Arabic" w:cs="Adobe Arabic"/>
          <w:sz w:val="24"/>
          <w:szCs w:val="24"/>
        </w:rPr>
        <w:t>.</w:t>
      </w:r>
    </w:p>
  </w:footnote>
  <w:footnote w:id="453">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الكلينيّ، الكافي، مصدر سابق، ج2، ص529</w:t>
      </w:r>
      <w:r w:rsidRPr="00DA2E3C">
        <w:rPr>
          <w:rFonts w:ascii="Adobe Arabic" w:hAnsi="Adobe Arabic" w:cs="Adobe Arabic"/>
          <w:sz w:val="24"/>
          <w:szCs w:val="24"/>
        </w:rPr>
        <w:t>.</w:t>
      </w:r>
    </w:p>
  </w:footnote>
  <w:footnote w:id="454">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كلمة الإمام الخامنئيّ (دام ظله) في عيد الفطر السعيد، بتاريخ 20/09/2009م</w:t>
      </w:r>
      <w:r w:rsidRPr="00DA2E3C">
        <w:rPr>
          <w:rFonts w:ascii="Adobe Arabic" w:hAnsi="Adobe Arabic" w:cs="Adobe Arabic"/>
          <w:sz w:val="24"/>
          <w:szCs w:val="24"/>
        </w:rPr>
        <w:t>.</w:t>
      </w:r>
    </w:p>
  </w:footnote>
  <w:footnote w:id="455">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مصباح المتهجّد، مصدر سابق، ص852</w:t>
      </w:r>
      <w:r w:rsidRPr="00DA2E3C">
        <w:rPr>
          <w:rFonts w:ascii="Adobe Arabic" w:hAnsi="Adobe Arabic" w:cs="Adobe Arabic"/>
          <w:sz w:val="24"/>
          <w:szCs w:val="24"/>
        </w:rPr>
        <w:t>.</w:t>
      </w:r>
    </w:p>
  </w:footnote>
  <w:footnote w:id="456">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العلّامة المجلسيّ، بحار الأنوار، مصدر سابق، ج88، ص123</w:t>
      </w:r>
      <w:r w:rsidRPr="00DA2E3C">
        <w:rPr>
          <w:rFonts w:ascii="Adobe Arabic" w:hAnsi="Adobe Arabic" w:cs="Adobe Arabic"/>
          <w:sz w:val="24"/>
          <w:szCs w:val="24"/>
        </w:rPr>
        <w:t>.</w:t>
      </w:r>
    </w:p>
  </w:footnote>
  <w:footnote w:id="457">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انظر: الشيخ عبّاس القمّيّ، مفاتيح الجنان، أعمال ليلة عيد الفطر</w:t>
      </w:r>
      <w:r w:rsidRPr="00DA2E3C">
        <w:rPr>
          <w:rFonts w:ascii="Adobe Arabic" w:hAnsi="Adobe Arabic" w:cs="Adobe Arabic"/>
          <w:sz w:val="24"/>
          <w:szCs w:val="24"/>
        </w:rPr>
        <w:t>.</w:t>
      </w:r>
    </w:p>
  </w:footnote>
  <w:footnote w:id="458">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انظر: الشيخ عبّاس القمّيّ، مفاتيح الجنان، أعمال عيد الفطر</w:t>
      </w:r>
      <w:r w:rsidRPr="00DA2E3C">
        <w:rPr>
          <w:rFonts w:ascii="Adobe Arabic" w:hAnsi="Adobe Arabic" w:cs="Adobe Arabic"/>
          <w:sz w:val="24"/>
          <w:szCs w:val="24"/>
        </w:rPr>
        <w:t>.</w:t>
      </w:r>
    </w:p>
  </w:footnote>
  <w:footnote w:id="459">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جلال الدين السيوطيّ، الجامع الصغير، مصدر سابق، ج2، ص32</w:t>
      </w:r>
      <w:r w:rsidRPr="00DA2E3C">
        <w:rPr>
          <w:rFonts w:ascii="Adobe Arabic" w:hAnsi="Adobe Arabic" w:cs="Adobe Arabic"/>
          <w:sz w:val="24"/>
          <w:szCs w:val="24"/>
        </w:rPr>
        <w:t>.</w:t>
      </w:r>
    </w:p>
  </w:footnote>
  <w:footnote w:id="460">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الطوسيّ، مصباح المتهجّد، مصدر سابق، ص655</w:t>
      </w:r>
      <w:r w:rsidRPr="00DA2E3C">
        <w:rPr>
          <w:rFonts w:ascii="Adobe Arabic" w:hAnsi="Adobe Arabic" w:cs="Adobe Arabic"/>
          <w:sz w:val="24"/>
          <w:szCs w:val="24"/>
        </w:rPr>
        <w:t>.</w:t>
      </w:r>
      <w:bookmarkStart w:id="31" w:name="_GoBack"/>
      <w:bookmarkEnd w:id="31"/>
    </w:p>
  </w:footnote>
  <w:footnote w:id="461">
    <w:p w:rsidR="00B07343" w:rsidRPr="00DA2E3C" w:rsidRDefault="00B07343" w:rsidP="00DA2E3C">
      <w:pPr>
        <w:pStyle w:val="FootnoteText"/>
        <w:bidi/>
        <w:jc w:val="both"/>
        <w:rPr>
          <w:rFonts w:ascii="Adobe Arabic" w:hAnsi="Adobe Arabic" w:cs="Adobe Arabic"/>
          <w:sz w:val="24"/>
          <w:szCs w:val="24"/>
        </w:rPr>
      </w:pPr>
      <w:r w:rsidRPr="00DA2E3C">
        <w:rPr>
          <w:rStyle w:val="FootnoteReference"/>
          <w:rFonts w:ascii="Adobe Arabic" w:hAnsi="Adobe Arabic" w:cs="Adobe Arabic"/>
          <w:sz w:val="24"/>
          <w:szCs w:val="24"/>
        </w:rPr>
        <w:footnoteRef/>
      </w:r>
      <w:r w:rsidRPr="00DA2E3C">
        <w:rPr>
          <w:rFonts w:ascii="Adobe Arabic" w:hAnsi="Adobe Arabic" w:cs="Adobe Arabic"/>
          <w:sz w:val="24"/>
          <w:szCs w:val="24"/>
        </w:rPr>
        <w:t xml:space="preserve"> </w:t>
      </w:r>
      <w:r w:rsidRPr="00DA2E3C">
        <w:rPr>
          <w:rFonts w:ascii="Adobe Arabic" w:hAnsi="Adobe Arabic" w:cs="Adobe Arabic"/>
          <w:sz w:val="24"/>
          <w:szCs w:val="24"/>
          <w:rtl/>
        </w:rPr>
        <w:t>الشيخ الصدوق، علل الشرائع، مصدر سابق، ج2، ص440</w:t>
      </w:r>
      <w:r w:rsidRPr="00DA2E3C">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43" w:rsidRPr="008E1EC4" w:rsidRDefault="00B07343" w:rsidP="008E1EC4">
    <w:pPr>
      <w:pStyle w:val="Header"/>
      <w:jc w:val="both"/>
      <w:rPr>
        <w:rFonts w:ascii="Adobe Arabic" w:hAnsi="Adobe Arabic" w:cs="Adobe Arabic"/>
        <w:b/>
        <w:bCs/>
        <w:sz w:val="32"/>
        <w:szCs w:val="32"/>
        <w:lang w:bidi="ar-LB"/>
      </w:rPr>
    </w:pPr>
    <w:r w:rsidRPr="008E1EC4">
      <w:rPr>
        <w:rFonts w:ascii="Adobe Arabic" w:hAnsi="Adobe Arabic" w:cs="Adobe Arabic"/>
        <w:b/>
        <w:bCs/>
        <w:sz w:val="32"/>
        <w:szCs w:val="32"/>
        <w:rtl/>
        <w:lang w:bidi="ar-LB"/>
      </w:rPr>
      <w:t>زاد المتقين في شهر الله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206"/>
    <w:rsid w:val="00004F7C"/>
    <w:rsid w:val="000B0D2E"/>
    <w:rsid w:val="00112B99"/>
    <w:rsid w:val="00170DDC"/>
    <w:rsid w:val="00177FA8"/>
    <w:rsid w:val="00200AFE"/>
    <w:rsid w:val="002056F0"/>
    <w:rsid w:val="002D4772"/>
    <w:rsid w:val="00317F81"/>
    <w:rsid w:val="0039542D"/>
    <w:rsid w:val="003F04B9"/>
    <w:rsid w:val="004E258B"/>
    <w:rsid w:val="00517325"/>
    <w:rsid w:val="00541CBB"/>
    <w:rsid w:val="0054250B"/>
    <w:rsid w:val="0057519C"/>
    <w:rsid w:val="00596192"/>
    <w:rsid w:val="00664677"/>
    <w:rsid w:val="00734AF5"/>
    <w:rsid w:val="00767872"/>
    <w:rsid w:val="00784B54"/>
    <w:rsid w:val="007C3E3A"/>
    <w:rsid w:val="007F5B9F"/>
    <w:rsid w:val="008D0105"/>
    <w:rsid w:val="008E1EC4"/>
    <w:rsid w:val="008F213E"/>
    <w:rsid w:val="0095360C"/>
    <w:rsid w:val="009F7426"/>
    <w:rsid w:val="00A81206"/>
    <w:rsid w:val="00B07343"/>
    <w:rsid w:val="00B20E05"/>
    <w:rsid w:val="00B27C45"/>
    <w:rsid w:val="00C33A47"/>
    <w:rsid w:val="00C368D8"/>
    <w:rsid w:val="00C634B1"/>
    <w:rsid w:val="00D245E5"/>
    <w:rsid w:val="00DA2E3C"/>
    <w:rsid w:val="00DC44F6"/>
    <w:rsid w:val="00E36B3F"/>
    <w:rsid w:val="00EA66F8"/>
    <w:rsid w:val="00EB5416"/>
    <w:rsid w:val="00EB7C3E"/>
    <w:rsid w:val="00FF4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F0F9"/>
  <w15:chartTrackingRefBased/>
  <w15:docId w15:val="{1A17E664-6464-478D-BE4A-E9AA4033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74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42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12B99"/>
    <w:pPr>
      <w:outlineLvl w:val="9"/>
    </w:pPr>
  </w:style>
  <w:style w:type="paragraph" w:styleId="TOC1">
    <w:name w:val="toc 1"/>
    <w:basedOn w:val="Normal"/>
    <w:next w:val="Normal"/>
    <w:autoRedefine/>
    <w:uiPriority w:val="39"/>
    <w:unhideWhenUsed/>
    <w:rsid w:val="00112B99"/>
    <w:pPr>
      <w:spacing w:after="100"/>
    </w:pPr>
  </w:style>
  <w:style w:type="character" w:styleId="Hyperlink">
    <w:name w:val="Hyperlink"/>
    <w:basedOn w:val="DefaultParagraphFont"/>
    <w:uiPriority w:val="99"/>
    <w:unhideWhenUsed/>
    <w:rsid w:val="00A81206"/>
    <w:rPr>
      <w:color w:val="0000FF"/>
      <w:u w:val="single"/>
    </w:rPr>
  </w:style>
  <w:style w:type="paragraph" w:styleId="Header">
    <w:name w:val="header"/>
    <w:basedOn w:val="Normal"/>
    <w:link w:val="HeaderChar"/>
    <w:uiPriority w:val="99"/>
    <w:unhideWhenUsed/>
    <w:rsid w:val="008E1E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1EC4"/>
  </w:style>
  <w:style w:type="paragraph" w:styleId="Footer">
    <w:name w:val="footer"/>
    <w:basedOn w:val="Normal"/>
    <w:link w:val="FooterChar"/>
    <w:uiPriority w:val="99"/>
    <w:unhideWhenUsed/>
    <w:rsid w:val="008E1E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1EC4"/>
  </w:style>
  <w:style w:type="paragraph" w:styleId="FootnoteText">
    <w:name w:val="footnote text"/>
    <w:basedOn w:val="Normal"/>
    <w:link w:val="FootnoteTextChar"/>
    <w:uiPriority w:val="99"/>
    <w:semiHidden/>
    <w:unhideWhenUsed/>
    <w:rsid w:val="00FF4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17B"/>
    <w:rPr>
      <w:sz w:val="20"/>
      <w:szCs w:val="20"/>
    </w:rPr>
  </w:style>
  <w:style w:type="character" w:styleId="FootnoteReference">
    <w:name w:val="footnote reference"/>
    <w:basedOn w:val="DefaultParagraphFont"/>
    <w:uiPriority w:val="99"/>
    <w:semiHidden/>
    <w:unhideWhenUsed/>
    <w:rsid w:val="00FF4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493898">
      <w:bodyDiv w:val="1"/>
      <w:marLeft w:val="0"/>
      <w:marRight w:val="0"/>
      <w:marTop w:val="0"/>
      <w:marBottom w:val="0"/>
      <w:divBdr>
        <w:top w:val="none" w:sz="0" w:space="0" w:color="auto"/>
        <w:left w:val="none" w:sz="0" w:space="0" w:color="auto"/>
        <w:bottom w:val="none" w:sz="0" w:space="0" w:color="auto"/>
        <w:right w:val="none" w:sz="0" w:space="0" w:color="auto"/>
      </w:divBdr>
      <w:divsChild>
        <w:div w:id="1523589403">
          <w:marLeft w:val="0"/>
          <w:marRight w:val="0"/>
          <w:marTop w:val="0"/>
          <w:marBottom w:val="0"/>
          <w:divBdr>
            <w:top w:val="none" w:sz="0" w:space="0" w:color="auto"/>
            <w:left w:val="none" w:sz="0" w:space="0" w:color="auto"/>
            <w:bottom w:val="none" w:sz="0" w:space="0" w:color="auto"/>
            <w:right w:val="none" w:sz="0" w:space="0" w:color="auto"/>
          </w:divBdr>
        </w:div>
        <w:div w:id="946886204">
          <w:marLeft w:val="0"/>
          <w:marRight w:val="0"/>
          <w:marTop w:val="0"/>
          <w:marBottom w:val="0"/>
          <w:divBdr>
            <w:top w:val="none" w:sz="0" w:space="0" w:color="auto"/>
            <w:left w:val="none" w:sz="0" w:space="0" w:color="auto"/>
            <w:bottom w:val="none" w:sz="0" w:space="0" w:color="auto"/>
            <w:right w:val="none" w:sz="0" w:space="0" w:color="auto"/>
          </w:divBdr>
          <w:divsChild>
            <w:div w:id="166873548">
              <w:marLeft w:val="0"/>
              <w:marRight w:val="0"/>
              <w:marTop w:val="0"/>
              <w:marBottom w:val="0"/>
              <w:divBdr>
                <w:top w:val="none" w:sz="0" w:space="0" w:color="auto"/>
                <w:left w:val="none" w:sz="0" w:space="0" w:color="auto"/>
                <w:bottom w:val="none" w:sz="0" w:space="0" w:color="auto"/>
                <w:right w:val="none" w:sz="0" w:space="0" w:color="auto"/>
              </w:divBdr>
            </w:div>
          </w:divsChild>
        </w:div>
        <w:div w:id="1187526543">
          <w:marLeft w:val="0"/>
          <w:marRight w:val="0"/>
          <w:marTop w:val="0"/>
          <w:marBottom w:val="0"/>
          <w:divBdr>
            <w:top w:val="none" w:sz="0" w:space="0" w:color="auto"/>
            <w:left w:val="none" w:sz="0" w:space="0" w:color="auto"/>
            <w:bottom w:val="none" w:sz="0" w:space="0" w:color="auto"/>
            <w:right w:val="none" w:sz="0" w:space="0" w:color="auto"/>
          </w:divBdr>
        </w:div>
        <w:div w:id="238178088">
          <w:marLeft w:val="0"/>
          <w:marRight w:val="0"/>
          <w:marTop w:val="0"/>
          <w:marBottom w:val="0"/>
          <w:divBdr>
            <w:top w:val="none" w:sz="0" w:space="0" w:color="auto"/>
            <w:left w:val="none" w:sz="0" w:space="0" w:color="auto"/>
            <w:bottom w:val="none" w:sz="0" w:space="0" w:color="auto"/>
            <w:right w:val="none" w:sz="0" w:space="0" w:color="auto"/>
          </w:divBdr>
        </w:div>
        <w:div w:id="513693028">
          <w:marLeft w:val="0"/>
          <w:marRight w:val="0"/>
          <w:marTop w:val="0"/>
          <w:marBottom w:val="0"/>
          <w:divBdr>
            <w:top w:val="none" w:sz="0" w:space="0" w:color="auto"/>
            <w:left w:val="none" w:sz="0" w:space="0" w:color="auto"/>
            <w:bottom w:val="none" w:sz="0" w:space="0" w:color="auto"/>
            <w:right w:val="none" w:sz="0" w:space="0" w:color="auto"/>
          </w:divBdr>
          <w:divsChild>
            <w:div w:id="1415467992">
              <w:marLeft w:val="0"/>
              <w:marRight w:val="0"/>
              <w:marTop w:val="0"/>
              <w:marBottom w:val="0"/>
              <w:divBdr>
                <w:top w:val="none" w:sz="0" w:space="0" w:color="auto"/>
                <w:left w:val="none" w:sz="0" w:space="0" w:color="auto"/>
                <w:bottom w:val="none" w:sz="0" w:space="0" w:color="auto"/>
                <w:right w:val="none" w:sz="0" w:space="0" w:color="auto"/>
              </w:divBdr>
            </w:div>
          </w:divsChild>
        </w:div>
        <w:div w:id="201867176">
          <w:marLeft w:val="0"/>
          <w:marRight w:val="0"/>
          <w:marTop w:val="0"/>
          <w:marBottom w:val="0"/>
          <w:divBdr>
            <w:top w:val="none" w:sz="0" w:space="0" w:color="auto"/>
            <w:left w:val="none" w:sz="0" w:space="0" w:color="auto"/>
            <w:bottom w:val="none" w:sz="0" w:space="0" w:color="auto"/>
            <w:right w:val="none" w:sz="0" w:space="0" w:color="auto"/>
          </w:divBdr>
          <w:divsChild>
            <w:div w:id="1888057826">
              <w:marLeft w:val="0"/>
              <w:marRight w:val="0"/>
              <w:marTop w:val="0"/>
              <w:marBottom w:val="0"/>
              <w:divBdr>
                <w:top w:val="none" w:sz="0" w:space="0" w:color="auto"/>
                <w:left w:val="none" w:sz="0" w:space="0" w:color="auto"/>
                <w:bottom w:val="none" w:sz="0" w:space="0" w:color="auto"/>
                <w:right w:val="none" w:sz="0" w:space="0" w:color="auto"/>
              </w:divBdr>
            </w:div>
          </w:divsChild>
        </w:div>
        <w:div w:id="882861857">
          <w:marLeft w:val="0"/>
          <w:marRight w:val="0"/>
          <w:marTop w:val="0"/>
          <w:marBottom w:val="0"/>
          <w:divBdr>
            <w:top w:val="none" w:sz="0" w:space="0" w:color="auto"/>
            <w:left w:val="none" w:sz="0" w:space="0" w:color="auto"/>
            <w:bottom w:val="none" w:sz="0" w:space="0" w:color="auto"/>
            <w:right w:val="none" w:sz="0" w:space="0" w:color="auto"/>
          </w:divBdr>
        </w:div>
        <w:div w:id="312564042">
          <w:marLeft w:val="0"/>
          <w:marRight w:val="0"/>
          <w:marTop w:val="0"/>
          <w:marBottom w:val="0"/>
          <w:divBdr>
            <w:top w:val="none" w:sz="0" w:space="0" w:color="auto"/>
            <w:left w:val="none" w:sz="0" w:space="0" w:color="auto"/>
            <w:bottom w:val="none" w:sz="0" w:space="0" w:color="auto"/>
            <w:right w:val="none" w:sz="0" w:space="0" w:color="auto"/>
          </w:divBdr>
        </w:div>
        <w:div w:id="437530025">
          <w:marLeft w:val="0"/>
          <w:marRight w:val="0"/>
          <w:marTop w:val="0"/>
          <w:marBottom w:val="0"/>
          <w:divBdr>
            <w:top w:val="none" w:sz="0" w:space="0" w:color="auto"/>
            <w:left w:val="none" w:sz="0" w:space="0" w:color="auto"/>
            <w:bottom w:val="none" w:sz="0" w:space="0" w:color="auto"/>
            <w:right w:val="none" w:sz="0" w:space="0" w:color="auto"/>
          </w:divBdr>
        </w:div>
        <w:div w:id="119230012">
          <w:marLeft w:val="0"/>
          <w:marRight w:val="0"/>
          <w:marTop w:val="0"/>
          <w:marBottom w:val="0"/>
          <w:divBdr>
            <w:top w:val="none" w:sz="0" w:space="0" w:color="auto"/>
            <w:left w:val="none" w:sz="0" w:space="0" w:color="auto"/>
            <w:bottom w:val="none" w:sz="0" w:space="0" w:color="auto"/>
            <w:right w:val="none" w:sz="0" w:space="0" w:color="auto"/>
          </w:divBdr>
          <w:divsChild>
            <w:div w:id="1684867103">
              <w:marLeft w:val="0"/>
              <w:marRight w:val="0"/>
              <w:marTop w:val="0"/>
              <w:marBottom w:val="0"/>
              <w:divBdr>
                <w:top w:val="none" w:sz="0" w:space="0" w:color="auto"/>
                <w:left w:val="none" w:sz="0" w:space="0" w:color="auto"/>
                <w:bottom w:val="none" w:sz="0" w:space="0" w:color="auto"/>
                <w:right w:val="none" w:sz="0" w:space="0" w:color="auto"/>
              </w:divBdr>
              <w:divsChild>
                <w:div w:id="802623370">
                  <w:marLeft w:val="0"/>
                  <w:marRight w:val="0"/>
                  <w:marTop w:val="0"/>
                  <w:marBottom w:val="0"/>
                  <w:divBdr>
                    <w:top w:val="none" w:sz="0" w:space="0" w:color="auto"/>
                    <w:left w:val="none" w:sz="0" w:space="0" w:color="auto"/>
                    <w:bottom w:val="none" w:sz="0" w:space="0" w:color="auto"/>
                    <w:right w:val="none" w:sz="0" w:space="0" w:color="auto"/>
                  </w:divBdr>
                </w:div>
                <w:div w:id="10519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6602">
          <w:marLeft w:val="0"/>
          <w:marRight w:val="0"/>
          <w:marTop w:val="0"/>
          <w:marBottom w:val="0"/>
          <w:divBdr>
            <w:top w:val="none" w:sz="0" w:space="0" w:color="auto"/>
            <w:left w:val="none" w:sz="0" w:space="0" w:color="auto"/>
            <w:bottom w:val="none" w:sz="0" w:space="0" w:color="auto"/>
            <w:right w:val="none" w:sz="0" w:space="0" w:color="auto"/>
          </w:divBdr>
          <w:divsChild>
            <w:div w:id="1545678331">
              <w:marLeft w:val="0"/>
              <w:marRight w:val="0"/>
              <w:marTop w:val="0"/>
              <w:marBottom w:val="0"/>
              <w:divBdr>
                <w:top w:val="none" w:sz="0" w:space="0" w:color="auto"/>
                <w:left w:val="none" w:sz="0" w:space="0" w:color="auto"/>
                <w:bottom w:val="none" w:sz="0" w:space="0" w:color="auto"/>
                <w:right w:val="none" w:sz="0" w:space="0" w:color="auto"/>
              </w:divBdr>
              <w:divsChild>
                <w:div w:id="2115400187">
                  <w:marLeft w:val="0"/>
                  <w:marRight w:val="0"/>
                  <w:marTop w:val="0"/>
                  <w:marBottom w:val="0"/>
                  <w:divBdr>
                    <w:top w:val="none" w:sz="0" w:space="0" w:color="auto"/>
                    <w:left w:val="none" w:sz="0" w:space="0" w:color="auto"/>
                    <w:bottom w:val="none" w:sz="0" w:space="0" w:color="auto"/>
                    <w:right w:val="none" w:sz="0" w:space="0" w:color="auto"/>
                  </w:divBdr>
                </w:div>
                <w:div w:id="1501626815">
                  <w:marLeft w:val="0"/>
                  <w:marRight w:val="0"/>
                  <w:marTop w:val="0"/>
                  <w:marBottom w:val="0"/>
                  <w:divBdr>
                    <w:top w:val="none" w:sz="0" w:space="0" w:color="auto"/>
                    <w:left w:val="none" w:sz="0" w:space="0" w:color="auto"/>
                    <w:bottom w:val="none" w:sz="0" w:space="0" w:color="auto"/>
                    <w:right w:val="none" w:sz="0" w:space="0" w:color="auto"/>
                  </w:divBdr>
                </w:div>
                <w:div w:id="30620062">
                  <w:marLeft w:val="0"/>
                  <w:marRight w:val="0"/>
                  <w:marTop w:val="0"/>
                  <w:marBottom w:val="0"/>
                  <w:divBdr>
                    <w:top w:val="none" w:sz="0" w:space="0" w:color="auto"/>
                    <w:left w:val="none" w:sz="0" w:space="0" w:color="auto"/>
                    <w:bottom w:val="none" w:sz="0" w:space="0" w:color="auto"/>
                    <w:right w:val="none" w:sz="0" w:space="0" w:color="auto"/>
                  </w:divBdr>
                </w:div>
                <w:div w:id="2007584885">
                  <w:marLeft w:val="0"/>
                  <w:marRight w:val="0"/>
                  <w:marTop w:val="0"/>
                  <w:marBottom w:val="0"/>
                  <w:divBdr>
                    <w:top w:val="none" w:sz="0" w:space="0" w:color="auto"/>
                    <w:left w:val="none" w:sz="0" w:space="0" w:color="auto"/>
                    <w:bottom w:val="none" w:sz="0" w:space="0" w:color="auto"/>
                    <w:right w:val="none" w:sz="0" w:space="0" w:color="auto"/>
                  </w:divBdr>
                </w:div>
                <w:div w:id="770321033">
                  <w:marLeft w:val="0"/>
                  <w:marRight w:val="0"/>
                  <w:marTop w:val="0"/>
                  <w:marBottom w:val="0"/>
                  <w:divBdr>
                    <w:top w:val="none" w:sz="0" w:space="0" w:color="auto"/>
                    <w:left w:val="none" w:sz="0" w:space="0" w:color="auto"/>
                    <w:bottom w:val="none" w:sz="0" w:space="0" w:color="auto"/>
                    <w:right w:val="none" w:sz="0" w:space="0" w:color="auto"/>
                  </w:divBdr>
                </w:div>
                <w:div w:id="1539583372">
                  <w:marLeft w:val="0"/>
                  <w:marRight w:val="0"/>
                  <w:marTop w:val="0"/>
                  <w:marBottom w:val="0"/>
                  <w:divBdr>
                    <w:top w:val="none" w:sz="0" w:space="0" w:color="auto"/>
                    <w:left w:val="none" w:sz="0" w:space="0" w:color="auto"/>
                    <w:bottom w:val="none" w:sz="0" w:space="0" w:color="auto"/>
                    <w:right w:val="none" w:sz="0" w:space="0" w:color="auto"/>
                  </w:divBdr>
                </w:div>
                <w:div w:id="1916815123">
                  <w:marLeft w:val="0"/>
                  <w:marRight w:val="0"/>
                  <w:marTop w:val="0"/>
                  <w:marBottom w:val="0"/>
                  <w:divBdr>
                    <w:top w:val="none" w:sz="0" w:space="0" w:color="auto"/>
                    <w:left w:val="none" w:sz="0" w:space="0" w:color="auto"/>
                    <w:bottom w:val="none" w:sz="0" w:space="0" w:color="auto"/>
                    <w:right w:val="none" w:sz="0" w:space="0" w:color="auto"/>
                  </w:divBdr>
                </w:div>
                <w:div w:id="1032027839">
                  <w:marLeft w:val="0"/>
                  <w:marRight w:val="0"/>
                  <w:marTop w:val="0"/>
                  <w:marBottom w:val="0"/>
                  <w:divBdr>
                    <w:top w:val="none" w:sz="0" w:space="0" w:color="auto"/>
                    <w:left w:val="none" w:sz="0" w:space="0" w:color="auto"/>
                    <w:bottom w:val="none" w:sz="0" w:space="0" w:color="auto"/>
                    <w:right w:val="none" w:sz="0" w:space="0" w:color="auto"/>
                  </w:divBdr>
                </w:div>
                <w:div w:id="570778882">
                  <w:marLeft w:val="0"/>
                  <w:marRight w:val="0"/>
                  <w:marTop w:val="0"/>
                  <w:marBottom w:val="0"/>
                  <w:divBdr>
                    <w:top w:val="none" w:sz="0" w:space="0" w:color="auto"/>
                    <w:left w:val="none" w:sz="0" w:space="0" w:color="auto"/>
                    <w:bottom w:val="none" w:sz="0" w:space="0" w:color="auto"/>
                    <w:right w:val="none" w:sz="0" w:space="0" w:color="auto"/>
                  </w:divBdr>
                </w:div>
                <w:div w:id="618758093">
                  <w:marLeft w:val="0"/>
                  <w:marRight w:val="0"/>
                  <w:marTop w:val="0"/>
                  <w:marBottom w:val="0"/>
                  <w:divBdr>
                    <w:top w:val="none" w:sz="0" w:space="0" w:color="auto"/>
                    <w:left w:val="none" w:sz="0" w:space="0" w:color="auto"/>
                    <w:bottom w:val="none" w:sz="0" w:space="0" w:color="auto"/>
                    <w:right w:val="none" w:sz="0" w:space="0" w:color="auto"/>
                  </w:divBdr>
                </w:div>
                <w:div w:id="310209593">
                  <w:marLeft w:val="0"/>
                  <w:marRight w:val="0"/>
                  <w:marTop w:val="0"/>
                  <w:marBottom w:val="0"/>
                  <w:divBdr>
                    <w:top w:val="none" w:sz="0" w:space="0" w:color="auto"/>
                    <w:left w:val="none" w:sz="0" w:space="0" w:color="auto"/>
                    <w:bottom w:val="none" w:sz="0" w:space="0" w:color="auto"/>
                    <w:right w:val="none" w:sz="0" w:space="0" w:color="auto"/>
                  </w:divBdr>
                </w:div>
                <w:div w:id="13114653">
                  <w:marLeft w:val="0"/>
                  <w:marRight w:val="0"/>
                  <w:marTop w:val="0"/>
                  <w:marBottom w:val="0"/>
                  <w:divBdr>
                    <w:top w:val="none" w:sz="0" w:space="0" w:color="auto"/>
                    <w:left w:val="none" w:sz="0" w:space="0" w:color="auto"/>
                    <w:bottom w:val="none" w:sz="0" w:space="0" w:color="auto"/>
                    <w:right w:val="none" w:sz="0" w:space="0" w:color="auto"/>
                  </w:divBdr>
                </w:div>
                <w:div w:id="2064743421">
                  <w:marLeft w:val="0"/>
                  <w:marRight w:val="0"/>
                  <w:marTop w:val="0"/>
                  <w:marBottom w:val="0"/>
                  <w:divBdr>
                    <w:top w:val="none" w:sz="0" w:space="0" w:color="auto"/>
                    <w:left w:val="none" w:sz="0" w:space="0" w:color="auto"/>
                    <w:bottom w:val="none" w:sz="0" w:space="0" w:color="auto"/>
                    <w:right w:val="none" w:sz="0" w:space="0" w:color="auto"/>
                  </w:divBdr>
                </w:div>
                <w:div w:id="1190950830">
                  <w:marLeft w:val="0"/>
                  <w:marRight w:val="0"/>
                  <w:marTop w:val="0"/>
                  <w:marBottom w:val="0"/>
                  <w:divBdr>
                    <w:top w:val="none" w:sz="0" w:space="0" w:color="auto"/>
                    <w:left w:val="none" w:sz="0" w:space="0" w:color="auto"/>
                    <w:bottom w:val="none" w:sz="0" w:space="0" w:color="auto"/>
                    <w:right w:val="none" w:sz="0" w:space="0" w:color="auto"/>
                  </w:divBdr>
                </w:div>
                <w:div w:id="1976795025">
                  <w:marLeft w:val="0"/>
                  <w:marRight w:val="0"/>
                  <w:marTop w:val="0"/>
                  <w:marBottom w:val="0"/>
                  <w:divBdr>
                    <w:top w:val="none" w:sz="0" w:space="0" w:color="auto"/>
                    <w:left w:val="none" w:sz="0" w:space="0" w:color="auto"/>
                    <w:bottom w:val="none" w:sz="0" w:space="0" w:color="auto"/>
                    <w:right w:val="none" w:sz="0" w:space="0" w:color="auto"/>
                  </w:divBdr>
                </w:div>
                <w:div w:id="2082482163">
                  <w:marLeft w:val="0"/>
                  <w:marRight w:val="0"/>
                  <w:marTop w:val="0"/>
                  <w:marBottom w:val="0"/>
                  <w:divBdr>
                    <w:top w:val="none" w:sz="0" w:space="0" w:color="auto"/>
                    <w:left w:val="none" w:sz="0" w:space="0" w:color="auto"/>
                    <w:bottom w:val="none" w:sz="0" w:space="0" w:color="auto"/>
                    <w:right w:val="none" w:sz="0" w:space="0" w:color="auto"/>
                  </w:divBdr>
                </w:div>
                <w:div w:id="553660949">
                  <w:marLeft w:val="0"/>
                  <w:marRight w:val="0"/>
                  <w:marTop w:val="0"/>
                  <w:marBottom w:val="0"/>
                  <w:divBdr>
                    <w:top w:val="none" w:sz="0" w:space="0" w:color="auto"/>
                    <w:left w:val="none" w:sz="0" w:space="0" w:color="auto"/>
                    <w:bottom w:val="none" w:sz="0" w:space="0" w:color="auto"/>
                    <w:right w:val="none" w:sz="0" w:space="0" w:color="auto"/>
                  </w:divBdr>
                </w:div>
                <w:div w:id="1948854314">
                  <w:marLeft w:val="0"/>
                  <w:marRight w:val="0"/>
                  <w:marTop w:val="0"/>
                  <w:marBottom w:val="0"/>
                  <w:divBdr>
                    <w:top w:val="none" w:sz="0" w:space="0" w:color="auto"/>
                    <w:left w:val="none" w:sz="0" w:space="0" w:color="auto"/>
                    <w:bottom w:val="none" w:sz="0" w:space="0" w:color="auto"/>
                    <w:right w:val="none" w:sz="0" w:space="0" w:color="auto"/>
                  </w:divBdr>
                </w:div>
                <w:div w:id="2045596852">
                  <w:marLeft w:val="0"/>
                  <w:marRight w:val="0"/>
                  <w:marTop w:val="0"/>
                  <w:marBottom w:val="0"/>
                  <w:divBdr>
                    <w:top w:val="none" w:sz="0" w:space="0" w:color="auto"/>
                    <w:left w:val="none" w:sz="0" w:space="0" w:color="auto"/>
                    <w:bottom w:val="none" w:sz="0" w:space="0" w:color="auto"/>
                    <w:right w:val="none" w:sz="0" w:space="0" w:color="auto"/>
                  </w:divBdr>
                </w:div>
                <w:div w:id="473375378">
                  <w:marLeft w:val="0"/>
                  <w:marRight w:val="0"/>
                  <w:marTop w:val="0"/>
                  <w:marBottom w:val="0"/>
                  <w:divBdr>
                    <w:top w:val="none" w:sz="0" w:space="0" w:color="auto"/>
                    <w:left w:val="none" w:sz="0" w:space="0" w:color="auto"/>
                    <w:bottom w:val="none" w:sz="0" w:space="0" w:color="auto"/>
                    <w:right w:val="none" w:sz="0" w:space="0" w:color="auto"/>
                  </w:divBdr>
                </w:div>
                <w:div w:id="1426537167">
                  <w:marLeft w:val="0"/>
                  <w:marRight w:val="0"/>
                  <w:marTop w:val="0"/>
                  <w:marBottom w:val="0"/>
                  <w:divBdr>
                    <w:top w:val="none" w:sz="0" w:space="0" w:color="auto"/>
                    <w:left w:val="none" w:sz="0" w:space="0" w:color="auto"/>
                    <w:bottom w:val="none" w:sz="0" w:space="0" w:color="auto"/>
                    <w:right w:val="none" w:sz="0" w:space="0" w:color="auto"/>
                  </w:divBdr>
                </w:div>
                <w:div w:id="569122346">
                  <w:marLeft w:val="0"/>
                  <w:marRight w:val="0"/>
                  <w:marTop w:val="0"/>
                  <w:marBottom w:val="0"/>
                  <w:divBdr>
                    <w:top w:val="none" w:sz="0" w:space="0" w:color="auto"/>
                    <w:left w:val="none" w:sz="0" w:space="0" w:color="auto"/>
                    <w:bottom w:val="none" w:sz="0" w:space="0" w:color="auto"/>
                    <w:right w:val="none" w:sz="0" w:space="0" w:color="auto"/>
                  </w:divBdr>
                </w:div>
                <w:div w:id="1252277922">
                  <w:marLeft w:val="0"/>
                  <w:marRight w:val="0"/>
                  <w:marTop w:val="0"/>
                  <w:marBottom w:val="0"/>
                  <w:divBdr>
                    <w:top w:val="none" w:sz="0" w:space="0" w:color="auto"/>
                    <w:left w:val="none" w:sz="0" w:space="0" w:color="auto"/>
                    <w:bottom w:val="none" w:sz="0" w:space="0" w:color="auto"/>
                    <w:right w:val="none" w:sz="0" w:space="0" w:color="auto"/>
                  </w:divBdr>
                </w:div>
                <w:div w:id="1610039397">
                  <w:marLeft w:val="0"/>
                  <w:marRight w:val="0"/>
                  <w:marTop w:val="0"/>
                  <w:marBottom w:val="0"/>
                  <w:divBdr>
                    <w:top w:val="none" w:sz="0" w:space="0" w:color="auto"/>
                    <w:left w:val="none" w:sz="0" w:space="0" w:color="auto"/>
                    <w:bottom w:val="none" w:sz="0" w:space="0" w:color="auto"/>
                    <w:right w:val="none" w:sz="0" w:space="0" w:color="auto"/>
                  </w:divBdr>
                </w:div>
                <w:div w:id="256836683">
                  <w:marLeft w:val="0"/>
                  <w:marRight w:val="0"/>
                  <w:marTop w:val="0"/>
                  <w:marBottom w:val="0"/>
                  <w:divBdr>
                    <w:top w:val="none" w:sz="0" w:space="0" w:color="auto"/>
                    <w:left w:val="none" w:sz="0" w:space="0" w:color="auto"/>
                    <w:bottom w:val="none" w:sz="0" w:space="0" w:color="auto"/>
                    <w:right w:val="none" w:sz="0" w:space="0" w:color="auto"/>
                  </w:divBdr>
                </w:div>
                <w:div w:id="728384776">
                  <w:marLeft w:val="0"/>
                  <w:marRight w:val="0"/>
                  <w:marTop w:val="0"/>
                  <w:marBottom w:val="0"/>
                  <w:divBdr>
                    <w:top w:val="none" w:sz="0" w:space="0" w:color="auto"/>
                    <w:left w:val="none" w:sz="0" w:space="0" w:color="auto"/>
                    <w:bottom w:val="none" w:sz="0" w:space="0" w:color="auto"/>
                    <w:right w:val="none" w:sz="0" w:space="0" w:color="auto"/>
                  </w:divBdr>
                </w:div>
                <w:div w:id="1413237304">
                  <w:marLeft w:val="0"/>
                  <w:marRight w:val="0"/>
                  <w:marTop w:val="0"/>
                  <w:marBottom w:val="0"/>
                  <w:divBdr>
                    <w:top w:val="none" w:sz="0" w:space="0" w:color="auto"/>
                    <w:left w:val="none" w:sz="0" w:space="0" w:color="auto"/>
                    <w:bottom w:val="none" w:sz="0" w:space="0" w:color="auto"/>
                    <w:right w:val="none" w:sz="0" w:space="0" w:color="auto"/>
                  </w:divBdr>
                </w:div>
                <w:div w:id="1427195357">
                  <w:marLeft w:val="0"/>
                  <w:marRight w:val="0"/>
                  <w:marTop w:val="0"/>
                  <w:marBottom w:val="0"/>
                  <w:divBdr>
                    <w:top w:val="none" w:sz="0" w:space="0" w:color="auto"/>
                    <w:left w:val="none" w:sz="0" w:space="0" w:color="auto"/>
                    <w:bottom w:val="none" w:sz="0" w:space="0" w:color="auto"/>
                    <w:right w:val="none" w:sz="0" w:space="0" w:color="auto"/>
                  </w:divBdr>
                </w:div>
                <w:div w:id="1299258063">
                  <w:marLeft w:val="0"/>
                  <w:marRight w:val="0"/>
                  <w:marTop w:val="0"/>
                  <w:marBottom w:val="0"/>
                  <w:divBdr>
                    <w:top w:val="none" w:sz="0" w:space="0" w:color="auto"/>
                    <w:left w:val="none" w:sz="0" w:space="0" w:color="auto"/>
                    <w:bottom w:val="none" w:sz="0" w:space="0" w:color="auto"/>
                    <w:right w:val="none" w:sz="0" w:space="0" w:color="auto"/>
                  </w:divBdr>
                </w:div>
                <w:div w:id="389811872">
                  <w:marLeft w:val="0"/>
                  <w:marRight w:val="0"/>
                  <w:marTop w:val="0"/>
                  <w:marBottom w:val="0"/>
                  <w:divBdr>
                    <w:top w:val="none" w:sz="0" w:space="0" w:color="auto"/>
                    <w:left w:val="none" w:sz="0" w:space="0" w:color="auto"/>
                    <w:bottom w:val="none" w:sz="0" w:space="0" w:color="auto"/>
                    <w:right w:val="none" w:sz="0" w:space="0" w:color="auto"/>
                  </w:divBdr>
                </w:div>
                <w:div w:id="427120810">
                  <w:marLeft w:val="0"/>
                  <w:marRight w:val="0"/>
                  <w:marTop w:val="0"/>
                  <w:marBottom w:val="0"/>
                  <w:divBdr>
                    <w:top w:val="none" w:sz="0" w:space="0" w:color="auto"/>
                    <w:left w:val="none" w:sz="0" w:space="0" w:color="auto"/>
                    <w:bottom w:val="none" w:sz="0" w:space="0" w:color="auto"/>
                    <w:right w:val="none" w:sz="0" w:space="0" w:color="auto"/>
                  </w:divBdr>
                </w:div>
                <w:div w:id="557863248">
                  <w:marLeft w:val="0"/>
                  <w:marRight w:val="0"/>
                  <w:marTop w:val="0"/>
                  <w:marBottom w:val="0"/>
                  <w:divBdr>
                    <w:top w:val="none" w:sz="0" w:space="0" w:color="auto"/>
                    <w:left w:val="none" w:sz="0" w:space="0" w:color="auto"/>
                    <w:bottom w:val="none" w:sz="0" w:space="0" w:color="auto"/>
                    <w:right w:val="none" w:sz="0" w:space="0" w:color="auto"/>
                  </w:divBdr>
                </w:div>
                <w:div w:id="53084300">
                  <w:marLeft w:val="0"/>
                  <w:marRight w:val="0"/>
                  <w:marTop w:val="0"/>
                  <w:marBottom w:val="0"/>
                  <w:divBdr>
                    <w:top w:val="none" w:sz="0" w:space="0" w:color="auto"/>
                    <w:left w:val="none" w:sz="0" w:space="0" w:color="auto"/>
                    <w:bottom w:val="none" w:sz="0" w:space="0" w:color="auto"/>
                    <w:right w:val="none" w:sz="0" w:space="0" w:color="auto"/>
                  </w:divBdr>
                </w:div>
                <w:div w:id="38667814">
                  <w:marLeft w:val="0"/>
                  <w:marRight w:val="0"/>
                  <w:marTop w:val="0"/>
                  <w:marBottom w:val="0"/>
                  <w:divBdr>
                    <w:top w:val="none" w:sz="0" w:space="0" w:color="auto"/>
                    <w:left w:val="none" w:sz="0" w:space="0" w:color="auto"/>
                    <w:bottom w:val="none" w:sz="0" w:space="0" w:color="auto"/>
                    <w:right w:val="none" w:sz="0" w:space="0" w:color="auto"/>
                  </w:divBdr>
                </w:div>
                <w:div w:id="2021813892">
                  <w:marLeft w:val="0"/>
                  <w:marRight w:val="0"/>
                  <w:marTop w:val="0"/>
                  <w:marBottom w:val="0"/>
                  <w:divBdr>
                    <w:top w:val="none" w:sz="0" w:space="0" w:color="auto"/>
                    <w:left w:val="none" w:sz="0" w:space="0" w:color="auto"/>
                    <w:bottom w:val="none" w:sz="0" w:space="0" w:color="auto"/>
                    <w:right w:val="none" w:sz="0" w:space="0" w:color="auto"/>
                  </w:divBdr>
                </w:div>
                <w:div w:id="1922374894">
                  <w:marLeft w:val="0"/>
                  <w:marRight w:val="0"/>
                  <w:marTop w:val="0"/>
                  <w:marBottom w:val="0"/>
                  <w:divBdr>
                    <w:top w:val="none" w:sz="0" w:space="0" w:color="auto"/>
                    <w:left w:val="none" w:sz="0" w:space="0" w:color="auto"/>
                    <w:bottom w:val="none" w:sz="0" w:space="0" w:color="auto"/>
                    <w:right w:val="none" w:sz="0" w:space="0" w:color="auto"/>
                  </w:divBdr>
                </w:div>
                <w:div w:id="1581134980">
                  <w:marLeft w:val="0"/>
                  <w:marRight w:val="0"/>
                  <w:marTop w:val="0"/>
                  <w:marBottom w:val="0"/>
                  <w:divBdr>
                    <w:top w:val="none" w:sz="0" w:space="0" w:color="auto"/>
                    <w:left w:val="none" w:sz="0" w:space="0" w:color="auto"/>
                    <w:bottom w:val="none" w:sz="0" w:space="0" w:color="auto"/>
                    <w:right w:val="none" w:sz="0" w:space="0" w:color="auto"/>
                  </w:divBdr>
                </w:div>
                <w:div w:id="1098407186">
                  <w:marLeft w:val="0"/>
                  <w:marRight w:val="0"/>
                  <w:marTop w:val="0"/>
                  <w:marBottom w:val="0"/>
                  <w:divBdr>
                    <w:top w:val="none" w:sz="0" w:space="0" w:color="auto"/>
                    <w:left w:val="none" w:sz="0" w:space="0" w:color="auto"/>
                    <w:bottom w:val="none" w:sz="0" w:space="0" w:color="auto"/>
                    <w:right w:val="none" w:sz="0" w:space="0" w:color="auto"/>
                  </w:divBdr>
                </w:div>
                <w:div w:id="368992958">
                  <w:marLeft w:val="0"/>
                  <w:marRight w:val="0"/>
                  <w:marTop w:val="0"/>
                  <w:marBottom w:val="0"/>
                  <w:divBdr>
                    <w:top w:val="none" w:sz="0" w:space="0" w:color="auto"/>
                    <w:left w:val="none" w:sz="0" w:space="0" w:color="auto"/>
                    <w:bottom w:val="none" w:sz="0" w:space="0" w:color="auto"/>
                    <w:right w:val="none" w:sz="0" w:space="0" w:color="auto"/>
                  </w:divBdr>
                </w:div>
                <w:div w:id="728922723">
                  <w:marLeft w:val="0"/>
                  <w:marRight w:val="0"/>
                  <w:marTop w:val="0"/>
                  <w:marBottom w:val="0"/>
                  <w:divBdr>
                    <w:top w:val="none" w:sz="0" w:space="0" w:color="auto"/>
                    <w:left w:val="none" w:sz="0" w:space="0" w:color="auto"/>
                    <w:bottom w:val="none" w:sz="0" w:space="0" w:color="auto"/>
                    <w:right w:val="none" w:sz="0" w:space="0" w:color="auto"/>
                  </w:divBdr>
                </w:div>
                <w:div w:id="1302274631">
                  <w:marLeft w:val="0"/>
                  <w:marRight w:val="0"/>
                  <w:marTop w:val="0"/>
                  <w:marBottom w:val="0"/>
                  <w:divBdr>
                    <w:top w:val="none" w:sz="0" w:space="0" w:color="auto"/>
                    <w:left w:val="none" w:sz="0" w:space="0" w:color="auto"/>
                    <w:bottom w:val="none" w:sz="0" w:space="0" w:color="auto"/>
                    <w:right w:val="none" w:sz="0" w:space="0" w:color="auto"/>
                  </w:divBdr>
                </w:div>
                <w:div w:id="195120426">
                  <w:marLeft w:val="0"/>
                  <w:marRight w:val="0"/>
                  <w:marTop w:val="0"/>
                  <w:marBottom w:val="0"/>
                  <w:divBdr>
                    <w:top w:val="none" w:sz="0" w:space="0" w:color="auto"/>
                    <w:left w:val="none" w:sz="0" w:space="0" w:color="auto"/>
                    <w:bottom w:val="none" w:sz="0" w:space="0" w:color="auto"/>
                    <w:right w:val="none" w:sz="0" w:space="0" w:color="auto"/>
                  </w:divBdr>
                </w:div>
                <w:div w:id="1400791334">
                  <w:marLeft w:val="0"/>
                  <w:marRight w:val="0"/>
                  <w:marTop w:val="0"/>
                  <w:marBottom w:val="0"/>
                  <w:divBdr>
                    <w:top w:val="none" w:sz="0" w:space="0" w:color="auto"/>
                    <w:left w:val="none" w:sz="0" w:space="0" w:color="auto"/>
                    <w:bottom w:val="none" w:sz="0" w:space="0" w:color="auto"/>
                    <w:right w:val="none" w:sz="0" w:space="0" w:color="auto"/>
                  </w:divBdr>
                </w:div>
                <w:div w:id="560871066">
                  <w:marLeft w:val="0"/>
                  <w:marRight w:val="0"/>
                  <w:marTop w:val="0"/>
                  <w:marBottom w:val="0"/>
                  <w:divBdr>
                    <w:top w:val="none" w:sz="0" w:space="0" w:color="auto"/>
                    <w:left w:val="none" w:sz="0" w:space="0" w:color="auto"/>
                    <w:bottom w:val="none" w:sz="0" w:space="0" w:color="auto"/>
                    <w:right w:val="none" w:sz="0" w:space="0" w:color="auto"/>
                  </w:divBdr>
                </w:div>
                <w:div w:id="1323853995">
                  <w:marLeft w:val="0"/>
                  <w:marRight w:val="0"/>
                  <w:marTop w:val="0"/>
                  <w:marBottom w:val="0"/>
                  <w:divBdr>
                    <w:top w:val="none" w:sz="0" w:space="0" w:color="auto"/>
                    <w:left w:val="none" w:sz="0" w:space="0" w:color="auto"/>
                    <w:bottom w:val="none" w:sz="0" w:space="0" w:color="auto"/>
                    <w:right w:val="none" w:sz="0" w:space="0" w:color="auto"/>
                  </w:divBdr>
                </w:div>
                <w:div w:id="321206327">
                  <w:marLeft w:val="0"/>
                  <w:marRight w:val="0"/>
                  <w:marTop w:val="0"/>
                  <w:marBottom w:val="0"/>
                  <w:divBdr>
                    <w:top w:val="none" w:sz="0" w:space="0" w:color="auto"/>
                    <w:left w:val="none" w:sz="0" w:space="0" w:color="auto"/>
                    <w:bottom w:val="none" w:sz="0" w:space="0" w:color="auto"/>
                    <w:right w:val="none" w:sz="0" w:space="0" w:color="auto"/>
                  </w:divBdr>
                </w:div>
                <w:div w:id="803885161">
                  <w:marLeft w:val="0"/>
                  <w:marRight w:val="0"/>
                  <w:marTop w:val="0"/>
                  <w:marBottom w:val="0"/>
                  <w:divBdr>
                    <w:top w:val="none" w:sz="0" w:space="0" w:color="auto"/>
                    <w:left w:val="none" w:sz="0" w:space="0" w:color="auto"/>
                    <w:bottom w:val="none" w:sz="0" w:space="0" w:color="auto"/>
                    <w:right w:val="none" w:sz="0" w:space="0" w:color="auto"/>
                  </w:divBdr>
                </w:div>
                <w:div w:id="1790393517">
                  <w:marLeft w:val="0"/>
                  <w:marRight w:val="0"/>
                  <w:marTop w:val="0"/>
                  <w:marBottom w:val="0"/>
                  <w:divBdr>
                    <w:top w:val="none" w:sz="0" w:space="0" w:color="auto"/>
                    <w:left w:val="none" w:sz="0" w:space="0" w:color="auto"/>
                    <w:bottom w:val="none" w:sz="0" w:space="0" w:color="auto"/>
                    <w:right w:val="none" w:sz="0" w:space="0" w:color="auto"/>
                  </w:divBdr>
                </w:div>
                <w:div w:id="1127628707">
                  <w:marLeft w:val="0"/>
                  <w:marRight w:val="0"/>
                  <w:marTop w:val="0"/>
                  <w:marBottom w:val="0"/>
                  <w:divBdr>
                    <w:top w:val="none" w:sz="0" w:space="0" w:color="auto"/>
                    <w:left w:val="none" w:sz="0" w:space="0" w:color="auto"/>
                    <w:bottom w:val="none" w:sz="0" w:space="0" w:color="auto"/>
                    <w:right w:val="none" w:sz="0" w:space="0" w:color="auto"/>
                  </w:divBdr>
                </w:div>
                <w:div w:id="1646273555">
                  <w:marLeft w:val="0"/>
                  <w:marRight w:val="0"/>
                  <w:marTop w:val="0"/>
                  <w:marBottom w:val="0"/>
                  <w:divBdr>
                    <w:top w:val="none" w:sz="0" w:space="0" w:color="auto"/>
                    <w:left w:val="none" w:sz="0" w:space="0" w:color="auto"/>
                    <w:bottom w:val="none" w:sz="0" w:space="0" w:color="auto"/>
                    <w:right w:val="none" w:sz="0" w:space="0" w:color="auto"/>
                  </w:divBdr>
                </w:div>
                <w:div w:id="2103448028">
                  <w:marLeft w:val="0"/>
                  <w:marRight w:val="0"/>
                  <w:marTop w:val="0"/>
                  <w:marBottom w:val="0"/>
                  <w:divBdr>
                    <w:top w:val="none" w:sz="0" w:space="0" w:color="auto"/>
                    <w:left w:val="none" w:sz="0" w:space="0" w:color="auto"/>
                    <w:bottom w:val="none" w:sz="0" w:space="0" w:color="auto"/>
                    <w:right w:val="none" w:sz="0" w:space="0" w:color="auto"/>
                  </w:divBdr>
                </w:div>
                <w:div w:id="623779080">
                  <w:marLeft w:val="0"/>
                  <w:marRight w:val="0"/>
                  <w:marTop w:val="0"/>
                  <w:marBottom w:val="0"/>
                  <w:divBdr>
                    <w:top w:val="none" w:sz="0" w:space="0" w:color="auto"/>
                    <w:left w:val="none" w:sz="0" w:space="0" w:color="auto"/>
                    <w:bottom w:val="none" w:sz="0" w:space="0" w:color="auto"/>
                    <w:right w:val="none" w:sz="0" w:space="0" w:color="auto"/>
                  </w:divBdr>
                </w:div>
                <w:div w:id="1119758499">
                  <w:marLeft w:val="0"/>
                  <w:marRight w:val="0"/>
                  <w:marTop w:val="0"/>
                  <w:marBottom w:val="0"/>
                  <w:divBdr>
                    <w:top w:val="none" w:sz="0" w:space="0" w:color="auto"/>
                    <w:left w:val="none" w:sz="0" w:space="0" w:color="auto"/>
                    <w:bottom w:val="none" w:sz="0" w:space="0" w:color="auto"/>
                    <w:right w:val="none" w:sz="0" w:space="0" w:color="auto"/>
                  </w:divBdr>
                </w:div>
                <w:div w:id="2062244679">
                  <w:marLeft w:val="0"/>
                  <w:marRight w:val="0"/>
                  <w:marTop w:val="0"/>
                  <w:marBottom w:val="0"/>
                  <w:divBdr>
                    <w:top w:val="none" w:sz="0" w:space="0" w:color="auto"/>
                    <w:left w:val="none" w:sz="0" w:space="0" w:color="auto"/>
                    <w:bottom w:val="none" w:sz="0" w:space="0" w:color="auto"/>
                    <w:right w:val="none" w:sz="0" w:space="0" w:color="auto"/>
                  </w:divBdr>
                </w:div>
                <w:div w:id="1601523346">
                  <w:marLeft w:val="0"/>
                  <w:marRight w:val="0"/>
                  <w:marTop w:val="0"/>
                  <w:marBottom w:val="0"/>
                  <w:divBdr>
                    <w:top w:val="none" w:sz="0" w:space="0" w:color="auto"/>
                    <w:left w:val="none" w:sz="0" w:space="0" w:color="auto"/>
                    <w:bottom w:val="none" w:sz="0" w:space="0" w:color="auto"/>
                    <w:right w:val="none" w:sz="0" w:space="0" w:color="auto"/>
                  </w:divBdr>
                </w:div>
                <w:div w:id="1248268891">
                  <w:marLeft w:val="0"/>
                  <w:marRight w:val="0"/>
                  <w:marTop w:val="0"/>
                  <w:marBottom w:val="0"/>
                  <w:divBdr>
                    <w:top w:val="none" w:sz="0" w:space="0" w:color="auto"/>
                    <w:left w:val="none" w:sz="0" w:space="0" w:color="auto"/>
                    <w:bottom w:val="none" w:sz="0" w:space="0" w:color="auto"/>
                    <w:right w:val="none" w:sz="0" w:space="0" w:color="auto"/>
                  </w:divBdr>
                </w:div>
                <w:div w:id="1156383047">
                  <w:marLeft w:val="0"/>
                  <w:marRight w:val="0"/>
                  <w:marTop w:val="0"/>
                  <w:marBottom w:val="0"/>
                  <w:divBdr>
                    <w:top w:val="none" w:sz="0" w:space="0" w:color="auto"/>
                    <w:left w:val="none" w:sz="0" w:space="0" w:color="auto"/>
                    <w:bottom w:val="none" w:sz="0" w:space="0" w:color="auto"/>
                    <w:right w:val="none" w:sz="0" w:space="0" w:color="auto"/>
                  </w:divBdr>
                </w:div>
                <w:div w:id="2115008689">
                  <w:marLeft w:val="0"/>
                  <w:marRight w:val="0"/>
                  <w:marTop w:val="0"/>
                  <w:marBottom w:val="0"/>
                  <w:divBdr>
                    <w:top w:val="none" w:sz="0" w:space="0" w:color="auto"/>
                    <w:left w:val="none" w:sz="0" w:space="0" w:color="auto"/>
                    <w:bottom w:val="none" w:sz="0" w:space="0" w:color="auto"/>
                    <w:right w:val="none" w:sz="0" w:space="0" w:color="auto"/>
                  </w:divBdr>
                </w:div>
                <w:div w:id="1032536256">
                  <w:marLeft w:val="0"/>
                  <w:marRight w:val="0"/>
                  <w:marTop w:val="0"/>
                  <w:marBottom w:val="0"/>
                  <w:divBdr>
                    <w:top w:val="none" w:sz="0" w:space="0" w:color="auto"/>
                    <w:left w:val="none" w:sz="0" w:space="0" w:color="auto"/>
                    <w:bottom w:val="none" w:sz="0" w:space="0" w:color="auto"/>
                    <w:right w:val="none" w:sz="0" w:space="0" w:color="auto"/>
                  </w:divBdr>
                </w:div>
                <w:div w:id="589847703">
                  <w:marLeft w:val="0"/>
                  <w:marRight w:val="0"/>
                  <w:marTop w:val="0"/>
                  <w:marBottom w:val="0"/>
                  <w:divBdr>
                    <w:top w:val="none" w:sz="0" w:space="0" w:color="auto"/>
                    <w:left w:val="none" w:sz="0" w:space="0" w:color="auto"/>
                    <w:bottom w:val="none" w:sz="0" w:space="0" w:color="auto"/>
                    <w:right w:val="none" w:sz="0" w:space="0" w:color="auto"/>
                  </w:divBdr>
                </w:div>
                <w:div w:id="1102189669">
                  <w:marLeft w:val="0"/>
                  <w:marRight w:val="0"/>
                  <w:marTop w:val="0"/>
                  <w:marBottom w:val="0"/>
                  <w:divBdr>
                    <w:top w:val="none" w:sz="0" w:space="0" w:color="auto"/>
                    <w:left w:val="none" w:sz="0" w:space="0" w:color="auto"/>
                    <w:bottom w:val="none" w:sz="0" w:space="0" w:color="auto"/>
                    <w:right w:val="none" w:sz="0" w:space="0" w:color="auto"/>
                  </w:divBdr>
                </w:div>
                <w:div w:id="1901013267">
                  <w:marLeft w:val="0"/>
                  <w:marRight w:val="0"/>
                  <w:marTop w:val="0"/>
                  <w:marBottom w:val="0"/>
                  <w:divBdr>
                    <w:top w:val="none" w:sz="0" w:space="0" w:color="auto"/>
                    <w:left w:val="none" w:sz="0" w:space="0" w:color="auto"/>
                    <w:bottom w:val="none" w:sz="0" w:space="0" w:color="auto"/>
                    <w:right w:val="none" w:sz="0" w:space="0" w:color="auto"/>
                  </w:divBdr>
                </w:div>
                <w:div w:id="1393230761">
                  <w:marLeft w:val="0"/>
                  <w:marRight w:val="0"/>
                  <w:marTop w:val="0"/>
                  <w:marBottom w:val="0"/>
                  <w:divBdr>
                    <w:top w:val="none" w:sz="0" w:space="0" w:color="auto"/>
                    <w:left w:val="none" w:sz="0" w:space="0" w:color="auto"/>
                    <w:bottom w:val="none" w:sz="0" w:space="0" w:color="auto"/>
                    <w:right w:val="none" w:sz="0" w:space="0" w:color="auto"/>
                  </w:divBdr>
                </w:div>
                <w:div w:id="1789271862">
                  <w:marLeft w:val="0"/>
                  <w:marRight w:val="0"/>
                  <w:marTop w:val="0"/>
                  <w:marBottom w:val="0"/>
                  <w:divBdr>
                    <w:top w:val="none" w:sz="0" w:space="0" w:color="auto"/>
                    <w:left w:val="none" w:sz="0" w:space="0" w:color="auto"/>
                    <w:bottom w:val="none" w:sz="0" w:space="0" w:color="auto"/>
                    <w:right w:val="none" w:sz="0" w:space="0" w:color="auto"/>
                  </w:divBdr>
                </w:div>
                <w:div w:id="1760171279">
                  <w:marLeft w:val="0"/>
                  <w:marRight w:val="0"/>
                  <w:marTop w:val="0"/>
                  <w:marBottom w:val="0"/>
                  <w:divBdr>
                    <w:top w:val="none" w:sz="0" w:space="0" w:color="auto"/>
                    <w:left w:val="none" w:sz="0" w:space="0" w:color="auto"/>
                    <w:bottom w:val="none" w:sz="0" w:space="0" w:color="auto"/>
                    <w:right w:val="none" w:sz="0" w:space="0" w:color="auto"/>
                  </w:divBdr>
                </w:div>
                <w:div w:id="1752039694">
                  <w:marLeft w:val="0"/>
                  <w:marRight w:val="0"/>
                  <w:marTop w:val="0"/>
                  <w:marBottom w:val="0"/>
                  <w:divBdr>
                    <w:top w:val="none" w:sz="0" w:space="0" w:color="auto"/>
                    <w:left w:val="none" w:sz="0" w:space="0" w:color="auto"/>
                    <w:bottom w:val="none" w:sz="0" w:space="0" w:color="auto"/>
                    <w:right w:val="none" w:sz="0" w:space="0" w:color="auto"/>
                  </w:divBdr>
                </w:div>
                <w:div w:id="1881745025">
                  <w:marLeft w:val="0"/>
                  <w:marRight w:val="0"/>
                  <w:marTop w:val="0"/>
                  <w:marBottom w:val="0"/>
                  <w:divBdr>
                    <w:top w:val="none" w:sz="0" w:space="0" w:color="auto"/>
                    <w:left w:val="none" w:sz="0" w:space="0" w:color="auto"/>
                    <w:bottom w:val="none" w:sz="0" w:space="0" w:color="auto"/>
                    <w:right w:val="none" w:sz="0" w:space="0" w:color="auto"/>
                  </w:divBdr>
                </w:div>
                <w:div w:id="723869301">
                  <w:marLeft w:val="0"/>
                  <w:marRight w:val="0"/>
                  <w:marTop w:val="0"/>
                  <w:marBottom w:val="0"/>
                  <w:divBdr>
                    <w:top w:val="none" w:sz="0" w:space="0" w:color="auto"/>
                    <w:left w:val="none" w:sz="0" w:space="0" w:color="auto"/>
                    <w:bottom w:val="none" w:sz="0" w:space="0" w:color="auto"/>
                    <w:right w:val="none" w:sz="0" w:space="0" w:color="auto"/>
                  </w:divBdr>
                </w:div>
                <w:div w:id="1167860466">
                  <w:marLeft w:val="0"/>
                  <w:marRight w:val="0"/>
                  <w:marTop w:val="0"/>
                  <w:marBottom w:val="0"/>
                  <w:divBdr>
                    <w:top w:val="none" w:sz="0" w:space="0" w:color="auto"/>
                    <w:left w:val="none" w:sz="0" w:space="0" w:color="auto"/>
                    <w:bottom w:val="none" w:sz="0" w:space="0" w:color="auto"/>
                    <w:right w:val="none" w:sz="0" w:space="0" w:color="auto"/>
                  </w:divBdr>
                </w:div>
                <w:div w:id="710106833">
                  <w:marLeft w:val="0"/>
                  <w:marRight w:val="0"/>
                  <w:marTop w:val="0"/>
                  <w:marBottom w:val="0"/>
                  <w:divBdr>
                    <w:top w:val="none" w:sz="0" w:space="0" w:color="auto"/>
                    <w:left w:val="none" w:sz="0" w:space="0" w:color="auto"/>
                    <w:bottom w:val="none" w:sz="0" w:space="0" w:color="auto"/>
                    <w:right w:val="none" w:sz="0" w:space="0" w:color="auto"/>
                  </w:divBdr>
                </w:div>
                <w:div w:id="544175395">
                  <w:marLeft w:val="0"/>
                  <w:marRight w:val="0"/>
                  <w:marTop w:val="0"/>
                  <w:marBottom w:val="0"/>
                  <w:divBdr>
                    <w:top w:val="none" w:sz="0" w:space="0" w:color="auto"/>
                    <w:left w:val="none" w:sz="0" w:space="0" w:color="auto"/>
                    <w:bottom w:val="none" w:sz="0" w:space="0" w:color="auto"/>
                    <w:right w:val="none" w:sz="0" w:space="0" w:color="auto"/>
                  </w:divBdr>
                </w:div>
                <w:div w:id="1998915365">
                  <w:marLeft w:val="0"/>
                  <w:marRight w:val="0"/>
                  <w:marTop w:val="0"/>
                  <w:marBottom w:val="0"/>
                  <w:divBdr>
                    <w:top w:val="none" w:sz="0" w:space="0" w:color="auto"/>
                    <w:left w:val="none" w:sz="0" w:space="0" w:color="auto"/>
                    <w:bottom w:val="none" w:sz="0" w:space="0" w:color="auto"/>
                    <w:right w:val="none" w:sz="0" w:space="0" w:color="auto"/>
                  </w:divBdr>
                </w:div>
                <w:div w:id="549195172">
                  <w:marLeft w:val="0"/>
                  <w:marRight w:val="0"/>
                  <w:marTop w:val="0"/>
                  <w:marBottom w:val="0"/>
                  <w:divBdr>
                    <w:top w:val="none" w:sz="0" w:space="0" w:color="auto"/>
                    <w:left w:val="none" w:sz="0" w:space="0" w:color="auto"/>
                    <w:bottom w:val="none" w:sz="0" w:space="0" w:color="auto"/>
                    <w:right w:val="none" w:sz="0" w:space="0" w:color="auto"/>
                  </w:divBdr>
                </w:div>
                <w:div w:id="1358851614">
                  <w:marLeft w:val="0"/>
                  <w:marRight w:val="0"/>
                  <w:marTop w:val="0"/>
                  <w:marBottom w:val="0"/>
                  <w:divBdr>
                    <w:top w:val="none" w:sz="0" w:space="0" w:color="auto"/>
                    <w:left w:val="none" w:sz="0" w:space="0" w:color="auto"/>
                    <w:bottom w:val="none" w:sz="0" w:space="0" w:color="auto"/>
                    <w:right w:val="none" w:sz="0" w:space="0" w:color="auto"/>
                  </w:divBdr>
                </w:div>
                <w:div w:id="409500579">
                  <w:marLeft w:val="0"/>
                  <w:marRight w:val="0"/>
                  <w:marTop w:val="0"/>
                  <w:marBottom w:val="0"/>
                  <w:divBdr>
                    <w:top w:val="none" w:sz="0" w:space="0" w:color="auto"/>
                    <w:left w:val="none" w:sz="0" w:space="0" w:color="auto"/>
                    <w:bottom w:val="none" w:sz="0" w:space="0" w:color="auto"/>
                    <w:right w:val="none" w:sz="0" w:space="0" w:color="auto"/>
                  </w:divBdr>
                </w:div>
                <w:div w:id="1240748174">
                  <w:marLeft w:val="0"/>
                  <w:marRight w:val="0"/>
                  <w:marTop w:val="0"/>
                  <w:marBottom w:val="0"/>
                  <w:divBdr>
                    <w:top w:val="none" w:sz="0" w:space="0" w:color="auto"/>
                    <w:left w:val="none" w:sz="0" w:space="0" w:color="auto"/>
                    <w:bottom w:val="none" w:sz="0" w:space="0" w:color="auto"/>
                    <w:right w:val="none" w:sz="0" w:space="0" w:color="auto"/>
                  </w:divBdr>
                </w:div>
                <w:div w:id="1693654475">
                  <w:marLeft w:val="0"/>
                  <w:marRight w:val="0"/>
                  <w:marTop w:val="0"/>
                  <w:marBottom w:val="0"/>
                  <w:divBdr>
                    <w:top w:val="none" w:sz="0" w:space="0" w:color="auto"/>
                    <w:left w:val="none" w:sz="0" w:space="0" w:color="auto"/>
                    <w:bottom w:val="none" w:sz="0" w:space="0" w:color="auto"/>
                    <w:right w:val="none" w:sz="0" w:space="0" w:color="auto"/>
                  </w:divBdr>
                </w:div>
                <w:div w:id="2119787174">
                  <w:marLeft w:val="0"/>
                  <w:marRight w:val="0"/>
                  <w:marTop w:val="0"/>
                  <w:marBottom w:val="0"/>
                  <w:divBdr>
                    <w:top w:val="none" w:sz="0" w:space="0" w:color="auto"/>
                    <w:left w:val="none" w:sz="0" w:space="0" w:color="auto"/>
                    <w:bottom w:val="none" w:sz="0" w:space="0" w:color="auto"/>
                    <w:right w:val="none" w:sz="0" w:space="0" w:color="auto"/>
                  </w:divBdr>
                </w:div>
                <w:div w:id="720205066">
                  <w:marLeft w:val="0"/>
                  <w:marRight w:val="0"/>
                  <w:marTop w:val="0"/>
                  <w:marBottom w:val="0"/>
                  <w:divBdr>
                    <w:top w:val="none" w:sz="0" w:space="0" w:color="auto"/>
                    <w:left w:val="none" w:sz="0" w:space="0" w:color="auto"/>
                    <w:bottom w:val="none" w:sz="0" w:space="0" w:color="auto"/>
                    <w:right w:val="none" w:sz="0" w:space="0" w:color="auto"/>
                  </w:divBdr>
                </w:div>
                <w:div w:id="639381101">
                  <w:marLeft w:val="0"/>
                  <w:marRight w:val="0"/>
                  <w:marTop w:val="0"/>
                  <w:marBottom w:val="0"/>
                  <w:divBdr>
                    <w:top w:val="none" w:sz="0" w:space="0" w:color="auto"/>
                    <w:left w:val="none" w:sz="0" w:space="0" w:color="auto"/>
                    <w:bottom w:val="none" w:sz="0" w:space="0" w:color="auto"/>
                    <w:right w:val="none" w:sz="0" w:space="0" w:color="auto"/>
                  </w:divBdr>
                </w:div>
                <w:div w:id="852840435">
                  <w:marLeft w:val="0"/>
                  <w:marRight w:val="0"/>
                  <w:marTop w:val="0"/>
                  <w:marBottom w:val="0"/>
                  <w:divBdr>
                    <w:top w:val="none" w:sz="0" w:space="0" w:color="auto"/>
                    <w:left w:val="none" w:sz="0" w:space="0" w:color="auto"/>
                    <w:bottom w:val="none" w:sz="0" w:space="0" w:color="auto"/>
                    <w:right w:val="none" w:sz="0" w:space="0" w:color="auto"/>
                  </w:divBdr>
                </w:div>
                <w:div w:id="1067530873">
                  <w:marLeft w:val="0"/>
                  <w:marRight w:val="0"/>
                  <w:marTop w:val="0"/>
                  <w:marBottom w:val="0"/>
                  <w:divBdr>
                    <w:top w:val="none" w:sz="0" w:space="0" w:color="auto"/>
                    <w:left w:val="none" w:sz="0" w:space="0" w:color="auto"/>
                    <w:bottom w:val="none" w:sz="0" w:space="0" w:color="auto"/>
                    <w:right w:val="none" w:sz="0" w:space="0" w:color="auto"/>
                  </w:divBdr>
                </w:div>
                <w:div w:id="1065449482">
                  <w:marLeft w:val="0"/>
                  <w:marRight w:val="0"/>
                  <w:marTop w:val="0"/>
                  <w:marBottom w:val="0"/>
                  <w:divBdr>
                    <w:top w:val="none" w:sz="0" w:space="0" w:color="auto"/>
                    <w:left w:val="none" w:sz="0" w:space="0" w:color="auto"/>
                    <w:bottom w:val="none" w:sz="0" w:space="0" w:color="auto"/>
                    <w:right w:val="none" w:sz="0" w:space="0" w:color="auto"/>
                  </w:divBdr>
                </w:div>
                <w:div w:id="1038822218">
                  <w:marLeft w:val="0"/>
                  <w:marRight w:val="0"/>
                  <w:marTop w:val="0"/>
                  <w:marBottom w:val="0"/>
                  <w:divBdr>
                    <w:top w:val="none" w:sz="0" w:space="0" w:color="auto"/>
                    <w:left w:val="none" w:sz="0" w:space="0" w:color="auto"/>
                    <w:bottom w:val="none" w:sz="0" w:space="0" w:color="auto"/>
                    <w:right w:val="none" w:sz="0" w:space="0" w:color="auto"/>
                  </w:divBdr>
                </w:div>
                <w:div w:id="1436486521">
                  <w:marLeft w:val="0"/>
                  <w:marRight w:val="0"/>
                  <w:marTop w:val="0"/>
                  <w:marBottom w:val="0"/>
                  <w:divBdr>
                    <w:top w:val="none" w:sz="0" w:space="0" w:color="auto"/>
                    <w:left w:val="none" w:sz="0" w:space="0" w:color="auto"/>
                    <w:bottom w:val="none" w:sz="0" w:space="0" w:color="auto"/>
                    <w:right w:val="none" w:sz="0" w:space="0" w:color="auto"/>
                  </w:divBdr>
                </w:div>
                <w:div w:id="916209481">
                  <w:marLeft w:val="0"/>
                  <w:marRight w:val="0"/>
                  <w:marTop w:val="0"/>
                  <w:marBottom w:val="0"/>
                  <w:divBdr>
                    <w:top w:val="none" w:sz="0" w:space="0" w:color="auto"/>
                    <w:left w:val="none" w:sz="0" w:space="0" w:color="auto"/>
                    <w:bottom w:val="none" w:sz="0" w:space="0" w:color="auto"/>
                    <w:right w:val="none" w:sz="0" w:space="0" w:color="auto"/>
                  </w:divBdr>
                </w:div>
                <w:div w:id="1934433067">
                  <w:marLeft w:val="0"/>
                  <w:marRight w:val="0"/>
                  <w:marTop w:val="0"/>
                  <w:marBottom w:val="0"/>
                  <w:divBdr>
                    <w:top w:val="none" w:sz="0" w:space="0" w:color="auto"/>
                    <w:left w:val="none" w:sz="0" w:space="0" w:color="auto"/>
                    <w:bottom w:val="none" w:sz="0" w:space="0" w:color="auto"/>
                    <w:right w:val="none" w:sz="0" w:space="0" w:color="auto"/>
                  </w:divBdr>
                </w:div>
                <w:div w:id="1497071244">
                  <w:marLeft w:val="0"/>
                  <w:marRight w:val="0"/>
                  <w:marTop w:val="0"/>
                  <w:marBottom w:val="0"/>
                  <w:divBdr>
                    <w:top w:val="none" w:sz="0" w:space="0" w:color="auto"/>
                    <w:left w:val="none" w:sz="0" w:space="0" w:color="auto"/>
                    <w:bottom w:val="none" w:sz="0" w:space="0" w:color="auto"/>
                    <w:right w:val="none" w:sz="0" w:space="0" w:color="auto"/>
                  </w:divBdr>
                </w:div>
                <w:div w:id="1627277777">
                  <w:marLeft w:val="0"/>
                  <w:marRight w:val="0"/>
                  <w:marTop w:val="0"/>
                  <w:marBottom w:val="0"/>
                  <w:divBdr>
                    <w:top w:val="none" w:sz="0" w:space="0" w:color="auto"/>
                    <w:left w:val="none" w:sz="0" w:space="0" w:color="auto"/>
                    <w:bottom w:val="none" w:sz="0" w:space="0" w:color="auto"/>
                    <w:right w:val="none" w:sz="0" w:space="0" w:color="auto"/>
                  </w:divBdr>
                </w:div>
                <w:div w:id="2093426075">
                  <w:marLeft w:val="0"/>
                  <w:marRight w:val="0"/>
                  <w:marTop w:val="0"/>
                  <w:marBottom w:val="0"/>
                  <w:divBdr>
                    <w:top w:val="none" w:sz="0" w:space="0" w:color="auto"/>
                    <w:left w:val="none" w:sz="0" w:space="0" w:color="auto"/>
                    <w:bottom w:val="none" w:sz="0" w:space="0" w:color="auto"/>
                    <w:right w:val="none" w:sz="0" w:space="0" w:color="auto"/>
                  </w:divBdr>
                </w:div>
                <w:div w:id="774636500">
                  <w:marLeft w:val="0"/>
                  <w:marRight w:val="0"/>
                  <w:marTop w:val="0"/>
                  <w:marBottom w:val="0"/>
                  <w:divBdr>
                    <w:top w:val="none" w:sz="0" w:space="0" w:color="auto"/>
                    <w:left w:val="none" w:sz="0" w:space="0" w:color="auto"/>
                    <w:bottom w:val="none" w:sz="0" w:space="0" w:color="auto"/>
                    <w:right w:val="none" w:sz="0" w:space="0" w:color="auto"/>
                  </w:divBdr>
                </w:div>
                <w:div w:id="1688944058">
                  <w:marLeft w:val="0"/>
                  <w:marRight w:val="0"/>
                  <w:marTop w:val="0"/>
                  <w:marBottom w:val="0"/>
                  <w:divBdr>
                    <w:top w:val="none" w:sz="0" w:space="0" w:color="auto"/>
                    <w:left w:val="none" w:sz="0" w:space="0" w:color="auto"/>
                    <w:bottom w:val="none" w:sz="0" w:space="0" w:color="auto"/>
                    <w:right w:val="none" w:sz="0" w:space="0" w:color="auto"/>
                  </w:divBdr>
                </w:div>
                <w:div w:id="891229687">
                  <w:marLeft w:val="0"/>
                  <w:marRight w:val="0"/>
                  <w:marTop w:val="0"/>
                  <w:marBottom w:val="0"/>
                  <w:divBdr>
                    <w:top w:val="none" w:sz="0" w:space="0" w:color="auto"/>
                    <w:left w:val="none" w:sz="0" w:space="0" w:color="auto"/>
                    <w:bottom w:val="none" w:sz="0" w:space="0" w:color="auto"/>
                    <w:right w:val="none" w:sz="0" w:space="0" w:color="auto"/>
                  </w:divBdr>
                </w:div>
                <w:div w:id="731972377">
                  <w:marLeft w:val="0"/>
                  <w:marRight w:val="0"/>
                  <w:marTop w:val="0"/>
                  <w:marBottom w:val="0"/>
                  <w:divBdr>
                    <w:top w:val="none" w:sz="0" w:space="0" w:color="auto"/>
                    <w:left w:val="none" w:sz="0" w:space="0" w:color="auto"/>
                    <w:bottom w:val="none" w:sz="0" w:space="0" w:color="auto"/>
                    <w:right w:val="none" w:sz="0" w:space="0" w:color="auto"/>
                  </w:divBdr>
                </w:div>
                <w:div w:id="1381831348">
                  <w:marLeft w:val="0"/>
                  <w:marRight w:val="0"/>
                  <w:marTop w:val="0"/>
                  <w:marBottom w:val="0"/>
                  <w:divBdr>
                    <w:top w:val="none" w:sz="0" w:space="0" w:color="auto"/>
                    <w:left w:val="none" w:sz="0" w:space="0" w:color="auto"/>
                    <w:bottom w:val="none" w:sz="0" w:space="0" w:color="auto"/>
                    <w:right w:val="none" w:sz="0" w:space="0" w:color="auto"/>
                  </w:divBdr>
                </w:div>
                <w:div w:id="24596448">
                  <w:marLeft w:val="0"/>
                  <w:marRight w:val="0"/>
                  <w:marTop w:val="0"/>
                  <w:marBottom w:val="0"/>
                  <w:divBdr>
                    <w:top w:val="none" w:sz="0" w:space="0" w:color="auto"/>
                    <w:left w:val="none" w:sz="0" w:space="0" w:color="auto"/>
                    <w:bottom w:val="none" w:sz="0" w:space="0" w:color="auto"/>
                    <w:right w:val="none" w:sz="0" w:space="0" w:color="auto"/>
                  </w:divBdr>
                </w:div>
                <w:div w:id="1635914958">
                  <w:marLeft w:val="0"/>
                  <w:marRight w:val="0"/>
                  <w:marTop w:val="0"/>
                  <w:marBottom w:val="0"/>
                  <w:divBdr>
                    <w:top w:val="none" w:sz="0" w:space="0" w:color="auto"/>
                    <w:left w:val="none" w:sz="0" w:space="0" w:color="auto"/>
                    <w:bottom w:val="none" w:sz="0" w:space="0" w:color="auto"/>
                    <w:right w:val="none" w:sz="0" w:space="0" w:color="auto"/>
                  </w:divBdr>
                </w:div>
                <w:div w:id="799567983">
                  <w:marLeft w:val="0"/>
                  <w:marRight w:val="0"/>
                  <w:marTop w:val="0"/>
                  <w:marBottom w:val="0"/>
                  <w:divBdr>
                    <w:top w:val="none" w:sz="0" w:space="0" w:color="auto"/>
                    <w:left w:val="none" w:sz="0" w:space="0" w:color="auto"/>
                    <w:bottom w:val="none" w:sz="0" w:space="0" w:color="auto"/>
                    <w:right w:val="none" w:sz="0" w:space="0" w:color="auto"/>
                  </w:divBdr>
                </w:div>
                <w:div w:id="2126608863">
                  <w:marLeft w:val="0"/>
                  <w:marRight w:val="0"/>
                  <w:marTop w:val="0"/>
                  <w:marBottom w:val="0"/>
                  <w:divBdr>
                    <w:top w:val="none" w:sz="0" w:space="0" w:color="auto"/>
                    <w:left w:val="none" w:sz="0" w:space="0" w:color="auto"/>
                    <w:bottom w:val="none" w:sz="0" w:space="0" w:color="auto"/>
                    <w:right w:val="none" w:sz="0" w:space="0" w:color="auto"/>
                  </w:divBdr>
                </w:div>
                <w:div w:id="173686744">
                  <w:marLeft w:val="0"/>
                  <w:marRight w:val="0"/>
                  <w:marTop w:val="0"/>
                  <w:marBottom w:val="0"/>
                  <w:divBdr>
                    <w:top w:val="none" w:sz="0" w:space="0" w:color="auto"/>
                    <w:left w:val="none" w:sz="0" w:space="0" w:color="auto"/>
                    <w:bottom w:val="none" w:sz="0" w:space="0" w:color="auto"/>
                    <w:right w:val="none" w:sz="0" w:space="0" w:color="auto"/>
                  </w:divBdr>
                </w:div>
                <w:div w:id="1258177019">
                  <w:marLeft w:val="0"/>
                  <w:marRight w:val="0"/>
                  <w:marTop w:val="0"/>
                  <w:marBottom w:val="0"/>
                  <w:divBdr>
                    <w:top w:val="none" w:sz="0" w:space="0" w:color="auto"/>
                    <w:left w:val="none" w:sz="0" w:space="0" w:color="auto"/>
                    <w:bottom w:val="none" w:sz="0" w:space="0" w:color="auto"/>
                    <w:right w:val="none" w:sz="0" w:space="0" w:color="auto"/>
                  </w:divBdr>
                </w:div>
                <w:div w:id="1211067434">
                  <w:marLeft w:val="0"/>
                  <w:marRight w:val="0"/>
                  <w:marTop w:val="0"/>
                  <w:marBottom w:val="0"/>
                  <w:divBdr>
                    <w:top w:val="none" w:sz="0" w:space="0" w:color="auto"/>
                    <w:left w:val="none" w:sz="0" w:space="0" w:color="auto"/>
                    <w:bottom w:val="none" w:sz="0" w:space="0" w:color="auto"/>
                    <w:right w:val="none" w:sz="0" w:space="0" w:color="auto"/>
                  </w:divBdr>
                </w:div>
                <w:div w:id="856652941">
                  <w:marLeft w:val="0"/>
                  <w:marRight w:val="0"/>
                  <w:marTop w:val="0"/>
                  <w:marBottom w:val="0"/>
                  <w:divBdr>
                    <w:top w:val="none" w:sz="0" w:space="0" w:color="auto"/>
                    <w:left w:val="none" w:sz="0" w:space="0" w:color="auto"/>
                    <w:bottom w:val="none" w:sz="0" w:space="0" w:color="auto"/>
                    <w:right w:val="none" w:sz="0" w:space="0" w:color="auto"/>
                  </w:divBdr>
                </w:div>
                <w:div w:id="1664818820">
                  <w:marLeft w:val="0"/>
                  <w:marRight w:val="0"/>
                  <w:marTop w:val="0"/>
                  <w:marBottom w:val="0"/>
                  <w:divBdr>
                    <w:top w:val="none" w:sz="0" w:space="0" w:color="auto"/>
                    <w:left w:val="none" w:sz="0" w:space="0" w:color="auto"/>
                    <w:bottom w:val="none" w:sz="0" w:space="0" w:color="auto"/>
                    <w:right w:val="none" w:sz="0" w:space="0" w:color="auto"/>
                  </w:divBdr>
                </w:div>
                <w:div w:id="747846747">
                  <w:marLeft w:val="0"/>
                  <w:marRight w:val="0"/>
                  <w:marTop w:val="0"/>
                  <w:marBottom w:val="0"/>
                  <w:divBdr>
                    <w:top w:val="none" w:sz="0" w:space="0" w:color="auto"/>
                    <w:left w:val="none" w:sz="0" w:space="0" w:color="auto"/>
                    <w:bottom w:val="none" w:sz="0" w:space="0" w:color="auto"/>
                    <w:right w:val="none" w:sz="0" w:space="0" w:color="auto"/>
                  </w:divBdr>
                </w:div>
                <w:div w:id="2115245671">
                  <w:marLeft w:val="0"/>
                  <w:marRight w:val="0"/>
                  <w:marTop w:val="0"/>
                  <w:marBottom w:val="0"/>
                  <w:divBdr>
                    <w:top w:val="none" w:sz="0" w:space="0" w:color="auto"/>
                    <w:left w:val="none" w:sz="0" w:space="0" w:color="auto"/>
                    <w:bottom w:val="none" w:sz="0" w:space="0" w:color="auto"/>
                    <w:right w:val="none" w:sz="0" w:space="0" w:color="auto"/>
                  </w:divBdr>
                </w:div>
                <w:div w:id="2045016500">
                  <w:marLeft w:val="0"/>
                  <w:marRight w:val="0"/>
                  <w:marTop w:val="0"/>
                  <w:marBottom w:val="0"/>
                  <w:divBdr>
                    <w:top w:val="none" w:sz="0" w:space="0" w:color="auto"/>
                    <w:left w:val="none" w:sz="0" w:space="0" w:color="auto"/>
                    <w:bottom w:val="none" w:sz="0" w:space="0" w:color="auto"/>
                    <w:right w:val="none" w:sz="0" w:space="0" w:color="auto"/>
                  </w:divBdr>
                </w:div>
                <w:div w:id="287665842">
                  <w:marLeft w:val="0"/>
                  <w:marRight w:val="0"/>
                  <w:marTop w:val="0"/>
                  <w:marBottom w:val="0"/>
                  <w:divBdr>
                    <w:top w:val="none" w:sz="0" w:space="0" w:color="auto"/>
                    <w:left w:val="none" w:sz="0" w:space="0" w:color="auto"/>
                    <w:bottom w:val="none" w:sz="0" w:space="0" w:color="auto"/>
                    <w:right w:val="none" w:sz="0" w:space="0" w:color="auto"/>
                  </w:divBdr>
                </w:div>
                <w:div w:id="1181091700">
                  <w:marLeft w:val="0"/>
                  <w:marRight w:val="0"/>
                  <w:marTop w:val="0"/>
                  <w:marBottom w:val="0"/>
                  <w:divBdr>
                    <w:top w:val="none" w:sz="0" w:space="0" w:color="auto"/>
                    <w:left w:val="none" w:sz="0" w:space="0" w:color="auto"/>
                    <w:bottom w:val="none" w:sz="0" w:space="0" w:color="auto"/>
                    <w:right w:val="none" w:sz="0" w:space="0" w:color="auto"/>
                  </w:divBdr>
                </w:div>
                <w:div w:id="105733570">
                  <w:marLeft w:val="0"/>
                  <w:marRight w:val="0"/>
                  <w:marTop w:val="0"/>
                  <w:marBottom w:val="0"/>
                  <w:divBdr>
                    <w:top w:val="none" w:sz="0" w:space="0" w:color="auto"/>
                    <w:left w:val="none" w:sz="0" w:space="0" w:color="auto"/>
                    <w:bottom w:val="none" w:sz="0" w:space="0" w:color="auto"/>
                    <w:right w:val="none" w:sz="0" w:space="0" w:color="auto"/>
                  </w:divBdr>
                </w:div>
                <w:div w:id="250745071">
                  <w:marLeft w:val="0"/>
                  <w:marRight w:val="0"/>
                  <w:marTop w:val="0"/>
                  <w:marBottom w:val="0"/>
                  <w:divBdr>
                    <w:top w:val="none" w:sz="0" w:space="0" w:color="auto"/>
                    <w:left w:val="none" w:sz="0" w:space="0" w:color="auto"/>
                    <w:bottom w:val="none" w:sz="0" w:space="0" w:color="auto"/>
                    <w:right w:val="none" w:sz="0" w:space="0" w:color="auto"/>
                  </w:divBdr>
                </w:div>
                <w:div w:id="1025600739">
                  <w:marLeft w:val="0"/>
                  <w:marRight w:val="0"/>
                  <w:marTop w:val="0"/>
                  <w:marBottom w:val="0"/>
                  <w:divBdr>
                    <w:top w:val="none" w:sz="0" w:space="0" w:color="auto"/>
                    <w:left w:val="none" w:sz="0" w:space="0" w:color="auto"/>
                    <w:bottom w:val="none" w:sz="0" w:space="0" w:color="auto"/>
                    <w:right w:val="none" w:sz="0" w:space="0" w:color="auto"/>
                  </w:divBdr>
                </w:div>
                <w:div w:id="2002346620">
                  <w:marLeft w:val="0"/>
                  <w:marRight w:val="0"/>
                  <w:marTop w:val="0"/>
                  <w:marBottom w:val="0"/>
                  <w:divBdr>
                    <w:top w:val="none" w:sz="0" w:space="0" w:color="auto"/>
                    <w:left w:val="none" w:sz="0" w:space="0" w:color="auto"/>
                    <w:bottom w:val="none" w:sz="0" w:space="0" w:color="auto"/>
                    <w:right w:val="none" w:sz="0" w:space="0" w:color="auto"/>
                  </w:divBdr>
                </w:div>
                <w:div w:id="1138305797">
                  <w:marLeft w:val="0"/>
                  <w:marRight w:val="0"/>
                  <w:marTop w:val="0"/>
                  <w:marBottom w:val="0"/>
                  <w:divBdr>
                    <w:top w:val="none" w:sz="0" w:space="0" w:color="auto"/>
                    <w:left w:val="none" w:sz="0" w:space="0" w:color="auto"/>
                    <w:bottom w:val="none" w:sz="0" w:space="0" w:color="auto"/>
                    <w:right w:val="none" w:sz="0" w:space="0" w:color="auto"/>
                  </w:divBdr>
                </w:div>
                <w:div w:id="1954245606">
                  <w:marLeft w:val="0"/>
                  <w:marRight w:val="0"/>
                  <w:marTop w:val="0"/>
                  <w:marBottom w:val="0"/>
                  <w:divBdr>
                    <w:top w:val="none" w:sz="0" w:space="0" w:color="auto"/>
                    <w:left w:val="none" w:sz="0" w:space="0" w:color="auto"/>
                    <w:bottom w:val="none" w:sz="0" w:space="0" w:color="auto"/>
                    <w:right w:val="none" w:sz="0" w:space="0" w:color="auto"/>
                  </w:divBdr>
                </w:div>
                <w:div w:id="217741340">
                  <w:marLeft w:val="0"/>
                  <w:marRight w:val="0"/>
                  <w:marTop w:val="0"/>
                  <w:marBottom w:val="0"/>
                  <w:divBdr>
                    <w:top w:val="none" w:sz="0" w:space="0" w:color="auto"/>
                    <w:left w:val="none" w:sz="0" w:space="0" w:color="auto"/>
                    <w:bottom w:val="none" w:sz="0" w:space="0" w:color="auto"/>
                    <w:right w:val="none" w:sz="0" w:space="0" w:color="auto"/>
                  </w:divBdr>
                </w:div>
                <w:div w:id="2086417189">
                  <w:marLeft w:val="0"/>
                  <w:marRight w:val="0"/>
                  <w:marTop w:val="0"/>
                  <w:marBottom w:val="0"/>
                  <w:divBdr>
                    <w:top w:val="none" w:sz="0" w:space="0" w:color="auto"/>
                    <w:left w:val="none" w:sz="0" w:space="0" w:color="auto"/>
                    <w:bottom w:val="none" w:sz="0" w:space="0" w:color="auto"/>
                    <w:right w:val="none" w:sz="0" w:space="0" w:color="auto"/>
                  </w:divBdr>
                </w:div>
                <w:div w:id="871722380">
                  <w:marLeft w:val="0"/>
                  <w:marRight w:val="0"/>
                  <w:marTop w:val="0"/>
                  <w:marBottom w:val="0"/>
                  <w:divBdr>
                    <w:top w:val="none" w:sz="0" w:space="0" w:color="auto"/>
                    <w:left w:val="none" w:sz="0" w:space="0" w:color="auto"/>
                    <w:bottom w:val="none" w:sz="0" w:space="0" w:color="auto"/>
                    <w:right w:val="none" w:sz="0" w:space="0" w:color="auto"/>
                  </w:divBdr>
                </w:div>
                <w:div w:id="895513520">
                  <w:marLeft w:val="0"/>
                  <w:marRight w:val="0"/>
                  <w:marTop w:val="0"/>
                  <w:marBottom w:val="0"/>
                  <w:divBdr>
                    <w:top w:val="none" w:sz="0" w:space="0" w:color="auto"/>
                    <w:left w:val="none" w:sz="0" w:space="0" w:color="auto"/>
                    <w:bottom w:val="none" w:sz="0" w:space="0" w:color="auto"/>
                    <w:right w:val="none" w:sz="0" w:space="0" w:color="auto"/>
                  </w:divBdr>
                </w:div>
                <w:div w:id="1407649739">
                  <w:marLeft w:val="0"/>
                  <w:marRight w:val="0"/>
                  <w:marTop w:val="0"/>
                  <w:marBottom w:val="0"/>
                  <w:divBdr>
                    <w:top w:val="none" w:sz="0" w:space="0" w:color="auto"/>
                    <w:left w:val="none" w:sz="0" w:space="0" w:color="auto"/>
                    <w:bottom w:val="none" w:sz="0" w:space="0" w:color="auto"/>
                    <w:right w:val="none" w:sz="0" w:space="0" w:color="auto"/>
                  </w:divBdr>
                </w:div>
                <w:div w:id="1983729727">
                  <w:marLeft w:val="0"/>
                  <w:marRight w:val="0"/>
                  <w:marTop w:val="0"/>
                  <w:marBottom w:val="0"/>
                  <w:divBdr>
                    <w:top w:val="none" w:sz="0" w:space="0" w:color="auto"/>
                    <w:left w:val="none" w:sz="0" w:space="0" w:color="auto"/>
                    <w:bottom w:val="none" w:sz="0" w:space="0" w:color="auto"/>
                    <w:right w:val="none" w:sz="0" w:space="0" w:color="auto"/>
                  </w:divBdr>
                </w:div>
                <w:div w:id="364909944">
                  <w:marLeft w:val="0"/>
                  <w:marRight w:val="0"/>
                  <w:marTop w:val="0"/>
                  <w:marBottom w:val="0"/>
                  <w:divBdr>
                    <w:top w:val="none" w:sz="0" w:space="0" w:color="auto"/>
                    <w:left w:val="none" w:sz="0" w:space="0" w:color="auto"/>
                    <w:bottom w:val="none" w:sz="0" w:space="0" w:color="auto"/>
                    <w:right w:val="none" w:sz="0" w:space="0" w:color="auto"/>
                  </w:divBdr>
                </w:div>
                <w:div w:id="904265951">
                  <w:marLeft w:val="0"/>
                  <w:marRight w:val="0"/>
                  <w:marTop w:val="0"/>
                  <w:marBottom w:val="0"/>
                  <w:divBdr>
                    <w:top w:val="none" w:sz="0" w:space="0" w:color="auto"/>
                    <w:left w:val="none" w:sz="0" w:space="0" w:color="auto"/>
                    <w:bottom w:val="none" w:sz="0" w:space="0" w:color="auto"/>
                    <w:right w:val="none" w:sz="0" w:space="0" w:color="auto"/>
                  </w:divBdr>
                </w:div>
                <w:div w:id="1667586487">
                  <w:marLeft w:val="0"/>
                  <w:marRight w:val="0"/>
                  <w:marTop w:val="0"/>
                  <w:marBottom w:val="0"/>
                  <w:divBdr>
                    <w:top w:val="none" w:sz="0" w:space="0" w:color="auto"/>
                    <w:left w:val="none" w:sz="0" w:space="0" w:color="auto"/>
                    <w:bottom w:val="none" w:sz="0" w:space="0" w:color="auto"/>
                    <w:right w:val="none" w:sz="0" w:space="0" w:color="auto"/>
                  </w:divBdr>
                </w:div>
                <w:div w:id="1493066360">
                  <w:marLeft w:val="0"/>
                  <w:marRight w:val="0"/>
                  <w:marTop w:val="0"/>
                  <w:marBottom w:val="0"/>
                  <w:divBdr>
                    <w:top w:val="none" w:sz="0" w:space="0" w:color="auto"/>
                    <w:left w:val="none" w:sz="0" w:space="0" w:color="auto"/>
                    <w:bottom w:val="none" w:sz="0" w:space="0" w:color="auto"/>
                    <w:right w:val="none" w:sz="0" w:space="0" w:color="auto"/>
                  </w:divBdr>
                </w:div>
                <w:div w:id="750927750">
                  <w:marLeft w:val="0"/>
                  <w:marRight w:val="0"/>
                  <w:marTop w:val="0"/>
                  <w:marBottom w:val="0"/>
                  <w:divBdr>
                    <w:top w:val="none" w:sz="0" w:space="0" w:color="auto"/>
                    <w:left w:val="none" w:sz="0" w:space="0" w:color="auto"/>
                    <w:bottom w:val="none" w:sz="0" w:space="0" w:color="auto"/>
                    <w:right w:val="none" w:sz="0" w:space="0" w:color="auto"/>
                  </w:divBdr>
                </w:div>
                <w:div w:id="387340434">
                  <w:marLeft w:val="0"/>
                  <w:marRight w:val="0"/>
                  <w:marTop w:val="0"/>
                  <w:marBottom w:val="0"/>
                  <w:divBdr>
                    <w:top w:val="none" w:sz="0" w:space="0" w:color="auto"/>
                    <w:left w:val="none" w:sz="0" w:space="0" w:color="auto"/>
                    <w:bottom w:val="none" w:sz="0" w:space="0" w:color="auto"/>
                    <w:right w:val="none" w:sz="0" w:space="0" w:color="auto"/>
                  </w:divBdr>
                </w:div>
                <w:div w:id="1940873545">
                  <w:marLeft w:val="0"/>
                  <w:marRight w:val="0"/>
                  <w:marTop w:val="0"/>
                  <w:marBottom w:val="0"/>
                  <w:divBdr>
                    <w:top w:val="none" w:sz="0" w:space="0" w:color="auto"/>
                    <w:left w:val="none" w:sz="0" w:space="0" w:color="auto"/>
                    <w:bottom w:val="none" w:sz="0" w:space="0" w:color="auto"/>
                    <w:right w:val="none" w:sz="0" w:space="0" w:color="auto"/>
                  </w:divBdr>
                </w:div>
                <w:div w:id="1608275177">
                  <w:marLeft w:val="0"/>
                  <w:marRight w:val="0"/>
                  <w:marTop w:val="0"/>
                  <w:marBottom w:val="0"/>
                  <w:divBdr>
                    <w:top w:val="none" w:sz="0" w:space="0" w:color="auto"/>
                    <w:left w:val="none" w:sz="0" w:space="0" w:color="auto"/>
                    <w:bottom w:val="none" w:sz="0" w:space="0" w:color="auto"/>
                    <w:right w:val="none" w:sz="0" w:space="0" w:color="auto"/>
                  </w:divBdr>
                </w:div>
                <w:div w:id="579102854">
                  <w:marLeft w:val="0"/>
                  <w:marRight w:val="0"/>
                  <w:marTop w:val="0"/>
                  <w:marBottom w:val="0"/>
                  <w:divBdr>
                    <w:top w:val="none" w:sz="0" w:space="0" w:color="auto"/>
                    <w:left w:val="none" w:sz="0" w:space="0" w:color="auto"/>
                    <w:bottom w:val="none" w:sz="0" w:space="0" w:color="auto"/>
                    <w:right w:val="none" w:sz="0" w:space="0" w:color="auto"/>
                  </w:divBdr>
                </w:div>
                <w:div w:id="299267723">
                  <w:marLeft w:val="0"/>
                  <w:marRight w:val="0"/>
                  <w:marTop w:val="0"/>
                  <w:marBottom w:val="0"/>
                  <w:divBdr>
                    <w:top w:val="none" w:sz="0" w:space="0" w:color="auto"/>
                    <w:left w:val="none" w:sz="0" w:space="0" w:color="auto"/>
                    <w:bottom w:val="none" w:sz="0" w:space="0" w:color="auto"/>
                    <w:right w:val="none" w:sz="0" w:space="0" w:color="auto"/>
                  </w:divBdr>
                </w:div>
                <w:div w:id="1457140724">
                  <w:marLeft w:val="0"/>
                  <w:marRight w:val="0"/>
                  <w:marTop w:val="0"/>
                  <w:marBottom w:val="0"/>
                  <w:divBdr>
                    <w:top w:val="none" w:sz="0" w:space="0" w:color="auto"/>
                    <w:left w:val="none" w:sz="0" w:space="0" w:color="auto"/>
                    <w:bottom w:val="none" w:sz="0" w:space="0" w:color="auto"/>
                    <w:right w:val="none" w:sz="0" w:space="0" w:color="auto"/>
                  </w:divBdr>
                </w:div>
                <w:div w:id="622614244">
                  <w:marLeft w:val="0"/>
                  <w:marRight w:val="0"/>
                  <w:marTop w:val="0"/>
                  <w:marBottom w:val="0"/>
                  <w:divBdr>
                    <w:top w:val="none" w:sz="0" w:space="0" w:color="auto"/>
                    <w:left w:val="none" w:sz="0" w:space="0" w:color="auto"/>
                    <w:bottom w:val="none" w:sz="0" w:space="0" w:color="auto"/>
                    <w:right w:val="none" w:sz="0" w:space="0" w:color="auto"/>
                  </w:divBdr>
                </w:div>
                <w:div w:id="331302747">
                  <w:marLeft w:val="0"/>
                  <w:marRight w:val="0"/>
                  <w:marTop w:val="0"/>
                  <w:marBottom w:val="0"/>
                  <w:divBdr>
                    <w:top w:val="none" w:sz="0" w:space="0" w:color="auto"/>
                    <w:left w:val="none" w:sz="0" w:space="0" w:color="auto"/>
                    <w:bottom w:val="none" w:sz="0" w:space="0" w:color="auto"/>
                    <w:right w:val="none" w:sz="0" w:space="0" w:color="auto"/>
                  </w:divBdr>
                </w:div>
                <w:div w:id="338773335">
                  <w:marLeft w:val="0"/>
                  <w:marRight w:val="0"/>
                  <w:marTop w:val="0"/>
                  <w:marBottom w:val="0"/>
                  <w:divBdr>
                    <w:top w:val="none" w:sz="0" w:space="0" w:color="auto"/>
                    <w:left w:val="none" w:sz="0" w:space="0" w:color="auto"/>
                    <w:bottom w:val="none" w:sz="0" w:space="0" w:color="auto"/>
                    <w:right w:val="none" w:sz="0" w:space="0" w:color="auto"/>
                  </w:divBdr>
                </w:div>
                <w:div w:id="1181553673">
                  <w:marLeft w:val="0"/>
                  <w:marRight w:val="0"/>
                  <w:marTop w:val="0"/>
                  <w:marBottom w:val="0"/>
                  <w:divBdr>
                    <w:top w:val="none" w:sz="0" w:space="0" w:color="auto"/>
                    <w:left w:val="none" w:sz="0" w:space="0" w:color="auto"/>
                    <w:bottom w:val="none" w:sz="0" w:space="0" w:color="auto"/>
                    <w:right w:val="none" w:sz="0" w:space="0" w:color="auto"/>
                  </w:divBdr>
                </w:div>
                <w:div w:id="551113399">
                  <w:marLeft w:val="0"/>
                  <w:marRight w:val="0"/>
                  <w:marTop w:val="0"/>
                  <w:marBottom w:val="0"/>
                  <w:divBdr>
                    <w:top w:val="none" w:sz="0" w:space="0" w:color="auto"/>
                    <w:left w:val="none" w:sz="0" w:space="0" w:color="auto"/>
                    <w:bottom w:val="none" w:sz="0" w:space="0" w:color="auto"/>
                    <w:right w:val="none" w:sz="0" w:space="0" w:color="auto"/>
                  </w:divBdr>
                </w:div>
                <w:div w:id="1301157345">
                  <w:marLeft w:val="0"/>
                  <w:marRight w:val="0"/>
                  <w:marTop w:val="0"/>
                  <w:marBottom w:val="0"/>
                  <w:divBdr>
                    <w:top w:val="none" w:sz="0" w:space="0" w:color="auto"/>
                    <w:left w:val="none" w:sz="0" w:space="0" w:color="auto"/>
                    <w:bottom w:val="none" w:sz="0" w:space="0" w:color="auto"/>
                    <w:right w:val="none" w:sz="0" w:space="0" w:color="auto"/>
                  </w:divBdr>
                </w:div>
                <w:div w:id="1576208402">
                  <w:marLeft w:val="0"/>
                  <w:marRight w:val="0"/>
                  <w:marTop w:val="0"/>
                  <w:marBottom w:val="0"/>
                  <w:divBdr>
                    <w:top w:val="none" w:sz="0" w:space="0" w:color="auto"/>
                    <w:left w:val="none" w:sz="0" w:space="0" w:color="auto"/>
                    <w:bottom w:val="none" w:sz="0" w:space="0" w:color="auto"/>
                    <w:right w:val="none" w:sz="0" w:space="0" w:color="auto"/>
                  </w:divBdr>
                </w:div>
                <w:div w:id="371270311">
                  <w:marLeft w:val="0"/>
                  <w:marRight w:val="0"/>
                  <w:marTop w:val="0"/>
                  <w:marBottom w:val="0"/>
                  <w:divBdr>
                    <w:top w:val="none" w:sz="0" w:space="0" w:color="auto"/>
                    <w:left w:val="none" w:sz="0" w:space="0" w:color="auto"/>
                    <w:bottom w:val="none" w:sz="0" w:space="0" w:color="auto"/>
                    <w:right w:val="none" w:sz="0" w:space="0" w:color="auto"/>
                  </w:divBdr>
                </w:div>
                <w:div w:id="1812869228">
                  <w:marLeft w:val="0"/>
                  <w:marRight w:val="0"/>
                  <w:marTop w:val="0"/>
                  <w:marBottom w:val="0"/>
                  <w:divBdr>
                    <w:top w:val="none" w:sz="0" w:space="0" w:color="auto"/>
                    <w:left w:val="none" w:sz="0" w:space="0" w:color="auto"/>
                    <w:bottom w:val="none" w:sz="0" w:space="0" w:color="auto"/>
                    <w:right w:val="none" w:sz="0" w:space="0" w:color="auto"/>
                  </w:divBdr>
                </w:div>
                <w:div w:id="711996411">
                  <w:marLeft w:val="0"/>
                  <w:marRight w:val="0"/>
                  <w:marTop w:val="0"/>
                  <w:marBottom w:val="0"/>
                  <w:divBdr>
                    <w:top w:val="none" w:sz="0" w:space="0" w:color="auto"/>
                    <w:left w:val="none" w:sz="0" w:space="0" w:color="auto"/>
                    <w:bottom w:val="none" w:sz="0" w:space="0" w:color="auto"/>
                    <w:right w:val="none" w:sz="0" w:space="0" w:color="auto"/>
                  </w:divBdr>
                </w:div>
                <w:div w:id="793837688">
                  <w:marLeft w:val="0"/>
                  <w:marRight w:val="0"/>
                  <w:marTop w:val="0"/>
                  <w:marBottom w:val="0"/>
                  <w:divBdr>
                    <w:top w:val="none" w:sz="0" w:space="0" w:color="auto"/>
                    <w:left w:val="none" w:sz="0" w:space="0" w:color="auto"/>
                    <w:bottom w:val="none" w:sz="0" w:space="0" w:color="auto"/>
                    <w:right w:val="none" w:sz="0" w:space="0" w:color="auto"/>
                  </w:divBdr>
                </w:div>
                <w:div w:id="334575614">
                  <w:marLeft w:val="0"/>
                  <w:marRight w:val="0"/>
                  <w:marTop w:val="0"/>
                  <w:marBottom w:val="0"/>
                  <w:divBdr>
                    <w:top w:val="none" w:sz="0" w:space="0" w:color="auto"/>
                    <w:left w:val="none" w:sz="0" w:space="0" w:color="auto"/>
                    <w:bottom w:val="none" w:sz="0" w:space="0" w:color="auto"/>
                    <w:right w:val="none" w:sz="0" w:space="0" w:color="auto"/>
                  </w:divBdr>
                </w:div>
                <w:div w:id="420489627">
                  <w:marLeft w:val="0"/>
                  <w:marRight w:val="0"/>
                  <w:marTop w:val="0"/>
                  <w:marBottom w:val="0"/>
                  <w:divBdr>
                    <w:top w:val="none" w:sz="0" w:space="0" w:color="auto"/>
                    <w:left w:val="none" w:sz="0" w:space="0" w:color="auto"/>
                    <w:bottom w:val="none" w:sz="0" w:space="0" w:color="auto"/>
                    <w:right w:val="none" w:sz="0" w:space="0" w:color="auto"/>
                  </w:divBdr>
                </w:div>
                <w:div w:id="1166625049">
                  <w:marLeft w:val="0"/>
                  <w:marRight w:val="0"/>
                  <w:marTop w:val="0"/>
                  <w:marBottom w:val="0"/>
                  <w:divBdr>
                    <w:top w:val="none" w:sz="0" w:space="0" w:color="auto"/>
                    <w:left w:val="none" w:sz="0" w:space="0" w:color="auto"/>
                    <w:bottom w:val="none" w:sz="0" w:space="0" w:color="auto"/>
                    <w:right w:val="none" w:sz="0" w:space="0" w:color="auto"/>
                  </w:divBdr>
                </w:div>
                <w:div w:id="1810316067">
                  <w:marLeft w:val="0"/>
                  <w:marRight w:val="0"/>
                  <w:marTop w:val="0"/>
                  <w:marBottom w:val="0"/>
                  <w:divBdr>
                    <w:top w:val="none" w:sz="0" w:space="0" w:color="auto"/>
                    <w:left w:val="none" w:sz="0" w:space="0" w:color="auto"/>
                    <w:bottom w:val="none" w:sz="0" w:space="0" w:color="auto"/>
                    <w:right w:val="none" w:sz="0" w:space="0" w:color="auto"/>
                  </w:divBdr>
                </w:div>
                <w:div w:id="1382901619">
                  <w:marLeft w:val="0"/>
                  <w:marRight w:val="0"/>
                  <w:marTop w:val="0"/>
                  <w:marBottom w:val="0"/>
                  <w:divBdr>
                    <w:top w:val="none" w:sz="0" w:space="0" w:color="auto"/>
                    <w:left w:val="none" w:sz="0" w:space="0" w:color="auto"/>
                    <w:bottom w:val="none" w:sz="0" w:space="0" w:color="auto"/>
                    <w:right w:val="none" w:sz="0" w:space="0" w:color="auto"/>
                  </w:divBdr>
                </w:div>
                <w:div w:id="1240023475">
                  <w:marLeft w:val="0"/>
                  <w:marRight w:val="0"/>
                  <w:marTop w:val="0"/>
                  <w:marBottom w:val="0"/>
                  <w:divBdr>
                    <w:top w:val="none" w:sz="0" w:space="0" w:color="auto"/>
                    <w:left w:val="none" w:sz="0" w:space="0" w:color="auto"/>
                    <w:bottom w:val="none" w:sz="0" w:space="0" w:color="auto"/>
                    <w:right w:val="none" w:sz="0" w:space="0" w:color="auto"/>
                  </w:divBdr>
                </w:div>
                <w:div w:id="59641889">
                  <w:marLeft w:val="0"/>
                  <w:marRight w:val="0"/>
                  <w:marTop w:val="0"/>
                  <w:marBottom w:val="0"/>
                  <w:divBdr>
                    <w:top w:val="none" w:sz="0" w:space="0" w:color="auto"/>
                    <w:left w:val="none" w:sz="0" w:space="0" w:color="auto"/>
                    <w:bottom w:val="none" w:sz="0" w:space="0" w:color="auto"/>
                    <w:right w:val="none" w:sz="0" w:space="0" w:color="auto"/>
                  </w:divBdr>
                </w:div>
                <w:div w:id="1154174926">
                  <w:marLeft w:val="0"/>
                  <w:marRight w:val="0"/>
                  <w:marTop w:val="0"/>
                  <w:marBottom w:val="0"/>
                  <w:divBdr>
                    <w:top w:val="none" w:sz="0" w:space="0" w:color="auto"/>
                    <w:left w:val="none" w:sz="0" w:space="0" w:color="auto"/>
                    <w:bottom w:val="none" w:sz="0" w:space="0" w:color="auto"/>
                    <w:right w:val="none" w:sz="0" w:space="0" w:color="auto"/>
                  </w:divBdr>
                </w:div>
                <w:div w:id="862862423">
                  <w:marLeft w:val="0"/>
                  <w:marRight w:val="0"/>
                  <w:marTop w:val="0"/>
                  <w:marBottom w:val="0"/>
                  <w:divBdr>
                    <w:top w:val="none" w:sz="0" w:space="0" w:color="auto"/>
                    <w:left w:val="none" w:sz="0" w:space="0" w:color="auto"/>
                    <w:bottom w:val="none" w:sz="0" w:space="0" w:color="auto"/>
                    <w:right w:val="none" w:sz="0" w:space="0" w:color="auto"/>
                  </w:divBdr>
                </w:div>
                <w:div w:id="2022733691">
                  <w:marLeft w:val="0"/>
                  <w:marRight w:val="0"/>
                  <w:marTop w:val="0"/>
                  <w:marBottom w:val="0"/>
                  <w:divBdr>
                    <w:top w:val="none" w:sz="0" w:space="0" w:color="auto"/>
                    <w:left w:val="none" w:sz="0" w:space="0" w:color="auto"/>
                    <w:bottom w:val="none" w:sz="0" w:space="0" w:color="auto"/>
                    <w:right w:val="none" w:sz="0" w:space="0" w:color="auto"/>
                  </w:divBdr>
                </w:div>
                <w:div w:id="1657369532">
                  <w:marLeft w:val="0"/>
                  <w:marRight w:val="0"/>
                  <w:marTop w:val="0"/>
                  <w:marBottom w:val="0"/>
                  <w:divBdr>
                    <w:top w:val="none" w:sz="0" w:space="0" w:color="auto"/>
                    <w:left w:val="none" w:sz="0" w:space="0" w:color="auto"/>
                    <w:bottom w:val="none" w:sz="0" w:space="0" w:color="auto"/>
                    <w:right w:val="none" w:sz="0" w:space="0" w:color="auto"/>
                  </w:divBdr>
                </w:div>
                <w:div w:id="631057394">
                  <w:marLeft w:val="0"/>
                  <w:marRight w:val="0"/>
                  <w:marTop w:val="0"/>
                  <w:marBottom w:val="0"/>
                  <w:divBdr>
                    <w:top w:val="none" w:sz="0" w:space="0" w:color="auto"/>
                    <w:left w:val="none" w:sz="0" w:space="0" w:color="auto"/>
                    <w:bottom w:val="none" w:sz="0" w:space="0" w:color="auto"/>
                    <w:right w:val="none" w:sz="0" w:space="0" w:color="auto"/>
                  </w:divBdr>
                </w:div>
                <w:div w:id="24989462">
                  <w:marLeft w:val="0"/>
                  <w:marRight w:val="0"/>
                  <w:marTop w:val="0"/>
                  <w:marBottom w:val="0"/>
                  <w:divBdr>
                    <w:top w:val="none" w:sz="0" w:space="0" w:color="auto"/>
                    <w:left w:val="none" w:sz="0" w:space="0" w:color="auto"/>
                    <w:bottom w:val="none" w:sz="0" w:space="0" w:color="auto"/>
                    <w:right w:val="none" w:sz="0" w:space="0" w:color="auto"/>
                  </w:divBdr>
                </w:div>
                <w:div w:id="209920402">
                  <w:marLeft w:val="0"/>
                  <w:marRight w:val="0"/>
                  <w:marTop w:val="0"/>
                  <w:marBottom w:val="0"/>
                  <w:divBdr>
                    <w:top w:val="none" w:sz="0" w:space="0" w:color="auto"/>
                    <w:left w:val="none" w:sz="0" w:space="0" w:color="auto"/>
                    <w:bottom w:val="none" w:sz="0" w:space="0" w:color="auto"/>
                    <w:right w:val="none" w:sz="0" w:space="0" w:color="auto"/>
                  </w:divBdr>
                </w:div>
                <w:div w:id="2017733791">
                  <w:marLeft w:val="0"/>
                  <w:marRight w:val="0"/>
                  <w:marTop w:val="0"/>
                  <w:marBottom w:val="0"/>
                  <w:divBdr>
                    <w:top w:val="none" w:sz="0" w:space="0" w:color="auto"/>
                    <w:left w:val="none" w:sz="0" w:space="0" w:color="auto"/>
                    <w:bottom w:val="none" w:sz="0" w:space="0" w:color="auto"/>
                    <w:right w:val="none" w:sz="0" w:space="0" w:color="auto"/>
                  </w:divBdr>
                </w:div>
                <w:div w:id="1482772510">
                  <w:marLeft w:val="0"/>
                  <w:marRight w:val="0"/>
                  <w:marTop w:val="0"/>
                  <w:marBottom w:val="0"/>
                  <w:divBdr>
                    <w:top w:val="none" w:sz="0" w:space="0" w:color="auto"/>
                    <w:left w:val="none" w:sz="0" w:space="0" w:color="auto"/>
                    <w:bottom w:val="none" w:sz="0" w:space="0" w:color="auto"/>
                    <w:right w:val="none" w:sz="0" w:space="0" w:color="auto"/>
                  </w:divBdr>
                </w:div>
                <w:div w:id="544831043">
                  <w:marLeft w:val="0"/>
                  <w:marRight w:val="0"/>
                  <w:marTop w:val="0"/>
                  <w:marBottom w:val="0"/>
                  <w:divBdr>
                    <w:top w:val="none" w:sz="0" w:space="0" w:color="auto"/>
                    <w:left w:val="none" w:sz="0" w:space="0" w:color="auto"/>
                    <w:bottom w:val="none" w:sz="0" w:space="0" w:color="auto"/>
                    <w:right w:val="none" w:sz="0" w:space="0" w:color="auto"/>
                  </w:divBdr>
                </w:div>
                <w:div w:id="51277649">
                  <w:marLeft w:val="0"/>
                  <w:marRight w:val="0"/>
                  <w:marTop w:val="0"/>
                  <w:marBottom w:val="0"/>
                  <w:divBdr>
                    <w:top w:val="none" w:sz="0" w:space="0" w:color="auto"/>
                    <w:left w:val="none" w:sz="0" w:space="0" w:color="auto"/>
                    <w:bottom w:val="none" w:sz="0" w:space="0" w:color="auto"/>
                    <w:right w:val="none" w:sz="0" w:space="0" w:color="auto"/>
                  </w:divBdr>
                </w:div>
                <w:div w:id="564075143">
                  <w:marLeft w:val="0"/>
                  <w:marRight w:val="0"/>
                  <w:marTop w:val="0"/>
                  <w:marBottom w:val="0"/>
                  <w:divBdr>
                    <w:top w:val="none" w:sz="0" w:space="0" w:color="auto"/>
                    <w:left w:val="none" w:sz="0" w:space="0" w:color="auto"/>
                    <w:bottom w:val="none" w:sz="0" w:space="0" w:color="auto"/>
                    <w:right w:val="none" w:sz="0" w:space="0" w:color="auto"/>
                  </w:divBdr>
                </w:div>
                <w:div w:id="1330251256">
                  <w:marLeft w:val="0"/>
                  <w:marRight w:val="0"/>
                  <w:marTop w:val="0"/>
                  <w:marBottom w:val="0"/>
                  <w:divBdr>
                    <w:top w:val="none" w:sz="0" w:space="0" w:color="auto"/>
                    <w:left w:val="none" w:sz="0" w:space="0" w:color="auto"/>
                    <w:bottom w:val="none" w:sz="0" w:space="0" w:color="auto"/>
                    <w:right w:val="none" w:sz="0" w:space="0" w:color="auto"/>
                  </w:divBdr>
                </w:div>
                <w:div w:id="2015841584">
                  <w:marLeft w:val="0"/>
                  <w:marRight w:val="0"/>
                  <w:marTop w:val="0"/>
                  <w:marBottom w:val="0"/>
                  <w:divBdr>
                    <w:top w:val="none" w:sz="0" w:space="0" w:color="auto"/>
                    <w:left w:val="none" w:sz="0" w:space="0" w:color="auto"/>
                    <w:bottom w:val="none" w:sz="0" w:space="0" w:color="auto"/>
                    <w:right w:val="none" w:sz="0" w:space="0" w:color="auto"/>
                  </w:divBdr>
                </w:div>
                <w:div w:id="1141270494">
                  <w:marLeft w:val="0"/>
                  <w:marRight w:val="0"/>
                  <w:marTop w:val="0"/>
                  <w:marBottom w:val="0"/>
                  <w:divBdr>
                    <w:top w:val="none" w:sz="0" w:space="0" w:color="auto"/>
                    <w:left w:val="none" w:sz="0" w:space="0" w:color="auto"/>
                    <w:bottom w:val="none" w:sz="0" w:space="0" w:color="auto"/>
                    <w:right w:val="none" w:sz="0" w:space="0" w:color="auto"/>
                  </w:divBdr>
                </w:div>
                <w:div w:id="1467432585">
                  <w:marLeft w:val="0"/>
                  <w:marRight w:val="0"/>
                  <w:marTop w:val="0"/>
                  <w:marBottom w:val="0"/>
                  <w:divBdr>
                    <w:top w:val="none" w:sz="0" w:space="0" w:color="auto"/>
                    <w:left w:val="none" w:sz="0" w:space="0" w:color="auto"/>
                    <w:bottom w:val="none" w:sz="0" w:space="0" w:color="auto"/>
                    <w:right w:val="none" w:sz="0" w:space="0" w:color="auto"/>
                  </w:divBdr>
                </w:div>
                <w:div w:id="848443861">
                  <w:marLeft w:val="0"/>
                  <w:marRight w:val="0"/>
                  <w:marTop w:val="0"/>
                  <w:marBottom w:val="0"/>
                  <w:divBdr>
                    <w:top w:val="none" w:sz="0" w:space="0" w:color="auto"/>
                    <w:left w:val="none" w:sz="0" w:space="0" w:color="auto"/>
                    <w:bottom w:val="none" w:sz="0" w:space="0" w:color="auto"/>
                    <w:right w:val="none" w:sz="0" w:space="0" w:color="auto"/>
                  </w:divBdr>
                </w:div>
                <w:div w:id="926495697">
                  <w:marLeft w:val="0"/>
                  <w:marRight w:val="0"/>
                  <w:marTop w:val="0"/>
                  <w:marBottom w:val="0"/>
                  <w:divBdr>
                    <w:top w:val="none" w:sz="0" w:space="0" w:color="auto"/>
                    <w:left w:val="none" w:sz="0" w:space="0" w:color="auto"/>
                    <w:bottom w:val="none" w:sz="0" w:space="0" w:color="auto"/>
                    <w:right w:val="none" w:sz="0" w:space="0" w:color="auto"/>
                  </w:divBdr>
                </w:div>
                <w:div w:id="1721980861">
                  <w:marLeft w:val="0"/>
                  <w:marRight w:val="0"/>
                  <w:marTop w:val="0"/>
                  <w:marBottom w:val="0"/>
                  <w:divBdr>
                    <w:top w:val="none" w:sz="0" w:space="0" w:color="auto"/>
                    <w:left w:val="none" w:sz="0" w:space="0" w:color="auto"/>
                    <w:bottom w:val="none" w:sz="0" w:space="0" w:color="auto"/>
                    <w:right w:val="none" w:sz="0" w:space="0" w:color="auto"/>
                  </w:divBdr>
                </w:div>
                <w:div w:id="2094886923">
                  <w:marLeft w:val="0"/>
                  <w:marRight w:val="0"/>
                  <w:marTop w:val="0"/>
                  <w:marBottom w:val="0"/>
                  <w:divBdr>
                    <w:top w:val="none" w:sz="0" w:space="0" w:color="auto"/>
                    <w:left w:val="none" w:sz="0" w:space="0" w:color="auto"/>
                    <w:bottom w:val="none" w:sz="0" w:space="0" w:color="auto"/>
                    <w:right w:val="none" w:sz="0" w:space="0" w:color="auto"/>
                  </w:divBdr>
                </w:div>
                <w:div w:id="1983610484">
                  <w:marLeft w:val="0"/>
                  <w:marRight w:val="0"/>
                  <w:marTop w:val="0"/>
                  <w:marBottom w:val="0"/>
                  <w:divBdr>
                    <w:top w:val="none" w:sz="0" w:space="0" w:color="auto"/>
                    <w:left w:val="none" w:sz="0" w:space="0" w:color="auto"/>
                    <w:bottom w:val="none" w:sz="0" w:space="0" w:color="auto"/>
                    <w:right w:val="none" w:sz="0" w:space="0" w:color="auto"/>
                  </w:divBdr>
                </w:div>
                <w:div w:id="1223254325">
                  <w:marLeft w:val="0"/>
                  <w:marRight w:val="0"/>
                  <w:marTop w:val="0"/>
                  <w:marBottom w:val="0"/>
                  <w:divBdr>
                    <w:top w:val="none" w:sz="0" w:space="0" w:color="auto"/>
                    <w:left w:val="none" w:sz="0" w:space="0" w:color="auto"/>
                    <w:bottom w:val="none" w:sz="0" w:space="0" w:color="auto"/>
                    <w:right w:val="none" w:sz="0" w:space="0" w:color="auto"/>
                  </w:divBdr>
                </w:div>
                <w:div w:id="1511918459">
                  <w:marLeft w:val="0"/>
                  <w:marRight w:val="0"/>
                  <w:marTop w:val="0"/>
                  <w:marBottom w:val="0"/>
                  <w:divBdr>
                    <w:top w:val="none" w:sz="0" w:space="0" w:color="auto"/>
                    <w:left w:val="none" w:sz="0" w:space="0" w:color="auto"/>
                    <w:bottom w:val="none" w:sz="0" w:space="0" w:color="auto"/>
                    <w:right w:val="none" w:sz="0" w:space="0" w:color="auto"/>
                  </w:divBdr>
                </w:div>
                <w:div w:id="1776367510">
                  <w:marLeft w:val="0"/>
                  <w:marRight w:val="0"/>
                  <w:marTop w:val="0"/>
                  <w:marBottom w:val="0"/>
                  <w:divBdr>
                    <w:top w:val="none" w:sz="0" w:space="0" w:color="auto"/>
                    <w:left w:val="none" w:sz="0" w:space="0" w:color="auto"/>
                    <w:bottom w:val="none" w:sz="0" w:space="0" w:color="auto"/>
                    <w:right w:val="none" w:sz="0" w:space="0" w:color="auto"/>
                  </w:divBdr>
                </w:div>
                <w:div w:id="441412637">
                  <w:marLeft w:val="0"/>
                  <w:marRight w:val="0"/>
                  <w:marTop w:val="0"/>
                  <w:marBottom w:val="0"/>
                  <w:divBdr>
                    <w:top w:val="none" w:sz="0" w:space="0" w:color="auto"/>
                    <w:left w:val="none" w:sz="0" w:space="0" w:color="auto"/>
                    <w:bottom w:val="none" w:sz="0" w:space="0" w:color="auto"/>
                    <w:right w:val="none" w:sz="0" w:space="0" w:color="auto"/>
                  </w:divBdr>
                </w:div>
                <w:div w:id="716784966">
                  <w:marLeft w:val="0"/>
                  <w:marRight w:val="0"/>
                  <w:marTop w:val="0"/>
                  <w:marBottom w:val="0"/>
                  <w:divBdr>
                    <w:top w:val="none" w:sz="0" w:space="0" w:color="auto"/>
                    <w:left w:val="none" w:sz="0" w:space="0" w:color="auto"/>
                    <w:bottom w:val="none" w:sz="0" w:space="0" w:color="auto"/>
                    <w:right w:val="none" w:sz="0" w:space="0" w:color="auto"/>
                  </w:divBdr>
                </w:div>
                <w:div w:id="526524507">
                  <w:marLeft w:val="0"/>
                  <w:marRight w:val="0"/>
                  <w:marTop w:val="0"/>
                  <w:marBottom w:val="0"/>
                  <w:divBdr>
                    <w:top w:val="none" w:sz="0" w:space="0" w:color="auto"/>
                    <w:left w:val="none" w:sz="0" w:space="0" w:color="auto"/>
                    <w:bottom w:val="none" w:sz="0" w:space="0" w:color="auto"/>
                    <w:right w:val="none" w:sz="0" w:space="0" w:color="auto"/>
                  </w:divBdr>
                </w:div>
                <w:div w:id="1317764862">
                  <w:marLeft w:val="0"/>
                  <w:marRight w:val="0"/>
                  <w:marTop w:val="0"/>
                  <w:marBottom w:val="0"/>
                  <w:divBdr>
                    <w:top w:val="none" w:sz="0" w:space="0" w:color="auto"/>
                    <w:left w:val="none" w:sz="0" w:space="0" w:color="auto"/>
                    <w:bottom w:val="none" w:sz="0" w:space="0" w:color="auto"/>
                    <w:right w:val="none" w:sz="0" w:space="0" w:color="auto"/>
                  </w:divBdr>
                </w:div>
                <w:div w:id="1897812605">
                  <w:marLeft w:val="0"/>
                  <w:marRight w:val="0"/>
                  <w:marTop w:val="0"/>
                  <w:marBottom w:val="0"/>
                  <w:divBdr>
                    <w:top w:val="none" w:sz="0" w:space="0" w:color="auto"/>
                    <w:left w:val="none" w:sz="0" w:space="0" w:color="auto"/>
                    <w:bottom w:val="none" w:sz="0" w:space="0" w:color="auto"/>
                    <w:right w:val="none" w:sz="0" w:space="0" w:color="auto"/>
                  </w:divBdr>
                </w:div>
                <w:div w:id="388457671">
                  <w:marLeft w:val="0"/>
                  <w:marRight w:val="0"/>
                  <w:marTop w:val="0"/>
                  <w:marBottom w:val="0"/>
                  <w:divBdr>
                    <w:top w:val="none" w:sz="0" w:space="0" w:color="auto"/>
                    <w:left w:val="none" w:sz="0" w:space="0" w:color="auto"/>
                    <w:bottom w:val="none" w:sz="0" w:space="0" w:color="auto"/>
                    <w:right w:val="none" w:sz="0" w:space="0" w:color="auto"/>
                  </w:divBdr>
                </w:div>
                <w:div w:id="1511143736">
                  <w:marLeft w:val="0"/>
                  <w:marRight w:val="0"/>
                  <w:marTop w:val="0"/>
                  <w:marBottom w:val="0"/>
                  <w:divBdr>
                    <w:top w:val="none" w:sz="0" w:space="0" w:color="auto"/>
                    <w:left w:val="none" w:sz="0" w:space="0" w:color="auto"/>
                    <w:bottom w:val="none" w:sz="0" w:space="0" w:color="auto"/>
                    <w:right w:val="none" w:sz="0" w:space="0" w:color="auto"/>
                  </w:divBdr>
                </w:div>
                <w:div w:id="1020396978">
                  <w:marLeft w:val="0"/>
                  <w:marRight w:val="0"/>
                  <w:marTop w:val="0"/>
                  <w:marBottom w:val="0"/>
                  <w:divBdr>
                    <w:top w:val="none" w:sz="0" w:space="0" w:color="auto"/>
                    <w:left w:val="none" w:sz="0" w:space="0" w:color="auto"/>
                    <w:bottom w:val="none" w:sz="0" w:space="0" w:color="auto"/>
                    <w:right w:val="none" w:sz="0" w:space="0" w:color="auto"/>
                  </w:divBdr>
                </w:div>
                <w:div w:id="38433679">
                  <w:marLeft w:val="0"/>
                  <w:marRight w:val="0"/>
                  <w:marTop w:val="0"/>
                  <w:marBottom w:val="0"/>
                  <w:divBdr>
                    <w:top w:val="none" w:sz="0" w:space="0" w:color="auto"/>
                    <w:left w:val="none" w:sz="0" w:space="0" w:color="auto"/>
                    <w:bottom w:val="none" w:sz="0" w:space="0" w:color="auto"/>
                    <w:right w:val="none" w:sz="0" w:space="0" w:color="auto"/>
                  </w:divBdr>
                </w:div>
                <w:div w:id="1637417271">
                  <w:marLeft w:val="0"/>
                  <w:marRight w:val="0"/>
                  <w:marTop w:val="0"/>
                  <w:marBottom w:val="0"/>
                  <w:divBdr>
                    <w:top w:val="none" w:sz="0" w:space="0" w:color="auto"/>
                    <w:left w:val="none" w:sz="0" w:space="0" w:color="auto"/>
                    <w:bottom w:val="none" w:sz="0" w:space="0" w:color="auto"/>
                    <w:right w:val="none" w:sz="0" w:space="0" w:color="auto"/>
                  </w:divBdr>
                </w:div>
                <w:div w:id="528907532">
                  <w:marLeft w:val="0"/>
                  <w:marRight w:val="0"/>
                  <w:marTop w:val="0"/>
                  <w:marBottom w:val="0"/>
                  <w:divBdr>
                    <w:top w:val="none" w:sz="0" w:space="0" w:color="auto"/>
                    <w:left w:val="none" w:sz="0" w:space="0" w:color="auto"/>
                    <w:bottom w:val="none" w:sz="0" w:space="0" w:color="auto"/>
                    <w:right w:val="none" w:sz="0" w:space="0" w:color="auto"/>
                  </w:divBdr>
                </w:div>
                <w:div w:id="1483348422">
                  <w:marLeft w:val="0"/>
                  <w:marRight w:val="0"/>
                  <w:marTop w:val="0"/>
                  <w:marBottom w:val="0"/>
                  <w:divBdr>
                    <w:top w:val="none" w:sz="0" w:space="0" w:color="auto"/>
                    <w:left w:val="none" w:sz="0" w:space="0" w:color="auto"/>
                    <w:bottom w:val="none" w:sz="0" w:space="0" w:color="auto"/>
                    <w:right w:val="none" w:sz="0" w:space="0" w:color="auto"/>
                  </w:divBdr>
                </w:div>
                <w:div w:id="1129206558">
                  <w:marLeft w:val="0"/>
                  <w:marRight w:val="0"/>
                  <w:marTop w:val="0"/>
                  <w:marBottom w:val="0"/>
                  <w:divBdr>
                    <w:top w:val="none" w:sz="0" w:space="0" w:color="auto"/>
                    <w:left w:val="none" w:sz="0" w:space="0" w:color="auto"/>
                    <w:bottom w:val="none" w:sz="0" w:space="0" w:color="auto"/>
                    <w:right w:val="none" w:sz="0" w:space="0" w:color="auto"/>
                  </w:divBdr>
                </w:div>
                <w:div w:id="1352103622">
                  <w:marLeft w:val="0"/>
                  <w:marRight w:val="0"/>
                  <w:marTop w:val="0"/>
                  <w:marBottom w:val="0"/>
                  <w:divBdr>
                    <w:top w:val="none" w:sz="0" w:space="0" w:color="auto"/>
                    <w:left w:val="none" w:sz="0" w:space="0" w:color="auto"/>
                    <w:bottom w:val="none" w:sz="0" w:space="0" w:color="auto"/>
                    <w:right w:val="none" w:sz="0" w:space="0" w:color="auto"/>
                  </w:divBdr>
                </w:div>
                <w:div w:id="893271041">
                  <w:marLeft w:val="0"/>
                  <w:marRight w:val="0"/>
                  <w:marTop w:val="0"/>
                  <w:marBottom w:val="0"/>
                  <w:divBdr>
                    <w:top w:val="none" w:sz="0" w:space="0" w:color="auto"/>
                    <w:left w:val="none" w:sz="0" w:space="0" w:color="auto"/>
                    <w:bottom w:val="none" w:sz="0" w:space="0" w:color="auto"/>
                    <w:right w:val="none" w:sz="0" w:space="0" w:color="auto"/>
                  </w:divBdr>
                </w:div>
                <w:div w:id="35356667">
                  <w:marLeft w:val="0"/>
                  <w:marRight w:val="0"/>
                  <w:marTop w:val="0"/>
                  <w:marBottom w:val="0"/>
                  <w:divBdr>
                    <w:top w:val="none" w:sz="0" w:space="0" w:color="auto"/>
                    <w:left w:val="none" w:sz="0" w:space="0" w:color="auto"/>
                    <w:bottom w:val="none" w:sz="0" w:space="0" w:color="auto"/>
                    <w:right w:val="none" w:sz="0" w:space="0" w:color="auto"/>
                  </w:divBdr>
                </w:div>
                <w:div w:id="1591163446">
                  <w:marLeft w:val="0"/>
                  <w:marRight w:val="0"/>
                  <w:marTop w:val="0"/>
                  <w:marBottom w:val="0"/>
                  <w:divBdr>
                    <w:top w:val="none" w:sz="0" w:space="0" w:color="auto"/>
                    <w:left w:val="none" w:sz="0" w:space="0" w:color="auto"/>
                    <w:bottom w:val="none" w:sz="0" w:space="0" w:color="auto"/>
                    <w:right w:val="none" w:sz="0" w:space="0" w:color="auto"/>
                  </w:divBdr>
                </w:div>
                <w:div w:id="867259517">
                  <w:marLeft w:val="0"/>
                  <w:marRight w:val="0"/>
                  <w:marTop w:val="0"/>
                  <w:marBottom w:val="0"/>
                  <w:divBdr>
                    <w:top w:val="none" w:sz="0" w:space="0" w:color="auto"/>
                    <w:left w:val="none" w:sz="0" w:space="0" w:color="auto"/>
                    <w:bottom w:val="none" w:sz="0" w:space="0" w:color="auto"/>
                    <w:right w:val="none" w:sz="0" w:space="0" w:color="auto"/>
                  </w:divBdr>
                </w:div>
                <w:div w:id="1471167248">
                  <w:marLeft w:val="0"/>
                  <w:marRight w:val="0"/>
                  <w:marTop w:val="0"/>
                  <w:marBottom w:val="0"/>
                  <w:divBdr>
                    <w:top w:val="none" w:sz="0" w:space="0" w:color="auto"/>
                    <w:left w:val="none" w:sz="0" w:space="0" w:color="auto"/>
                    <w:bottom w:val="none" w:sz="0" w:space="0" w:color="auto"/>
                    <w:right w:val="none" w:sz="0" w:space="0" w:color="auto"/>
                  </w:divBdr>
                </w:div>
                <w:div w:id="2054620170">
                  <w:marLeft w:val="0"/>
                  <w:marRight w:val="0"/>
                  <w:marTop w:val="0"/>
                  <w:marBottom w:val="0"/>
                  <w:divBdr>
                    <w:top w:val="none" w:sz="0" w:space="0" w:color="auto"/>
                    <w:left w:val="none" w:sz="0" w:space="0" w:color="auto"/>
                    <w:bottom w:val="none" w:sz="0" w:space="0" w:color="auto"/>
                    <w:right w:val="none" w:sz="0" w:space="0" w:color="auto"/>
                  </w:divBdr>
                </w:div>
                <w:div w:id="200024397">
                  <w:marLeft w:val="0"/>
                  <w:marRight w:val="0"/>
                  <w:marTop w:val="0"/>
                  <w:marBottom w:val="0"/>
                  <w:divBdr>
                    <w:top w:val="none" w:sz="0" w:space="0" w:color="auto"/>
                    <w:left w:val="none" w:sz="0" w:space="0" w:color="auto"/>
                    <w:bottom w:val="none" w:sz="0" w:space="0" w:color="auto"/>
                    <w:right w:val="none" w:sz="0" w:space="0" w:color="auto"/>
                  </w:divBdr>
                </w:div>
                <w:div w:id="103429482">
                  <w:marLeft w:val="0"/>
                  <w:marRight w:val="0"/>
                  <w:marTop w:val="0"/>
                  <w:marBottom w:val="0"/>
                  <w:divBdr>
                    <w:top w:val="none" w:sz="0" w:space="0" w:color="auto"/>
                    <w:left w:val="none" w:sz="0" w:space="0" w:color="auto"/>
                    <w:bottom w:val="none" w:sz="0" w:space="0" w:color="auto"/>
                    <w:right w:val="none" w:sz="0" w:space="0" w:color="auto"/>
                  </w:divBdr>
                </w:div>
                <w:div w:id="999381578">
                  <w:marLeft w:val="0"/>
                  <w:marRight w:val="0"/>
                  <w:marTop w:val="0"/>
                  <w:marBottom w:val="0"/>
                  <w:divBdr>
                    <w:top w:val="none" w:sz="0" w:space="0" w:color="auto"/>
                    <w:left w:val="none" w:sz="0" w:space="0" w:color="auto"/>
                    <w:bottom w:val="none" w:sz="0" w:space="0" w:color="auto"/>
                    <w:right w:val="none" w:sz="0" w:space="0" w:color="auto"/>
                  </w:divBdr>
                </w:div>
                <w:div w:id="2001618076">
                  <w:marLeft w:val="0"/>
                  <w:marRight w:val="0"/>
                  <w:marTop w:val="0"/>
                  <w:marBottom w:val="0"/>
                  <w:divBdr>
                    <w:top w:val="none" w:sz="0" w:space="0" w:color="auto"/>
                    <w:left w:val="none" w:sz="0" w:space="0" w:color="auto"/>
                    <w:bottom w:val="none" w:sz="0" w:space="0" w:color="auto"/>
                    <w:right w:val="none" w:sz="0" w:space="0" w:color="auto"/>
                  </w:divBdr>
                </w:div>
                <w:div w:id="866679916">
                  <w:marLeft w:val="0"/>
                  <w:marRight w:val="0"/>
                  <w:marTop w:val="0"/>
                  <w:marBottom w:val="0"/>
                  <w:divBdr>
                    <w:top w:val="none" w:sz="0" w:space="0" w:color="auto"/>
                    <w:left w:val="none" w:sz="0" w:space="0" w:color="auto"/>
                    <w:bottom w:val="none" w:sz="0" w:space="0" w:color="auto"/>
                    <w:right w:val="none" w:sz="0" w:space="0" w:color="auto"/>
                  </w:divBdr>
                </w:div>
                <w:div w:id="1766539422">
                  <w:marLeft w:val="0"/>
                  <w:marRight w:val="0"/>
                  <w:marTop w:val="0"/>
                  <w:marBottom w:val="0"/>
                  <w:divBdr>
                    <w:top w:val="none" w:sz="0" w:space="0" w:color="auto"/>
                    <w:left w:val="none" w:sz="0" w:space="0" w:color="auto"/>
                    <w:bottom w:val="none" w:sz="0" w:space="0" w:color="auto"/>
                    <w:right w:val="none" w:sz="0" w:space="0" w:color="auto"/>
                  </w:divBdr>
                </w:div>
                <w:div w:id="2058240171">
                  <w:marLeft w:val="0"/>
                  <w:marRight w:val="0"/>
                  <w:marTop w:val="0"/>
                  <w:marBottom w:val="0"/>
                  <w:divBdr>
                    <w:top w:val="none" w:sz="0" w:space="0" w:color="auto"/>
                    <w:left w:val="none" w:sz="0" w:space="0" w:color="auto"/>
                    <w:bottom w:val="none" w:sz="0" w:space="0" w:color="auto"/>
                    <w:right w:val="none" w:sz="0" w:space="0" w:color="auto"/>
                  </w:divBdr>
                </w:div>
                <w:div w:id="1888570834">
                  <w:marLeft w:val="0"/>
                  <w:marRight w:val="0"/>
                  <w:marTop w:val="0"/>
                  <w:marBottom w:val="0"/>
                  <w:divBdr>
                    <w:top w:val="none" w:sz="0" w:space="0" w:color="auto"/>
                    <w:left w:val="none" w:sz="0" w:space="0" w:color="auto"/>
                    <w:bottom w:val="none" w:sz="0" w:space="0" w:color="auto"/>
                    <w:right w:val="none" w:sz="0" w:space="0" w:color="auto"/>
                  </w:divBdr>
                </w:div>
                <w:div w:id="172651767">
                  <w:marLeft w:val="0"/>
                  <w:marRight w:val="0"/>
                  <w:marTop w:val="0"/>
                  <w:marBottom w:val="0"/>
                  <w:divBdr>
                    <w:top w:val="none" w:sz="0" w:space="0" w:color="auto"/>
                    <w:left w:val="none" w:sz="0" w:space="0" w:color="auto"/>
                    <w:bottom w:val="none" w:sz="0" w:space="0" w:color="auto"/>
                    <w:right w:val="none" w:sz="0" w:space="0" w:color="auto"/>
                  </w:divBdr>
                </w:div>
                <w:div w:id="1296906937">
                  <w:marLeft w:val="0"/>
                  <w:marRight w:val="0"/>
                  <w:marTop w:val="0"/>
                  <w:marBottom w:val="0"/>
                  <w:divBdr>
                    <w:top w:val="none" w:sz="0" w:space="0" w:color="auto"/>
                    <w:left w:val="none" w:sz="0" w:space="0" w:color="auto"/>
                    <w:bottom w:val="none" w:sz="0" w:space="0" w:color="auto"/>
                    <w:right w:val="none" w:sz="0" w:space="0" w:color="auto"/>
                  </w:divBdr>
                </w:div>
                <w:div w:id="1694066466">
                  <w:marLeft w:val="0"/>
                  <w:marRight w:val="0"/>
                  <w:marTop w:val="0"/>
                  <w:marBottom w:val="0"/>
                  <w:divBdr>
                    <w:top w:val="none" w:sz="0" w:space="0" w:color="auto"/>
                    <w:left w:val="none" w:sz="0" w:space="0" w:color="auto"/>
                    <w:bottom w:val="none" w:sz="0" w:space="0" w:color="auto"/>
                    <w:right w:val="none" w:sz="0" w:space="0" w:color="auto"/>
                  </w:divBdr>
                </w:div>
                <w:div w:id="868838745">
                  <w:marLeft w:val="0"/>
                  <w:marRight w:val="0"/>
                  <w:marTop w:val="0"/>
                  <w:marBottom w:val="0"/>
                  <w:divBdr>
                    <w:top w:val="none" w:sz="0" w:space="0" w:color="auto"/>
                    <w:left w:val="none" w:sz="0" w:space="0" w:color="auto"/>
                    <w:bottom w:val="none" w:sz="0" w:space="0" w:color="auto"/>
                    <w:right w:val="none" w:sz="0" w:space="0" w:color="auto"/>
                  </w:divBdr>
                </w:div>
                <w:div w:id="269052115">
                  <w:marLeft w:val="0"/>
                  <w:marRight w:val="0"/>
                  <w:marTop w:val="0"/>
                  <w:marBottom w:val="0"/>
                  <w:divBdr>
                    <w:top w:val="none" w:sz="0" w:space="0" w:color="auto"/>
                    <w:left w:val="none" w:sz="0" w:space="0" w:color="auto"/>
                    <w:bottom w:val="none" w:sz="0" w:space="0" w:color="auto"/>
                    <w:right w:val="none" w:sz="0" w:space="0" w:color="auto"/>
                  </w:divBdr>
                </w:div>
                <w:div w:id="2066827117">
                  <w:marLeft w:val="0"/>
                  <w:marRight w:val="0"/>
                  <w:marTop w:val="0"/>
                  <w:marBottom w:val="0"/>
                  <w:divBdr>
                    <w:top w:val="none" w:sz="0" w:space="0" w:color="auto"/>
                    <w:left w:val="none" w:sz="0" w:space="0" w:color="auto"/>
                    <w:bottom w:val="none" w:sz="0" w:space="0" w:color="auto"/>
                    <w:right w:val="none" w:sz="0" w:space="0" w:color="auto"/>
                  </w:divBdr>
                </w:div>
                <w:div w:id="1181894122">
                  <w:marLeft w:val="0"/>
                  <w:marRight w:val="0"/>
                  <w:marTop w:val="0"/>
                  <w:marBottom w:val="0"/>
                  <w:divBdr>
                    <w:top w:val="none" w:sz="0" w:space="0" w:color="auto"/>
                    <w:left w:val="none" w:sz="0" w:space="0" w:color="auto"/>
                    <w:bottom w:val="none" w:sz="0" w:space="0" w:color="auto"/>
                    <w:right w:val="none" w:sz="0" w:space="0" w:color="auto"/>
                  </w:divBdr>
                </w:div>
                <w:div w:id="983780092">
                  <w:marLeft w:val="0"/>
                  <w:marRight w:val="0"/>
                  <w:marTop w:val="0"/>
                  <w:marBottom w:val="0"/>
                  <w:divBdr>
                    <w:top w:val="none" w:sz="0" w:space="0" w:color="auto"/>
                    <w:left w:val="none" w:sz="0" w:space="0" w:color="auto"/>
                    <w:bottom w:val="none" w:sz="0" w:space="0" w:color="auto"/>
                    <w:right w:val="none" w:sz="0" w:space="0" w:color="auto"/>
                  </w:divBdr>
                </w:div>
                <w:div w:id="1108235967">
                  <w:marLeft w:val="0"/>
                  <w:marRight w:val="0"/>
                  <w:marTop w:val="0"/>
                  <w:marBottom w:val="0"/>
                  <w:divBdr>
                    <w:top w:val="none" w:sz="0" w:space="0" w:color="auto"/>
                    <w:left w:val="none" w:sz="0" w:space="0" w:color="auto"/>
                    <w:bottom w:val="none" w:sz="0" w:space="0" w:color="auto"/>
                    <w:right w:val="none" w:sz="0" w:space="0" w:color="auto"/>
                  </w:divBdr>
                </w:div>
                <w:div w:id="27265596">
                  <w:marLeft w:val="0"/>
                  <w:marRight w:val="0"/>
                  <w:marTop w:val="0"/>
                  <w:marBottom w:val="0"/>
                  <w:divBdr>
                    <w:top w:val="none" w:sz="0" w:space="0" w:color="auto"/>
                    <w:left w:val="none" w:sz="0" w:space="0" w:color="auto"/>
                    <w:bottom w:val="none" w:sz="0" w:space="0" w:color="auto"/>
                    <w:right w:val="none" w:sz="0" w:space="0" w:color="auto"/>
                  </w:divBdr>
                </w:div>
                <w:div w:id="980499646">
                  <w:marLeft w:val="0"/>
                  <w:marRight w:val="0"/>
                  <w:marTop w:val="0"/>
                  <w:marBottom w:val="0"/>
                  <w:divBdr>
                    <w:top w:val="none" w:sz="0" w:space="0" w:color="auto"/>
                    <w:left w:val="none" w:sz="0" w:space="0" w:color="auto"/>
                    <w:bottom w:val="none" w:sz="0" w:space="0" w:color="auto"/>
                    <w:right w:val="none" w:sz="0" w:space="0" w:color="auto"/>
                  </w:divBdr>
                </w:div>
                <w:div w:id="1896770579">
                  <w:marLeft w:val="0"/>
                  <w:marRight w:val="0"/>
                  <w:marTop w:val="0"/>
                  <w:marBottom w:val="0"/>
                  <w:divBdr>
                    <w:top w:val="none" w:sz="0" w:space="0" w:color="auto"/>
                    <w:left w:val="none" w:sz="0" w:space="0" w:color="auto"/>
                    <w:bottom w:val="none" w:sz="0" w:space="0" w:color="auto"/>
                    <w:right w:val="none" w:sz="0" w:space="0" w:color="auto"/>
                  </w:divBdr>
                </w:div>
                <w:div w:id="742992287">
                  <w:marLeft w:val="0"/>
                  <w:marRight w:val="0"/>
                  <w:marTop w:val="0"/>
                  <w:marBottom w:val="0"/>
                  <w:divBdr>
                    <w:top w:val="none" w:sz="0" w:space="0" w:color="auto"/>
                    <w:left w:val="none" w:sz="0" w:space="0" w:color="auto"/>
                    <w:bottom w:val="none" w:sz="0" w:space="0" w:color="auto"/>
                    <w:right w:val="none" w:sz="0" w:space="0" w:color="auto"/>
                  </w:divBdr>
                </w:div>
                <w:div w:id="1110589310">
                  <w:marLeft w:val="0"/>
                  <w:marRight w:val="0"/>
                  <w:marTop w:val="0"/>
                  <w:marBottom w:val="0"/>
                  <w:divBdr>
                    <w:top w:val="none" w:sz="0" w:space="0" w:color="auto"/>
                    <w:left w:val="none" w:sz="0" w:space="0" w:color="auto"/>
                    <w:bottom w:val="none" w:sz="0" w:space="0" w:color="auto"/>
                    <w:right w:val="none" w:sz="0" w:space="0" w:color="auto"/>
                  </w:divBdr>
                </w:div>
                <w:div w:id="1436899596">
                  <w:marLeft w:val="0"/>
                  <w:marRight w:val="0"/>
                  <w:marTop w:val="0"/>
                  <w:marBottom w:val="0"/>
                  <w:divBdr>
                    <w:top w:val="none" w:sz="0" w:space="0" w:color="auto"/>
                    <w:left w:val="none" w:sz="0" w:space="0" w:color="auto"/>
                    <w:bottom w:val="none" w:sz="0" w:space="0" w:color="auto"/>
                    <w:right w:val="none" w:sz="0" w:space="0" w:color="auto"/>
                  </w:divBdr>
                </w:div>
                <w:div w:id="1402484928">
                  <w:marLeft w:val="0"/>
                  <w:marRight w:val="0"/>
                  <w:marTop w:val="0"/>
                  <w:marBottom w:val="0"/>
                  <w:divBdr>
                    <w:top w:val="none" w:sz="0" w:space="0" w:color="auto"/>
                    <w:left w:val="none" w:sz="0" w:space="0" w:color="auto"/>
                    <w:bottom w:val="none" w:sz="0" w:space="0" w:color="auto"/>
                    <w:right w:val="none" w:sz="0" w:space="0" w:color="auto"/>
                  </w:divBdr>
                </w:div>
                <w:div w:id="997684025">
                  <w:marLeft w:val="0"/>
                  <w:marRight w:val="0"/>
                  <w:marTop w:val="0"/>
                  <w:marBottom w:val="0"/>
                  <w:divBdr>
                    <w:top w:val="none" w:sz="0" w:space="0" w:color="auto"/>
                    <w:left w:val="none" w:sz="0" w:space="0" w:color="auto"/>
                    <w:bottom w:val="none" w:sz="0" w:space="0" w:color="auto"/>
                    <w:right w:val="none" w:sz="0" w:space="0" w:color="auto"/>
                  </w:divBdr>
                </w:div>
                <w:div w:id="135297355">
                  <w:marLeft w:val="0"/>
                  <w:marRight w:val="0"/>
                  <w:marTop w:val="0"/>
                  <w:marBottom w:val="0"/>
                  <w:divBdr>
                    <w:top w:val="none" w:sz="0" w:space="0" w:color="auto"/>
                    <w:left w:val="none" w:sz="0" w:space="0" w:color="auto"/>
                    <w:bottom w:val="none" w:sz="0" w:space="0" w:color="auto"/>
                    <w:right w:val="none" w:sz="0" w:space="0" w:color="auto"/>
                  </w:divBdr>
                </w:div>
                <w:div w:id="1323464117">
                  <w:marLeft w:val="0"/>
                  <w:marRight w:val="0"/>
                  <w:marTop w:val="0"/>
                  <w:marBottom w:val="0"/>
                  <w:divBdr>
                    <w:top w:val="none" w:sz="0" w:space="0" w:color="auto"/>
                    <w:left w:val="none" w:sz="0" w:space="0" w:color="auto"/>
                    <w:bottom w:val="none" w:sz="0" w:space="0" w:color="auto"/>
                    <w:right w:val="none" w:sz="0" w:space="0" w:color="auto"/>
                  </w:divBdr>
                </w:div>
                <w:div w:id="1485779142">
                  <w:marLeft w:val="0"/>
                  <w:marRight w:val="0"/>
                  <w:marTop w:val="0"/>
                  <w:marBottom w:val="0"/>
                  <w:divBdr>
                    <w:top w:val="none" w:sz="0" w:space="0" w:color="auto"/>
                    <w:left w:val="none" w:sz="0" w:space="0" w:color="auto"/>
                    <w:bottom w:val="none" w:sz="0" w:space="0" w:color="auto"/>
                    <w:right w:val="none" w:sz="0" w:space="0" w:color="auto"/>
                  </w:divBdr>
                </w:div>
                <w:div w:id="624847181">
                  <w:marLeft w:val="0"/>
                  <w:marRight w:val="0"/>
                  <w:marTop w:val="0"/>
                  <w:marBottom w:val="0"/>
                  <w:divBdr>
                    <w:top w:val="none" w:sz="0" w:space="0" w:color="auto"/>
                    <w:left w:val="none" w:sz="0" w:space="0" w:color="auto"/>
                    <w:bottom w:val="none" w:sz="0" w:space="0" w:color="auto"/>
                    <w:right w:val="none" w:sz="0" w:space="0" w:color="auto"/>
                  </w:divBdr>
                </w:div>
                <w:div w:id="1332022165">
                  <w:marLeft w:val="0"/>
                  <w:marRight w:val="0"/>
                  <w:marTop w:val="0"/>
                  <w:marBottom w:val="0"/>
                  <w:divBdr>
                    <w:top w:val="none" w:sz="0" w:space="0" w:color="auto"/>
                    <w:left w:val="none" w:sz="0" w:space="0" w:color="auto"/>
                    <w:bottom w:val="none" w:sz="0" w:space="0" w:color="auto"/>
                    <w:right w:val="none" w:sz="0" w:space="0" w:color="auto"/>
                  </w:divBdr>
                </w:div>
                <w:div w:id="1550342695">
                  <w:marLeft w:val="0"/>
                  <w:marRight w:val="0"/>
                  <w:marTop w:val="0"/>
                  <w:marBottom w:val="0"/>
                  <w:divBdr>
                    <w:top w:val="none" w:sz="0" w:space="0" w:color="auto"/>
                    <w:left w:val="none" w:sz="0" w:space="0" w:color="auto"/>
                    <w:bottom w:val="none" w:sz="0" w:space="0" w:color="auto"/>
                    <w:right w:val="none" w:sz="0" w:space="0" w:color="auto"/>
                  </w:divBdr>
                </w:div>
                <w:div w:id="790245383">
                  <w:marLeft w:val="0"/>
                  <w:marRight w:val="0"/>
                  <w:marTop w:val="0"/>
                  <w:marBottom w:val="0"/>
                  <w:divBdr>
                    <w:top w:val="none" w:sz="0" w:space="0" w:color="auto"/>
                    <w:left w:val="none" w:sz="0" w:space="0" w:color="auto"/>
                    <w:bottom w:val="none" w:sz="0" w:space="0" w:color="auto"/>
                    <w:right w:val="none" w:sz="0" w:space="0" w:color="auto"/>
                  </w:divBdr>
                </w:div>
                <w:div w:id="32929937">
                  <w:marLeft w:val="0"/>
                  <w:marRight w:val="0"/>
                  <w:marTop w:val="0"/>
                  <w:marBottom w:val="0"/>
                  <w:divBdr>
                    <w:top w:val="none" w:sz="0" w:space="0" w:color="auto"/>
                    <w:left w:val="none" w:sz="0" w:space="0" w:color="auto"/>
                    <w:bottom w:val="none" w:sz="0" w:space="0" w:color="auto"/>
                    <w:right w:val="none" w:sz="0" w:space="0" w:color="auto"/>
                  </w:divBdr>
                </w:div>
                <w:div w:id="1981496737">
                  <w:marLeft w:val="0"/>
                  <w:marRight w:val="0"/>
                  <w:marTop w:val="0"/>
                  <w:marBottom w:val="0"/>
                  <w:divBdr>
                    <w:top w:val="none" w:sz="0" w:space="0" w:color="auto"/>
                    <w:left w:val="none" w:sz="0" w:space="0" w:color="auto"/>
                    <w:bottom w:val="none" w:sz="0" w:space="0" w:color="auto"/>
                    <w:right w:val="none" w:sz="0" w:space="0" w:color="auto"/>
                  </w:divBdr>
                </w:div>
                <w:div w:id="1856574740">
                  <w:marLeft w:val="0"/>
                  <w:marRight w:val="0"/>
                  <w:marTop w:val="0"/>
                  <w:marBottom w:val="0"/>
                  <w:divBdr>
                    <w:top w:val="none" w:sz="0" w:space="0" w:color="auto"/>
                    <w:left w:val="none" w:sz="0" w:space="0" w:color="auto"/>
                    <w:bottom w:val="none" w:sz="0" w:space="0" w:color="auto"/>
                    <w:right w:val="none" w:sz="0" w:space="0" w:color="auto"/>
                  </w:divBdr>
                </w:div>
                <w:div w:id="912087924">
                  <w:marLeft w:val="0"/>
                  <w:marRight w:val="0"/>
                  <w:marTop w:val="0"/>
                  <w:marBottom w:val="0"/>
                  <w:divBdr>
                    <w:top w:val="none" w:sz="0" w:space="0" w:color="auto"/>
                    <w:left w:val="none" w:sz="0" w:space="0" w:color="auto"/>
                    <w:bottom w:val="none" w:sz="0" w:space="0" w:color="auto"/>
                    <w:right w:val="none" w:sz="0" w:space="0" w:color="auto"/>
                  </w:divBdr>
                </w:div>
                <w:div w:id="138621567">
                  <w:marLeft w:val="0"/>
                  <w:marRight w:val="0"/>
                  <w:marTop w:val="0"/>
                  <w:marBottom w:val="0"/>
                  <w:divBdr>
                    <w:top w:val="none" w:sz="0" w:space="0" w:color="auto"/>
                    <w:left w:val="none" w:sz="0" w:space="0" w:color="auto"/>
                    <w:bottom w:val="none" w:sz="0" w:space="0" w:color="auto"/>
                    <w:right w:val="none" w:sz="0" w:space="0" w:color="auto"/>
                  </w:divBdr>
                </w:div>
                <w:div w:id="1323772185">
                  <w:marLeft w:val="0"/>
                  <w:marRight w:val="0"/>
                  <w:marTop w:val="0"/>
                  <w:marBottom w:val="0"/>
                  <w:divBdr>
                    <w:top w:val="none" w:sz="0" w:space="0" w:color="auto"/>
                    <w:left w:val="none" w:sz="0" w:space="0" w:color="auto"/>
                    <w:bottom w:val="none" w:sz="0" w:space="0" w:color="auto"/>
                    <w:right w:val="none" w:sz="0" w:space="0" w:color="auto"/>
                  </w:divBdr>
                </w:div>
                <w:div w:id="1204174521">
                  <w:marLeft w:val="0"/>
                  <w:marRight w:val="0"/>
                  <w:marTop w:val="0"/>
                  <w:marBottom w:val="0"/>
                  <w:divBdr>
                    <w:top w:val="none" w:sz="0" w:space="0" w:color="auto"/>
                    <w:left w:val="none" w:sz="0" w:space="0" w:color="auto"/>
                    <w:bottom w:val="none" w:sz="0" w:space="0" w:color="auto"/>
                    <w:right w:val="none" w:sz="0" w:space="0" w:color="auto"/>
                  </w:divBdr>
                </w:div>
                <w:div w:id="1480921475">
                  <w:marLeft w:val="0"/>
                  <w:marRight w:val="0"/>
                  <w:marTop w:val="0"/>
                  <w:marBottom w:val="0"/>
                  <w:divBdr>
                    <w:top w:val="none" w:sz="0" w:space="0" w:color="auto"/>
                    <w:left w:val="none" w:sz="0" w:space="0" w:color="auto"/>
                    <w:bottom w:val="none" w:sz="0" w:space="0" w:color="auto"/>
                    <w:right w:val="none" w:sz="0" w:space="0" w:color="auto"/>
                  </w:divBdr>
                </w:div>
                <w:div w:id="1368287463">
                  <w:marLeft w:val="0"/>
                  <w:marRight w:val="0"/>
                  <w:marTop w:val="0"/>
                  <w:marBottom w:val="0"/>
                  <w:divBdr>
                    <w:top w:val="none" w:sz="0" w:space="0" w:color="auto"/>
                    <w:left w:val="none" w:sz="0" w:space="0" w:color="auto"/>
                    <w:bottom w:val="none" w:sz="0" w:space="0" w:color="auto"/>
                    <w:right w:val="none" w:sz="0" w:space="0" w:color="auto"/>
                  </w:divBdr>
                </w:div>
                <w:div w:id="475225678">
                  <w:marLeft w:val="0"/>
                  <w:marRight w:val="0"/>
                  <w:marTop w:val="0"/>
                  <w:marBottom w:val="0"/>
                  <w:divBdr>
                    <w:top w:val="none" w:sz="0" w:space="0" w:color="auto"/>
                    <w:left w:val="none" w:sz="0" w:space="0" w:color="auto"/>
                    <w:bottom w:val="none" w:sz="0" w:space="0" w:color="auto"/>
                    <w:right w:val="none" w:sz="0" w:space="0" w:color="auto"/>
                  </w:divBdr>
                </w:div>
                <w:div w:id="2036418043">
                  <w:marLeft w:val="0"/>
                  <w:marRight w:val="0"/>
                  <w:marTop w:val="0"/>
                  <w:marBottom w:val="0"/>
                  <w:divBdr>
                    <w:top w:val="none" w:sz="0" w:space="0" w:color="auto"/>
                    <w:left w:val="none" w:sz="0" w:space="0" w:color="auto"/>
                    <w:bottom w:val="none" w:sz="0" w:space="0" w:color="auto"/>
                    <w:right w:val="none" w:sz="0" w:space="0" w:color="auto"/>
                  </w:divBdr>
                </w:div>
                <w:div w:id="1528332048">
                  <w:marLeft w:val="0"/>
                  <w:marRight w:val="0"/>
                  <w:marTop w:val="0"/>
                  <w:marBottom w:val="0"/>
                  <w:divBdr>
                    <w:top w:val="none" w:sz="0" w:space="0" w:color="auto"/>
                    <w:left w:val="none" w:sz="0" w:space="0" w:color="auto"/>
                    <w:bottom w:val="none" w:sz="0" w:space="0" w:color="auto"/>
                    <w:right w:val="none" w:sz="0" w:space="0" w:color="auto"/>
                  </w:divBdr>
                </w:div>
                <w:div w:id="1019702847">
                  <w:marLeft w:val="0"/>
                  <w:marRight w:val="0"/>
                  <w:marTop w:val="0"/>
                  <w:marBottom w:val="0"/>
                  <w:divBdr>
                    <w:top w:val="none" w:sz="0" w:space="0" w:color="auto"/>
                    <w:left w:val="none" w:sz="0" w:space="0" w:color="auto"/>
                    <w:bottom w:val="none" w:sz="0" w:space="0" w:color="auto"/>
                    <w:right w:val="none" w:sz="0" w:space="0" w:color="auto"/>
                  </w:divBdr>
                </w:div>
                <w:div w:id="408889952">
                  <w:marLeft w:val="0"/>
                  <w:marRight w:val="0"/>
                  <w:marTop w:val="0"/>
                  <w:marBottom w:val="0"/>
                  <w:divBdr>
                    <w:top w:val="none" w:sz="0" w:space="0" w:color="auto"/>
                    <w:left w:val="none" w:sz="0" w:space="0" w:color="auto"/>
                    <w:bottom w:val="none" w:sz="0" w:space="0" w:color="auto"/>
                    <w:right w:val="none" w:sz="0" w:space="0" w:color="auto"/>
                  </w:divBdr>
                </w:div>
                <w:div w:id="1002002720">
                  <w:marLeft w:val="0"/>
                  <w:marRight w:val="0"/>
                  <w:marTop w:val="0"/>
                  <w:marBottom w:val="0"/>
                  <w:divBdr>
                    <w:top w:val="none" w:sz="0" w:space="0" w:color="auto"/>
                    <w:left w:val="none" w:sz="0" w:space="0" w:color="auto"/>
                    <w:bottom w:val="none" w:sz="0" w:space="0" w:color="auto"/>
                    <w:right w:val="none" w:sz="0" w:space="0" w:color="auto"/>
                  </w:divBdr>
                </w:div>
                <w:div w:id="1274635352">
                  <w:marLeft w:val="0"/>
                  <w:marRight w:val="0"/>
                  <w:marTop w:val="0"/>
                  <w:marBottom w:val="0"/>
                  <w:divBdr>
                    <w:top w:val="none" w:sz="0" w:space="0" w:color="auto"/>
                    <w:left w:val="none" w:sz="0" w:space="0" w:color="auto"/>
                    <w:bottom w:val="none" w:sz="0" w:space="0" w:color="auto"/>
                    <w:right w:val="none" w:sz="0" w:space="0" w:color="auto"/>
                  </w:divBdr>
                </w:div>
                <w:div w:id="863596142">
                  <w:marLeft w:val="0"/>
                  <w:marRight w:val="0"/>
                  <w:marTop w:val="0"/>
                  <w:marBottom w:val="0"/>
                  <w:divBdr>
                    <w:top w:val="none" w:sz="0" w:space="0" w:color="auto"/>
                    <w:left w:val="none" w:sz="0" w:space="0" w:color="auto"/>
                    <w:bottom w:val="none" w:sz="0" w:space="0" w:color="auto"/>
                    <w:right w:val="none" w:sz="0" w:space="0" w:color="auto"/>
                  </w:divBdr>
                </w:div>
                <w:div w:id="551501667">
                  <w:marLeft w:val="0"/>
                  <w:marRight w:val="0"/>
                  <w:marTop w:val="0"/>
                  <w:marBottom w:val="0"/>
                  <w:divBdr>
                    <w:top w:val="none" w:sz="0" w:space="0" w:color="auto"/>
                    <w:left w:val="none" w:sz="0" w:space="0" w:color="auto"/>
                    <w:bottom w:val="none" w:sz="0" w:space="0" w:color="auto"/>
                    <w:right w:val="none" w:sz="0" w:space="0" w:color="auto"/>
                  </w:divBdr>
                </w:div>
                <w:div w:id="1659382729">
                  <w:marLeft w:val="0"/>
                  <w:marRight w:val="0"/>
                  <w:marTop w:val="0"/>
                  <w:marBottom w:val="0"/>
                  <w:divBdr>
                    <w:top w:val="none" w:sz="0" w:space="0" w:color="auto"/>
                    <w:left w:val="none" w:sz="0" w:space="0" w:color="auto"/>
                    <w:bottom w:val="none" w:sz="0" w:space="0" w:color="auto"/>
                    <w:right w:val="none" w:sz="0" w:space="0" w:color="auto"/>
                  </w:divBdr>
                </w:div>
                <w:div w:id="1155686301">
                  <w:marLeft w:val="0"/>
                  <w:marRight w:val="0"/>
                  <w:marTop w:val="0"/>
                  <w:marBottom w:val="0"/>
                  <w:divBdr>
                    <w:top w:val="none" w:sz="0" w:space="0" w:color="auto"/>
                    <w:left w:val="none" w:sz="0" w:space="0" w:color="auto"/>
                    <w:bottom w:val="none" w:sz="0" w:space="0" w:color="auto"/>
                    <w:right w:val="none" w:sz="0" w:space="0" w:color="auto"/>
                  </w:divBdr>
                </w:div>
                <w:div w:id="1047795924">
                  <w:marLeft w:val="0"/>
                  <w:marRight w:val="0"/>
                  <w:marTop w:val="0"/>
                  <w:marBottom w:val="0"/>
                  <w:divBdr>
                    <w:top w:val="none" w:sz="0" w:space="0" w:color="auto"/>
                    <w:left w:val="none" w:sz="0" w:space="0" w:color="auto"/>
                    <w:bottom w:val="none" w:sz="0" w:space="0" w:color="auto"/>
                    <w:right w:val="none" w:sz="0" w:space="0" w:color="auto"/>
                  </w:divBdr>
                </w:div>
                <w:div w:id="500849488">
                  <w:marLeft w:val="0"/>
                  <w:marRight w:val="0"/>
                  <w:marTop w:val="0"/>
                  <w:marBottom w:val="0"/>
                  <w:divBdr>
                    <w:top w:val="none" w:sz="0" w:space="0" w:color="auto"/>
                    <w:left w:val="none" w:sz="0" w:space="0" w:color="auto"/>
                    <w:bottom w:val="none" w:sz="0" w:space="0" w:color="auto"/>
                    <w:right w:val="none" w:sz="0" w:space="0" w:color="auto"/>
                  </w:divBdr>
                </w:div>
                <w:div w:id="492718984">
                  <w:marLeft w:val="0"/>
                  <w:marRight w:val="0"/>
                  <w:marTop w:val="0"/>
                  <w:marBottom w:val="0"/>
                  <w:divBdr>
                    <w:top w:val="none" w:sz="0" w:space="0" w:color="auto"/>
                    <w:left w:val="none" w:sz="0" w:space="0" w:color="auto"/>
                    <w:bottom w:val="none" w:sz="0" w:space="0" w:color="auto"/>
                    <w:right w:val="none" w:sz="0" w:space="0" w:color="auto"/>
                  </w:divBdr>
                </w:div>
                <w:div w:id="879391329">
                  <w:marLeft w:val="0"/>
                  <w:marRight w:val="0"/>
                  <w:marTop w:val="0"/>
                  <w:marBottom w:val="0"/>
                  <w:divBdr>
                    <w:top w:val="none" w:sz="0" w:space="0" w:color="auto"/>
                    <w:left w:val="none" w:sz="0" w:space="0" w:color="auto"/>
                    <w:bottom w:val="none" w:sz="0" w:space="0" w:color="auto"/>
                    <w:right w:val="none" w:sz="0" w:space="0" w:color="auto"/>
                  </w:divBdr>
                </w:div>
                <w:div w:id="368842700">
                  <w:marLeft w:val="0"/>
                  <w:marRight w:val="0"/>
                  <w:marTop w:val="0"/>
                  <w:marBottom w:val="0"/>
                  <w:divBdr>
                    <w:top w:val="none" w:sz="0" w:space="0" w:color="auto"/>
                    <w:left w:val="none" w:sz="0" w:space="0" w:color="auto"/>
                    <w:bottom w:val="none" w:sz="0" w:space="0" w:color="auto"/>
                    <w:right w:val="none" w:sz="0" w:space="0" w:color="auto"/>
                  </w:divBdr>
                </w:div>
                <w:div w:id="1923291691">
                  <w:marLeft w:val="0"/>
                  <w:marRight w:val="0"/>
                  <w:marTop w:val="0"/>
                  <w:marBottom w:val="0"/>
                  <w:divBdr>
                    <w:top w:val="none" w:sz="0" w:space="0" w:color="auto"/>
                    <w:left w:val="none" w:sz="0" w:space="0" w:color="auto"/>
                    <w:bottom w:val="none" w:sz="0" w:space="0" w:color="auto"/>
                    <w:right w:val="none" w:sz="0" w:space="0" w:color="auto"/>
                  </w:divBdr>
                </w:div>
                <w:div w:id="1917133873">
                  <w:marLeft w:val="0"/>
                  <w:marRight w:val="0"/>
                  <w:marTop w:val="0"/>
                  <w:marBottom w:val="0"/>
                  <w:divBdr>
                    <w:top w:val="none" w:sz="0" w:space="0" w:color="auto"/>
                    <w:left w:val="none" w:sz="0" w:space="0" w:color="auto"/>
                    <w:bottom w:val="none" w:sz="0" w:space="0" w:color="auto"/>
                    <w:right w:val="none" w:sz="0" w:space="0" w:color="auto"/>
                  </w:divBdr>
                </w:div>
                <w:div w:id="2040548620">
                  <w:marLeft w:val="0"/>
                  <w:marRight w:val="0"/>
                  <w:marTop w:val="0"/>
                  <w:marBottom w:val="0"/>
                  <w:divBdr>
                    <w:top w:val="none" w:sz="0" w:space="0" w:color="auto"/>
                    <w:left w:val="none" w:sz="0" w:space="0" w:color="auto"/>
                    <w:bottom w:val="none" w:sz="0" w:space="0" w:color="auto"/>
                    <w:right w:val="none" w:sz="0" w:space="0" w:color="auto"/>
                  </w:divBdr>
                </w:div>
                <w:div w:id="1504470433">
                  <w:marLeft w:val="0"/>
                  <w:marRight w:val="0"/>
                  <w:marTop w:val="0"/>
                  <w:marBottom w:val="0"/>
                  <w:divBdr>
                    <w:top w:val="none" w:sz="0" w:space="0" w:color="auto"/>
                    <w:left w:val="none" w:sz="0" w:space="0" w:color="auto"/>
                    <w:bottom w:val="none" w:sz="0" w:space="0" w:color="auto"/>
                    <w:right w:val="none" w:sz="0" w:space="0" w:color="auto"/>
                  </w:divBdr>
                </w:div>
                <w:div w:id="2037152530">
                  <w:marLeft w:val="0"/>
                  <w:marRight w:val="0"/>
                  <w:marTop w:val="0"/>
                  <w:marBottom w:val="0"/>
                  <w:divBdr>
                    <w:top w:val="none" w:sz="0" w:space="0" w:color="auto"/>
                    <w:left w:val="none" w:sz="0" w:space="0" w:color="auto"/>
                    <w:bottom w:val="none" w:sz="0" w:space="0" w:color="auto"/>
                    <w:right w:val="none" w:sz="0" w:space="0" w:color="auto"/>
                  </w:divBdr>
                </w:div>
                <w:div w:id="483665438">
                  <w:marLeft w:val="0"/>
                  <w:marRight w:val="0"/>
                  <w:marTop w:val="0"/>
                  <w:marBottom w:val="0"/>
                  <w:divBdr>
                    <w:top w:val="none" w:sz="0" w:space="0" w:color="auto"/>
                    <w:left w:val="none" w:sz="0" w:space="0" w:color="auto"/>
                    <w:bottom w:val="none" w:sz="0" w:space="0" w:color="auto"/>
                    <w:right w:val="none" w:sz="0" w:space="0" w:color="auto"/>
                  </w:divBdr>
                </w:div>
                <w:div w:id="1616398697">
                  <w:marLeft w:val="0"/>
                  <w:marRight w:val="0"/>
                  <w:marTop w:val="0"/>
                  <w:marBottom w:val="0"/>
                  <w:divBdr>
                    <w:top w:val="none" w:sz="0" w:space="0" w:color="auto"/>
                    <w:left w:val="none" w:sz="0" w:space="0" w:color="auto"/>
                    <w:bottom w:val="none" w:sz="0" w:space="0" w:color="auto"/>
                    <w:right w:val="none" w:sz="0" w:space="0" w:color="auto"/>
                  </w:divBdr>
                </w:div>
                <w:div w:id="1471745724">
                  <w:marLeft w:val="0"/>
                  <w:marRight w:val="0"/>
                  <w:marTop w:val="0"/>
                  <w:marBottom w:val="0"/>
                  <w:divBdr>
                    <w:top w:val="none" w:sz="0" w:space="0" w:color="auto"/>
                    <w:left w:val="none" w:sz="0" w:space="0" w:color="auto"/>
                    <w:bottom w:val="none" w:sz="0" w:space="0" w:color="auto"/>
                    <w:right w:val="none" w:sz="0" w:space="0" w:color="auto"/>
                  </w:divBdr>
                </w:div>
                <w:div w:id="1139029828">
                  <w:marLeft w:val="0"/>
                  <w:marRight w:val="0"/>
                  <w:marTop w:val="0"/>
                  <w:marBottom w:val="0"/>
                  <w:divBdr>
                    <w:top w:val="none" w:sz="0" w:space="0" w:color="auto"/>
                    <w:left w:val="none" w:sz="0" w:space="0" w:color="auto"/>
                    <w:bottom w:val="none" w:sz="0" w:space="0" w:color="auto"/>
                    <w:right w:val="none" w:sz="0" w:space="0" w:color="auto"/>
                  </w:divBdr>
                </w:div>
                <w:div w:id="1420063110">
                  <w:marLeft w:val="0"/>
                  <w:marRight w:val="0"/>
                  <w:marTop w:val="0"/>
                  <w:marBottom w:val="0"/>
                  <w:divBdr>
                    <w:top w:val="none" w:sz="0" w:space="0" w:color="auto"/>
                    <w:left w:val="none" w:sz="0" w:space="0" w:color="auto"/>
                    <w:bottom w:val="none" w:sz="0" w:space="0" w:color="auto"/>
                    <w:right w:val="none" w:sz="0" w:space="0" w:color="auto"/>
                  </w:divBdr>
                </w:div>
                <w:div w:id="1176387375">
                  <w:marLeft w:val="0"/>
                  <w:marRight w:val="0"/>
                  <w:marTop w:val="0"/>
                  <w:marBottom w:val="0"/>
                  <w:divBdr>
                    <w:top w:val="none" w:sz="0" w:space="0" w:color="auto"/>
                    <w:left w:val="none" w:sz="0" w:space="0" w:color="auto"/>
                    <w:bottom w:val="none" w:sz="0" w:space="0" w:color="auto"/>
                    <w:right w:val="none" w:sz="0" w:space="0" w:color="auto"/>
                  </w:divBdr>
                </w:div>
                <w:div w:id="2098865690">
                  <w:marLeft w:val="0"/>
                  <w:marRight w:val="0"/>
                  <w:marTop w:val="0"/>
                  <w:marBottom w:val="0"/>
                  <w:divBdr>
                    <w:top w:val="none" w:sz="0" w:space="0" w:color="auto"/>
                    <w:left w:val="none" w:sz="0" w:space="0" w:color="auto"/>
                    <w:bottom w:val="none" w:sz="0" w:space="0" w:color="auto"/>
                    <w:right w:val="none" w:sz="0" w:space="0" w:color="auto"/>
                  </w:divBdr>
                </w:div>
                <w:div w:id="1397168355">
                  <w:marLeft w:val="0"/>
                  <w:marRight w:val="0"/>
                  <w:marTop w:val="0"/>
                  <w:marBottom w:val="0"/>
                  <w:divBdr>
                    <w:top w:val="none" w:sz="0" w:space="0" w:color="auto"/>
                    <w:left w:val="none" w:sz="0" w:space="0" w:color="auto"/>
                    <w:bottom w:val="none" w:sz="0" w:space="0" w:color="auto"/>
                    <w:right w:val="none" w:sz="0" w:space="0" w:color="auto"/>
                  </w:divBdr>
                </w:div>
                <w:div w:id="1434859254">
                  <w:marLeft w:val="0"/>
                  <w:marRight w:val="0"/>
                  <w:marTop w:val="0"/>
                  <w:marBottom w:val="0"/>
                  <w:divBdr>
                    <w:top w:val="none" w:sz="0" w:space="0" w:color="auto"/>
                    <w:left w:val="none" w:sz="0" w:space="0" w:color="auto"/>
                    <w:bottom w:val="none" w:sz="0" w:space="0" w:color="auto"/>
                    <w:right w:val="none" w:sz="0" w:space="0" w:color="auto"/>
                  </w:divBdr>
                </w:div>
                <w:div w:id="472912355">
                  <w:marLeft w:val="0"/>
                  <w:marRight w:val="0"/>
                  <w:marTop w:val="0"/>
                  <w:marBottom w:val="0"/>
                  <w:divBdr>
                    <w:top w:val="none" w:sz="0" w:space="0" w:color="auto"/>
                    <w:left w:val="none" w:sz="0" w:space="0" w:color="auto"/>
                    <w:bottom w:val="none" w:sz="0" w:space="0" w:color="auto"/>
                    <w:right w:val="none" w:sz="0" w:space="0" w:color="auto"/>
                  </w:divBdr>
                </w:div>
                <w:div w:id="1235504720">
                  <w:marLeft w:val="0"/>
                  <w:marRight w:val="0"/>
                  <w:marTop w:val="0"/>
                  <w:marBottom w:val="0"/>
                  <w:divBdr>
                    <w:top w:val="none" w:sz="0" w:space="0" w:color="auto"/>
                    <w:left w:val="none" w:sz="0" w:space="0" w:color="auto"/>
                    <w:bottom w:val="none" w:sz="0" w:space="0" w:color="auto"/>
                    <w:right w:val="none" w:sz="0" w:space="0" w:color="auto"/>
                  </w:divBdr>
                </w:div>
                <w:div w:id="2004964060">
                  <w:marLeft w:val="0"/>
                  <w:marRight w:val="0"/>
                  <w:marTop w:val="0"/>
                  <w:marBottom w:val="0"/>
                  <w:divBdr>
                    <w:top w:val="none" w:sz="0" w:space="0" w:color="auto"/>
                    <w:left w:val="none" w:sz="0" w:space="0" w:color="auto"/>
                    <w:bottom w:val="none" w:sz="0" w:space="0" w:color="auto"/>
                    <w:right w:val="none" w:sz="0" w:space="0" w:color="auto"/>
                  </w:divBdr>
                </w:div>
                <w:div w:id="1413696015">
                  <w:marLeft w:val="0"/>
                  <w:marRight w:val="0"/>
                  <w:marTop w:val="0"/>
                  <w:marBottom w:val="0"/>
                  <w:divBdr>
                    <w:top w:val="none" w:sz="0" w:space="0" w:color="auto"/>
                    <w:left w:val="none" w:sz="0" w:space="0" w:color="auto"/>
                    <w:bottom w:val="none" w:sz="0" w:space="0" w:color="auto"/>
                    <w:right w:val="none" w:sz="0" w:space="0" w:color="auto"/>
                  </w:divBdr>
                </w:div>
                <w:div w:id="1087531067">
                  <w:marLeft w:val="0"/>
                  <w:marRight w:val="0"/>
                  <w:marTop w:val="0"/>
                  <w:marBottom w:val="0"/>
                  <w:divBdr>
                    <w:top w:val="none" w:sz="0" w:space="0" w:color="auto"/>
                    <w:left w:val="none" w:sz="0" w:space="0" w:color="auto"/>
                    <w:bottom w:val="none" w:sz="0" w:space="0" w:color="auto"/>
                    <w:right w:val="none" w:sz="0" w:space="0" w:color="auto"/>
                  </w:divBdr>
                </w:div>
                <w:div w:id="1284969312">
                  <w:marLeft w:val="0"/>
                  <w:marRight w:val="0"/>
                  <w:marTop w:val="0"/>
                  <w:marBottom w:val="0"/>
                  <w:divBdr>
                    <w:top w:val="none" w:sz="0" w:space="0" w:color="auto"/>
                    <w:left w:val="none" w:sz="0" w:space="0" w:color="auto"/>
                    <w:bottom w:val="none" w:sz="0" w:space="0" w:color="auto"/>
                    <w:right w:val="none" w:sz="0" w:space="0" w:color="auto"/>
                  </w:divBdr>
                </w:div>
                <w:div w:id="1338654467">
                  <w:marLeft w:val="0"/>
                  <w:marRight w:val="0"/>
                  <w:marTop w:val="0"/>
                  <w:marBottom w:val="0"/>
                  <w:divBdr>
                    <w:top w:val="none" w:sz="0" w:space="0" w:color="auto"/>
                    <w:left w:val="none" w:sz="0" w:space="0" w:color="auto"/>
                    <w:bottom w:val="none" w:sz="0" w:space="0" w:color="auto"/>
                    <w:right w:val="none" w:sz="0" w:space="0" w:color="auto"/>
                  </w:divBdr>
                </w:div>
                <w:div w:id="2067297437">
                  <w:marLeft w:val="0"/>
                  <w:marRight w:val="0"/>
                  <w:marTop w:val="0"/>
                  <w:marBottom w:val="0"/>
                  <w:divBdr>
                    <w:top w:val="none" w:sz="0" w:space="0" w:color="auto"/>
                    <w:left w:val="none" w:sz="0" w:space="0" w:color="auto"/>
                    <w:bottom w:val="none" w:sz="0" w:space="0" w:color="auto"/>
                    <w:right w:val="none" w:sz="0" w:space="0" w:color="auto"/>
                  </w:divBdr>
                </w:div>
                <w:div w:id="1424031810">
                  <w:marLeft w:val="0"/>
                  <w:marRight w:val="0"/>
                  <w:marTop w:val="0"/>
                  <w:marBottom w:val="0"/>
                  <w:divBdr>
                    <w:top w:val="none" w:sz="0" w:space="0" w:color="auto"/>
                    <w:left w:val="none" w:sz="0" w:space="0" w:color="auto"/>
                    <w:bottom w:val="none" w:sz="0" w:space="0" w:color="auto"/>
                    <w:right w:val="none" w:sz="0" w:space="0" w:color="auto"/>
                  </w:divBdr>
                </w:div>
                <w:div w:id="2068799143">
                  <w:marLeft w:val="0"/>
                  <w:marRight w:val="0"/>
                  <w:marTop w:val="0"/>
                  <w:marBottom w:val="0"/>
                  <w:divBdr>
                    <w:top w:val="none" w:sz="0" w:space="0" w:color="auto"/>
                    <w:left w:val="none" w:sz="0" w:space="0" w:color="auto"/>
                    <w:bottom w:val="none" w:sz="0" w:space="0" w:color="auto"/>
                    <w:right w:val="none" w:sz="0" w:space="0" w:color="auto"/>
                  </w:divBdr>
                </w:div>
                <w:div w:id="1589540091">
                  <w:marLeft w:val="0"/>
                  <w:marRight w:val="0"/>
                  <w:marTop w:val="0"/>
                  <w:marBottom w:val="0"/>
                  <w:divBdr>
                    <w:top w:val="none" w:sz="0" w:space="0" w:color="auto"/>
                    <w:left w:val="none" w:sz="0" w:space="0" w:color="auto"/>
                    <w:bottom w:val="none" w:sz="0" w:space="0" w:color="auto"/>
                    <w:right w:val="none" w:sz="0" w:space="0" w:color="auto"/>
                  </w:divBdr>
                </w:div>
                <w:div w:id="1673678913">
                  <w:marLeft w:val="0"/>
                  <w:marRight w:val="0"/>
                  <w:marTop w:val="0"/>
                  <w:marBottom w:val="0"/>
                  <w:divBdr>
                    <w:top w:val="none" w:sz="0" w:space="0" w:color="auto"/>
                    <w:left w:val="none" w:sz="0" w:space="0" w:color="auto"/>
                    <w:bottom w:val="none" w:sz="0" w:space="0" w:color="auto"/>
                    <w:right w:val="none" w:sz="0" w:space="0" w:color="auto"/>
                  </w:divBdr>
                </w:div>
                <w:div w:id="1999728082">
                  <w:marLeft w:val="0"/>
                  <w:marRight w:val="0"/>
                  <w:marTop w:val="0"/>
                  <w:marBottom w:val="0"/>
                  <w:divBdr>
                    <w:top w:val="none" w:sz="0" w:space="0" w:color="auto"/>
                    <w:left w:val="none" w:sz="0" w:space="0" w:color="auto"/>
                    <w:bottom w:val="none" w:sz="0" w:space="0" w:color="auto"/>
                    <w:right w:val="none" w:sz="0" w:space="0" w:color="auto"/>
                  </w:divBdr>
                </w:div>
                <w:div w:id="668756653">
                  <w:marLeft w:val="0"/>
                  <w:marRight w:val="0"/>
                  <w:marTop w:val="0"/>
                  <w:marBottom w:val="0"/>
                  <w:divBdr>
                    <w:top w:val="none" w:sz="0" w:space="0" w:color="auto"/>
                    <w:left w:val="none" w:sz="0" w:space="0" w:color="auto"/>
                    <w:bottom w:val="none" w:sz="0" w:space="0" w:color="auto"/>
                    <w:right w:val="none" w:sz="0" w:space="0" w:color="auto"/>
                  </w:divBdr>
                </w:div>
                <w:div w:id="210191236">
                  <w:marLeft w:val="0"/>
                  <w:marRight w:val="0"/>
                  <w:marTop w:val="0"/>
                  <w:marBottom w:val="0"/>
                  <w:divBdr>
                    <w:top w:val="none" w:sz="0" w:space="0" w:color="auto"/>
                    <w:left w:val="none" w:sz="0" w:space="0" w:color="auto"/>
                    <w:bottom w:val="none" w:sz="0" w:space="0" w:color="auto"/>
                    <w:right w:val="none" w:sz="0" w:space="0" w:color="auto"/>
                  </w:divBdr>
                </w:div>
                <w:div w:id="1043336057">
                  <w:marLeft w:val="0"/>
                  <w:marRight w:val="0"/>
                  <w:marTop w:val="0"/>
                  <w:marBottom w:val="0"/>
                  <w:divBdr>
                    <w:top w:val="none" w:sz="0" w:space="0" w:color="auto"/>
                    <w:left w:val="none" w:sz="0" w:space="0" w:color="auto"/>
                    <w:bottom w:val="none" w:sz="0" w:space="0" w:color="auto"/>
                    <w:right w:val="none" w:sz="0" w:space="0" w:color="auto"/>
                  </w:divBdr>
                </w:div>
                <w:div w:id="448864520">
                  <w:marLeft w:val="0"/>
                  <w:marRight w:val="0"/>
                  <w:marTop w:val="0"/>
                  <w:marBottom w:val="0"/>
                  <w:divBdr>
                    <w:top w:val="none" w:sz="0" w:space="0" w:color="auto"/>
                    <w:left w:val="none" w:sz="0" w:space="0" w:color="auto"/>
                    <w:bottom w:val="none" w:sz="0" w:space="0" w:color="auto"/>
                    <w:right w:val="none" w:sz="0" w:space="0" w:color="auto"/>
                  </w:divBdr>
                </w:div>
                <w:div w:id="995188649">
                  <w:marLeft w:val="0"/>
                  <w:marRight w:val="0"/>
                  <w:marTop w:val="0"/>
                  <w:marBottom w:val="0"/>
                  <w:divBdr>
                    <w:top w:val="none" w:sz="0" w:space="0" w:color="auto"/>
                    <w:left w:val="none" w:sz="0" w:space="0" w:color="auto"/>
                    <w:bottom w:val="none" w:sz="0" w:space="0" w:color="auto"/>
                    <w:right w:val="none" w:sz="0" w:space="0" w:color="auto"/>
                  </w:divBdr>
                </w:div>
                <w:div w:id="2138330310">
                  <w:marLeft w:val="0"/>
                  <w:marRight w:val="0"/>
                  <w:marTop w:val="0"/>
                  <w:marBottom w:val="0"/>
                  <w:divBdr>
                    <w:top w:val="none" w:sz="0" w:space="0" w:color="auto"/>
                    <w:left w:val="none" w:sz="0" w:space="0" w:color="auto"/>
                    <w:bottom w:val="none" w:sz="0" w:space="0" w:color="auto"/>
                    <w:right w:val="none" w:sz="0" w:space="0" w:color="auto"/>
                  </w:divBdr>
                </w:div>
                <w:div w:id="1066798037">
                  <w:marLeft w:val="0"/>
                  <w:marRight w:val="0"/>
                  <w:marTop w:val="0"/>
                  <w:marBottom w:val="0"/>
                  <w:divBdr>
                    <w:top w:val="none" w:sz="0" w:space="0" w:color="auto"/>
                    <w:left w:val="none" w:sz="0" w:space="0" w:color="auto"/>
                    <w:bottom w:val="none" w:sz="0" w:space="0" w:color="auto"/>
                    <w:right w:val="none" w:sz="0" w:space="0" w:color="auto"/>
                  </w:divBdr>
                </w:div>
                <w:div w:id="73942080">
                  <w:marLeft w:val="0"/>
                  <w:marRight w:val="0"/>
                  <w:marTop w:val="0"/>
                  <w:marBottom w:val="0"/>
                  <w:divBdr>
                    <w:top w:val="none" w:sz="0" w:space="0" w:color="auto"/>
                    <w:left w:val="none" w:sz="0" w:space="0" w:color="auto"/>
                    <w:bottom w:val="none" w:sz="0" w:space="0" w:color="auto"/>
                    <w:right w:val="none" w:sz="0" w:space="0" w:color="auto"/>
                  </w:divBdr>
                </w:div>
                <w:div w:id="1497570481">
                  <w:marLeft w:val="0"/>
                  <w:marRight w:val="0"/>
                  <w:marTop w:val="0"/>
                  <w:marBottom w:val="0"/>
                  <w:divBdr>
                    <w:top w:val="none" w:sz="0" w:space="0" w:color="auto"/>
                    <w:left w:val="none" w:sz="0" w:space="0" w:color="auto"/>
                    <w:bottom w:val="none" w:sz="0" w:space="0" w:color="auto"/>
                    <w:right w:val="none" w:sz="0" w:space="0" w:color="auto"/>
                  </w:divBdr>
                </w:div>
                <w:div w:id="938608993">
                  <w:marLeft w:val="0"/>
                  <w:marRight w:val="0"/>
                  <w:marTop w:val="0"/>
                  <w:marBottom w:val="0"/>
                  <w:divBdr>
                    <w:top w:val="none" w:sz="0" w:space="0" w:color="auto"/>
                    <w:left w:val="none" w:sz="0" w:space="0" w:color="auto"/>
                    <w:bottom w:val="none" w:sz="0" w:space="0" w:color="auto"/>
                    <w:right w:val="none" w:sz="0" w:space="0" w:color="auto"/>
                  </w:divBdr>
                </w:div>
                <w:div w:id="1563059480">
                  <w:marLeft w:val="0"/>
                  <w:marRight w:val="0"/>
                  <w:marTop w:val="0"/>
                  <w:marBottom w:val="0"/>
                  <w:divBdr>
                    <w:top w:val="none" w:sz="0" w:space="0" w:color="auto"/>
                    <w:left w:val="none" w:sz="0" w:space="0" w:color="auto"/>
                    <w:bottom w:val="none" w:sz="0" w:space="0" w:color="auto"/>
                    <w:right w:val="none" w:sz="0" w:space="0" w:color="auto"/>
                  </w:divBdr>
                </w:div>
                <w:div w:id="1808008970">
                  <w:marLeft w:val="0"/>
                  <w:marRight w:val="0"/>
                  <w:marTop w:val="0"/>
                  <w:marBottom w:val="0"/>
                  <w:divBdr>
                    <w:top w:val="none" w:sz="0" w:space="0" w:color="auto"/>
                    <w:left w:val="none" w:sz="0" w:space="0" w:color="auto"/>
                    <w:bottom w:val="none" w:sz="0" w:space="0" w:color="auto"/>
                    <w:right w:val="none" w:sz="0" w:space="0" w:color="auto"/>
                  </w:divBdr>
                </w:div>
                <w:div w:id="339626851">
                  <w:marLeft w:val="0"/>
                  <w:marRight w:val="0"/>
                  <w:marTop w:val="0"/>
                  <w:marBottom w:val="0"/>
                  <w:divBdr>
                    <w:top w:val="none" w:sz="0" w:space="0" w:color="auto"/>
                    <w:left w:val="none" w:sz="0" w:space="0" w:color="auto"/>
                    <w:bottom w:val="none" w:sz="0" w:space="0" w:color="auto"/>
                    <w:right w:val="none" w:sz="0" w:space="0" w:color="auto"/>
                  </w:divBdr>
                </w:div>
                <w:div w:id="587229535">
                  <w:marLeft w:val="0"/>
                  <w:marRight w:val="0"/>
                  <w:marTop w:val="0"/>
                  <w:marBottom w:val="0"/>
                  <w:divBdr>
                    <w:top w:val="none" w:sz="0" w:space="0" w:color="auto"/>
                    <w:left w:val="none" w:sz="0" w:space="0" w:color="auto"/>
                    <w:bottom w:val="none" w:sz="0" w:space="0" w:color="auto"/>
                    <w:right w:val="none" w:sz="0" w:space="0" w:color="auto"/>
                  </w:divBdr>
                </w:div>
                <w:div w:id="154760047">
                  <w:marLeft w:val="0"/>
                  <w:marRight w:val="0"/>
                  <w:marTop w:val="0"/>
                  <w:marBottom w:val="0"/>
                  <w:divBdr>
                    <w:top w:val="none" w:sz="0" w:space="0" w:color="auto"/>
                    <w:left w:val="none" w:sz="0" w:space="0" w:color="auto"/>
                    <w:bottom w:val="none" w:sz="0" w:space="0" w:color="auto"/>
                    <w:right w:val="none" w:sz="0" w:space="0" w:color="auto"/>
                  </w:divBdr>
                </w:div>
                <w:div w:id="569970110">
                  <w:marLeft w:val="0"/>
                  <w:marRight w:val="0"/>
                  <w:marTop w:val="0"/>
                  <w:marBottom w:val="0"/>
                  <w:divBdr>
                    <w:top w:val="none" w:sz="0" w:space="0" w:color="auto"/>
                    <w:left w:val="none" w:sz="0" w:space="0" w:color="auto"/>
                    <w:bottom w:val="none" w:sz="0" w:space="0" w:color="auto"/>
                    <w:right w:val="none" w:sz="0" w:space="0" w:color="auto"/>
                  </w:divBdr>
                </w:div>
                <w:div w:id="856390579">
                  <w:marLeft w:val="0"/>
                  <w:marRight w:val="0"/>
                  <w:marTop w:val="0"/>
                  <w:marBottom w:val="0"/>
                  <w:divBdr>
                    <w:top w:val="none" w:sz="0" w:space="0" w:color="auto"/>
                    <w:left w:val="none" w:sz="0" w:space="0" w:color="auto"/>
                    <w:bottom w:val="none" w:sz="0" w:space="0" w:color="auto"/>
                    <w:right w:val="none" w:sz="0" w:space="0" w:color="auto"/>
                  </w:divBdr>
                </w:div>
                <w:div w:id="936212413">
                  <w:marLeft w:val="0"/>
                  <w:marRight w:val="0"/>
                  <w:marTop w:val="0"/>
                  <w:marBottom w:val="0"/>
                  <w:divBdr>
                    <w:top w:val="none" w:sz="0" w:space="0" w:color="auto"/>
                    <w:left w:val="none" w:sz="0" w:space="0" w:color="auto"/>
                    <w:bottom w:val="none" w:sz="0" w:space="0" w:color="auto"/>
                    <w:right w:val="none" w:sz="0" w:space="0" w:color="auto"/>
                  </w:divBdr>
                </w:div>
                <w:div w:id="908346807">
                  <w:marLeft w:val="0"/>
                  <w:marRight w:val="0"/>
                  <w:marTop w:val="0"/>
                  <w:marBottom w:val="0"/>
                  <w:divBdr>
                    <w:top w:val="none" w:sz="0" w:space="0" w:color="auto"/>
                    <w:left w:val="none" w:sz="0" w:space="0" w:color="auto"/>
                    <w:bottom w:val="none" w:sz="0" w:space="0" w:color="auto"/>
                    <w:right w:val="none" w:sz="0" w:space="0" w:color="auto"/>
                  </w:divBdr>
                </w:div>
                <w:div w:id="723991054">
                  <w:marLeft w:val="0"/>
                  <w:marRight w:val="0"/>
                  <w:marTop w:val="0"/>
                  <w:marBottom w:val="0"/>
                  <w:divBdr>
                    <w:top w:val="none" w:sz="0" w:space="0" w:color="auto"/>
                    <w:left w:val="none" w:sz="0" w:space="0" w:color="auto"/>
                    <w:bottom w:val="none" w:sz="0" w:space="0" w:color="auto"/>
                    <w:right w:val="none" w:sz="0" w:space="0" w:color="auto"/>
                  </w:divBdr>
                </w:div>
                <w:div w:id="1257710860">
                  <w:marLeft w:val="0"/>
                  <w:marRight w:val="0"/>
                  <w:marTop w:val="0"/>
                  <w:marBottom w:val="0"/>
                  <w:divBdr>
                    <w:top w:val="none" w:sz="0" w:space="0" w:color="auto"/>
                    <w:left w:val="none" w:sz="0" w:space="0" w:color="auto"/>
                    <w:bottom w:val="none" w:sz="0" w:space="0" w:color="auto"/>
                    <w:right w:val="none" w:sz="0" w:space="0" w:color="auto"/>
                  </w:divBdr>
                </w:div>
                <w:div w:id="1178233758">
                  <w:marLeft w:val="0"/>
                  <w:marRight w:val="0"/>
                  <w:marTop w:val="0"/>
                  <w:marBottom w:val="0"/>
                  <w:divBdr>
                    <w:top w:val="none" w:sz="0" w:space="0" w:color="auto"/>
                    <w:left w:val="none" w:sz="0" w:space="0" w:color="auto"/>
                    <w:bottom w:val="none" w:sz="0" w:space="0" w:color="auto"/>
                    <w:right w:val="none" w:sz="0" w:space="0" w:color="auto"/>
                  </w:divBdr>
                </w:div>
                <w:div w:id="995887213">
                  <w:marLeft w:val="0"/>
                  <w:marRight w:val="0"/>
                  <w:marTop w:val="0"/>
                  <w:marBottom w:val="0"/>
                  <w:divBdr>
                    <w:top w:val="none" w:sz="0" w:space="0" w:color="auto"/>
                    <w:left w:val="none" w:sz="0" w:space="0" w:color="auto"/>
                    <w:bottom w:val="none" w:sz="0" w:space="0" w:color="auto"/>
                    <w:right w:val="none" w:sz="0" w:space="0" w:color="auto"/>
                  </w:divBdr>
                </w:div>
                <w:div w:id="977148327">
                  <w:marLeft w:val="0"/>
                  <w:marRight w:val="0"/>
                  <w:marTop w:val="0"/>
                  <w:marBottom w:val="0"/>
                  <w:divBdr>
                    <w:top w:val="none" w:sz="0" w:space="0" w:color="auto"/>
                    <w:left w:val="none" w:sz="0" w:space="0" w:color="auto"/>
                    <w:bottom w:val="none" w:sz="0" w:space="0" w:color="auto"/>
                    <w:right w:val="none" w:sz="0" w:space="0" w:color="auto"/>
                  </w:divBdr>
                </w:div>
                <w:div w:id="501161553">
                  <w:marLeft w:val="0"/>
                  <w:marRight w:val="0"/>
                  <w:marTop w:val="0"/>
                  <w:marBottom w:val="0"/>
                  <w:divBdr>
                    <w:top w:val="none" w:sz="0" w:space="0" w:color="auto"/>
                    <w:left w:val="none" w:sz="0" w:space="0" w:color="auto"/>
                    <w:bottom w:val="none" w:sz="0" w:space="0" w:color="auto"/>
                    <w:right w:val="none" w:sz="0" w:space="0" w:color="auto"/>
                  </w:divBdr>
                </w:div>
                <w:div w:id="520437336">
                  <w:marLeft w:val="0"/>
                  <w:marRight w:val="0"/>
                  <w:marTop w:val="0"/>
                  <w:marBottom w:val="0"/>
                  <w:divBdr>
                    <w:top w:val="none" w:sz="0" w:space="0" w:color="auto"/>
                    <w:left w:val="none" w:sz="0" w:space="0" w:color="auto"/>
                    <w:bottom w:val="none" w:sz="0" w:space="0" w:color="auto"/>
                    <w:right w:val="none" w:sz="0" w:space="0" w:color="auto"/>
                  </w:divBdr>
                </w:div>
                <w:div w:id="1354190645">
                  <w:marLeft w:val="0"/>
                  <w:marRight w:val="0"/>
                  <w:marTop w:val="0"/>
                  <w:marBottom w:val="0"/>
                  <w:divBdr>
                    <w:top w:val="none" w:sz="0" w:space="0" w:color="auto"/>
                    <w:left w:val="none" w:sz="0" w:space="0" w:color="auto"/>
                    <w:bottom w:val="none" w:sz="0" w:space="0" w:color="auto"/>
                    <w:right w:val="none" w:sz="0" w:space="0" w:color="auto"/>
                  </w:divBdr>
                </w:div>
                <w:div w:id="1133213908">
                  <w:marLeft w:val="0"/>
                  <w:marRight w:val="0"/>
                  <w:marTop w:val="0"/>
                  <w:marBottom w:val="0"/>
                  <w:divBdr>
                    <w:top w:val="none" w:sz="0" w:space="0" w:color="auto"/>
                    <w:left w:val="none" w:sz="0" w:space="0" w:color="auto"/>
                    <w:bottom w:val="none" w:sz="0" w:space="0" w:color="auto"/>
                    <w:right w:val="none" w:sz="0" w:space="0" w:color="auto"/>
                  </w:divBdr>
                </w:div>
                <w:div w:id="362901639">
                  <w:marLeft w:val="0"/>
                  <w:marRight w:val="0"/>
                  <w:marTop w:val="0"/>
                  <w:marBottom w:val="0"/>
                  <w:divBdr>
                    <w:top w:val="none" w:sz="0" w:space="0" w:color="auto"/>
                    <w:left w:val="none" w:sz="0" w:space="0" w:color="auto"/>
                    <w:bottom w:val="none" w:sz="0" w:space="0" w:color="auto"/>
                    <w:right w:val="none" w:sz="0" w:space="0" w:color="auto"/>
                  </w:divBdr>
                </w:div>
                <w:div w:id="267004100">
                  <w:marLeft w:val="0"/>
                  <w:marRight w:val="0"/>
                  <w:marTop w:val="0"/>
                  <w:marBottom w:val="0"/>
                  <w:divBdr>
                    <w:top w:val="none" w:sz="0" w:space="0" w:color="auto"/>
                    <w:left w:val="none" w:sz="0" w:space="0" w:color="auto"/>
                    <w:bottom w:val="none" w:sz="0" w:space="0" w:color="auto"/>
                    <w:right w:val="none" w:sz="0" w:space="0" w:color="auto"/>
                  </w:divBdr>
                </w:div>
                <w:div w:id="1959681026">
                  <w:marLeft w:val="0"/>
                  <w:marRight w:val="0"/>
                  <w:marTop w:val="0"/>
                  <w:marBottom w:val="0"/>
                  <w:divBdr>
                    <w:top w:val="none" w:sz="0" w:space="0" w:color="auto"/>
                    <w:left w:val="none" w:sz="0" w:space="0" w:color="auto"/>
                    <w:bottom w:val="none" w:sz="0" w:space="0" w:color="auto"/>
                    <w:right w:val="none" w:sz="0" w:space="0" w:color="auto"/>
                  </w:divBdr>
                </w:div>
                <w:div w:id="1756127228">
                  <w:marLeft w:val="0"/>
                  <w:marRight w:val="0"/>
                  <w:marTop w:val="0"/>
                  <w:marBottom w:val="0"/>
                  <w:divBdr>
                    <w:top w:val="none" w:sz="0" w:space="0" w:color="auto"/>
                    <w:left w:val="none" w:sz="0" w:space="0" w:color="auto"/>
                    <w:bottom w:val="none" w:sz="0" w:space="0" w:color="auto"/>
                    <w:right w:val="none" w:sz="0" w:space="0" w:color="auto"/>
                  </w:divBdr>
                </w:div>
                <w:div w:id="2000422972">
                  <w:marLeft w:val="0"/>
                  <w:marRight w:val="0"/>
                  <w:marTop w:val="0"/>
                  <w:marBottom w:val="0"/>
                  <w:divBdr>
                    <w:top w:val="none" w:sz="0" w:space="0" w:color="auto"/>
                    <w:left w:val="none" w:sz="0" w:space="0" w:color="auto"/>
                    <w:bottom w:val="none" w:sz="0" w:space="0" w:color="auto"/>
                    <w:right w:val="none" w:sz="0" w:space="0" w:color="auto"/>
                  </w:divBdr>
                </w:div>
                <w:div w:id="1819225225">
                  <w:marLeft w:val="0"/>
                  <w:marRight w:val="0"/>
                  <w:marTop w:val="0"/>
                  <w:marBottom w:val="0"/>
                  <w:divBdr>
                    <w:top w:val="none" w:sz="0" w:space="0" w:color="auto"/>
                    <w:left w:val="none" w:sz="0" w:space="0" w:color="auto"/>
                    <w:bottom w:val="none" w:sz="0" w:space="0" w:color="auto"/>
                    <w:right w:val="none" w:sz="0" w:space="0" w:color="auto"/>
                  </w:divBdr>
                </w:div>
                <w:div w:id="106900242">
                  <w:marLeft w:val="0"/>
                  <w:marRight w:val="0"/>
                  <w:marTop w:val="0"/>
                  <w:marBottom w:val="0"/>
                  <w:divBdr>
                    <w:top w:val="none" w:sz="0" w:space="0" w:color="auto"/>
                    <w:left w:val="none" w:sz="0" w:space="0" w:color="auto"/>
                    <w:bottom w:val="none" w:sz="0" w:space="0" w:color="auto"/>
                    <w:right w:val="none" w:sz="0" w:space="0" w:color="auto"/>
                  </w:divBdr>
                </w:div>
                <w:div w:id="1455051783">
                  <w:marLeft w:val="0"/>
                  <w:marRight w:val="0"/>
                  <w:marTop w:val="0"/>
                  <w:marBottom w:val="0"/>
                  <w:divBdr>
                    <w:top w:val="none" w:sz="0" w:space="0" w:color="auto"/>
                    <w:left w:val="none" w:sz="0" w:space="0" w:color="auto"/>
                    <w:bottom w:val="none" w:sz="0" w:space="0" w:color="auto"/>
                    <w:right w:val="none" w:sz="0" w:space="0" w:color="auto"/>
                  </w:divBdr>
                </w:div>
                <w:div w:id="747847543">
                  <w:marLeft w:val="0"/>
                  <w:marRight w:val="0"/>
                  <w:marTop w:val="0"/>
                  <w:marBottom w:val="0"/>
                  <w:divBdr>
                    <w:top w:val="none" w:sz="0" w:space="0" w:color="auto"/>
                    <w:left w:val="none" w:sz="0" w:space="0" w:color="auto"/>
                    <w:bottom w:val="none" w:sz="0" w:space="0" w:color="auto"/>
                    <w:right w:val="none" w:sz="0" w:space="0" w:color="auto"/>
                  </w:divBdr>
                </w:div>
                <w:div w:id="1334646367">
                  <w:marLeft w:val="0"/>
                  <w:marRight w:val="0"/>
                  <w:marTop w:val="0"/>
                  <w:marBottom w:val="0"/>
                  <w:divBdr>
                    <w:top w:val="none" w:sz="0" w:space="0" w:color="auto"/>
                    <w:left w:val="none" w:sz="0" w:space="0" w:color="auto"/>
                    <w:bottom w:val="none" w:sz="0" w:space="0" w:color="auto"/>
                    <w:right w:val="none" w:sz="0" w:space="0" w:color="auto"/>
                  </w:divBdr>
                </w:div>
                <w:div w:id="1389963298">
                  <w:marLeft w:val="0"/>
                  <w:marRight w:val="0"/>
                  <w:marTop w:val="0"/>
                  <w:marBottom w:val="0"/>
                  <w:divBdr>
                    <w:top w:val="none" w:sz="0" w:space="0" w:color="auto"/>
                    <w:left w:val="none" w:sz="0" w:space="0" w:color="auto"/>
                    <w:bottom w:val="none" w:sz="0" w:space="0" w:color="auto"/>
                    <w:right w:val="none" w:sz="0" w:space="0" w:color="auto"/>
                  </w:divBdr>
                </w:div>
                <w:div w:id="918707750">
                  <w:marLeft w:val="0"/>
                  <w:marRight w:val="0"/>
                  <w:marTop w:val="0"/>
                  <w:marBottom w:val="0"/>
                  <w:divBdr>
                    <w:top w:val="none" w:sz="0" w:space="0" w:color="auto"/>
                    <w:left w:val="none" w:sz="0" w:space="0" w:color="auto"/>
                    <w:bottom w:val="none" w:sz="0" w:space="0" w:color="auto"/>
                    <w:right w:val="none" w:sz="0" w:space="0" w:color="auto"/>
                  </w:divBdr>
                </w:div>
                <w:div w:id="2077196233">
                  <w:marLeft w:val="0"/>
                  <w:marRight w:val="0"/>
                  <w:marTop w:val="0"/>
                  <w:marBottom w:val="0"/>
                  <w:divBdr>
                    <w:top w:val="none" w:sz="0" w:space="0" w:color="auto"/>
                    <w:left w:val="none" w:sz="0" w:space="0" w:color="auto"/>
                    <w:bottom w:val="none" w:sz="0" w:space="0" w:color="auto"/>
                    <w:right w:val="none" w:sz="0" w:space="0" w:color="auto"/>
                  </w:divBdr>
                </w:div>
                <w:div w:id="1849707942">
                  <w:marLeft w:val="0"/>
                  <w:marRight w:val="0"/>
                  <w:marTop w:val="0"/>
                  <w:marBottom w:val="0"/>
                  <w:divBdr>
                    <w:top w:val="none" w:sz="0" w:space="0" w:color="auto"/>
                    <w:left w:val="none" w:sz="0" w:space="0" w:color="auto"/>
                    <w:bottom w:val="none" w:sz="0" w:space="0" w:color="auto"/>
                    <w:right w:val="none" w:sz="0" w:space="0" w:color="auto"/>
                  </w:divBdr>
                </w:div>
                <w:div w:id="129905214">
                  <w:marLeft w:val="0"/>
                  <w:marRight w:val="0"/>
                  <w:marTop w:val="0"/>
                  <w:marBottom w:val="0"/>
                  <w:divBdr>
                    <w:top w:val="none" w:sz="0" w:space="0" w:color="auto"/>
                    <w:left w:val="none" w:sz="0" w:space="0" w:color="auto"/>
                    <w:bottom w:val="none" w:sz="0" w:space="0" w:color="auto"/>
                    <w:right w:val="none" w:sz="0" w:space="0" w:color="auto"/>
                  </w:divBdr>
                </w:div>
                <w:div w:id="348608875">
                  <w:marLeft w:val="0"/>
                  <w:marRight w:val="0"/>
                  <w:marTop w:val="0"/>
                  <w:marBottom w:val="0"/>
                  <w:divBdr>
                    <w:top w:val="none" w:sz="0" w:space="0" w:color="auto"/>
                    <w:left w:val="none" w:sz="0" w:space="0" w:color="auto"/>
                    <w:bottom w:val="none" w:sz="0" w:space="0" w:color="auto"/>
                    <w:right w:val="none" w:sz="0" w:space="0" w:color="auto"/>
                  </w:divBdr>
                </w:div>
                <w:div w:id="2050643322">
                  <w:marLeft w:val="0"/>
                  <w:marRight w:val="0"/>
                  <w:marTop w:val="0"/>
                  <w:marBottom w:val="0"/>
                  <w:divBdr>
                    <w:top w:val="none" w:sz="0" w:space="0" w:color="auto"/>
                    <w:left w:val="none" w:sz="0" w:space="0" w:color="auto"/>
                    <w:bottom w:val="none" w:sz="0" w:space="0" w:color="auto"/>
                    <w:right w:val="none" w:sz="0" w:space="0" w:color="auto"/>
                  </w:divBdr>
                </w:div>
                <w:div w:id="1558855811">
                  <w:marLeft w:val="0"/>
                  <w:marRight w:val="0"/>
                  <w:marTop w:val="0"/>
                  <w:marBottom w:val="0"/>
                  <w:divBdr>
                    <w:top w:val="none" w:sz="0" w:space="0" w:color="auto"/>
                    <w:left w:val="none" w:sz="0" w:space="0" w:color="auto"/>
                    <w:bottom w:val="none" w:sz="0" w:space="0" w:color="auto"/>
                    <w:right w:val="none" w:sz="0" w:space="0" w:color="auto"/>
                  </w:divBdr>
                </w:div>
                <w:div w:id="2003701257">
                  <w:marLeft w:val="0"/>
                  <w:marRight w:val="0"/>
                  <w:marTop w:val="0"/>
                  <w:marBottom w:val="0"/>
                  <w:divBdr>
                    <w:top w:val="none" w:sz="0" w:space="0" w:color="auto"/>
                    <w:left w:val="none" w:sz="0" w:space="0" w:color="auto"/>
                    <w:bottom w:val="none" w:sz="0" w:space="0" w:color="auto"/>
                    <w:right w:val="none" w:sz="0" w:space="0" w:color="auto"/>
                  </w:divBdr>
                </w:div>
                <w:div w:id="2088960215">
                  <w:marLeft w:val="0"/>
                  <w:marRight w:val="0"/>
                  <w:marTop w:val="0"/>
                  <w:marBottom w:val="0"/>
                  <w:divBdr>
                    <w:top w:val="none" w:sz="0" w:space="0" w:color="auto"/>
                    <w:left w:val="none" w:sz="0" w:space="0" w:color="auto"/>
                    <w:bottom w:val="none" w:sz="0" w:space="0" w:color="auto"/>
                    <w:right w:val="none" w:sz="0" w:space="0" w:color="auto"/>
                  </w:divBdr>
                </w:div>
                <w:div w:id="1059092846">
                  <w:marLeft w:val="0"/>
                  <w:marRight w:val="0"/>
                  <w:marTop w:val="0"/>
                  <w:marBottom w:val="0"/>
                  <w:divBdr>
                    <w:top w:val="none" w:sz="0" w:space="0" w:color="auto"/>
                    <w:left w:val="none" w:sz="0" w:space="0" w:color="auto"/>
                    <w:bottom w:val="none" w:sz="0" w:space="0" w:color="auto"/>
                    <w:right w:val="none" w:sz="0" w:space="0" w:color="auto"/>
                  </w:divBdr>
                </w:div>
                <w:div w:id="760298882">
                  <w:marLeft w:val="0"/>
                  <w:marRight w:val="0"/>
                  <w:marTop w:val="0"/>
                  <w:marBottom w:val="0"/>
                  <w:divBdr>
                    <w:top w:val="none" w:sz="0" w:space="0" w:color="auto"/>
                    <w:left w:val="none" w:sz="0" w:space="0" w:color="auto"/>
                    <w:bottom w:val="none" w:sz="0" w:space="0" w:color="auto"/>
                    <w:right w:val="none" w:sz="0" w:space="0" w:color="auto"/>
                  </w:divBdr>
                </w:div>
                <w:div w:id="1184708135">
                  <w:marLeft w:val="0"/>
                  <w:marRight w:val="0"/>
                  <w:marTop w:val="0"/>
                  <w:marBottom w:val="0"/>
                  <w:divBdr>
                    <w:top w:val="none" w:sz="0" w:space="0" w:color="auto"/>
                    <w:left w:val="none" w:sz="0" w:space="0" w:color="auto"/>
                    <w:bottom w:val="none" w:sz="0" w:space="0" w:color="auto"/>
                    <w:right w:val="none" w:sz="0" w:space="0" w:color="auto"/>
                  </w:divBdr>
                </w:div>
                <w:div w:id="357120566">
                  <w:marLeft w:val="0"/>
                  <w:marRight w:val="0"/>
                  <w:marTop w:val="0"/>
                  <w:marBottom w:val="0"/>
                  <w:divBdr>
                    <w:top w:val="none" w:sz="0" w:space="0" w:color="auto"/>
                    <w:left w:val="none" w:sz="0" w:space="0" w:color="auto"/>
                    <w:bottom w:val="none" w:sz="0" w:space="0" w:color="auto"/>
                    <w:right w:val="none" w:sz="0" w:space="0" w:color="auto"/>
                  </w:divBdr>
                </w:div>
                <w:div w:id="903025130">
                  <w:marLeft w:val="0"/>
                  <w:marRight w:val="0"/>
                  <w:marTop w:val="0"/>
                  <w:marBottom w:val="0"/>
                  <w:divBdr>
                    <w:top w:val="none" w:sz="0" w:space="0" w:color="auto"/>
                    <w:left w:val="none" w:sz="0" w:space="0" w:color="auto"/>
                    <w:bottom w:val="none" w:sz="0" w:space="0" w:color="auto"/>
                    <w:right w:val="none" w:sz="0" w:space="0" w:color="auto"/>
                  </w:divBdr>
                </w:div>
                <w:div w:id="1156799483">
                  <w:marLeft w:val="0"/>
                  <w:marRight w:val="0"/>
                  <w:marTop w:val="0"/>
                  <w:marBottom w:val="0"/>
                  <w:divBdr>
                    <w:top w:val="none" w:sz="0" w:space="0" w:color="auto"/>
                    <w:left w:val="none" w:sz="0" w:space="0" w:color="auto"/>
                    <w:bottom w:val="none" w:sz="0" w:space="0" w:color="auto"/>
                    <w:right w:val="none" w:sz="0" w:space="0" w:color="auto"/>
                  </w:divBdr>
                </w:div>
                <w:div w:id="1422095036">
                  <w:marLeft w:val="0"/>
                  <w:marRight w:val="0"/>
                  <w:marTop w:val="0"/>
                  <w:marBottom w:val="0"/>
                  <w:divBdr>
                    <w:top w:val="none" w:sz="0" w:space="0" w:color="auto"/>
                    <w:left w:val="none" w:sz="0" w:space="0" w:color="auto"/>
                    <w:bottom w:val="none" w:sz="0" w:space="0" w:color="auto"/>
                    <w:right w:val="none" w:sz="0" w:space="0" w:color="auto"/>
                  </w:divBdr>
                </w:div>
                <w:div w:id="768963043">
                  <w:marLeft w:val="0"/>
                  <w:marRight w:val="0"/>
                  <w:marTop w:val="0"/>
                  <w:marBottom w:val="0"/>
                  <w:divBdr>
                    <w:top w:val="none" w:sz="0" w:space="0" w:color="auto"/>
                    <w:left w:val="none" w:sz="0" w:space="0" w:color="auto"/>
                    <w:bottom w:val="none" w:sz="0" w:space="0" w:color="auto"/>
                    <w:right w:val="none" w:sz="0" w:space="0" w:color="auto"/>
                  </w:divBdr>
                </w:div>
                <w:div w:id="1102840883">
                  <w:marLeft w:val="0"/>
                  <w:marRight w:val="0"/>
                  <w:marTop w:val="0"/>
                  <w:marBottom w:val="0"/>
                  <w:divBdr>
                    <w:top w:val="none" w:sz="0" w:space="0" w:color="auto"/>
                    <w:left w:val="none" w:sz="0" w:space="0" w:color="auto"/>
                    <w:bottom w:val="none" w:sz="0" w:space="0" w:color="auto"/>
                    <w:right w:val="none" w:sz="0" w:space="0" w:color="auto"/>
                  </w:divBdr>
                </w:div>
                <w:div w:id="671563177">
                  <w:marLeft w:val="0"/>
                  <w:marRight w:val="0"/>
                  <w:marTop w:val="0"/>
                  <w:marBottom w:val="0"/>
                  <w:divBdr>
                    <w:top w:val="none" w:sz="0" w:space="0" w:color="auto"/>
                    <w:left w:val="none" w:sz="0" w:space="0" w:color="auto"/>
                    <w:bottom w:val="none" w:sz="0" w:space="0" w:color="auto"/>
                    <w:right w:val="none" w:sz="0" w:space="0" w:color="auto"/>
                  </w:divBdr>
                </w:div>
                <w:div w:id="633482815">
                  <w:marLeft w:val="0"/>
                  <w:marRight w:val="0"/>
                  <w:marTop w:val="0"/>
                  <w:marBottom w:val="0"/>
                  <w:divBdr>
                    <w:top w:val="none" w:sz="0" w:space="0" w:color="auto"/>
                    <w:left w:val="none" w:sz="0" w:space="0" w:color="auto"/>
                    <w:bottom w:val="none" w:sz="0" w:space="0" w:color="auto"/>
                    <w:right w:val="none" w:sz="0" w:space="0" w:color="auto"/>
                  </w:divBdr>
                </w:div>
                <w:div w:id="1256672512">
                  <w:marLeft w:val="0"/>
                  <w:marRight w:val="0"/>
                  <w:marTop w:val="0"/>
                  <w:marBottom w:val="0"/>
                  <w:divBdr>
                    <w:top w:val="none" w:sz="0" w:space="0" w:color="auto"/>
                    <w:left w:val="none" w:sz="0" w:space="0" w:color="auto"/>
                    <w:bottom w:val="none" w:sz="0" w:space="0" w:color="auto"/>
                    <w:right w:val="none" w:sz="0" w:space="0" w:color="auto"/>
                  </w:divBdr>
                </w:div>
                <w:div w:id="547226931">
                  <w:marLeft w:val="0"/>
                  <w:marRight w:val="0"/>
                  <w:marTop w:val="0"/>
                  <w:marBottom w:val="0"/>
                  <w:divBdr>
                    <w:top w:val="none" w:sz="0" w:space="0" w:color="auto"/>
                    <w:left w:val="none" w:sz="0" w:space="0" w:color="auto"/>
                    <w:bottom w:val="none" w:sz="0" w:space="0" w:color="auto"/>
                    <w:right w:val="none" w:sz="0" w:space="0" w:color="auto"/>
                  </w:divBdr>
                </w:div>
                <w:div w:id="64113505">
                  <w:marLeft w:val="0"/>
                  <w:marRight w:val="0"/>
                  <w:marTop w:val="0"/>
                  <w:marBottom w:val="0"/>
                  <w:divBdr>
                    <w:top w:val="none" w:sz="0" w:space="0" w:color="auto"/>
                    <w:left w:val="none" w:sz="0" w:space="0" w:color="auto"/>
                    <w:bottom w:val="none" w:sz="0" w:space="0" w:color="auto"/>
                    <w:right w:val="none" w:sz="0" w:space="0" w:color="auto"/>
                  </w:divBdr>
                </w:div>
                <w:div w:id="1570576177">
                  <w:marLeft w:val="0"/>
                  <w:marRight w:val="0"/>
                  <w:marTop w:val="0"/>
                  <w:marBottom w:val="0"/>
                  <w:divBdr>
                    <w:top w:val="none" w:sz="0" w:space="0" w:color="auto"/>
                    <w:left w:val="none" w:sz="0" w:space="0" w:color="auto"/>
                    <w:bottom w:val="none" w:sz="0" w:space="0" w:color="auto"/>
                    <w:right w:val="none" w:sz="0" w:space="0" w:color="auto"/>
                  </w:divBdr>
                </w:div>
                <w:div w:id="1225486555">
                  <w:marLeft w:val="0"/>
                  <w:marRight w:val="0"/>
                  <w:marTop w:val="0"/>
                  <w:marBottom w:val="0"/>
                  <w:divBdr>
                    <w:top w:val="none" w:sz="0" w:space="0" w:color="auto"/>
                    <w:left w:val="none" w:sz="0" w:space="0" w:color="auto"/>
                    <w:bottom w:val="none" w:sz="0" w:space="0" w:color="auto"/>
                    <w:right w:val="none" w:sz="0" w:space="0" w:color="auto"/>
                  </w:divBdr>
                </w:div>
                <w:div w:id="809517275">
                  <w:marLeft w:val="0"/>
                  <w:marRight w:val="0"/>
                  <w:marTop w:val="0"/>
                  <w:marBottom w:val="0"/>
                  <w:divBdr>
                    <w:top w:val="none" w:sz="0" w:space="0" w:color="auto"/>
                    <w:left w:val="none" w:sz="0" w:space="0" w:color="auto"/>
                    <w:bottom w:val="none" w:sz="0" w:space="0" w:color="auto"/>
                    <w:right w:val="none" w:sz="0" w:space="0" w:color="auto"/>
                  </w:divBdr>
                </w:div>
                <w:div w:id="625283442">
                  <w:marLeft w:val="0"/>
                  <w:marRight w:val="0"/>
                  <w:marTop w:val="0"/>
                  <w:marBottom w:val="0"/>
                  <w:divBdr>
                    <w:top w:val="none" w:sz="0" w:space="0" w:color="auto"/>
                    <w:left w:val="none" w:sz="0" w:space="0" w:color="auto"/>
                    <w:bottom w:val="none" w:sz="0" w:space="0" w:color="auto"/>
                    <w:right w:val="none" w:sz="0" w:space="0" w:color="auto"/>
                  </w:divBdr>
                </w:div>
                <w:div w:id="1116756488">
                  <w:marLeft w:val="0"/>
                  <w:marRight w:val="0"/>
                  <w:marTop w:val="0"/>
                  <w:marBottom w:val="0"/>
                  <w:divBdr>
                    <w:top w:val="none" w:sz="0" w:space="0" w:color="auto"/>
                    <w:left w:val="none" w:sz="0" w:space="0" w:color="auto"/>
                    <w:bottom w:val="none" w:sz="0" w:space="0" w:color="auto"/>
                    <w:right w:val="none" w:sz="0" w:space="0" w:color="auto"/>
                  </w:divBdr>
                </w:div>
                <w:div w:id="1971667028">
                  <w:marLeft w:val="0"/>
                  <w:marRight w:val="0"/>
                  <w:marTop w:val="0"/>
                  <w:marBottom w:val="0"/>
                  <w:divBdr>
                    <w:top w:val="none" w:sz="0" w:space="0" w:color="auto"/>
                    <w:left w:val="none" w:sz="0" w:space="0" w:color="auto"/>
                    <w:bottom w:val="none" w:sz="0" w:space="0" w:color="auto"/>
                    <w:right w:val="none" w:sz="0" w:space="0" w:color="auto"/>
                  </w:divBdr>
                </w:div>
                <w:div w:id="2014412630">
                  <w:marLeft w:val="0"/>
                  <w:marRight w:val="0"/>
                  <w:marTop w:val="0"/>
                  <w:marBottom w:val="0"/>
                  <w:divBdr>
                    <w:top w:val="none" w:sz="0" w:space="0" w:color="auto"/>
                    <w:left w:val="none" w:sz="0" w:space="0" w:color="auto"/>
                    <w:bottom w:val="none" w:sz="0" w:space="0" w:color="auto"/>
                    <w:right w:val="none" w:sz="0" w:space="0" w:color="auto"/>
                  </w:divBdr>
                </w:div>
                <w:div w:id="830296682">
                  <w:marLeft w:val="0"/>
                  <w:marRight w:val="0"/>
                  <w:marTop w:val="0"/>
                  <w:marBottom w:val="0"/>
                  <w:divBdr>
                    <w:top w:val="none" w:sz="0" w:space="0" w:color="auto"/>
                    <w:left w:val="none" w:sz="0" w:space="0" w:color="auto"/>
                    <w:bottom w:val="none" w:sz="0" w:space="0" w:color="auto"/>
                    <w:right w:val="none" w:sz="0" w:space="0" w:color="auto"/>
                  </w:divBdr>
                </w:div>
                <w:div w:id="1216044089">
                  <w:marLeft w:val="0"/>
                  <w:marRight w:val="0"/>
                  <w:marTop w:val="0"/>
                  <w:marBottom w:val="0"/>
                  <w:divBdr>
                    <w:top w:val="none" w:sz="0" w:space="0" w:color="auto"/>
                    <w:left w:val="none" w:sz="0" w:space="0" w:color="auto"/>
                    <w:bottom w:val="none" w:sz="0" w:space="0" w:color="auto"/>
                    <w:right w:val="none" w:sz="0" w:space="0" w:color="auto"/>
                  </w:divBdr>
                </w:div>
                <w:div w:id="292370822">
                  <w:marLeft w:val="0"/>
                  <w:marRight w:val="0"/>
                  <w:marTop w:val="0"/>
                  <w:marBottom w:val="0"/>
                  <w:divBdr>
                    <w:top w:val="none" w:sz="0" w:space="0" w:color="auto"/>
                    <w:left w:val="none" w:sz="0" w:space="0" w:color="auto"/>
                    <w:bottom w:val="none" w:sz="0" w:space="0" w:color="auto"/>
                    <w:right w:val="none" w:sz="0" w:space="0" w:color="auto"/>
                  </w:divBdr>
                </w:div>
                <w:div w:id="1975214361">
                  <w:marLeft w:val="0"/>
                  <w:marRight w:val="0"/>
                  <w:marTop w:val="0"/>
                  <w:marBottom w:val="0"/>
                  <w:divBdr>
                    <w:top w:val="none" w:sz="0" w:space="0" w:color="auto"/>
                    <w:left w:val="none" w:sz="0" w:space="0" w:color="auto"/>
                    <w:bottom w:val="none" w:sz="0" w:space="0" w:color="auto"/>
                    <w:right w:val="none" w:sz="0" w:space="0" w:color="auto"/>
                  </w:divBdr>
                </w:div>
                <w:div w:id="624114946">
                  <w:marLeft w:val="0"/>
                  <w:marRight w:val="0"/>
                  <w:marTop w:val="0"/>
                  <w:marBottom w:val="0"/>
                  <w:divBdr>
                    <w:top w:val="none" w:sz="0" w:space="0" w:color="auto"/>
                    <w:left w:val="none" w:sz="0" w:space="0" w:color="auto"/>
                    <w:bottom w:val="none" w:sz="0" w:space="0" w:color="auto"/>
                    <w:right w:val="none" w:sz="0" w:space="0" w:color="auto"/>
                  </w:divBdr>
                </w:div>
                <w:div w:id="2103604869">
                  <w:marLeft w:val="0"/>
                  <w:marRight w:val="0"/>
                  <w:marTop w:val="0"/>
                  <w:marBottom w:val="0"/>
                  <w:divBdr>
                    <w:top w:val="none" w:sz="0" w:space="0" w:color="auto"/>
                    <w:left w:val="none" w:sz="0" w:space="0" w:color="auto"/>
                    <w:bottom w:val="none" w:sz="0" w:space="0" w:color="auto"/>
                    <w:right w:val="none" w:sz="0" w:space="0" w:color="auto"/>
                  </w:divBdr>
                </w:div>
                <w:div w:id="18632778">
                  <w:marLeft w:val="0"/>
                  <w:marRight w:val="0"/>
                  <w:marTop w:val="0"/>
                  <w:marBottom w:val="0"/>
                  <w:divBdr>
                    <w:top w:val="none" w:sz="0" w:space="0" w:color="auto"/>
                    <w:left w:val="none" w:sz="0" w:space="0" w:color="auto"/>
                    <w:bottom w:val="none" w:sz="0" w:space="0" w:color="auto"/>
                    <w:right w:val="none" w:sz="0" w:space="0" w:color="auto"/>
                  </w:divBdr>
                </w:div>
                <w:div w:id="1486703290">
                  <w:marLeft w:val="0"/>
                  <w:marRight w:val="0"/>
                  <w:marTop w:val="0"/>
                  <w:marBottom w:val="0"/>
                  <w:divBdr>
                    <w:top w:val="none" w:sz="0" w:space="0" w:color="auto"/>
                    <w:left w:val="none" w:sz="0" w:space="0" w:color="auto"/>
                    <w:bottom w:val="none" w:sz="0" w:space="0" w:color="auto"/>
                    <w:right w:val="none" w:sz="0" w:space="0" w:color="auto"/>
                  </w:divBdr>
                </w:div>
                <w:div w:id="1853379396">
                  <w:marLeft w:val="0"/>
                  <w:marRight w:val="0"/>
                  <w:marTop w:val="0"/>
                  <w:marBottom w:val="0"/>
                  <w:divBdr>
                    <w:top w:val="none" w:sz="0" w:space="0" w:color="auto"/>
                    <w:left w:val="none" w:sz="0" w:space="0" w:color="auto"/>
                    <w:bottom w:val="none" w:sz="0" w:space="0" w:color="auto"/>
                    <w:right w:val="none" w:sz="0" w:space="0" w:color="auto"/>
                  </w:divBdr>
                </w:div>
                <w:div w:id="172258283">
                  <w:marLeft w:val="0"/>
                  <w:marRight w:val="0"/>
                  <w:marTop w:val="0"/>
                  <w:marBottom w:val="0"/>
                  <w:divBdr>
                    <w:top w:val="none" w:sz="0" w:space="0" w:color="auto"/>
                    <w:left w:val="none" w:sz="0" w:space="0" w:color="auto"/>
                    <w:bottom w:val="none" w:sz="0" w:space="0" w:color="auto"/>
                    <w:right w:val="none" w:sz="0" w:space="0" w:color="auto"/>
                  </w:divBdr>
                </w:div>
                <w:div w:id="793134030">
                  <w:marLeft w:val="0"/>
                  <w:marRight w:val="0"/>
                  <w:marTop w:val="0"/>
                  <w:marBottom w:val="0"/>
                  <w:divBdr>
                    <w:top w:val="none" w:sz="0" w:space="0" w:color="auto"/>
                    <w:left w:val="none" w:sz="0" w:space="0" w:color="auto"/>
                    <w:bottom w:val="none" w:sz="0" w:space="0" w:color="auto"/>
                    <w:right w:val="none" w:sz="0" w:space="0" w:color="auto"/>
                  </w:divBdr>
                </w:div>
                <w:div w:id="1389839257">
                  <w:marLeft w:val="0"/>
                  <w:marRight w:val="0"/>
                  <w:marTop w:val="0"/>
                  <w:marBottom w:val="0"/>
                  <w:divBdr>
                    <w:top w:val="none" w:sz="0" w:space="0" w:color="auto"/>
                    <w:left w:val="none" w:sz="0" w:space="0" w:color="auto"/>
                    <w:bottom w:val="none" w:sz="0" w:space="0" w:color="auto"/>
                    <w:right w:val="none" w:sz="0" w:space="0" w:color="auto"/>
                  </w:divBdr>
                </w:div>
                <w:div w:id="1450397337">
                  <w:marLeft w:val="0"/>
                  <w:marRight w:val="0"/>
                  <w:marTop w:val="0"/>
                  <w:marBottom w:val="0"/>
                  <w:divBdr>
                    <w:top w:val="none" w:sz="0" w:space="0" w:color="auto"/>
                    <w:left w:val="none" w:sz="0" w:space="0" w:color="auto"/>
                    <w:bottom w:val="none" w:sz="0" w:space="0" w:color="auto"/>
                    <w:right w:val="none" w:sz="0" w:space="0" w:color="auto"/>
                  </w:divBdr>
                </w:div>
                <w:div w:id="1879589979">
                  <w:marLeft w:val="0"/>
                  <w:marRight w:val="0"/>
                  <w:marTop w:val="0"/>
                  <w:marBottom w:val="0"/>
                  <w:divBdr>
                    <w:top w:val="none" w:sz="0" w:space="0" w:color="auto"/>
                    <w:left w:val="none" w:sz="0" w:space="0" w:color="auto"/>
                    <w:bottom w:val="none" w:sz="0" w:space="0" w:color="auto"/>
                    <w:right w:val="none" w:sz="0" w:space="0" w:color="auto"/>
                  </w:divBdr>
                </w:div>
                <w:div w:id="2067146580">
                  <w:marLeft w:val="0"/>
                  <w:marRight w:val="0"/>
                  <w:marTop w:val="0"/>
                  <w:marBottom w:val="0"/>
                  <w:divBdr>
                    <w:top w:val="none" w:sz="0" w:space="0" w:color="auto"/>
                    <w:left w:val="none" w:sz="0" w:space="0" w:color="auto"/>
                    <w:bottom w:val="none" w:sz="0" w:space="0" w:color="auto"/>
                    <w:right w:val="none" w:sz="0" w:space="0" w:color="auto"/>
                  </w:divBdr>
                </w:div>
                <w:div w:id="1494905115">
                  <w:marLeft w:val="0"/>
                  <w:marRight w:val="0"/>
                  <w:marTop w:val="0"/>
                  <w:marBottom w:val="0"/>
                  <w:divBdr>
                    <w:top w:val="none" w:sz="0" w:space="0" w:color="auto"/>
                    <w:left w:val="none" w:sz="0" w:space="0" w:color="auto"/>
                    <w:bottom w:val="none" w:sz="0" w:space="0" w:color="auto"/>
                    <w:right w:val="none" w:sz="0" w:space="0" w:color="auto"/>
                  </w:divBdr>
                </w:div>
                <w:div w:id="1403212953">
                  <w:marLeft w:val="0"/>
                  <w:marRight w:val="0"/>
                  <w:marTop w:val="0"/>
                  <w:marBottom w:val="0"/>
                  <w:divBdr>
                    <w:top w:val="none" w:sz="0" w:space="0" w:color="auto"/>
                    <w:left w:val="none" w:sz="0" w:space="0" w:color="auto"/>
                    <w:bottom w:val="none" w:sz="0" w:space="0" w:color="auto"/>
                    <w:right w:val="none" w:sz="0" w:space="0" w:color="auto"/>
                  </w:divBdr>
                </w:div>
                <w:div w:id="348143138">
                  <w:marLeft w:val="0"/>
                  <w:marRight w:val="0"/>
                  <w:marTop w:val="0"/>
                  <w:marBottom w:val="0"/>
                  <w:divBdr>
                    <w:top w:val="none" w:sz="0" w:space="0" w:color="auto"/>
                    <w:left w:val="none" w:sz="0" w:space="0" w:color="auto"/>
                    <w:bottom w:val="none" w:sz="0" w:space="0" w:color="auto"/>
                    <w:right w:val="none" w:sz="0" w:space="0" w:color="auto"/>
                  </w:divBdr>
                </w:div>
                <w:div w:id="1110970832">
                  <w:marLeft w:val="0"/>
                  <w:marRight w:val="0"/>
                  <w:marTop w:val="0"/>
                  <w:marBottom w:val="0"/>
                  <w:divBdr>
                    <w:top w:val="none" w:sz="0" w:space="0" w:color="auto"/>
                    <w:left w:val="none" w:sz="0" w:space="0" w:color="auto"/>
                    <w:bottom w:val="none" w:sz="0" w:space="0" w:color="auto"/>
                    <w:right w:val="none" w:sz="0" w:space="0" w:color="auto"/>
                  </w:divBdr>
                </w:div>
                <w:div w:id="1983269912">
                  <w:marLeft w:val="0"/>
                  <w:marRight w:val="0"/>
                  <w:marTop w:val="0"/>
                  <w:marBottom w:val="0"/>
                  <w:divBdr>
                    <w:top w:val="none" w:sz="0" w:space="0" w:color="auto"/>
                    <w:left w:val="none" w:sz="0" w:space="0" w:color="auto"/>
                    <w:bottom w:val="none" w:sz="0" w:space="0" w:color="auto"/>
                    <w:right w:val="none" w:sz="0" w:space="0" w:color="auto"/>
                  </w:divBdr>
                </w:div>
                <w:div w:id="1355883343">
                  <w:marLeft w:val="0"/>
                  <w:marRight w:val="0"/>
                  <w:marTop w:val="0"/>
                  <w:marBottom w:val="0"/>
                  <w:divBdr>
                    <w:top w:val="none" w:sz="0" w:space="0" w:color="auto"/>
                    <w:left w:val="none" w:sz="0" w:space="0" w:color="auto"/>
                    <w:bottom w:val="none" w:sz="0" w:space="0" w:color="auto"/>
                    <w:right w:val="none" w:sz="0" w:space="0" w:color="auto"/>
                  </w:divBdr>
                </w:div>
                <w:div w:id="568809145">
                  <w:marLeft w:val="0"/>
                  <w:marRight w:val="0"/>
                  <w:marTop w:val="0"/>
                  <w:marBottom w:val="0"/>
                  <w:divBdr>
                    <w:top w:val="none" w:sz="0" w:space="0" w:color="auto"/>
                    <w:left w:val="none" w:sz="0" w:space="0" w:color="auto"/>
                    <w:bottom w:val="none" w:sz="0" w:space="0" w:color="auto"/>
                    <w:right w:val="none" w:sz="0" w:space="0" w:color="auto"/>
                  </w:divBdr>
                </w:div>
                <w:div w:id="344289402">
                  <w:marLeft w:val="0"/>
                  <w:marRight w:val="0"/>
                  <w:marTop w:val="0"/>
                  <w:marBottom w:val="0"/>
                  <w:divBdr>
                    <w:top w:val="none" w:sz="0" w:space="0" w:color="auto"/>
                    <w:left w:val="none" w:sz="0" w:space="0" w:color="auto"/>
                    <w:bottom w:val="none" w:sz="0" w:space="0" w:color="auto"/>
                    <w:right w:val="none" w:sz="0" w:space="0" w:color="auto"/>
                  </w:divBdr>
                </w:div>
                <w:div w:id="763842141">
                  <w:marLeft w:val="0"/>
                  <w:marRight w:val="0"/>
                  <w:marTop w:val="0"/>
                  <w:marBottom w:val="0"/>
                  <w:divBdr>
                    <w:top w:val="none" w:sz="0" w:space="0" w:color="auto"/>
                    <w:left w:val="none" w:sz="0" w:space="0" w:color="auto"/>
                    <w:bottom w:val="none" w:sz="0" w:space="0" w:color="auto"/>
                    <w:right w:val="none" w:sz="0" w:space="0" w:color="auto"/>
                  </w:divBdr>
                </w:div>
                <w:div w:id="1426220943">
                  <w:marLeft w:val="0"/>
                  <w:marRight w:val="0"/>
                  <w:marTop w:val="0"/>
                  <w:marBottom w:val="0"/>
                  <w:divBdr>
                    <w:top w:val="none" w:sz="0" w:space="0" w:color="auto"/>
                    <w:left w:val="none" w:sz="0" w:space="0" w:color="auto"/>
                    <w:bottom w:val="none" w:sz="0" w:space="0" w:color="auto"/>
                    <w:right w:val="none" w:sz="0" w:space="0" w:color="auto"/>
                  </w:divBdr>
                </w:div>
                <w:div w:id="66919910">
                  <w:marLeft w:val="0"/>
                  <w:marRight w:val="0"/>
                  <w:marTop w:val="0"/>
                  <w:marBottom w:val="0"/>
                  <w:divBdr>
                    <w:top w:val="none" w:sz="0" w:space="0" w:color="auto"/>
                    <w:left w:val="none" w:sz="0" w:space="0" w:color="auto"/>
                    <w:bottom w:val="none" w:sz="0" w:space="0" w:color="auto"/>
                    <w:right w:val="none" w:sz="0" w:space="0" w:color="auto"/>
                  </w:divBdr>
                </w:div>
                <w:div w:id="239102380">
                  <w:marLeft w:val="0"/>
                  <w:marRight w:val="0"/>
                  <w:marTop w:val="0"/>
                  <w:marBottom w:val="0"/>
                  <w:divBdr>
                    <w:top w:val="none" w:sz="0" w:space="0" w:color="auto"/>
                    <w:left w:val="none" w:sz="0" w:space="0" w:color="auto"/>
                    <w:bottom w:val="none" w:sz="0" w:space="0" w:color="auto"/>
                    <w:right w:val="none" w:sz="0" w:space="0" w:color="auto"/>
                  </w:divBdr>
                </w:div>
                <w:div w:id="537205019">
                  <w:marLeft w:val="0"/>
                  <w:marRight w:val="0"/>
                  <w:marTop w:val="0"/>
                  <w:marBottom w:val="0"/>
                  <w:divBdr>
                    <w:top w:val="none" w:sz="0" w:space="0" w:color="auto"/>
                    <w:left w:val="none" w:sz="0" w:space="0" w:color="auto"/>
                    <w:bottom w:val="none" w:sz="0" w:space="0" w:color="auto"/>
                    <w:right w:val="none" w:sz="0" w:space="0" w:color="auto"/>
                  </w:divBdr>
                </w:div>
                <w:div w:id="993950062">
                  <w:marLeft w:val="0"/>
                  <w:marRight w:val="0"/>
                  <w:marTop w:val="0"/>
                  <w:marBottom w:val="0"/>
                  <w:divBdr>
                    <w:top w:val="none" w:sz="0" w:space="0" w:color="auto"/>
                    <w:left w:val="none" w:sz="0" w:space="0" w:color="auto"/>
                    <w:bottom w:val="none" w:sz="0" w:space="0" w:color="auto"/>
                    <w:right w:val="none" w:sz="0" w:space="0" w:color="auto"/>
                  </w:divBdr>
                </w:div>
                <w:div w:id="547035308">
                  <w:marLeft w:val="0"/>
                  <w:marRight w:val="0"/>
                  <w:marTop w:val="0"/>
                  <w:marBottom w:val="0"/>
                  <w:divBdr>
                    <w:top w:val="none" w:sz="0" w:space="0" w:color="auto"/>
                    <w:left w:val="none" w:sz="0" w:space="0" w:color="auto"/>
                    <w:bottom w:val="none" w:sz="0" w:space="0" w:color="auto"/>
                    <w:right w:val="none" w:sz="0" w:space="0" w:color="auto"/>
                  </w:divBdr>
                </w:div>
                <w:div w:id="2062556534">
                  <w:marLeft w:val="0"/>
                  <w:marRight w:val="0"/>
                  <w:marTop w:val="0"/>
                  <w:marBottom w:val="0"/>
                  <w:divBdr>
                    <w:top w:val="none" w:sz="0" w:space="0" w:color="auto"/>
                    <w:left w:val="none" w:sz="0" w:space="0" w:color="auto"/>
                    <w:bottom w:val="none" w:sz="0" w:space="0" w:color="auto"/>
                    <w:right w:val="none" w:sz="0" w:space="0" w:color="auto"/>
                  </w:divBdr>
                </w:div>
                <w:div w:id="1316910983">
                  <w:marLeft w:val="0"/>
                  <w:marRight w:val="0"/>
                  <w:marTop w:val="0"/>
                  <w:marBottom w:val="0"/>
                  <w:divBdr>
                    <w:top w:val="none" w:sz="0" w:space="0" w:color="auto"/>
                    <w:left w:val="none" w:sz="0" w:space="0" w:color="auto"/>
                    <w:bottom w:val="none" w:sz="0" w:space="0" w:color="auto"/>
                    <w:right w:val="none" w:sz="0" w:space="0" w:color="auto"/>
                  </w:divBdr>
                </w:div>
                <w:div w:id="456803468">
                  <w:marLeft w:val="0"/>
                  <w:marRight w:val="0"/>
                  <w:marTop w:val="0"/>
                  <w:marBottom w:val="0"/>
                  <w:divBdr>
                    <w:top w:val="none" w:sz="0" w:space="0" w:color="auto"/>
                    <w:left w:val="none" w:sz="0" w:space="0" w:color="auto"/>
                    <w:bottom w:val="none" w:sz="0" w:space="0" w:color="auto"/>
                    <w:right w:val="none" w:sz="0" w:space="0" w:color="auto"/>
                  </w:divBdr>
                </w:div>
                <w:div w:id="1251238044">
                  <w:marLeft w:val="0"/>
                  <w:marRight w:val="0"/>
                  <w:marTop w:val="0"/>
                  <w:marBottom w:val="0"/>
                  <w:divBdr>
                    <w:top w:val="none" w:sz="0" w:space="0" w:color="auto"/>
                    <w:left w:val="none" w:sz="0" w:space="0" w:color="auto"/>
                    <w:bottom w:val="none" w:sz="0" w:space="0" w:color="auto"/>
                    <w:right w:val="none" w:sz="0" w:space="0" w:color="auto"/>
                  </w:divBdr>
                </w:div>
                <w:div w:id="1971550204">
                  <w:marLeft w:val="0"/>
                  <w:marRight w:val="0"/>
                  <w:marTop w:val="0"/>
                  <w:marBottom w:val="0"/>
                  <w:divBdr>
                    <w:top w:val="none" w:sz="0" w:space="0" w:color="auto"/>
                    <w:left w:val="none" w:sz="0" w:space="0" w:color="auto"/>
                    <w:bottom w:val="none" w:sz="0" w:space="0" w:color="auto"/>
                    <w:right w:val="none" w:sz="0" w:space="0" w:color="auto"/>
                  </w:divBdr>
                </w:div>
                <w:div w:id="649408860">
                  <w:marLeft w:val="0"/>
                  <w:marRight w:val="0"/>
                  <w:marTop w:val="0"/>
                  <w:marBottom w:val="0"/>
                  <w:divBdr>
                    <w:top w:val="none" w:sz="0" w:space="0" w:color="auto"/>
                    <w:left w:val="none" w:sz="0" w:space="0" w:color="auto"/>
                    <w:bottom w:val="none" w:sz="0" w:space="0" w:color="auto"/>
                    <w:right w:val="none" w:sz="0" w:space="0" w:color="auto"/>
                  </w:divBdr>
                </w:div>
                <w:div w:id="1054086450">
                  <w:marLeft w:val="0"/>
                  <w:marRight w:val="0"/>
                  <w:marTop w:val="0"/>
                  <w:marBottom w:val="0"/>
                  <w:divBdr>
                    <w:top w:val="none" w:sz="0" w:space="0" w:color="auto"/>
                    <w:left w:val="none" w:sz="0" w:space="0" w:color="auto"/>
                    <w:bottom w:val="none" w:sz="0" w:space="0" w:color="auto"/>
                    <w:right w:val="none" w:sz="0" w:space="0" w:color="auto"/>
                  </w:divBdr>
                </w:div>
                <w:div w:id="615986753">
                  <w:marLeft w:val="0"/>
                  <w:marRight w:val="0"/>
                  <w:marTop w:val="0"/>
                  <w:marBottom w:val="0"/>
                  <w:divBdr>
                    <w:top w:val="none" w:sz="0" w:space="0" w:color="auto"/>
                    <w:left w:val="none" w:sz="0" w:space="0" w:color="auto"/>
                    <w:bottom w:val="none" w:sz="0" w:space="0" w:color="auto"/>
                    <w:right w:val="none" w:sz="0" w:space="0" w:color="auto"/>
                  </w:divBdr>
                </w:div>
                <w:div w:id="2096171395">
                  <w:marLeft w:val="0"/>
                  <w:marRight w:val="0"/>
                  <w:marTop w:val="0"/>
                  <w:marBottom w:val="0"/>
                  <w:divBdr>
                    <w:top w:val="none" w:sz="0" w:space="0" w:color="auto"/>
                    <w:left w:val="none" w:sz="0" w:space="0" w:color="auto"/>
                    <w:bottom w:val="none" w:sz="0" w:space="0" w:color="auto"/>
                    <w:right w:val="none" w:sz="0" w:space="0" w:color="auto"/>
                  </w:divBdr>
                </w:div>
                <w:div w:id="1829437608">
                  <w:marLeft w:val="0"/>
                  <w:marRight w:val="0"/>
                  <w:marTop w:val="0"/>
                  <w:marBottom w:val="0"/>
                  <w:divBdr>
                    <w:top w:val="none" w:sz="0" w:space="0" w:color="auto"/>
                    <w:left w:val="none" w:sz="0" w:space="0" w:color="auto"/>
                    <w:bottom w:val="none" w:sz="0" w:space="0" w:color="auto"/>
                    <w:right w:val="none" w:sz="0" w:space="0" w:color="auto"/>
                  </w:divBdr>
                </w:div>
                <w:div w:id="758257416">
                  <w:marLeft w:val="0"/>
                  <w:marRight w:val="0"/>
                  <w:marTop w:val="0"/>
                  <w:marBottom w:val="0"/>
                  <w:divBdr>
                    <w:top w:val="none" w:sz="0" w:space="0" w:color="auto"/>
                    <w:left w:val="none" w:sz="0" w:space="0" w:color="auto"/>
                    <w:bottom w:val="none" w:sz="0" w:space="0" w:color="auto"/>
                    <w:right w:val="none" w:sz="0" w:space="0" w:color="auto"/>
                  </w:divBdr>
                </w:div>
                <w:div w:id="675692406">
                  <w:marLeft w:val="0"/>
                  <w:marRight w:val="0"/>
                  <w:marTop w:val="0"/>
                  <w:marBottom w:val="0"/>
                  <w:divBdr>
                    <w:top w:val="none" w:sz="0" w:space="0" w:color="auto"/>
                    <w:left w:val="none" w:sz="0" w:space="0" w:color="auto"/>
                    <w:bottom w:val="none" w:sz="0" w:space="0" w:color="auto"/>
                    <w:right w:val="none" w:sz="0" w:space="0" w:color="auto"/>
                  </w:divBdr>
                </w:div>
                <w:div w:id="966425453">
                  <w:marLeft w:val="0"/>
                  <w:marRight w:val="0"/>
                  <w:marTop w:val="0"/>
                  <w:marBottom w:val="0"/>
                  <w:divBdr>
                    <w:top w:val="none" w:sz="0" w:space="0" w:color="auto"/>
                    <w:left w:val="none" w:sz="0" w:space="0" w:color="auto"/>
                    <w:bottom w:val="none" w:sz="0" w:space="0" w:color="auto"/>
                    <w:right w:val="none" w:sz="0" w:space="0" w:color="auto"/>
                  </w:divBdr>
                </w:div>
                <w:div w:id="894244284">
                  <w:marLeft w:val="0"/>
                  <w:marRight w:val="0"/>
                  <w:marTop w:val="0"/>
                  <w:marBottom w:val="0"/>
                  <w:divBdr>
                    <w:top w:val="none" w:sz="0" w:space="0" w:color="auto"/>
                    <w:left w:val="none" w:sz="0" w:space="0" w:color="auto"/>
                    <w:bottom w:val="none" w:sz="0" w:space="0" w:color="auto"/>
                    <w:right w:val="none" w:sz="0" w:space="0" w:color="auto"/>
                  </w:divBdr>
                </w:div>
                <w:div w:id="1444687065">
                  <w:marLeft w:val="0"/>
                  <w:marRight w:val="0"/>
                  <w:marTop w:val="0"/>
                  <w:marBottom w:val="0"/>
                  <w:divBdr>
                    <w:top w:val="none" w:sz="0" w:space="0" w:color="auto"/>
                    <w:left w:val="none" w:sz="0" w:space="0" w:color="auto"/>
                    <w:bottom w:val="none" w:sz="0" w:space="0" w:color="auto"/>
                    <w:right w:val="none" w:sz="0" w:space="0" w:color="auto"/>
                  </w:divBdr>
                </w:div>
                <w:div w:id="562521584">
                  <w:marLeft w:val="0"/>
                  <w:marRight w:val="0"/>
                  <w:marTop w:val="0"/>
                  <w:marBottom w:val="0"/>
                  <w:divBdr>
                    <w:top w:val="none" w:sz="0" w:space="0" w:color="auto"/>
                    <w:left w:val="none" w:sz="0" w:space="0" w:color="auto"/>
                    <w:bottom w:val="none" w:sz="0" w:space="0" w:color="auto"/>
                    <w:right w:val="none" w:sz="0" w:space="0" w:color="auto"/>
                  </w:divBdr>
                </w:div>
                <w:div w:id="1016615708">
                  <w:marLeft w:val="0"/>
                  <w:marRight w:val="0"/>
                  <w:marTop w:val="0"/>
                  <w:marBottom w:val="0"/>
                  <w:divBdr>
                    <w:top w:val="none" w:sz="0" w:space="0" w:color="auto"/>
                    <w:left w:val="none" w:sz="0" w:space="0" w:color="auto"/>
                    <w:bottom w:val="none" w:sz="0" w:space="0" w:color="auto"/>
                    <w:right w:val="none" w:sz="0" w:space="0" w:color="auto"/>
                  </w:divBdr>
                </w:div>
                <w:div w:id="1787964302">
                  <w:marLeft w:val="0"/>
                  <w:marRight w:val="0"/>
                  <w:marTop w:val="0"/>
                  <w:marBottom w:val="0"/>
                  <w:divBdr>
                    <w:top w:val="none" w:sz="0" w:space="0" w:color="auto"/>
                    <w:left w:val="none" w:sz="0" w:space="0" w:color="auto"/>
                    <w:bottom w:val="none" w:sz="0" w:space="0" w:color="auto"/>
                    <w:right w:val="none" w:sz="0" w:space="0" w:color="auto"/>
                  </w:divBdr>
                </w:div>
                <w:div w:id="109052536">
                  <w:marLeft w:val="0"/>
                  <w:marRight w:val="0"/>
                  <w:marTop w:val="0"/>
                  <w:marBottom w:val="0"/>
                  <w:divBdr>
                    <w:top w:val="none" w:sz="0" w:space="0" w:color="auto"/>
                    <w:left w:val="none" w:sz="0" w:space="0" w:color="auto"/>
                    <w:bottom w:val="none" w:sz="0" w:space="0" w:color="auto"/>
                    <w:right w:val="none" w:sz="0" w:space="0" w:color="auto"/>
                  </w:divBdr>
                </w:div>
                <w:div w:id="1116481165">
                  <w:marLeft w:val="0"/>
                  <w:marRight w:val="0"/>
                  <w:marTop w:val="0"/>
                  <w:marBottom w:val="0"/>
                  <w:divBdr>
                    <w:top w:val="none" w:sz="0" w:space="0" w:color="auto"/>
                    <w:left w:val="none" w:sz="0" w:space="0" w:color="auto"/>
                    <w:bottom w:val="none" w:sz="0" w:space="0" w:color="auto"/>
                    <w:right w:val="none" w:sz="0" w:space="0" w:color="auto"/>
                  </w:divBdr>
                </w:div>
                <w:div w:id="67073725">
                  <w:marLeft w:val="0"/>
                  <w:marRight w:val="0"/>
                  <w:marTop w:val="0"/>
                  <w:marBottom w:val="0"/>
                  <w:divBdr>
                    <w:top w:val="none" w:sz="0" w:space="0" w:color="auto"/>
                    <w:left w:val="none" w:sz="0" w:space="0" w:color="auto"/>
                    <w:bottom w:val="none" w:sz="0" w:space="0" w:color="auto"/>
                    <w:right w:val="none" w:sz="0" w:space="0" w:color="auto"/>
                  </w:divBdr>
                </w:div>
                <w:div w:id="1370031181">
                  <w:marLeft w:val="0"/>
                  <w:marRight w:val="0"/>
                  <w:marTop w:val="0"/>
                  <w:marBottom w:val="0"/>
                  <w:divBdr>
                    <w:top w:val="none" w:sz="0" w:space="0" w:color="auto"/>
                    <w:left w:val="none" w:sz="0" w:space="0" w:color="auto"/>
                    <w:bottom w:val="none" w:sz="0" w:space="0" w:color="auto"/>
                    <w:right w:val="none" w:sz="0" w:space="0" w:color="auto"/>
                  </w:divBdr>
                </w:div>
                <w:div w:id="2138791843">
                  <w:marLeft w:val="0"/>
                  <w:marRight w:val="0"/>
                  <w:marTop w:val="0"/>
                  <w:marBottom w:val="0"/>
                  <w:divBdr>
                    <w:top w:val="none" w:sz="0" w:space="0" w:color="auto"/>
                    <w:left w:val="none" w:sz="0" w:space="0" w:color="auto"/>
                    <w:bottom w:val="none" w:sz="0" w:space="0" w:color="auto"/>
                    <w:right w:val="none" w:sz="0" w:space="0" w:color="auto"/>
                  </w:divBdr>
                </w:div>
                <w:div w:id="176817682">
                  <w:marLeft w:val="0"/>
                  <w:marRight w:val="0"/>
                  <w:marTop w:val="0"/>
                  <w:marBottom w:val="0"/>
                  <w:divBdr>
                    <w:top w:val="none" w:sz="0" w:space="0" w:color="auto"/>
                    <w:left w:val="none" w:sz="0" w:space="0" w:color="auto"/>
                    <w:bottom w:val="none" w:sz="0" w:space="0" w:color="auto"/>
                    <w:right w:val="none" w:sz="0" w:space="0" w:color="auto"/>
                  </w:divBdr>
                </w:div>
                <w:div w:id="1712028765">
                  <w:marLeft w:val="0"/>
                  <w:marRight w:val="0"/>
                  <w:marTop w:val="0"/>
                  <w:marBottom w:val="0"/>
                  <w:divBdr>
                    <w:top w:val="none" w:sz="0" w:space="0" w:color="auto"/>
                    <w:left w:val="none" w:sz="0" w:space="0" w:color="auto"/>
                    <w:bottom w:val="none" w:sz="0" w:space="0" w:color="auto"/>
                    <w:right w:val="none" w:sz="0" w:space="0" w:color="auto"/>
                  </w:divBdr>
                </w:div>
                <w:div w:id="971404104">
                  <w:marLeft w:val="0"/>
                  <w:marRight w:val="0"/>
                  <w:marTop w:val="0"/>
                  <w:marBottom w:val="0"/>
                  <w:divBdr>
                    <w:top w:val="none" w:sz="0" w:space="0" w:color="auto"/>
                    <w:left w:val="none" w:sz="0" w:space="0" w:color="auto"/>
                    <w:bottom w:val="none" w:sz="0" w:space="0" w:color="auto"/>
                    <w:right w:val="none" w:sz="0" w:space="0" w:color="auto"/>
                  </w:divBdr>
                </w:div>
                <w:div w:id="1136875750">
                  <w:marLeft w:val="0"/>
                  <w:marRight w:val="0"/>
                  <w:marTop w:val="0"/>
                  <w:marBottom w:val="0"/>
                  <w:divBdr>
                    <w:top w:val="none" w:sz="0" w:space="0" w:color="auto"/>
                    <w:left w:val="none" w:sz="0" w:space="0" w:color="auto"/>
                    <w:bottom w:val="none" w:sz="0" w:space="0" w:color="auto"/>
                    <w:right w:val="none" w:sz="0" w:space="0" w:color="auto"/>
                  </w:divBdr>
                </w:div>
                <w:div w:id="446121401">
                  <w:marLeft w:val="0"/>
                  <w:marRight w:val="0"/>
                  <w:marTop w:val="0"/>
                  <w:marBottom w:val="0"/>
                  <w:divBdr>
                    <w:top w:val="none" w:sz="0" w:space="0" w:color="auto"/>
                    <w:left w:val="none" w:sz="0" w:space="0" w:color="auto"/>
                    <w:bottom w:val="none" w:sz="0" w:space="0" w:color="auto"/>
                    <w:right w:val="none" w:sz="0" w:space="0" w:color="auto"/>
                  </w:divBdr>
                </w:div>
                <w:div w:id="1630210328">
                  <w:marLeft w:val="0"/>
                  <w:marRight w:val="0"/>
                  <w:marTop w:val="0"/>
                  <w:marBottom w:val="0"/>
                  <w:divBdr>
                    <w:top w:val="none" w:sz="0" w:space="0" w:color="auto"/>
                    <w:left w:val="none" w:sz="0" w:space="0" w:color="auto"/>
                    <w:bottom w:val="none" w:sz="0" w:space="0" w:color="auto"/>
                    <w:right w:val="none" w:sz="0" w:space="0" w:color="auto"/>
                  </w:divBdr>
                </w:div>
                <w:div w:id="1866215474">
                  <w:marLeft w:val="0"/>
                  <w:marRight w:val="0"/>
                  <w:marTop w:val="0"/>
                  <w:marBottom w:val="0"/>
                  <w:divBdr>
                    <w:top w:val="none" w:sz="0" w:space="0" w:color="auto"/>
                    <w:left w:val="none" w:sz="0" w:space="0" w:color="auto"/>
                    <w:bottom w:val="none" w:sz="0" w:space="0" w:color="auto"/>
                    <w:right w:val="none" w:sz="0" w:space="0" w:color="auto"/>
                  </w:divBdr>
                </w:div>
                <w:div w:id="358824773">
                  <w:marLeft w:val="0"/>
                  <w:marRight w:val="0"/>
                  <w:marTop w:val="0"/>
                  <w:marBottom w:val="0"/>
                  <w:divBdr>
                    <w:top w:val="none" w:sz="0" w:space="0" w:color="auto"/>
                    <w:left w:val="none" w:sz="0" w:space="0" w:color="auto"/>
                    <w:bottom w:val="none" w:sz="0" w:space="0" w:color="auto"/>
                    <w:right w:val="none" w:sz="0" w:space="0" w:color="auto"/>
                  </w:divBdr>
                </w:div>
                <w:div w:id="1504054590">
                  <w:marLeft w:val="0"/>
                  <w:marRight w:val="0"/>
                  <w:marTop w:val="0"/>
                  <w:marBottom w:val="0"/>
                  <w:divBdr>
                    <w:top w:val="none" w:sz="0" w:space="0" w:color="auto"/>
                    <w:left w:val="none" w:sz="0" w:space="0" w:color="auto"/>
                    <w:bottom w:val="none" w:sz="0" w:space="0" w:color="auto"/>
                    <w:right w:val="none" w:sz="0" w:space="0" w:color="auto"/>
                  </w:divBdr>
                </w:div>
                <w:div w:id="497817641">
                  <w:marLeft w:val="0"/>
                  <w:marRight w:val="0"/>
                  <w:marTop w:val="0"/>
                  <w:marBottom w:val="0"/>
                  <w:divBdr>
                    <w:top w:val="none" w:sz="0" w:space="0" w:color="auto"/>
                    <w:left w:val="none" w:sz="0" w:space="0" w:color="auto"/>
                    <w:bottom w:val="none" w:sz="0" w:space="0" w:color="auto"/>
                    <w:right w:val="none" w:sz="0" w:space="0" w:color="auto"/>
                  </w:divBdr>
                </w:div>
                <w:div w:id="2022003876">
                  <w:marLeft w:val="0"/>
                  <w:marRight w:val="0"/>
                  <w:marTop w:val="0"/>
                  <w:marBottom w:val="0"/>
                  <w:divBdr>
                    <w:top w:val="none" w:sz="0" w:space="0" w:color="auto"/>
                    <w:left w:val="none" w:sz="0" w:space="0" w:color="auto"/>
                    <w:bottom w:val="none" w:sz="0" w:space="0" w:color="auto"/>
                    <w:right w:val="none" w:sz="0" w:space="0" w:color="auto"/>
                  </w:divBdr>
                </w:div>
                <w:div w:id="903879324">
                  <w:marLeft w:val="0"/>
                  <w:marRight w:val="0"/>
                  <w:marTop w:val="0"/>
                  <w:marBottom w:val="0"/>
                  <w:divBdr>
                    <w:top w:val="none" w:sz="0" w:space="0" w:color="auto"/>
                    <w:left w:val="none" w:sz="0" w:space="0" w:color="auto"/>
                    <w:bottom w:val="none" w:sz="0" w:space="0" w:color="auto"/>
                    <w:right w:val="none" w:sz="0" w:space="0" w:color="auto"/>
                  </w:divBdr>
                </w:div>
                <w:div w:id="1376152987">
                  <w:marLeft w:val="0"/>
                  <w:marRight w:val="0"/>
                  <w:marTop w:val="0"/>
                  <w:marBottom w:val="0"/>
                  <w:divBdr>
                    <w:top w:val="none" w:sz="0" w:space="0" w:color="auto"/>
                    <w:left w:val="none" w:sz="0" w:space="0" w:color="auto"/>
                    <w:bottom w:val="none" w:sz="0" w:space="0" w:color="auto"/>
                    <w:right w:val="none" w:sz="0" w:space="0" w:color="auto"/>
                  </w:divBdr>
                </w:div>
                <w:div w:id="250434163">
                  <w:marLeft w:val="0"/>
                  <w:marRight w:val="0"/>
                  <w:marTop w:val="0"/>
                  <w:marBottom w:val="0"/>
                  <w:divBdr>
                    <w:top w:val="none" w:sz="0" w:space="0" w:color="auto"/>
                    <w:left w:val="none" w:sz="0" w:space="0" w:color="auto"/>
                    <w:bottom w:val="none" w:sz="0" w:space="0" w:color="auto"/>
                    <w:right w:val="none" w:sz="0" w:space="0" w:color="auto"/>
                  </w:divBdr>
                </w:div>
                <w:div w:id="661392710">
                  <w:marLeft w:val="0"/>
                  <w:marRight w:val="0"/>
                  <w:marTop w:val="0"/>
                  <w:marBottom w:val="0"/>
                  <w:divBdr>
                    <w:top w:val="none" w:sz="0" w:space="0" w:color="auto"/>
                    <w:left w:val="none" w:sz="0" w:space="0" w:color="auto"/>
                    <w:bottom w:val="none" w:sz="0" w:space="0" w:color="auto"/>
                    <w:right w:val="none" w:sz="0" w:space="0" w:color="auto"/>
                  </w:divBdr>
                </w:div>
                <w:div w:id="1160147999">
                  <w:marLeft w:val="0"/>
                  <w:marRight w:val="0"/>
                  <w:marTop w:val="0"/>
                  <w:marBottom w:val="0"/>
                  <w:divBdr>
                    <w:top w:val="none" w:sz="0" w:space="0" w:color="auto"/>
                    <w:left w:val="none" w:sz="0" w:space="0" w:color="auto"/>
                    <w:bottom w:val="none" w:sz="0" w:space="0" w:color="auto"/>
                    <w:right w:val="none" w:sz="0" w:space="0" w:color="auto"/>
                  </w:divBdr>
                </w:div>
                <w:div w:id="1652902528">
                  <w:marLeft w:val="0"/>
                  <w:marRight w:val="0"/>
                  <w:marTop w:val="0"/>
                  <w:marBottom w:val="0"/>
                  <w:divBdr>
                    <w:top w:val="none" w:sz="0" w:space="0" w:color="auto"/>
                    <w:left w:val="none" w:sz="0" w:space="0" w:color="auto"/>
                    <w:bottom w:val="none" w:sz="0" w:space="0" w:color="auto"/>
                    <w:right w:val="none" w:sz="0" w:space="0" w:color="auto"/>
                  </w:divBdr>
                </w:div>
                <w:div w:id="865563159">
                  <w:marLeft w:val="0"/>
                  <w:marRight w:val="0"/>
                  <w:marTop w:val="0"/>
                  <w:marBottom w:val="0"/>
                  <w:divBdr>
                    <w:top w:val="none" w:sz="0" w:space="0" w:color="auto"/>
                    <w:left w:val="none" w:sz="0" w:space="0" w:color="auto"/>
                    <w:bottom w:val="none" w:sz="0" w:space="0" w:color="auto"/>
                    <w:right w:val="none" w:sz="0" w:space="0" w:color="auto"/>
                  </w:divBdr>
                </w:div>
                <w:div w:id="2013987025">
                  <w:marLeft w:val="0"/>
                  <w:marRight w:val="0"/>
                  <w:marTop w:val="0"/>
                  <w:marBottom w:val="0"/>
                  <w:divBdr>
                    <w:top w:val="none" w:sz="0" w:space="0" w:color="auto"/>
                    <w:left w:val="none" w:sz="0" w:space="0" w:color="auto"/>
                    <w:bottom w:val="none" w:sz="0" w:space="0" w:color="auto"/>
                    <w:right w:val="none" w:sz="0" w:space="0" w:color="auto"/>
                  </w:divBdr>
                </w:div>
                <w:div w:id="1739086136">
                  <w:marLeft w:val="0"/>
                  <w:marRight w:val="0"/>
                  <w:marTop w:val="0"/>
                  <w:marBottom w:val="0"/>
                  <w:divBdr>
                    <w:top w:val="none" w:sz="0" w:space="0" w:color="auto"/>
                    <w:left w:val="none" w:sz="0" w:space="0" w:color="auto"/>
                    <w:bottom w:val="none" w:sz="0" w:space="0" w:color="auto"/>
                    <w:right w:val="none" w:sz="0" w:space="0" w:color="auto"/>
                  </w:divBdr>
                </w:div>
                <w:div w:id="1224560542">
                  <w:marLeft w:val="0"/>
                  <w:marRight w:val="0"/>
                  <w:marTop w:val="0"/>
                  <w:marBottom w:val="0"/>
                  <w:divBdr>
                    <w:top w:val="none" w:sz="0" w:space="0" w:color="auto"/>
                    <w:left w:val="none" w:sz="0" w:space="0" w:color="auto"/>
                    <w:bottom w:val="none" w:sz="0" w:space="0" w:color="auto"/>
                    <w:right w:val="none" w:sz="0" w:space="0" w:color="auto"/>
                  </w:divBdr>
                </w:div>
                <w:div w:id="300112103">
                  <w:marLeft w:val="0"/>
                  <w:marRight w:val="0"/>
                  <w:marTop w:val="0"/>
                  <w:marBottom w:val="0"/>
                  <w:divBdr>
                    <w:top w:val="none" w:sz="0" w:space="0" w:color="auto"/>
                    <w:left w:val="none" w:sz="0" w:space="0" w:color="auto"/>
                    <w:bottom w:val="none" w:sz="0" w:space="0" w:color="auto"/>
                    <w:right w:val="none" w:sz="0" w:space="0" w:color="auto"/>
                  </w:divBdr>
                </w:div>
                <w:div w:id="1023215676">
                  <w:marLeft w:val="0"/>
                  <w:marRight w:val="0"/>
                  <w:marTop w:val="0"/>
                  <w:marBottom w:val="0"/>
                  <w:divBdr>
                    <w:top w:val="none" w:sz="0" w:space="0" w:color="auto"/>
                    <w:left w:val="none" w:sz="0" w:space="0" w:color="auto"/>
                    <w:bottom w:val="none" w:sz="0" w:space="0" w:color="auto"/>
                    <w:right w:val="none" w:sz="0" w:space="0" w:color="auto"/>
                  </w:divBdr>
                </w:div>
                <w:div w:id="1752042053">
                  <w:marLeft w:val="0"/>
                  <w:marRight w:val="0"/>
                  <w:marTop w:val="0"/>
                  <w:marBottom w:val="0"/>
                  <w:divBdr>
                    <w:top w:val="none" w:sz="0" w:space="0" w:color="auto"/>
                    <w:left w:val="none" w:sz="0" w:space="0" w:color="auto"/>
                    <w:bottom w:val="none" w:sz="0" w:space="0" w:color="auto"/>
                    <w:right w:val="none" w:sz="0" w:space="0" w:color="auto"/>
                  </w:divBdr>
                </w:div>
                <w:div w:id="169177529">
                  <w:marLeft w:val="0"/>
                  <w:marRight w:val="0"/>
                  <w:marTop w:val="0"/>
                  <w:marBottom w:val="0"/>
                  <w:divBdr>
                    <w:top w:val="none" w:sz="0" w:space="0" w:color="auto"/>
                    <w:left w:val="none" w:sz="0" w:space="0" w:color="auto"/>
                    <w:bottom w:val="none" w:sz="0" w:space="0" w:color="auto"/>
                    <w:right w:val="none" w:sz="0" w:space="0" w:color="auto"/>
                  </w:divBdr>
                </w:div>
                <w:div w:id="2045476573">
                  <w:marLeft w:val="0"/>
                  <w:marRight w:val="0"/>
                  <w:marTop w:val="0"/>
                  <w:marBottom w:val="0"/>
                  <w:divBdr>
                    <w:top w:val="none" w:sz="0" w:space="0" w:color="auto"/>
                    <w:left w:val="none" w:sz="0" w:space="0" w:color="auto"/>
                    <w:bottom w:val="none" w:sz="0" w:space="0" w:color="auto"/>
                    <w:right w:val="none" w:sz="0" w:space="0" w:color="auto"/>
                  </w:divBdr>
                </w:div>
                <w:div w:id="172304889">
                  <w:marLeft w:val="0"/>
                  <w:marRight w:val="0"/>
                  <w:marTop w:val="0"/>
                  <w:marBottom w:val="0"/>
                  <w:divBdr>
                    <w:top w:val="none" w:sz="0" w:space="0" w:color="auto"/>
                    <w:left w:val="none" w:sz="0" w:space="0" w:color="auto"/>
                    <w:bottom w:val="none" w:sz="0" w:space="0" w:color="auto"/>
                    <w:right w:val="none" w:sz="0" w:space="0" w:color="auto"/>
                  </w:divBdr>
                </w:div>
                <w:div w:id="1073312135">
                  <w:marLeft w:val="0"/>
                  <w:marRight w:val="0"/>
                  <w:marTop w:val="0"/>
                  <w:marBottom w:val="0"/>
                  <w:divBdr>
                    <w:top w:val="none" w:sz="0" w:space="0" w:color="auto"/>
                    <w:left w:val="none" w:sz="0" w:space="0" w:color="auto"/>
                    <w:bottom w:val="none" w:sz="0" w:space="0" w:color="auto"/>
                    <w:right w:val="none" w:sz="0" w:space="0" w:color="auto"/>
                  </w:divBdr>
                </w:div>
                <w:div w:id="1855806719">
                  <w:marLeft w:val="0"/>
                  <w:marRight w:val="0"/>
                  <w:marTop w:val="0"/>
                  <w:marBottom w:val="0"/>
                  <w:divBdr>
                    <w:top w:val="none" w:sz="0" w:space="0" w:color="auto"/>
                    <w:left w:val="none" w:sz="0" w:space="0" w:color="auto"/>
                    <w:bottom w:val="none" w:sz="0" w:space="0" w:color="auto"/>
                    <w:right w:val="none" w:sz="0" w:space="0" w:color="auto"/>
                  </w:divBdr>
                </w:div>
                <w:div w:id="1309869834">
                  <w:marLeft w:val="0"/>
                  <w:marRight w:val="0"/>
                  <w:marTop w:val="0"/>
                  <w:marBottom w:val="0"/>
                  <w:divBdr>
                    <w:top w:val="none" w:sz="0" w:space="0" w:color="auto"/>
                    <w:left w:val="none" w:sz="0" w:space="0" w:color="auto"/>
                    <w:bottom w:val="none" w:sz="0" w:space="0" w:color="auto"/>
                    <w:right w:val="none" w:sz="0" w:space="0" w:color="auto"/>
                  </w:divBdr>
                </w:div>
                <w:div w:id="512650455">
                  <w:marLeft w:val="0"/>
                  <w:marRight w:val="0"/>
                  <w:marTop w:val="0"/>
                  <w:marBottom w:val="0"/>
                  <w:divBdr>
                    <w:top w:val="none" w:sz="0" w:space="0" w:color="auto"/>
                    <w:left w:val="none" w:sz="0" w:space="0" w:color="auto"/>
                    <w:bottom w:val="none" w:sz="0" w:space="0" w:color="auto"/>
                    <w:right w:val="none" w:sz="0" w:space="0" w:color="auto"/>
                  </w:divBdr>
                </w:div>
                <w:div w:id="367221209">
                  <w:marLeft w:val="0"/>
                  <w:marRight w:val="0"/>
                  <w:marTop w:val="0"/>
                  <w:marBottom w:val="0"/>
                  <w:divBdr>
                    <w:top w:val="none" w:sz="0" w:space="0" w:color="auto"/>
                    <w:left w:val="none" w:sz="0" w:space="0" w:color="auto"/>
                    <w:bottom w:val="none" w:sz="0" w:space="0" w:color="auto"/>
                    <w:right w:val="none" w:sz="0" w:space="0" w:color="auto"/>
                  </w:divBdr>
                </w:div>
                <w:div w:id="188959683">
                  <w:marLeft w:val="0"/>
                  <w:marRight w:val="0"/>
                  <w:marTop w:val="0"/>
                  <w:marBottom w:val="0"/>
                  <w:divBdr>
                    <w:top w:val="none" w:sz="0" w:space="0" w:color="auto"/>
                    <w:left w:val="none" w:sz="0" w:space="0" w:color="auto"/>
                    <w:bottom w:val="none" w:sz="0" w:space="0" w:color="auto"/>
                    <w:right w:val="none" w:sz="0" w:space="0" w:color="auto"/>
                  </w:divBdr>
                </w:div>
                <w:div w:id="149181559">
                  <w:marLeft w:val="0"/>
                  <w:marRight w:val="0"/>
                  <w:marTop w:val="0"/>
                  <w:marBottom w:val="0"/>
                  <w:divBdr>
                    <w:top w:val="none" w:sz="0" w:space="0" w:color="auto"/>
                    <w:left w:val="none" w:sz="0" w:space="0" w:color="auto"/>
                    <w:bottom w:val="none" w:sz="0" w:space="0" w:color="auto"/>
                    <w:right w:val="none" w:sz="0" w:space="0" w:color="auto"/>
                  </w:divBdr>
                </w:div>
                <w:div w:id="2143769110">
                  <w:marLeft w:val="0"/>
                  <w:marRight w:val="0"/>
                  <w:marTop w:val="0"/>
                  <w:marBottom w:val="0"/>
                  <w:divBdr>
                    <w:top w:val="none" w:sz="0" w:space="0" w:color="auto"/>
                    <w:left w:val="none" w:sz="0" w:space="0" w:color="auto"/>
                    <w:bottom w:val="none" w:sz="0" w:space="0" w:color="auto"/>
                    <w:right w:val="none" w:sz="0" w:space="0" w:color="auto"/>
                  </w:divBdr>
                </w:div>
                <w:div w:id="614211555">
                  <w:marLeft w:val="0"/>
                  <w:marRight w:val="0"/>
                  <w:marTop w:val="0"/>
                  <w:marBottom w:val="0"/>
                  <w:divBdr>
                    <w:top w:val="none" w:sz="0" w:space="0" w:color="auto"/>
                    <w:left w:val="none" w:sz="0" w:space="0" w:color="auto"/>
                    <w:bottom w:val="none" w:sz="0" w:space="0" w:color="auto"/>
                    <w:right w:val="none" w:sz="0" w:space="0" w:color="auto"/>
                  </w:divBdr>
                </w:div>
                <w:div w:id="1639069884">
                  <w:marLeft w:val="0"/>
                  <w:marRight w:val="0"/>
                  <w:marTop w:val="0"/>
                  <w:marBottom w:val="0"/>
                  <w:divBdr>
                    <w:top w:val="none" w:sz="0" w:space="0" w:color="auto"/>
                    <w:left w:val="none" w:sz="0" w:space="0" w:color="auto"/>
                    <w:bottom w:val="none" w:sz="0" w:space="0" w:color="auto"/>
                    <w:right w:val="none" w:sz="0" w:space="0" w:color="auto"/>
                  </w:divBdr>
                </w:div>
                <w:div w:id="353116226">
                  <w:marLeft w:val="0"/>
                  <w:marRight w:val="0"/>
                  <w:marTop w:val="0"/>
                  <w:marBottom w:val="0"/>
                  <w:divBdr>
                    <w:top w:val="none" w:sz="0" w:space="0" w:color="auto"/>
                    <w:left w:val="none" w:sz="0" w:space="0" w:color="auto"/>
                    <w:bottom w:val="none" w:sz="0" w:space="0" w:color="auto"/>
                    <w:right w:val="none" w:sz="0" w:space="0" w:color="auto"/>
                  </w:divBdr>
                </w:div>
                <w:div w:id="352994491">
                  <w:marLeft w:val="0"/>
                  <w:marRight w:val="0"/>
                  <w:marTop w:val="0"/>
                  <w:marBottom w:val="0"/>
                  <w:divBdr>
                    <w:top w:val="none" w:sz="0" w:space="0" w:color="auto"/>
                    <w:left w:val="none" w:sz="0" w:space="0" w:color="auto"/>
                    <w:bottom w:val="none" w:sz="0" w:space="0" w:color="auto"/>
                    <w:right w:val="none" w:sz="0" w:space="0" w:color="auto"/>
                  </w:divBdr>
                </w:div>
                <w:div w:id="1474563836">
                  <w:marLeft w:val="0"/>
                  <w:marRight w:val="0"/>
                  <w:marTop w:val="0"/>
                  <w:marBottom w:val="0"/>
                  <w:divBdr>
                    <w:top w:val="none" w:sz="0" w:space="0" w:color="auto"/>
                    <w:left w:val="none" w:sz="0" w:space="0" w:color="auto"/>
                    <w:bottom w:val="none" w:sz="0" w:space="0" w:color="auto"/>
                    <w:right w:val="none" w:sz="0" w:space="0" w:color="auto"/>
                  </w:divBdr>
                </w:div>
                <w:div w:id="1729645504">
                  <w:marLeft w:val="0"/>
                  <w:marRight w:val="0"/>
                  <w:marTop w:val="0"/>
                  <w:marBottom w:val="0"/>
                  <w:divBdr>
                    <w:top w:val="none" w:sz="0" w:space="0" w:color="auto"/>
                    <w:left w:val="none" w:sz="0" w:space="0" w:color="auto"/>
                    <w:bottom w:val="none" w:sz="0" w:space="0" w:color="auto"/>
                    <w:right w:val="none" w:sz="0" w:space="0" w:color="auto"/>
                  </w:divBdr>
                </w:div>
                <w:div w:id="761951445">
                  <w:marLeft w:val="0"/>
                  <w:marRight w:val="0"/>
                  <w:marTop w:val="0"/>
                  <w:marBottom w:val="0"/>
                  <w:divBdr>
                    <w:top w:val="none" w:sz="0" w:space="0" w:color="auto"/>
                    <w:left w:val="none" w:sz="0" w:space="0" w:color="auto"/>
                    <w:bottom w:val="none" w:sz="0" w:space="0" w:color="auto"/>
                    <w:right w:val="none" w:sz="0" w:space="0" w:color="auto"/>
                  </w:divBdr>
                </w:div>
                <w:div w:id="1295598473">
                  <w:marLeft w:val="0"/>
                  <w:marRight w:val="0"/>
                  <w:marTop w:val="0"/>
                  <w:marBottom w:val="0"/>
                  <w:divBdr>
                    <w:top w:val="none" w:sz="0" w:space="0" w:color="auto"/>
                    <w:left w:val="none" w:sz="0" w:space="0" w:color="auto"/>
                    <w:bottom w:val="none" w:sz="0" w:space="0" w:color="auto"/>
                    <w:right w:val="none" w:sz="0" w:space="0" w:color="auto"/>
                  </w:divBdr>
                </w:div>
                <w:div w:id="2055497788">
                  <w:marLeft w:val="0"/>
                  <w:marRight w:val="0"/>
                  <w:marTop w:val="0"/>
                  <w:marBottom w:val="0"/>
                  <w:divBdr>
                    <w:top w:val="none" w:sz="0" w:space="0" w:color="auto"/>
                    <w:left w:val="none" w:sz="0" w:space="0" w:color="auto"/>
                    <w:bottom w:val="none" w:sz="0" w:space="0" w:color="auto"/>
                    <w:right w:val="none" w:sz="0" w:space="0" w:color="auto"/>
                  </w:divBdr>
                </w:div>
                <w:div w:id="2078940394">
                  <w:marLeft w:val="0"/>
                  <w:marRight w:val="0"/>
                  <w:marTop w:val="0"/>
                  <w:marBottom w:val="0"/>
                  <w:divBdr>
                    <w:top w:val="none" w:sz="0" w:space="0" w:color="auto"/>
                    <w:left w:val="none" w:sz="0" w:space="0" w:color="auto"/>
                    <w:bottom w:val="none" w:sz="0" w:space="0" w:color="auto"/>
                    <w:right w:val="none" w:sz="0" w:space="0" w:color="auto"/>
                  </w:divBdr>
                </w:div>
                <w:div w:id="1141727673">
                  <w:marLeft w:val="0"/>
                  <w:marRight w:val="0"/>
                  <w:marTop w:val="0"/>
                  <w:marBottom w:val="0"/>
                  <w:divBdr>
                    <w:top w:val="none" w:sz="0" w:space="0" w:color="auto"/>
                    <w:left w:val="none" w:sz="0" w:space="0" w:color="auto"/>
                    <w:bottom w:val="none" w:sz="0" w:space="0" w:color="auto"/>
                    <w:right w:val="none" w:sz="0" w:space="0" w:color="auto"/>
                  </w:divBdr>
                </w:div>
                <w:div w:id="755057563">
                  <w:marLeft w:val="0"/>
                  <w:marRight w:val="0"/>
                  <w:marTop w:val="0"/>
                  <w:marBottom w:val="0"/>
                  <w:divBdr>
                    <w:top w:val="none" w:sz="0" w:space="0" w:color="auto"/>
                    <w:left w:val="none" w:sz="0" w:space="0" w:color="auto"/>
                    <w:bottom w:val="none" w:sz="0" w:space="0" w:color="auto"/>
                    <w:right w:val="none" w:sz="0" w:space="0" w:color="auto"/>
                  </w:divBdr>
                </w:div>
                <w:div w:id="592935247">
                  <w:marLeft w:val="0"/>
                  <w:marRight w:val="0"/>
                  <w:marTop w:val="0"/>
                  <w:marBottom w:val="0"/>
                  <w:divBdr>
                    <w:top w:val="none" w:sz="0" w:space="0" w:color="auto"/>
                    <w:left w:val="none" w:sz="0" w:space="0" w:color="auto"/>
                    <w:bottom w:val="none" w:sz="0" w:space="0" w:color="auto"/>
                    <w:right w:val="none" w:sz="0" w:space="0" w:color="auto"/>
                  </w:divBdr>
                </w:div>
                <w:div w:id="1789396182">
                  <w:marLeft w:val="0"/>
                  <w:marRight w:val="0"/>
                  <w:marTop w:val="0"/>
                  <w:marBottom w:val="0"/>
                  <w:divBdr>
                    <w:top w:val="none" w:sz="0" w:space="0" w:color="auto"/>
                    <w:left w:val="none" w:sz="0" w:space="0" w:color="auto"/>
                    <w:bottom w:val="none" w:sz="0" w:space="0" w:color="auto"/>
                    <w:right w:val="none" w:sz="0" w:space="0" w:color="auto"/>
                  </w:divBdr>
                </w:div>
                <w:div w:id="51084960">
                  <w:marLeft w:val="0"/>
                  <w:marRight w:val="0"/>
                  <w:marTop w:val="0"/>
                  <w:marBottom w:val="0"/>
                  <w:divBdr>
                    <w:top w:val="none" w:sz="0" w:space="0" w:color="auto"/>
                    <w:left w:val="none" w:sz="0" w:space="0" w:color="auto"/>
                    <w:bottom w:val="none" w:sz="0" w:space="0" w:color="auto"/>
                    <w:right w:val="none" w:sz="0" w:space="0" w:color="auto"/>
                  </w:divBdr>
                </w:div>
                <w:div w:id="1807968769">
                  <w:marLeft w:val="0"/>
                  <w:marRight w:val="0"/>
                  <w:marTop w:val="0"/>
                  <w:marBottom w:val="0"/>
                  <w:divBdr>
                    <w:top w:val="none" w:sz="0" w:space="0" w:color="auto"/>
                    <w:left w:val="none" w:sz="0" w:space="0" w:color="auto"/>
                    <w:bottom w:val="none" w:sz="0" w:space="0" w:color="auto"/>
                    <w:right w:val="none" w:sz="0" w:space="0" w:color="auto"/>
                  </w:divBdr>
                </w:div>
                <w:div w:id="1628001854">
                  <w:marLeft w:val="0"/>
                  <w:marRight w:val="0"/>
                  <w:marTop w:val="0"/>
                  <w:marBottom w:val="0"/>
                  <w:divBdr>
                    <w:top w:val="none" w:sz="0" w:space="0" w:color="auto"/>
                    <w:left w:val="none" w:sz="0" w:space="0" w:color="auto"/>
                    <w:bottom w:val="none" w:sz="0" w:space="0" w:color="auto"/>
                    <w:right w:val="none" w:sz="0" w:space="0" w:color="auto"/>
                  </w:divBdr>
                </w:div>
                <w:div w:id="583489357">
                  <w:marLeft w:val="0"/>
                  <w:marRight w:val="0"/>
                  <w:marTop w:val="0"/>
                  <w:marBottom w:val="0"/>
                  <w:divBdr>
                    <w:top w:val="none" w:sz="0" w:space="0" w:color="auto"/>
                    <w:left w:val="none" w:sz="0" w:space="0" w:color="auto"/>
                    <w:bottom w:val="none" w:sz="0" w:space="0" w:color="auto"/>
                    <w:right w:val="none" w:sz="0" w:space="0" w:color="auto"/>
                  </w:divBdr>
                </w:div>
                <w:div w:id="1072846613">
                  <w:marLeft w:val="0"/>
                  <w:marRight w:val="0"/>
                  <w:marTop w:val="0"/>
                  <w:marBottom w:val="0"/>
                  <w:divBdr>
                    <w:top w:val="none" w:sz="0" w:space="0" w:color="auto"/>
                    <w:left w:val="none" w:sz="0" w:space="0" w:color="auto"/>
                    <w:bottom w:val="none" w:sz="0" w:space="0" w:color="auto"/>
                    <w:right w:val="none" w:sz="0" w:space="0" w:color="auto"/>
                  </w:divBdr>
                </w:div>
                <w:div w:id="1494760820">
                  <w:marLeft w:val="0"/>
                  <w:marRight w:val="0"/>
                  <w:marTop w:val="0"/>
                  <w:marBottom w:val="0"/>
                  <w:divBdr>
                    <w:top w:val="none" w:sz="0" w:space="0" w:color="auto"/>
                    <w:left w:val="none" w:sz="0" w:space="0" w:color="auto"/>
                    <w:bottom w:val="none" w:sz="0" w:space="0" w:color="auto"/>
                    <w:right w:val="none" w:sz="0" w:space="0" w:color="auto"/>
                  </w:divBdr>
                </w:div>
                <w:div w:id="866910413">
                  <w:marLeft w:val="0"/>
                  <w:marRight w:val="0"/>
                  <w:marTop w:val="0"/>
                  <w:marBottom w:val="0"/>
                  <w:divBdr>
                    <w:top w:val="none" w:sz="0" w:space="0" w:color="auto"/>
                    <w:left w:val="none" w:sz="0" w:space="0" w:color="auto"/>
                    <w:bottom w:val="none" w:sz="0" w:space="0" w:color="auto"/>
                    <w:right w:val="none" w:sz="0" w:space="0" w:color="auto"/>
                  </w:divBdr>
                </w:div>
                <w:div w:id="990251868">
                  <w:marLeft w:val="0"/>
                  <w:marRight w:val="0"/>
                  <w:marTop w:val="0"/>
                  <w:marBottom w:val="0"/>
                  <w:divBdr>
                    <w:top w:val="none" w:sz="0" w:space="0" w:color="auto"/>
                    <w:left w:val="none" w:sz="0" w:space="0" w:color="auto"/>
                    <w:bottom w:val="none" w:sz="0" w:space="0" w:color="auto"/>
                    <w:right w:val="none" w:sz="0" w:space="0" w:color="auto"/>
                  </w:divBdr>
                </w:div>
                <w:div w:id="1562598774">
                  <w:marLeft w:val="0"/>
                  <w:marRight w:val="0"/>
                  <w:marTop w:val="0"/>
                  <w:marBottom w:val="0"/>
                  <w:divBdr>
                    <w:top w:val="none" w:sz="0" w:space="0" w:color="auto"/>
                    <w:left w:val="none" w:sz="0" w:space="0" w:color="auto"/>
                    <w:bottom w:val="none" w:sz="0" w:space="0" w:color="auto"/>
                    <w:right w:val="none" w:sz="0" w:space="0" w:color="auto"/>
                  </w:divBdr>
                </w:div>
                <w:div w:id="4213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7357">
          <w:marLeft w:val="0"/>
          <w:marRight w:val="0"/>
          <w:marTop w:val="0"/>
          <w:marBottom w:val="0"/>
          <w:divBdr>
            <w:top w:val="none" w:sz="0" w:space="0" w:color="auto"/>
            <w:left w:val="none" w:sz="0" w:space="0" w:color="auto"/>
            <w:bottom w:val="none" w:sz="0" w:space="0" w:color="auto"/>
            <w:right w:val="none" w:sz="0" w:space="0" w:color="auto"/>
          </w:divBdr>
          <w:divsChild>
            <w:div w:id="813521517">
              <w:marLeft w:val="0"/>
              <w:marRight w:val="0"/>
              <w:marTop w:val="0"/>
              <w:marBottom w:val="0"/>
              <w:divBdr>
                <w:top w:val="none" w:sz="0" w:space="0" w:color="auto"/>
                <w:left w:val="none" w:sz="0" w:space="0" w:color="auto"/>
                <w:bottom w:val="none" w:sz="0" w:space="0" w:color="auto"/>
                <w:right w:val="none" w:sz="0" w:space="0" w:color="auto"/>
              </w:divBdr>
              <w:divsChild>
                <w:div w:id="1978870995">
                  <w:marLeft w:val="0"/>
                  <w:marRight w:val="0"/>
                  <w:marTop w:val="0"/>
                  <w:marBottom w:val="0"/>
                  <w:divBdr>
                    <w:top w:val="none" w:sz="0" w:space="0" w:color="auto"/>
                    <w:left w:val="none" w:sz="0" w:space="0" w:color="auto"/>
                    <w:bottom w:val="none" w:sz="0" w:space="0" w:color="auto"/>
                    <w:right w:val="none" w:sz="0" w:space="0" w:color="auto"/>
                  </w:divBdr>
                </w:div>
                <w:div w:id="565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79517">
          <w:marLeft w:val="0"/>
          <w:marRight w:val="0"/>
          <w:marTop w:val="0"/>
          <w:marBottom w:val="0"/>
          <w:divBdr>
            <w:top w:val="none" w:sz="0" w:space="0" w:color="auto"/>
            <w:left w:val="none" w:sz="0" w:space="0" w:color="auto"/>
            <w:bottom w:val="none" w:sz="0" w:space="0" w:color="auto"/>
            <w:right w:val="none" w:sz="0" w:space="0" w:color="auto"/>
          </w:divBdr>
          <w:divsChild>
            <w:div w:id="20859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esktop\14-%D8%B2%D8%A7%D8%AF%20%D8%A7%D9%84%D9%85%D8%AA%D9%82%D9%8A%D9%86%20%D9%81%D9%8A%20%D8%B4%D9%87%D8%B1%20%D8%A7%D9%84%D9%84%D9%87\Zad_al_moutakin_14_final.html" TargetMode="External"/><Relationship Id="rId13" Type="http://schemas.openxmlformats.org/officeDocument/2006/relationships/hyperlink" Target="file:///C:\Users\user6\Desktop\14-%D8%B2%D8%A7%D8%AF%20%D8%A7%D9%84%D9%85%D8%AA%D9%82%D9%8A%D9%86%20%D9%81%D9%8A%20%D8%B4%D9%87%D8%B1%20%D8%A7%D9%84%D9%84%D9%87\Zad_al_moutakin_14_final.html" TargetMode="External"/><Relationship Id="rId18" Type="http://schemas.openxmlformats.org/officeDocument/2006/relationships/hyperlink" Target="file:///C:\Users\user6\Desktop\14-%D8%B2%D8%A7%D8%AF%20%D8%A7%D9%84%D9%85%D8%AA%D9%82%D9%8A%D9%86%20%D9%81%D9%8A%20%D8%B4%D9%87%D8%B1%20%D8%A7%D9%84%D9%84%D9%87\Zad_al_moutakin_14_final.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ooks@almaaref.org.lb" TargetMode="External"/><Relationship Id="rId12" Type="http://schemas.openxmlformats.org/officeDocument/2006/relationships/hyperlink" Target="file:///C:\Users\user6\Desktop\14-%D8%B2%D8%A7%D8%AF%20%D8%A7%D9%84%D9%85%D8%AA%D9%82%D9%8A%D9%86%20%D9%81%D9%8A%20%D8%B4%D9%87%D8%B1%20%D8%A7%D9%84%D9%84%D9%87\Zad_al_moutakin_14_final.html" TargetMode="External"/><Relationship Id="rId17" Type="http://schemas.openxmlformats.org/officeDocument/2006/relationships/hyperlink" Target="file:///C:\Users\user6\Desktop\14-%D8%B2%D8%A7%D8%AF%20%D8%A7%D9%84%D9%85%D8%AA%D9%82%D9%8A%D9%86%20%D9%81%D9%8A%20%D8%B4%D9%87%D8%B1%20%D8%A7%D9%84%D9%84%D9%87\Zad_al_moutakin_14_final.html" TargetMode="External"/><Relationship Id="rId2" Type="http://schemas.openxmlformats.org/officeDocument/2006/relationships/styles" Target="styles.xml"/><Relationship Id="rId16" Type="http://schemas.openxmlformats.org/officeDocument/2006/relationships/hyperlink" Target="file:///C:\Users\user6\Desktop\14-%D8%B2%D8%A7%D8%AF%20%D8%A7%D9%84%D9%85%D8%AA%D9%82%D9%8A%D9%86%20%D9%81%D9%8A%20%D8%B4%D9%87%D8%B1%20%D8%A7%D9%84%D9%84%D9%87\Zad_al_moutakin_14_final.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6\Desktop\14-%D8%B2%D8%A7%D8%AF%20%D8%A7%D9%84%D9%85%D8%AA%D9%82%D9%8A%D9%86%20%D9%81%D9%8A%20%D8%B4%D9%87%D8%B1%20%D8%A7%D9%84%D9%84%D9%87\Zad_al_moutakin_14_final.html" TargetMode="External"/><Relationship Id="rId5" Type="http://schemas.openxmlformats.org/officeDocument/2006/relationships/footnotes" Target="footnotes.xml"/><Relationship Id="rId15" Type="http://schemas.openxmlformats.org/officeDocument/2006/relationships/hyperlink" Target="file:///C:\Users\user6\Desktop\14-%D8%B2%D8%A7%D8%AF%20%D8%A7%D9%84%D9%85%D8%AA%D9%82%D9%8A%D9%86%20%D9%81%D9%8A%20%D8%B4%D9%87%D8%B1%20%D8%A7%D9%84%D9%84%D9%87\Zad_al_moutakin_14_final.html" TargetMode="External"/><Relationship Id="rId23" Type="http://schemas.openxmlformats.org/officeDocument/2006/relationships/theme" Target="theme/theme1.xml"/><Relationship Id="rId10" Type="http://schemas.openxmlformats.org/officeDocument/2006/relationships/hyperlink" Target="file:///C:\Users\user6\Desktop\14-%D8%B2%D8%A7%D8%AF%20%D8%A7%D9%84%D9%85%D8%AA%D9%82%D9%8A%D9%86%20%D9%81%D9%8A%20%D8%B4%D9%87%D8%B1%20%D8%A7%D9%84%D9%84%D9%87\Zad_al_moutakin_14_final.html" TargetMode="External"/><Relationship Id="rId19" Type="http://schemas.openxmlformats.org/officeDocument/2006/relationships/hyperlink" Target="file:///C:\Users\user6\Desktop\14-%D8%B2%D8%A7%D8%AF%20%D8%A7%D9%84%D9%85%D8%AA%D9%82%D9%8A%D9%86%20%D9%81%D9%8A%20%D8%B4%D9%87%D8%B1%20%D8%A7%D9%84%D9%84%D9%87\Zad_al_moutakin_14_final.html" TargetMode="External"/><Relationship Id="rId4" Type="http://schemas.openxmlformats.org/officeDocument/2006/relationships/webSettings" Target="webSettings.xml"/><Relationship Id="rId9" Type="http://schemas.openxmlformats.org/officeDocument/2006/relationships/hyperlink" Target="file:///C:\Users\user6\Desktop\14-%D8%B2%D8%A7%D8%AF%20%D8%A7%D9%84%D9%85%D8%AA%D9%82%D9%8A%D9%86%20%D9%81%D9%8A%20%D8%B4%D9%87%D8%B1%20%D8%A7%D9%84%D9%84%D9%87\Zad_al_moutakin_14_final.html" TargetMode="External"/><Relationship Id="rId14" Type="http://schemas.openxmlformats.org/officeDocument/2006/relationships/hyperlink" Target="file:///C:\Users\user6\Desktop\14-%D8%B2%D8%A7%D8%AF%20%D8%A7%D9%84%D9%85%D8%AA%D9%82%D9%8A%D9%86%20%D9%81%D9%8A%20%D8%B4%D9%87%D8%B1%20%D8%A7%D9%84%D9%84%D9%87\Zad_al_moutakin_14_final.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91AD-A390-417F-9B5B-52293F32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200</Pages>
  <Words>28135</Words>
  <Characters>160371</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23</cp:revision>
  <dcterms:created xsi:type="dcterms:W3CDTF">2023-03-22T08:49:00Z</dcterms:created>
  <dcterms:modified xsi:type="dcterms:W3CDTF">2023-03-23T12:26:00Z</dcterms:modified>
</cp:coreProperties>
</file>