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rsidR="00FB1634" w:rsidRDefault="004B4189" w:rsidP="001B6B73">
      <w:pPr>
        <w:pStyle w:val="Header"/>
        <w:bidi/>
        <w:jc w:val="center"/>
        <w:rPr>
          <w:rFonts w:ascii="Adobe Arabic" w:hAnsi="Adobe Arabic" w:cs="Adobe Arabic"/>
          <w:b/>
          <w:bCs/>
          <w:color w:val="274F77"/>
          <w:sz w:val="144"/>
          <w:szCs w:val="144"/>
          <w:rtl/>
          <w:lang w:bidi="ar-LB"/>
        </w:rPr>
      </w:pPr>
      <w:r w:rsidRPr="001B6B73">
        <w:rPr>
          <w:rFonts w:ascii="Adobe Arabic" w:hAnsi="Adobe Arabic" w:cs="Adobe Arabic"/>
          <w:b/>
          <w:bCs/>
          <w:noProof/>
          <w:color w:val="274F77"/>
          <w:sz w:val="144"/>
          <w:szCs w:val="144"/>
        </w:rPr>
        <mc:AlternateContent>
          <mc:Choice Requires="wps">
            <w:drawing>
              <wp:anchor distT="0" distB="0" distL="114300" distR="114300" simplePos="0" relativeHeight="251659264" behindDoc="0" locked="0" layoutInCell="1" allowOverlap="1" wp14:anchorId="7A456216" wp14:editId="52D0EDB0">
                <wp:simplePos x="0" y="0"/>
                <wp:positionH relativeFrom="column">
                  <wp:posOffset>1217763</wp:posOffset>
                </wp:positionH>
                <wp:positionV relativeFrom="paragraph">
                  <wp:posOffset>948055</wp:posOffset>
                </wp:positionV>
                <wp:extent cx="1152525" cy="1076325"/>
                <wp:effectExtent l="57150" t="57150" r="123825" b="123825"/>
                <wp:wrapNone/>
                <wp:docPr id="16" name="Oval 16"/>
                <wp:cNvGraphicFramePr/>
                <a:graphic xmlns:a="http://schemas.openxmlformats.org/drawingml/2006/main">
                  <a:graphicData uri="http://schemas.microsoft.com/office/word/2010/wordprocessingShape">
                    <wps:wsp>
                      <wps:cNvSpPr/>
                      <wps:spPr>
                        <a:xfrm>
                          <a:off x="0" y="0"/>
                          <a:ext cx="1152525" cy="1076325"/>
                        </a:xfrm>
                        <a:prstGeom prst="ellipse">
                          <a:avLst/>
                        </a:prstGeom>
                        <a:noFill/>
                        <a:ln w="28575">
                          <a:solidFill>
                            <a:srgbClr val="274F77"/>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0BF4C9" id="Oval 16" o:spid="_x0000_s1026" style="position:absolute;margin-left:95.9pt;margin-top:74.65pt;width:90.75pt;height:8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" filled="f" strokecolor="#274f77" strokeweight="2.25pt">
                <v:stroke joinstyle="miter"/>
                <v:shadow on="t" color="black" opacity="26214f" origin="-.5,-.5" offset=".74836mm,.74836mm"/>
              </v:oval>
            </w:pict>
          </mc:Fallback>
        </mc:AlternateContent>
      </w:r>
    </w:p>
    <w:p w:rsidR="001B6B73" w:rsidRPr="001B6B73" w:rsidRDefault="001B6B73" w:rsidP="00FB1634">
      <w:pPr>
        <w:pStyle w:val="Header"/>
        <w:bidi/>
        <w:jc w:val="center"/>
        <w:rPr>
          <w:rFonts w:ascii="Adobe Arabic" w:hAnsi="Adobe Arabic" w:cs="Adobe Arabic"/>
          <w:b/>
          <w:bCs/>
          <w:color w:val="274F77"/>
          <w:sz w:val="144"/>
          <w:szCs w:val="144"/>
          <w:rtl/>
          <w:lang w:bidi="ar-LB"/>
        </w:rPr>
      </w:pPr>
      <w:r w:rsidRPr="001B6B73">
        <w:rPr>
          <w:rFonts w:ascii="Adobe Arabic" w:hAnsi="Adobe Arabic" w:cs="Adobe Arabic" w:hint="cs"/>
          <w:b/>
          <w:bCs/>
          <w:color w:val="274F77"/>
          <w:sz w:val="144"/>
          <w:szCs w:val="144"/>
          <w:rtl/>
          <w:lang w:bidi="ar-LB"/>
        </w:rPr>
        <w:t>16</w:t>
      </w:r>
    </w:p>
    <w:bookmarkEnd w:id="0"/>
    <w:p w:rsidR="001B6B73" w:rsidRDefault="001B6B73" w:rsidP="001B6B73">
      <w:pPr>
        <w:pStyle w:val="Header"/>
        <w:bidi/>
        <w:jc w:val="center"/>
        <w:rPr>
          <w:rFonts w:ascii="Adobe Arabic" w:hAnsi="Adobe Arabic" w:cs="Adobe Arabic"/>
          <w:b/>
          <w:bCs/>
          <w:color w:val="C45911" w:themeColor="accent2" w:themeShade="BF"/>
          <w:sz w:val="144"/>
          <w:szCs w:val="144"/>
          <w:rtl/>
          <w:lang w:bidi="ar-LB"/>
        </w:rPr>
      </w:pPr>
    </w:p>
    <w:p w:rsidR="00FB1634" w:rsidRDefault="00FB1634" w:rsidP="00FB1634">
      <w:pPr>
        <w:pStyle w:val="Header"/>
        <w:bidi/>
        <w:jc w:val="center"/>
        <w:rPr>
          <w:rFonts w:ascii="Adobe Arabic" w:hAnsi="Adobe Arabic" w:cs="Adobe Arabic"/>
          <w:b/>
          <w:bCs/>
          <w:color w:val="C45911" w:themeColor="accent2" w:themeShade="BF"/>
          <w:sz w:val="144"/>
          <w:szCs w:val="144"/>
          <w:rtl/>
          <w:lang w:bidi="ar-LB"/>
        </w:rPr>
      </w:pPr>
    </w:p>
    <w:p w:rsidR="001B6B73" w:rsidRPr="001B6B73" w:rsidRDefault="001B6B73" w:rsidP="001B6B73">
      <w:pPr>
        <w:pStyle w:val="Header"/>
        <w:bidi/>
        <w:jc w:val="center"/>
        <w:rPr>
          <w:rFonts w:ascii="Adobe Arabic" w:hAnsi="Adobe Arabic" w:cs="Adobe Arabic"/>
          <w:b/>
          <w:bCs/>
          <w:color w:val="274F77"/>
          <w:sz w:val="72"/>
          <w:szCs w:val="72"/>
          <w:lang w:bidi="ar-LB"/>
        </w:rPr>
      </w:pPr>
      <w:r w:rsidRPr="001B6B73">
        <w:rPr>
          <w:rFonts w:ascii="Adobe Arabic" w:hAnsi="Adobe Arabic" w:cs="Adobe Arabic" w:hint="cs"/>
          <w:b/>
          <w:bCs/>
          <w:color w:val="274F77"/>
          <w:sz w:val="72"/>
          <w:szCs w:val="72"/>
          <w:rtl/>
          <w:lang w:bidi="ar-LB"/>
        </w:rPr>
        <w:t>سلسلة زاد الواعظ</w:t>
      </w:r>
    </w:p>
    <w:p w:rsidR="001B6B73" w:rsidRPr="001B6B73" w:rsidRDefault="001B6B73" w:rsidP="001B6B73">
      <w:pPr>
        <w:jc w:val="center"/>
        <w:rPr>
          <w:rFonts w:ascii="Adobe Arabic" w:eastAsia="Times New Roman" w:hAnsi="Adobe Arabic" w:cs="Adobe Arabic"/>
          <w:b/>
          <w:bCs/>
          <w:color w:val="08A88A"/>
          <w:sz w:val="144"/>
          <w:szCs w:val="144"/>
          <w:rtl/>
        </w:rPr>
      </w:pPr>
      <w:r w:rsidRPr="001B6B73">
        <w:rPr>
          <w:rFonts w:ascii="Adobe Arabic" w:eastAsia="Times New Roman" w:hAnsi="Adobe Arabic" w:cs="Adobe Arabic"/>
          <w:b/>
          <w:bCs/>
          <w:color w:val="08A88A"/>
          <w:sz w:val="144"/>
          <w:szCs w:val="144"/>
          <w:rtl/>
        </w:rPr>
        <w:t>ذَلِكُمْ أَزْكَى لَكُمْ</w:t>
      </w:r>
    </w:p>
    <w:p w:rsidR="001B6B73" w:rsidRDefault="001B6B7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B6B73" w:rsidRDefault="001B6B73" w:rsidP="001B6B73">
      <w:pPr>
        <w:rPr>
          <w:rFonts w:ascii="Adobe Arabic" w:eastAsia="Times New Roman" w:hAnsi="Adobe Arabic" w:cs="Adobe Arabic"/>
          <w:color w:val="000000"/>
          <w:sz w:val="32"/>
          <w:szCs w:val="32"/>
        </w:rPr>
      </w:pPr>
    </w:p>
    <w:p w:rsidR="001749BE" w:rsidRPr="00E63469" w:rsidRDefault="001749BE" w:rsidP="00E63469">
      <w:pPr>
        <w:bidi/>
        <w:spacing w:after="0" w:line="240" w:lineRule="auto"/>
        <w:jc w:val="both"/>
        <w:rPr>
          <w:rFonts w:ascii="Adobe Arabic" w:eastAsia="Times New Roman" w:hAnsi="Adobe Arabic" w:cs="Adobe Arabic"/>
          <w:color w:val="000000"/>
          <w:sz w:val="32"/>
          <w:szCs w:val="32"/>
        </w:rPr>
      </w:pPr>
    </w:p>
    <w:tbl>
      <w:tblPr>
        <w:tblpPr w:leftFromText="180" w:rightFromText="180" w:horzAnchor="margin" w:tblpXSpec="center" w:tblpY="2985"/>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38"/>
        <w:gridCol w:w="2620"/>
      </w:tblGrid>
      <w:tr w:rsidR="001749BE" w:rsidRPr="00E63469" w:rsidTr="00FB1634">
        <w:trPr>
          <w:tblCellSpacing w:w="15" w:type="dxa"/>
        </w:trPr>
        <w:tc>
          <w:tcPr>
            <w:tcW w:w="0" w:type="auto"/>
            <w:vAlign w:val="center"/>
            <w:hideMark/>
          </w:tcPr>
          <w:p w:rsidR="001749BE" w:rsidRPr="00FB1634" w:rsidRDefault="001749BE" w:rsidP="00FB1634">
            <w:pPr>
              <w:bidi/>
              <w:spacing w:before="100" w:beforeAutospacing="1" w:after="100" w:afterAutospacing="1" w:line="240" w:lineRule="auto"/>
              <w:jc w:val="both"/>
              <w:rPr>
                <w:rFonts w:ascii="Adobe Arabic" w:eastAsia="Times New Roman" w:hAnsi="Adobe Arabic" w:cs="Adobe Arabic"/>
                <w:b/>
                <w:bCs/>
                <w:color w:val="274F77"/>
                <w:sz w:val="32"/>
                <w:szCs w:val="32"/>
              </w:rPr>
            </w:pPr>
            <w:r w:rsidRPr="00FB1634">
              <w:rPr>
                <w:rFonts w:ascii="Adobe Arabic" w:eastAsia="Times New Roman" w:hAnsi="Adobe Arabic" w:cs="Adobe Arabic"/>
                <w:b/>
                <w:bCs/>
                <w:color w:val="274F77"/>
                <w:sz w:val="32"/>
                <w:szCs w:val="32"/>
                <w:rtl/>
              </w:rPr>
              <w:t>الكتاب</w:t>
            </w:r>
            <w:r w:rsidRPr="00FB1634">
              <w:rPr>
                <w:rFonts w:ascii="Adobe Arabic" w:eastAsia="Times New Roman" w:hAnsi="Adobe Arabic" w:cs="Adobe Arabic"/>
                <w:b/>
                <w:bCs/>
                <w:color w:val="274F77"/>
                <w:sz w:val="32"/>
                <w:szCs w:val="32"/>
              </w:rPr>
              <w:t>:</w:t>
            </w:r>
          </w:p>
        </w:tc>
        <w:tc>
          <w:tcPr>
            <w:tcW w:w="0" w:type="auto"/>
            <w:vAlign w:val="center"/>
            <w:hideMark/>
          </w:tcPr>
          <w:p w:rsidR="001749BE" w:rsidRPr="00E63469" w:rsidRDefault="001B6B73" w:rsidP="00FB1634">
            <w:pPr>
              <w:bidi/>
              <w:spacing w:before="100" w:beforeAutospacing="1" w:after="100" w:afterAutospacing="1" w:line="240" w:lineRule="auto"/>
              <w:jc w:val="both"/>
              <w:rPr>
                <w:rFonts w:ascii="Adobe Arabic" w:eastAsia="Times New Roman" w:hAnsi="Adobe Arabic" w:cs="Adobe Arabic"/>
                <w:sz w:val="32"/>
                <w:szCs w:val="32"/>
              </w:rPr>
            </w:pPr>
            <w:r w:rsidRPr="00E63469">
              <w:rPr>
                <w:rFonts w:ascii="Adobe Arabic" w:eastAsia="Times New Roman" w:hAnsi="Adobe Arabic" w:cs="Adobe Arabic"/>
                <w:color w:val="000000"/>
                <w:sz w:val="32"/>
                <w:szCs w:val="32"/>
                <w:rtl/>
              </w:rPr>
              <w:t>ذَلِكُمْ أَزْكَى لَكُمْ</w:t>
            </w:r>
          </w:p>
        </w:tc>
      </w:tr>
      <w:tr w:rsidR="001749BE" w:rsidRPr="00E63469" w:rsidTr="00FB1634">
        <w:trPr>
          <w:tblCellSpacing w:w="15" w:type="dxa"/>
        </w:trPr>
        <w:tc>
          <w:tcPr>
            <w:tcW w:w="0" w:type="auto"/>
            <w:vAlign w:val="center"/>
            <w:hideMark/>
          </w:tcPr>
          <w:p w:rsidR="001749BE" w:rsidRPr="00FB1634" w:rsidRDefault="001749BE" w:rsidP="00FB1634">
            <w:pPr>
              <w:bidi/>
              <w:spacing w:before="100" w:beforeAutospacing="1" w:after="100" w:afterAutospacing="1" w:line="240" w:lineRule="auto"/>
              <w:jc w:val="both"/>
              <w:rPr>
                <w:rFonts w:ascii="Adobe Arabic" w:eastAsia="Times New Roman" w:hAnsi="Adobe Arabic" w:cs="Adobe Arabic"/>
                <w:b/>
                <w:bCs/>
                <w:color w:val="274F77"/>
                <w:sz w:val="32"/>
                <w:szCs w:val="32"/>
              </w:rPr>
            </w:pPr>
            <w:r w:rsidRPr="00FB1634">
              <w:rPr>
                <w:rFonts w:ascii="Adobe Arabic" w:eastAsia="Times New Roman" w:hAnsi="Adobe Arabic" w:cs="Adobe Arabic"/>
                <w:b/>
                <w:bCs/>
                <w:color w:val="274F77"/>
                <w:sz w:val="32"/>
                <w:szCs w:val="32"/>
                <w:rtl/>
              </w:rPr>
              <w:t>إعـداد</w:t>
            </w:r>
            <w:r w:rsidRPr="00FB1634">
              <w:rPr>
                <w:rFonts w:ascii="Adobe Arabic" w:eastAsia="Times New Roman" w:hAnsi="Adobe Arabic" w:cs="Adobe Arabic"/>
                <w:b/>
                <w:bCs/>
                <w:color w:val="274F77"/>
                <w:sz w:val="32"/>
                <w:szCs w:val="32"/>
              </w:rPr>
              <w:t>:</w:t>
            </w:r>
          </w:p>
        </w:tc>
        <w:tc>
          <w:tcPr>
            <w:tcW w:w="0" w:type="auto"/>
            <w:vAlign w:val="center"/>
            <w:hideMark/>
          </w:tcPr>
          <w:p w:rsidR="001749BE" w:rsidRPr="00E63469" w:rsidRDefault="001749BE" w:rsidP="00FB1634">
            <w:pPr>
              <w:bidi/>
              <w:spacing w:before="100" w:beforeAutospacing="1" w:after="100" w:afterAutospacing="1" w:line="240" w:lineRule="auto"/>
              <w:jc w:val="both"/>
              <w:rPr>
                <w:rFonts w:ascii="Adobe Arabic" w:eastAsia="Times New Roman" w:hAnsi="Adobe Arabic" w:cs="Adobe Arabic"/>
                <w:sz w:val="32"/>
                <w:szCs w:val="32"/>
              </w:rPr>
            </w:pPr>
            <w:r w:rsidRPr="00E63469">
              <w:rPr>
                <w:rFonts w:ascii="Adobe Arabic" w:eastAsia="Times New Roman" w:hAnsi="Adobe Arabic" w:cs="Adobe Arabic"/>
                <w:sz w:val="32"/>
                <w:szCs w:val="32"/>
                <w:rtl/>
              </w:rPr>
              <w:t>مركز المعارف للتأليف والتحقيق</w:t>
            </w:r>
          </w:p>
        </w:tc>
      </w:tr>
      <w:tr w:rsidR="001749BE" w:rsidRPr="00E63469" w:rsidTr="00FB1634">
        <w:trPr>
          <w:tblCellSpacing w:w="15" w:type="dxa"/>
        </w:trPr>
        <w:tc>
          <w:tcPr>
            <w:tcW w:w="0" w:type="auto"/>
            <w:vAlign w:val="center"/>
            <w:hideMark/>
          </w:tcPr>
          <w:p w:rsidR="001749BE" w:rsidRPr="00FB1634" w:rsidRDefault="001749BE" w:rsidP="00FB1634">
            <w:pPr>
              <w:bidi/>
              <w:spacing w:before="100" w:beforeAutospacing="1" w:after="100" w:afterAutospacing="1" w:line="240" w:lineRule="auto"/>
              <w:jc w:val="both"/>
              <w:rPr>
                <w:rFonts w:ascii="Adobe Arabic" w:eastAsia="Times New Roman" w:hAnsi="Adobe Arabic" w:cs="Adobe Arabic"/>
                <w:b/>
                <w:bCs/>
                <w:color w:val="274F77"/>
                <w:sz w:val="32"/>
                <w:szCs w:val="32"/>
              </w:rPr>
            </w:pPr>
            <w:r w:rsidRPr="00FB1634">
              <w:rPr>
                <w:rFonts w:ascii="Adobe Arabic" w:eastAsia="Times New Roman" w:hAnsi="Adobe Arabic" w:cs="Adobe Arabic"/>
                <w:b/>
                <w:bCs/>
                <w:color w:val="274F77"/>
                <w:sz w:val="32"/>
                <w:szCs w:val="32"/>
                <w:rtl/>
              </w:rPr>
              <w:t>إصدار</w:t>
            </w:r>
            <w:r w:rsidRPr="00FB1634">
              <w:rPr>
                <w:rFonts w:ascii="Adobe Arabic" w:eastAsia="Times New Roman" w:hAnsi="Adobe Arabic" w:cs="Adobe Arabic"/>
                <w:b/>
                <w:bCs/>
                <w:color w:val="274F77"/>
                <w:sz w:val="32"/>
                <w:szCs w:val="32"/>
              </w:rPr>
              <w:t>:</w:t>
            </w:r>
          </w:p>
        </w:tc>
        <w:tc>
          <w:tcPr>
            <w:tcW w:w="0" w:type="auto"/>
            <w:vAlign w:val="center"/>
            <w:hideMark/>
          </w:tcPr>
          <w:p w:rsidR="001749BE" w:rsidRPr="00E63469" w:rsidRDefault="001749BE" w:rsidP="00FB1634">
            <w:pPr>
              <w:bidi/>
              <w:spacing w:before="100" w:beforeAutospacing="1" w:after="100" w:afterAutospacing="1" w:line="240" w:lineRule="auto"/>
              <w:jc w:val="both"/>
              <w:rPr>
                <w:rFonts w:ascii="Adobe Arabic" w:eastAsia="Times New Roman" w:hAnsi="Adobe Arabic" w:cs="Adobe Arabic"/>
                <w:sz w:val="32"/>
                <w:szCs w:val="32"/>
              </w:rPr>
            </w:pPr>
            <w:r w:rsidRPr="00E63469">
              <w:rPr>
                <w:rFonts w:ascii="Adobe Arabic" w:eastAsia="Times New Roman" w:hAnsi="Adobe Arabic" w:cs="Adobe Arabic"/>
                <w:sz w:val="32"/>
                <w:szCs w:val="32"/>
                <w:rtl/>
              </w:rPr>
              <w:t>دار المعارف الإسلاميَّة الثقافيَّة</w:t>
            </w:r>
          </w:p>
        </w:tc>
      </w:tr>
      <w:tr w:rsidR="001749BE" w:rsidRPr="00E63469" w:rsidTr="00FB1634">
        <w:trPr>
          <w:tblCellSpacing w:w="15" w:type="dxa"/>
        </w:trPr>
        <w:tc>
          <w:tcPr>
            <w:tcW w:w="0" w:type="auto"/>
            <w:vAlign w:val="center"/>
            <w:hideMark/>
          </w:tcPr>
          <w:p w:rsidR="001749BE" w:rsidRPr="00FB1634" w:rsidRDefault="001749BE" w:rsidP="00FB1634">
            <w:pPr>
              <w:bidi/>
              <w:spacing w:before="100" w:beforeAutospacing="1" w:after="100" w:afterAutospacing="1" w:line="240" w:lineRule="auto"/>
              <w:jc w:val="both"/>
              <w:rPr>
                <w:rFonts w:ascii="Adobe Arabic" w:eastAsia="Times New Roman" w:hAnsi="Adobe Arabic" w:cs="Adobe Arabic"/>
                <w:b/>
                <w:bCs/>
                <w:color w:val="274F77"/>
                <w:sz w:val="32"/>
                <w:szCs w:val="32"/>
              </w:rPr>
            </w:pPr>
            <w:r w:rsidRPr="00FB1634">
              <w:rPr>
                <w:rFonts w:ascii="Adobe Arabic" w:eastAsia="Times New Roman" w:hAnsi="Adobe Arabic" w:cs="Adobe Arabic"/>
                <w:b/>
                <w:bCs/>
                <w:color w:val="274F77"/>
                <w:sz w:val="32"/>
                <w:szCs w:val="32"/>
                <w:rtl/>
              </w:rPr>
              <w:t>تصميم وطباعــة</w:t>
            </w:r>
            <w:r w:rsidRPr="00FB1634">
              <w:rPr>
                <w:rFonts w:ascii="Adobe Arabic" w:eastAsia="Times New Roman" w:hAnsi="Adobe Arabic" w:cs="Adobe Arabic"/>
                <w:b/>
                <w:bCs/>
                <w:color w:val="274F77"/>
                <w:sz w:val="32"/>
                <w:szCs w:val="32"/>
              </w:rPr>
              <w:t>:</w:t>
            </w:r>
          </w:p>
        </w:tc>
        <w:tc>
          <w:tcPr>
            <w:tcW w:w="0" w:type="auto"/>
            <w:vAlign w:val="center"/>
            <w:hideMark/>
          </w:tcPr>
          <w:p w:rsidR="001749BE" w:rsidRPr="00E63469" w:rsidRDefault="00BF0199" w:rsidP="00FB1634">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1749BE" w:rsidRPr="00E63469" w:rsidTr="00FB1634">
        <w:trPr>
          <w:tblCellSpacing w:w="15" w:type="dxa"/>
        </w:trPr>
        <w:tc>
          <w:tcPr>
            <w:tcW w:w="0" w:type="auto"/>
            <w:vAlign w:val="center"/>
            <w:hideMark/>
          </w:tcPr>
          <w:p w:rsidR="001749BE" w:rsidRPr="00FB1634" w:rsidRDefault="001749BE" w:rsidP="00FB1634">
            <w:pPr>
              <w:bidi/>
              <w:spacing w:before="100" w:beforeAutospacing="1" w:after="100" w:afterAutospacing="1" w:line="240" w:lineRule="auto"/>
              <w:jc w:val="both"/>
              <w:rPr>
                <w:rFonts w:ascii="Adobe Arabic" w:eastAsia="Times New Roman" w:hAnsi="Adobe Arabic" w:cs="Adobe Arabic"/>
                <w:b/>
                <w:bCs/>
                <w:color w:val="274F77"/>
                <w:sz w:val="32"/>
                <w:szCs w:val="32"/>
              </w:rPr>
            </w:pPr>
            <w:r w:rsidRPr="00FB1634">
              <w:rPr>
                <w:rFonts w:ascii="Adobe Arabic" w:eastAsia="Times New Roman" w:hAnsi="Adobe Arabic" w:cs="Adobe Arabic"/>
                <w:b/>
                <w:bCs/>
                <w:color w:val="274F77"/>
                <w:sz w:val="32"/>
                <w:szCs w:val="32"/>
                <w:rtl/>
              </w:rPr>
              <w:t>الطـبـعــة الأولــى</w:t>
            </w:r>
            <w:r w:rsidRPr="00FB1634">
              <w:rPr>
                <w:rFonts w:ascii="Adobe Arabic" w:eastAsia="Times New Roman" w:hAnsi="Adobe Arabic" w:cs="Adobe Arabic"/>
                <w:b/>
                <w:bCs/>
                <w:color w:val="274F77"/>
                <w:sz w:val="32"/>
                <w:szCs w:val="32"/>
              </w:rPr>
              <w:t>:</w:t>
            </w:r>
          </w:p>
        </w:tc>
        <w:tc>
          <w:tcPr>
            <w:tcW w:w="0" w:type="auto"/>
            <w:vAlign w:val="center"/>
            <w:hideMark/>
          </w:tcPr>
          <w:p w:rsidR="001749BE" w:rsidRPr="00E63469" w:rsidRDefault="001749BE" w:rsidP="00FB1634">
            <w:pPr>
              <w:bidi/>
              <w:spacing w:before="100" w:beforeAutospacing="1" w:after="100" w:afterAutospacing="1" w:line="240" w:lineRule="auto"/>
              <w:jc w:val="both"/>
              <w:rPr>
                <w:rFonts w:ascii="Adobe Arabic" w:eastAsia="Times New Roman" w:hAnsi="Adobe Arabic" w:cs="Adobe Arabic"/>
                <w:sz w:val="32"/>
                <w:szCs w:val="32"/>
              </w:rPr>
            </w:pPr>
            <w:r w:rsidRPr="00E63469">
              <w:rPr>
                <w:rFonts w:ascii="Adobe Arabic" w:eastAsia="Times New Roman" w:hAnsi="Adobe Arabic" w:cs="Adobe Arabic"/>
                <w:sz w:val="32"/>
                <w:szCs w:val="32"/>
              </w:rPr>
              <w:t>1444</w:t>
            </w:r>
            <w:r w:rsidRPr="00E63469">
              <w:rPr>
                <w:rFonts w:ascii="Adobe Arabic" w:eastAsia="Times New Roman" w:hAnsi="Adobe Arabic" w:cs="Adobe Arabic"/>
                <w:sz w:val="32"/>
                <w:szCs w:val="32"/>
                <w:rtl/>
              </w:rPr>
              <w:t>هـ - 2023م</w:t>
            </w:r>
          </w:p>
        </w:tc>
      </w:tr>
      <w:tr w:rsidR="001749BE" w:rsidRPr="00E63469" w:rsidTr="00FB1634">
        <w:trPr>
          <w:tblCellSpacing w:w="15" w:type="dxa"/>
        </w:trPr>
        <w:tc>
          <w:tcPr>
            <w:tcW w:w="0" w:type="auto"/>
            <w:gridSpan w:val="2"/>
            <w:vAlign w:val="center"/>
            <w:hideMark/>
          </w:tcPr>
          <w:p w:rsidR="001749BE" w:rsidRPr="009076E3" w:rsidRDefault="00BF0199" w:rsidP="00BF0199">
            <w:pPr>
              <w:bidi/>
              <w:spacing w:before="100" w:beforeAutospacing="1" w:after="100" w:afterAutospacing="1" w:line="240" w:lineRule="auto"/>
              <w:jc w:val="center"/>
              <w:rPr>
                <w:rFonts w:ascii="Adobe Arabic" w:eastAsia="Times New Roman" w:hAnsi="Adobe Arabic" w:cs="Adobe Arabic"/>
                <w:b/>
                <w:bCs/>
                <w:sz w:val="32"/>
                <w:szCs w:val="32"/>
              </w:rPr>
            </w:pPr>
            <w:r>
              <w:rPr>
                <w:rFonts w:ascii="Adobe Arabic" w:eastAsia="Times New Roman" w:hAnsi="Adobe Arabic" w:cs="Adobe Arabic"/>
                <w:b/>
                <w:bCs/>
                <w:sz w:val="32"/>
                <w:szCs w:val="32"/>
              </w:rPr>
              <w:t xml:space="preserve"> </w:t>
            </w:r>
            <w:r w:rsidR="001749BE" w:rsidRPr="009076E3">
              <w:rPr>
                <w:rFonts w:ascii="Adobe Arabic" w:eastAsia="Times New Roman" w:hAnsi="Adobe Arabic" w:cs="Adobe Arabic"/>
                <w:b/>
                <w:bCs/>
                <w:sz w:val="32"/>
                <w:szCs w:val="32"/>
              </w:rPr>
              <w:t>IS</w:t>
            </w:r>
            <w:r>
              <w:rPr>
                <w:rFonts w:ascii="Adobe Arabic" w:eastAsia="Times New Roman" w:hAnsi="Adobe Arabic" w:cs="Adobe Arabic"/>
                <w:b/>
                <w:bCs/>
                <w:sz w:val="32"/>
                <w:szCs w:val="32"/>
              </w:rPr>
              <w:t>B</w:t>
            </w:r>
            <w:r w:rsidR="001749BE" w:rsidRPr="009076E3">
              <w:rPr>
                <w:rFonts w:ascii="Adobe Arabic" w:eastAsia="Times New Roman" w:hAnsi="Adobe Arabic" w:cs="Adobe Arabic"/>
                <w:b/>
                <w:bCs/>
                <w:sz w:val="32"/>
                <w:szCs w:val="32"/>
              </w:rPr>
              <w:t xml:space="preserve">N </w:t>
            </w:r>
            <w:r w:rsidR="001749BE" w:rsidRPr="009076E3">
              <w:rPr>
                <w:rFonts w:ascii="Adobe Arabic" w:eastAsia="Times New Roman" w:hAnsi="Adobe Arabic" w:cs="Adobe Arabic"/>
                <w:b/>
                <w:bCs/>
                <w:sz w:val="32"/>
                <w:szCs w:val="32"/>
                <w:rtl/>
              </w:rPr>
              <w:t>٩٧٨</w:t>
            </w:r>
            <w:r w:rsidR="001749BE" w:rsidRPr="009076E3">
              <w:rPr>
                <w:rFonts w:ascii="Adobe Arabic" w:eastAsia="Times New Roman" w:hAnsi="Adobe Arabic" w:cs="Adobe Arabic"/>
                <w:b/>
                <w:bCs/>
                <w:sz w:val="32"/>
                <w:szCs w:val="32"/>
              </w:rPr>
              <w:t>-</w:t>
            </w:r>
            <w:r w:rsidR="001749BE" w:rsidRPr="009076E3">
              <w:rPr>
                <w:rFonts w:ascii="Adobe Arabic" w:eastAsia="Times New Roman" w:hAnsi="Adobe Arabic" w:cs="Adobe Arabic"/>
                <w:b/>
                <w:bCs/>
                <w:sz w:val="32"/>
                <w:szCs w:val="32"/>
                <w:rtl/>
              </w:rPr>
              <w:t>٦١٤</w:t>
            </w:r>
            <w:r w:rsidR="001749BE" w:rsidRPr="009076E3">
              <w:rPr>
                <w:rFonts w:ascii="Adobe Arabic" w:eastAsia="Times New Roman" w:hAnsi="Adobe Arabic" w:cs="Adobe Arabic"/>
                <w:b/>
                <w:bCs/>
                <w:sz w:val="32"/>
                <w:szCs w:val="32"/>
              </w:rPr>
              <w:t>-</w:t>
            </w:r>
            <w:r w:rsidR="001749BE" w:rsidRPr="009076E3">
              <w:rPr>
                <w:rFonts w:ascii="Adobe Arabic" w:eastAsia="Times New Roman" w:hAnsi="Adobe Arabic" w:cs="Adobe Arabic"/>
                <w:b/>
                <w:bCs/>
                <w:sz w:val="32"/>
                <w:szCs w:val="32"/>
                <w:rtl/>
              </w:rPr>
              <w:t>٤٦٧</w:t>
            </w:r>
            <w:r w:rsidR="001749BE" w:rsidRPr="009076E3">
              <w:rPr>
                <w:rFonts w:ascii="Adobe Arabic" w:eastAsia="Times New Roman" w:hAnsi="Adobe Arabic" w:cs="Adobe Arabic"/>
                <w:b/>
                <w:bCs/>
                <w:sz w:val="32"/>
                <w:szCs w:val="32"/>
              </w:rPr>
              <w:t>-</w:t>
            </w:r>
            <w:r w:rsidR="001749BE" w:rsidRPr="009076E3">
              <w:rPr>
                <w:rFonts w:ascii="Adobe Arabic" w:eastAsia="Times New Roman" w:hAnsi="Adobe Arabic" w:cs="Adobe Arabic"/>
                <w:b/>
                <w:bCs/>
                <w:sz w:val="32"/>
                <w:szCs w:val="32"/>
                <w:rtl/>
              </w:rPr>
              <w:t>٣٢٦</w:t>
            </w:r>
            <w:r w:rsidR="001749BE" w:rsidRPr="009076E3">
              <w:rPr>
                <w:rFonts w:ascii="Adobe Arabic" w:eastAsia="Times New Roman" w:hAnsi="Adobe Arabic" w:cs="Adobe Arabic"/>
                <w:b/>
                <w:bCs/>
                <w:sz w:val="32"/>
                <w:szCs w:val="32"/>
              </w:rPr>
              <w:t>-</w:t>
            </w:r>
            <w:r w:rsidR="001749BE" w:rsidRPr="009076E3">
              <w:rPr>
                <w:rFonts w:ascii="Adobe Arabic" w:eastAsia="Times New Roman" w:hAnsi="Adobe Arabic" w:cs="Adobe Arabic"/>
                <w:b/>
                <w:bCs/>
                <w:sz w:val="32"/>
                <w:szCs w:val="32"/>
                <w:rtl/>
              </w:rPr>
              <w:t>٣</w:t>
            </w:r>
          </w:p>
        </w:tc>
      </w:tr>
      <w:tr w:rsidR="001749BE" w:rsidRPr="00E63469" w:rsidTr="00FB1634">
        <w:trPr>
          <w:tblCellSpacing w:w="15" w:type="dxa"/>
        </w:trPr>
        <w:tc>
          <w:tcPr>
            <w:tcW w:w="0" w:type="auto"/>
            <w:gridSpan w:val="2"/>
            <w:vAlign w:val="center"/>
            <w:hideMark/>
          </w:tcPr>
          <w:p w:rsidR="001749BE" w:rsidRPr="009076E3" w:rsidRDefault="007B22C2" w:rsidP="00BF0199">
            <w:pPr>
              <w:bidi/>
              <w:spacing w:before="100" w:beforeAutospacing="1" w:after="100" w:afterAutospacing="1" w:line="240" w:lineRule="auto"/>
              <w:jc w:val="center"/>
              <w:rPr>
                <w:rFonts w:ascii="Adobe Arabic" w:eastAsia="Times New Roman" w:hAnsi="Adobe Arabic" w:cs="Adobe Arabic"/>
                <w:b/>
                <w:bCs/>
                <w:sz w:val="32"/>
                <w:szCs w:val="32"/>
              </w:rPr>
            </w:pPr>
            <w:hyperlink r:id="rId7" w:history="1">
              <w:r w:rsidR="00BF0199" w:rsidRPr="003A629D">
                <w:rPr>
                  <w:rStyle w:val="Hyperlink"/>
                  <w:rFonts w:ascii="Adobe Arabic" w:eastAsia="Times New Roman" w:hAnsi="Adobe Arabic" w:cs="Adobe Arabic"/>
                  <w:b/>
                  <w:bCs/>
                  <w:sz w:val="32"/>
                  <w:szCs w:val="32"/>
                </w:rPr>
                <w:t>books@almaaref.org.lb</w:t>
              </w:r>
            </w:hyperlink>
          </w:p>
          <w:p w:rsidR="001749BE" w:rsidRPr="009076E3" w:rsidRDefault="001749BE" w:rsidP="00FB1634">
            <w:pPr>
              <w:bidi/>
              <w:spacing w:before="100" w:beforeAutospacing="1" w:after="100" w:afterAutospacing="1" w:line="240" w:lineRule="auto"/>
              <w:jc w:val="center"/>
              <w:rPr>
                <w:rFonts w:ascii="Adobe Arabic" w:eastAsia="Times New Roman" w:hAnsi="Adobe Arabic" w:cs="Adobe Arabic"/>
                <w:b/>
                <w:bCs/>
                <w:sz w:val="32"/>
                <w:szCs w:val="32"/>
              </w:rPr>
            </w:pPr>
            <w:r w:rsidRPr="009076E3">
              <w:rPr>
                <w:rFonts w:ascii="Adobe Arabic" w:eastAsia="Times New Roman" w:hAnsi="Adobe Arabic" w:cs="Adobe Arabic"/>
                <w:b/>
                <w:bCs/>
                <w:sz w:val="32"/>
                <w:szCs w:val="32"/>
                <w:rtl/>
              </w:rPr>
              <w:t>٠٠٩٦١</w:t>
            </w:r>
            <w:r w:rsidRPr="009076E3">
              <w:rPr>
                <w:rFonts w:ascii="Adobe Arabic" w:eastAsia="Times New Roman" w:hAnsi="Adobe Arabic" w:cs="Adobe Arabic"/>
                <w:b/>
                <w:bCs/>
                <w:sz w:val="32"/>
                <w:szCs w:val="32"/>
              </w:rPr>
              <w:t xml:space="preserve"> </w:t>
            </w:r>
            <w:r w:rsidRPr="009076E3">
              <w:rPr>
                <w:rFonts w:ascii="Adobe Arabic" w:eastAsia="Times New Roman" w:hAnsi="Adobe Arabic" w:cs="Adobe Arabic"/>
                <w:b/>
                <w:bCs/>
                <w:sz w:val="32"/>
                <w:szCs w:val="32"/>
                <w:rtl/>
              </w:rPr>
              <w:t>٠١</w:t>
            </w:r>
            <w:r w:rsidRPr="009076E3">
              <w:rPr>
                <w:rFonts w:ascii="Adobe Arabic" w:eastAsia="Times New Roman" w:hAnsi="Adobe Arabic" w:cs="Adobe Arabic"/>
                <w:b/>
                <w:bCs/>
                <w:sz w:val="32"/>
                <w:szCs w:val="32"/>
              </w:rPr>
              <w:t xml:space="preserve"> </w:t>
            </w:r>
            <w:r w:rsidRPr="009076E3">
              <w:rPr>
                <w:rFonts w:ascii="Adobe Arabic" w:eastAsia="Times New Roman" w:hAnsi="Adobe Arabic" w:cs="Adobe Arabic"/>
                <w:b/>
                <w:bCs/>
                <w:sz w:val="32"/>
                <w:szCs w:val="32"/>
                <w:rtl/>
              </w:rPr>
              <w:t>٤٦٧</w:t>
            </w:r>
            <w:r w:rsidRPr="009076E3">
              <w:rPr>
                <w:rFonts w:ascii="Adobe Arabic" w:eastAsia="Times New Roman" w:hAnsi="Adobe Arabic" w:cs="Adobe Arabic"/>
                <w:b/>
                <w:bCs/>
                <w:sz w:val="32"/>
                <w:szCs w:val="32"/>
              </w:rPr>
              <w:t xml:space="preserve"> </w:t>
            </w:r>
            <w:r w:rsidRPr="009076E3">
              <w:rPr>
                <w:rFonts w:ascii="Adobe Arabic" w:eastAsia="Times New Roman" w:hAnsi="Adobe Arabic" w:cs="Adobe Arabic"/>
                <w:b/>
                <w:bCs/>
                <w:sz w:val="32"/>
                <w:szCs w:val="32"/>
                <w:rtl/>
              </w:rPr>
              <w:t>٥٤٧</w:t>
            </w:r>
          </w:p>
          <w:p w:rsidR="001749BE" w:rsidRPr="009076E3" w:rsidRDefault="001749BE" w:rsidP="00FB1634">
            <w:pPr>
              <w:bidi/>
              <w:spacing w:before="100" w:beforeAutospacing="1" w:after="100" w:afterAutospacing="1" w:line="240" w:lineRule="auto"/>
              <w:jc w:val="center"/>
              <w:rPr>
                <w:rFonts w:ascii="Adobe Arabic" w:eastAsia="Times New Roman" w:hAnsi="Adobe Arabic" w:cs="Adobe Arabic"/>
                <w:b/>
                <w:bCs/>
                <w:sz w:val="32"/>
                <w:szCs w:val="32"/>
              </w:rPr>
            </w:pPr>
            <w:r w:rsidRPr="009076E3">
              <w:rPr>
                <w:rFonts w:ascii="Adobe Arabic" w:eastAsia="Times New Roman" w:hAnsi="Adobe Arabic" w:cs="Adobe Arabic"/>
                <w:b/>
                <w:bCs/>
                <w:sz w:val="32"/>
                <w:szCs w:val="32"/>
                <w:rtl/>
              </w:rPr>
              <w:t>٠٠٩٦١</w:t>
            </w:r>
            <w:r w:rsidRPr="009076E3">
              <w:rPr>
                <w:rFonts w:ascii="Adobe Arabic" w:eastAsia="Times New Roman" w:hAnsi="Adobe Arabic" w:cs="Adobe Arabic"/>
                <w:b/>
                <w:bCs/>
                <w:sz w:val="32"/>
                <w:szCs w:val="32"/>
              </w:rPr>
              <w:t xml:space="preserve"> </w:t>
            </w:r>
            <w:r w:rsidRPr="009076E3">
              <w:rPr>
                <w:rFonts w:ascii="Adobe Arabic" w:eastAsia="Times New Roman" w:hAnsi="Adobe Arabic" w:cs="Adobe Arabic"/>
                <w:b/>
                <w:bCs/>
                <w:sz w:val="32"/>
                <w:szCs w:val="32"/>
                <w:rtl/>
              </w:rPr>
              <w:t>٧٦</w:t>
            </w:r>
            <w:r w:rsidRPr="009076E3">
              <w:rPr>
                <w:rFonts w:ascii="Adobe Arabic" w:eastAsia="Times New Roman" w:hAnsi="Adobe Arabic" w:cs="Adobe Arabic"/>
                <w:b/>
                <w:bCs/>
                <w:sz w:val="32"/>
                <w:szCs w:val="32"/>
              </w:rPr>
              <w:t xml:space="preserve"> </w:t>
            </w:r>
            <w:r w:rsidRPr="009076E3">
              <w:rPr>
                <w:rFonts w:ascii="Adobe Arabic" w:eastAsia="Times New Roman" w:hAnsi="Adobe Arabic" w:cs="Adobe Arabic"/>
                <w:b/>
                <w:bCs/>
                <w:sz w:val="32"/>
                <w:szCs w:val="32"/>
                <w:rtl/>
              </w:rPr>
              <w:t>٩٦٠</w:t>
            </w:r>
            <w:r w:rsidRPr="009076E3">
              <w:rPr>
                <w:rFonts w:ascii="Adobe Arabic" w:eastAsia="Times New Roman" w:hAnsi="Adobe Arabic" w:cs="Adobe Arabic"/>
                <w:b/>
                <w:bCs/>
                <w:sz w:val="32"/>
                <w:szCs w:val="32"/>
              </w:rPr>
              <w:t xml:space="preserve"> </w:t>
            </w:r>
            <w:r w:rsidRPr="009076E3">
              <w:rPr>
                <w:rFonts w:ascii="Adobe Arabic" w:eastAsia="Times New Roman" w:hAnsi="Adobe Arabic" w:cs="Adobe Arabic"/>
                <w:b/>
                <w:bCs/>
                <w:sz w:val="32"/>
                <w:szCs w:val="32"/>
                <w:rtl/>
              </w:rPr>
              <w:t>٣٤٧</w:t>
            </w:r>
          </w:p>
        </w:tc>
      </w:tr>
    </w:tbl>
    <w:p w:rsidR="00E63469" w:rsidRDefault="00E63469" w:rsidP="00E63469">
      <w:pPr>
        <w:bidi/>
        <w:spacing w:before="100" w:beforeAutospacing="1" w:after="100" w:afterAutospacing="1" w:line="240" w:lineRule="auto"/>
        <w:jc w:val="both"/>
        <w:rPr>
          <w:rFonts w:ascii="Adobe Arabic" w:eastAsia="Times New Roman" w:hAnsi="Adobe Arabic" w:cs="Adobe Arabic"/>
          <w:color w:val="000000"/>
          <w:sz w:val="32"/>
          <w:szCs w:val="32"/>
        </w:rPr>
      </w:pPr>
    </w:p>
    <w:p w:rsidR="00E63469" w:rsidRDefault="00E6346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FB1634" w:rsidRPr="00FB1634" w:rsidRDefault="004B4189">
      <w:pPr>
        <w:rPr>
          <w:rFonts w:ascii="Adobe Arabic" w:eastAsia="Times New Roman" w:hAnsi="Adobe Arabic" w:cs="Adobe Arabic"/>
          <w:color w:val="000000" w:themeColor="text1"/>
          <w:sz w:val="32"/>
          <w:szCs w:val="32"/>
          <w:rtl/>
        </w:rPr>
      </w:pPr>
      <w:r w:rsidRPr="00FB1634">
        <w:rPr>
          <w:rFonts w:ascii="Adobe Arabic" w:hAnsi="Adobe Arabic" w:cs="Adobe Arabic"/>
          <w:b/>
          <w:bCs/>
          <w:noProof/>
          <w:color w:val="000000" w:themeColor="text1"/>
          <w:sz w:val="144"/>
          <w:szCs w:val="144"/>
        </w:rPr>
        <w:lastRenderedPageBreak/>
        <mc:AlternateContent>
          <mc:Choice Requires="wps">
            <w:drawing>
              <wp:anchor distT="0" distB="0" distL="114300" distR="114300" simplePos="0" relativeHeight="251661312" behindDoc="0" locked="0" layoutInCell="1" allowOverlap="1" wp14:anchorId="3A575E1D" wp14:editId="44C24B90">
                <wp:simplePos x="0" y="0"/>
                <wp:positionH relativeFrom="column">
                  <wp:posOffset>1181364</wp:posOffset>
                </wp:positionH>
                <wp:positionV relativeFrom="paragraph">
                  <wp:posOffset>292735</wp:posOffset>
                </wp:positionV>
                <wp:extent cx="1152525" cy="1076325"/>
                <wp:effectExtent l="57150" t="57150" r="123825" b="123825"/>
                <wp:wrapNone/>
                <wp:docPr id="102" name="Oval 102"/>
                <wp:cNvGraphicFramePr/>
                <a:graphic xmlns:a="http://schemas.openxmlformats.org/drawingml/2006/main">
                  <a:graphicData uri="http://schemas.microsoft.com/office/word/2010/wordprocessingShape">
                    <wps:wsp>
                      <wps:cNvSpPr/>
                      <wps:spPr>
                        <a:xfrm>
                          <a:off x="0" y="0"/>
                          <a:ext cx="1152525" cy="1076325"/>
                        </a:xfrm>
                        <a:prstGeom prst="ellipse">
                          <a:avLst/>
                        </a:prstGeom>
                        <a:noFill/>
                        <a:ln w="285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FF62A8" id="Oval 102" o:spid="_x0000_s1026" style="position:absolute;margin-left:93pt;margin-top:23.05pt;width:90.75pt;height:8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" filled="f" strokecolor="black [3213]" strokeweight="2.25pt">
                <v:stroke joinstyle="miter"/>
                <v:shadow on="t" color="black" opacity="26214f" origin="-.5,-.5" offset=".74836mm,.74836mm"/>
              </v:oval>
            </w:pict>
          </mc:Fallback>
        </mc:AlternateContent>
      </w:r>
    </w:p>
    <w:p w:rsidR="00FB1634" w:rsidRPr="00FB1634" w:rsidRDefault="00FB1634" w:rsidP="00FB1634">
      <w:pPr>
        <w:pStyle w:val="Header"/>
        <w:bidi/>
        <w:jc w:val="center"/>
        <w:rPr>
          <w:rFonts w:ascii="Adobe Arabic" w:hAnsi="Adobe Arabic" w:cs="Adobe Arabic"/>
          <w:b/>
          <w:bCs/>
          <w:color w:val="000000" w:themeColor="text1"/>
          <w:sz w:val="144"/>
          <w:szCs w:val="144"/>
          <w:rtl/>
          <w:lang w:bidi="ar-LB"/>
        </w:rPr>
      </w:pPr>
      <w:r w:rsidRPr="00FB1634">
        <w:rPr>
          <w:rFonts w:ascii="Adobe Arabic" w:hAnsi="Adobe Arabic" w:cs="Adobe Arabic" w:hint="cs"/>
          <w:b/>
          <w:bCs/>
          <w:color w:val="000000" w:themeColor="text1"/>
          <w:sz w:val="144"/>
          <w:szCs w:val="144"/>
          <w:rtl/>
          <w:lang w:bidi="ar-LB"/>
        </w:rPr>
        <w:t>16</w:t>
      </w:r>
    </w:p>
    <w:p w:rsidR="00FB1634" w:rsidRPr="00FB1634" w:rsidRDefault="00FB1634" w:rsidP="00FB1634">
      <w:pPr>
        <w:pStyle w:val="Header"/>
        <w:bidi/>
        <w:jc w:val="center"/>
        <w:rPr>
          <w:rFonts w:ascii="Adobe Arabic" w:hAnsi="Adobe Arabic" w:cs="Adobe Arabic"/>
          <w:b/>
          <w:bCs/>
          <w:color w:val="000000" w:themeColor="text1"/>
          <w:sz w:val="144"/>
          <w:szCs w:val="144"/>
          <w:rtl/>
          <w:lang w:bidi="ar-LB"/>
        </w:rPr>
      </w:pPr>
    </w:p>
    <w:p w:rsidR="00FB1634" w:rsidRPr="00FB1634" w:rsidRDefault="00FB1634" w:rsidP="00FB1634">
      <w:pPr>
        <w:pStyle w:val="Header"/>
        <w:bidi/>
        <w:jc w:val="center"/>
        <w:rPr>
          <w:rFonts w:ascii="Adobe Arabic" w:hAnsi="Adobe Arabic" w:cs="Adobe Arabic"/>
          <w:b/>
          <w:bCs/>
          <w:color w:val="000000" w:themeColor="text1"/>
          <w:sz w:val="144"/>
          <w:szCs w:val="144"/>
          <w:rtl/>
          <w:lang w:bidi="ar-LB"/>
        </w:rPr>
      </w:pPr>
    </w:p>
    <w:p w:rsidR="00FB1634" w:rsidRPr="00FB1634" w:rsidRDefault="00FB1634" w:rsidP="00FB1634">
      <w:pPr>
        <w:pStyle w:val="Header"/>
        <w:bidi/>
        <w:jc w:val="center"/>
        <w:rPr>
          <w:rFonts w:ascii="Adobe Arabic" w:hAnsi="Adobe Arabic" w:cs="Adobe Arabic"/>
          <w:b/>
          <w:bCs/>
          <w:color w:val="000000" w:themeColor="text1"/>
          <w:sz w:val="144"/>
          <w:szCs w:val="144"/>
          <w:lang w:bidi="ar-LB"/>
        </w:rPr>
      </w:pPr>
    </w:p>
    <w:p w:rsidR="00FB1634" w:rsidRPr="00FB1634" w:rsidRDefault="00FB1634" w:rsidP="00FB1634">
      <w:pPr>
        <w:pStyle w:val="Header"/>
        <w:bidi/>
        <w:jc w:val="center"/>
        <w:rPr>
          <w:rFonts w:ascii="Adobe Arabic" w:hAnsi="Adobe Arabic" w:cs="Adobe Arabic"/>
          <w:b/>
          <w:bCs/>
          <w:color w:val="000000" w:themeColor="text1"/>
          <w:sz w:val="72"/>
          <w:szCs w:val="72"/>
          <w:lang w:bidi="ar-LB"/>
        </w:rPr>
      </w:pPr>
      <w:r w:rsidRPr="00FB1634">
        <w:rPr>
          <w:rFonts w:ascii="Adobe Arabic" w:hAnsi="Adobe Arabic" w:cs="Adobe Arabic" w:hint="cs"/>
          <w:b/>
          <w:bCs/>
          <w:color w:val="000000" w:themeColor="text1"/>
          <w:sz w:val="72"/>
          <w:szCs w:val="72"/>
          <w:rtl/>
          <w:lang w:bidi="ar-LB"/>
        </w:rPr>
        <w:t>سلسلة زاد الواعظ</w:t>
      </w:r>
    </w:p>
    <w:p w:rsidR="00FB1634" w:rsidRPr="00FB1634" w:rsidRDefault="00FB1634" w:rsidP="00FB1634">
      <w:pPr>
        <w:jc w:val="center"/>
        <w:rPr>
          <w:rFonts w:ascii="Adobe Arabic" w:eastAsia="Times New Roman" w:hAnsi="Adobe Arabic" w:cs="Adobe Arabic"/>
          <w:b/>
          <w:bCs/>
          <w:color w:val="000000" w:themeColor="text1"/>
          <w:sz w:val="144"/>
          <w:szCs w:val="144"/>
          <w:rtl/>
        </w:rPr>
      </w:pPr>
      <w:r w:rsidRPr="00FB1634">
        <w:rPr>
          <w:rFonts w:ascii="Adobe Arabic" w:eastAsia="Times New Roman" w:hAnsi="Adobe Arabic" w:cs="Adobe Arabic"/>
          <w:b/>
          <w:bCs/>
          <w:color w:val="000000" w:themeColor="text1"/>
          <w:sz w:val="144"/>
          <w:szCs w:val="144"/>
          <w:rtl/>
        </w:rPr>
        <w:t>ذَلِكُمْ أَزْكَى لَكُمْ</w:t>
      </w:r>
    </w:p>
    <w:p w:rsidR="00FB1634" w:rsidRDefault="00FB16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6C2CD9" w:rsidRDefault="00FB1634" w:rsidP="006C2CD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sdt>
      <w:sdtPr>
        <w:rPr>
          <w:rFonts w:asciiTheme="minorHAnsi" w:eastAsiaTheme="minorHAnsi" w:hAnsiTheme="minorHAnsi" w:cstheme="minorBidi"/>
          <w:color w:val="08A88A"/>
          <w:sz w:val="36"/>
          <w:szCs w:val="36"/>
          <w:rtl/>
        </w:rPr>
        <w:id w:val="-176191810"/>
        <w:docPartObj>
          <w:docPartGallery w:val="Table of Contents"/>
          <w:docPartUnique/>
        </w:docPartObj>
      </w:sdtPr>
      <w:sdtEndPr>
        <w:rPr>
          <w:b/>
          <w:bCs/>
          <w:noProof/>
          <w:color w:val="auto"/>
          <w:sz w:val="22"/>
          <w:szCs w:val="22"/>
        </w:rPr>
      </w:sdtEndPr>
      <w:sdtContent>
        <w:p w:rsidR="006C2CD9" w:rsidRPr="006C2CD9" w:rsidRDefault="006C2CD9" w:rsidP="006C2CD9">
          <w:pPr>
            <w:pStyle w:val="TOCHeading"/>
            <w:bidi/>
            <w:jc w:val="center"/>
            <w:rPr>
              <w:rFonts w:ascii="Adobe Arabic" w:hAnsi="Adobe Arabic" w:cs="Adobe Arabic"/>
              <w:color w:val="08A88A"/>
              <w:sz w:val="40"/>
              <w:szCs w:val="40"/>
            </w:rPr>
          </w:pPr>
          <w:r w:rsidRPr="006C2CD9">
            <w:rPr>
              <w:rFonts w:ascii="Adobe Arabic" w:hAnsi="Adobe Arabic" w:cs="Adobe Arabic"/>
              <w:color w:val="08A88A"/>
              <w:sz w:val="40"/>
              <w:szCs w:val="40"/>
              <w:rtl/>
            </w:rPr>
            <w:t>الفهرس</w:t>
          </w:r>
        </w:p>
        <w:p w:rsidR="006C2CD9" w:rsidRPr="006C2CD9" w:rsidRDefault="006C2CD9" w:rsidP="006C2CD9">
          <w:pPr>
            <w:pStyle w:val="TOC1"/>
            <w:tabs>
              <w:tab w:val="right" w:leader="dot" w:pos="8630"/>
            </w:tabs>
            <w:bidi/>
            <w:jc w:val="both"/>
            <w:rPr>
              <w:rFonts w:ascii="Adobe Arabic" w:hAnsi="Adobe Arabic" w:cs="Adobe Arabic"/>
              <w:noProof/>
              <w:color w:val="274F77"/>
              <w:sz w:val="36"/>
              <w:szCs w:val="36"/>
            </w:rPr>
          </w:pPr>
          <w:r w:rsidRPr="006C2CD9">
            <w:rPr>
              <w:rFonts w:ascii="Adobe Arabic" w:hAnsi="Adobe Arabic" w:cs="Adobe Arabic"/>
              <w:color w:val="274F77"/>
              <w:sz w:val="36"/>
              <w:szCs w:val="36"/>
            </w:rPr>
            <w:fldChar w:fldCharType="begin"/>
          </w:r>
          <w:r w:rsidRPr="006C2CD9">
            <w:rPr>
              <w:rFonts w:ascii="Adobe Arabic" w:hAnsi="Adobe Arabic" w:cs="Adobe Arabic"/>
              <w:color w:val="274F77"/>
              <w:sz w:val="36"/>
              <w:szCs w:val="36"/>
            </w:rPr>
            <w:instrText xml:space="preserve"> TOC \o "1-3" \h \z \u </w:instrText>
          </w:r>
          <w:r w:rsidRPr="006C2CD9">
            <w:rPr>
              <w:rFonts w:ascii="Adobe Arabic" w:hAnsi="Adobe Arabic" w:cs="Adobe Arabic"/>
              <w:color w:val="274F77"/>
              <w:sz w:val="36"/>
              <w:szCs w:val="36"/>
            </w:rPr>
            <w:fldChar w:fldCharType="separate"/>
          </w:r>
          <w:hyperlink w:anchor="_Toc142308550" w:history="1">
            <w:r w:rsidRPr="006C2CD9">
              <w:rPr>
                <w:rStyle w:val="Hyperlink"/>
                <w:rFonts w:ascii="Adobe Arabic" w:eastAsia="Times New Roman" w:hAnsi="Adobe Arabic" w:cs="Adobe Arabic"/>
                <w:b/>
                <w:bCs/>
                <w:noProof/>
                <w:color w:val="274F77"/>
                <w:sz w:val="36"/>
                <w:szCs w:val="36"/>
                <w:rtl/>
              </w:rPr>
              <w:t>المقدّمة</w:t>
            </w:r>
            <w:r w:rsidRPr="006C2CD9">
              <w:rPr>
                <w:rFonts w:ascii="Adobe Arabic" w:hAnsi="Adobe Arabic" w:cs="Adobe Arabic"/>
                <w:noProof/>
                <w:webHidden/>
                <w:color w:val="274F77"/>
                <w:sz w:val="36"/>
                <w:szCs w:val="36"/>
              </w:rPr>
              <w:tab/>
            </w:r>
            <w:r w:rsidRPr="006C2CD9">
              <w:rPr>
                <w:rFonts w:ascii="Adobe Arabic" w:hAnsi="Adobe Arabic" w:cs="Adobe Arabic"/>
                <w:noProof/>
                <w:webHidden/>
                <w:color w:val="274F77"/>
                <w:sz w:val="36"/>
                <w:szCs w:val="36"/>
              </w:rPr>
              <w:fldChar w:fldCharType="begin"/>
            </w:r>
            <w:r w:rsidRPr="006C2CD9">
              <w:rPr>
                <w:rFonts w:ascii="Adobe Arabic" w:hAnsi="Adobe Arabic" w:cs="Adobe Arabic"/>
                <w:noProof/>
                <w:webHidden/>
                <w:color w:val="274F77"/>
                <w:sz w:val="36"/>
                <w:szCs w:val="36"/>
              </w:rPr>
              <w:instrText xml:space="preserve"> PAGEREF _Toc142308550 \h </w:instrText>
            </w:r>
            <w:r w:rsidRPr="006C2CD9">
              <w:rPr>
                <w:rFonts w:ascii="Adobe Arabic" w:hAnsi="Adobe Arabic" w:cs="Adobe Arabic"/>
                <w:noProof/>
                <w:webHidden/>
                <w:color w:val="274F77"/>
                <w:sz w:val="36"/>
                <w:szCs w:val="36"/>
              </w:rPr>
            </w:r>
            <w:r w:rsidRPr="006C2CD9">
              <w:rPr>
                <w:rFonts w:ascii="Adobe Arabic" w:hAnsi="Adobe Arabic" w:cs="Adobe Arabic"/>
                <w:noProof/>
                <w:webHidden/>
                <w:color w:val="274F77"/>
                <w:sz w:val="36"/>
                <w:szCs w:val="36"/>
              </w:rPr>
              <w:fldChar w:fldCharType="separate"/>
            </w:r>
            <w:r w:rsidR="00DA4CCF">
              <w:rPr>
                <w:rFonts w:ascii="Adobe Arabic" w:hAnsi="Adobe Arabic" w:cs="Adobe Arabic"/>
                <w:noProof/>
                <w:webHidden/>
                <w:color w:val="274F77"/>
                <w:sz w:val="36"/>
                <w:szCs w:val="36"/>
                <w:rtl/>
              </w:rPr>
              <w:t>7</w:t>
            </w:r>
            <w:r w:rsidRPr="006C2CD9">
              <w:rPr>
                <w:rFonts w:ascii="Adobe Arabic" w:hAnsi="Adobe Arabic" w:cs="Adobe Arabic"/>
                <w:noProof/>
                <w:webHidden/>
                <w:color w:val="274F77"/>
                <w:sz w:val="36"/>
                <w:szCs w:val="36"/>
              </w:rPr>
              <w:fldChar w:fldCharType="end"/>
            </w:r>
          </w:hyperlink>
        </w:p>
        <w:p w:rsidR="006C2CD9" w:rsidRPr="006C2CD9" w:rsidRDefault="007B22C2" w:rsidP="006C2CD9">
          <w:pPr>
            <w:pStyle w:val="TOC1"/>
            <w:tabs>
              <w:tab w:val="right" w:leader="dot" w:pos="8630"/>
            </w:tabs>
            <w:bidi/>
            <w:jc w:val="both"/>
            <w:rPr>
              <w:rFonts w:ascii="Adobe Arabic" w:hAnsi="Adobe Arabic" w:cs="Adobe Arabic"/>
              <w:noProof/>
              <w:color w:val="274F77"/>
              <w:sz w:val="36"/>
              <w:szCs w:val="36"/>
            </w:rPr>
          </w:pPr>
          <w:hyperlink w:anchor="_Toc142308551" w:history="1">
            <w:r w:rsidR="006C2CD9" w:rsidRPr="006C2CD9">
              <w:rPr>
                <w:rStyle w:val="Hyperlink"/>
                <w:rFonts w:ascii="Adobe Arabic" w:eastAsia="Times New Roman" w:hAnsi="Adobe Arabic" w:cs="Adobe Arabic"/>
                <w:b/>
                <w:bCs/>
                <w:noProof/>
                <w:color w:val="274F77"/>
                <w:sz w:val="36"/>
                <w:szCs w:val="36"/>
                <w:rtl/>
              </w:rPr>
              <w:t>الموعظة الأولى: العلم</w:t>
            </w:r>
            <w:r w:rsidR="006C2CD9" w:rsidRPr="006C2CD9">
              <w:rPr>
                <w:rFonts w:ascii="Adobe Arabic" w:hAnsi="Adobe Arabic" w:cs="Adobe Arabic"/>
                <w:noProof/>
                <w:webHidden/>
                <w:color w:val="274F77"/>
                <w:sz w:val="36"/>
                <w:szCs w:val="36"/>
              </w:rPr>
              <w:tab/>
            </w:r>
            <w:r w:rsidR="006C2CD9" w:rsidRPr="006C2CD9">
              <w:rPr>
                <w:rFonts w:ascii="Adobe Arabic" w:hAnsi="Adobe Arabic" w:cs="Adobe Arabic"/>
                <w:noProof/>
                <w:webHidden/>
                <w:color w:val="274F77"/>
                <w:sz w:val="36"/>
                <w:szCs w:val="36"/>
              </w:rPr>
              <w:fldChar w:fldCharType="begin"/>
            </w:r>
            <w:r w:rsidR="006C2CD9" w:rsidRPr="006C2CD9">
              <w:rPr>
                <w:rFonts w:ascii="Adobe Arabic" w:hAnsi="Adobe Arabic" w:cs="Adobe Arabic"/>
                <w:noProof/>
                <w:webHidden/>
                <w:color w:val="274F77"/>
                <w:sz w:val="36"/>
                <w:szCs w:val="36"/>
              </w:rPr>
              <w:instrText xml:space="preserve"> PAGEREF _Toc142308551 \h </w:instrText>
            </w:r>
            <w:r w:rsidR="006C2CD9" w:rsidRPr="006C2CD9">
              <w:rPr>
                <w:rFonts w:ascii="Adobe Arabic" w:hAnsi="Adobe Arabic" w:cs="Adobe Arabic"/>
                <w:noProof/>
                <w:webHidden/>
                <w:color w:val="274F77"/>
                <w:sz w:val="36"/>
                <w:szCs w:val="36"/>
              </w:rPr>
            </w:r>
            <w:r w:rsidR="006C2CD9" w:rsidRPr="006C2CD9">
              <w:rPr>
                <w:rFonts w:ascii="Adobe Arabic" w:hAnsi="Adobe Arabic" w:cs="Adobe Arabic"/>
                <w:noProof/>
                <w:webHidden/>
                <w:color w:val="274F77"/>
                <w:sz w:val="36"/>
                <w:szCs w:val="36"/>
              </w:rPr>
              <w:fldChar w:fldCharType="separate"/>
            </w:r>
            <w:r w:rsidR="00DA4CCF">
              <w:rPr>
                <w:rFonts w:ascii="Adobe Arabic" w:hAnsi="Adobe Arabic" w:cs="Adobe Arabic"/>
                <w:noProof/>
                <w:webHidden/>
                <w:color w:val="274F77"/>
                <w:sz w:val="36"/>
                <w:szCs w:val="36"/>
                <w:rtl/>
              </w:rPr>
              <w:t>11</w:t>
            </w:r>
            <w:r w:rsidR="006C2CD9" w:rsidRPr="006C2CD9">
              <w:rPr>
                <w:rFonts w:ascii="Adobe Arabic" w:hAnsi="Adobe Arabic" w:cs="Adobe Arabic"/>
                <w:noProof/>
                <w:webHidden/>
                <w:color w:val="274F77"/>
                <w:sz w:val="36"/>
                <w:szCs w:val="36"/>
              </w:rPr>
              <w:fldChar w:fldCharType="end"/>
            </w:r>
          </w:hyperlink>
        </w:p>
        <w:p w:rsidR="006C2CD9" w:rsidRPr="006C2CD9" w:rsidRDefault="007B22C2" w:rsidP="006C2CD9">
          <w:pPr>
            <w:pStyle w:val="TOC1"/>
            <w:tabs>
              <w:tab w:val="right" w:leader="dot" w:pos="8630"/>
            </w:tabs>
            <w:bidi/>
            <w:jc w:val="both"/>
            <w:rPr>
              <w:rFonts w:ascii="Adobe Arabic" w:hAnsi="Adobe Arabic" w:cs="Adobe Arabic"/>
              <w:noProof/>
              <w:color w:val="274F77"/>
              <w:sz w:val="36"/>
              <w:szCs w:val="36"/>
            </w:rPr>
          </w:pPr>
          <w:hyperlink w:anchor="_Toc142308552" w:history="1">
            <w:r w:rsidR="006C2CD9" w:rsidRPr="006C2CD9">
              <w:rPr>
                <w:rStyle w:val="Hyperlink"/>
                <w:rFonts w:ascii="Adobe Arabic" w:eastAsia="Times New Roman" w:hAnsi="Adobe Arabic" w:cs="Adobe Arabic"/>
                <w:b/>
                <w:bCs/>
                <w:noProof/>
                <w:color w:val="274F77"/>
                <w:sz w:val="36"/>
                <w:szCs w:val="36"/>
                <w:rtl/>
              </w:rPr>
              <w:t>الموعظة لثانية: تهذيب النفس</w:t>
            </w:r>
            <w:r w:rsidR="006C2CD9" w:rsidRPr="006C2CD9">
              <w:rPr>
                <w:rFonts w:ascii="Adobe Arabic" w:hAnsi="Adobe Arabic" w:cs="Adobe Arabic"/>
                <w:noProof/>
                <w:webHidden/>
                <w:color w:val="274F77"/>
                <w:sz w:val="36"/>
                <w:szCs w:val="36"/>
              </w:rPr>
              <w:tab/>
            </w:r>
            <w:r w:rsidR="006C2CD9" w:rsidRPr="006C2CD9">
              <w:rPr>
                <w:rFonts w:ascii="Adobe Arabic" w:hAnsi="Adobe Arabic" w:cs="Adobe Arabic"/>
                <w:noProof/>
                <w:webHidden/>
                <w:color w:val="274F77"/>
                <w:sz w:val="36"/>
                <w:szCs w:val="36"/>
              </w:rPr>
              <w:fldChar w:fldCharType="begin"/>
            </w:r>
            <w:r w:rsidR="006C2CD9" w:rsidRPr="006C2CD9">
              <w:rPr>
                <w:rFonts w:ascii="Adobe Arabic" w:hAnsi="Adobe Arabic" w:cs="Adobe Arabic"/>
                <w:noProof/>
                <w:webHidden/>
                <w:color w:val="274F77"/>
                <w:sz w:val="36"/>
                <w:szCs w:val="36"/>
              </w:rPr>
              <w:instrText xml:space="preserve"> PAGEREF _Toc142308552 \h </w:instrText>
            </w:r>
            <w:r w:rsidR="006C2CD9" w:rsidRPr="006C2CD9">
              <w:rPr>
                <w:rFonts w:ascii="Adobe Arabic" w:hAnsi="Adobe Arabic" w:cs="Adobe Arabic"/>
                <w:noProof/>
                <w:webHidden/>
                <w:color w:val="274F77"/>
                <w:sz w:val="36"/>
                <w:szCs w:val="36"/>
              </w:rPr>
            </w:r>
            <w:r w:rsidR="006C2CD9" w:rsidRPr="006C2CD9">
              <w:rPr>
                <w:rFonts w:ascii="Adobe Arabic" w:hAnsi="Adobe Arabic" w:cs="Adobe Arabic"/>
                <w:noProof/>
                <w:webHidden/>
                <w:color w:val="274F77"/>
                <w:sz w:val="36"/>
                <w:szCs w:val="36"/>
              </w:rPr>
              <w:fldChar w:fldCharType="separate"/>
            </w:r>
            <w:r w:rsidR="00DA4CCF">
              <w:rPr>
                <w:rFonts w:ascii="Adobe Arabic" w:hAnsi="Adobe Arabic" w:cs="Adobe Arabic"/>
                <w:noProof/>
                <w:webHidden/>
                <w:color w:val="274F77"/>
                <w:sz w:val="36"/>
                <w:szCs w:val="36"/>
                <w:rtl/>
              </w:rPr>
              <w:t>18</w:t>
            </w:r>
            <w:r w:rsidR="006C2CD9" w:rsidRPr="006C2CD9">
              <w:rPr>
                <w:rFonts w:ascii="Adobe Arabic" w:hAnsi="Adobe Arabic" w:cs="Adobe Arabic"/>
                <w:noProof/>
                <w:webHidden/>
                <w:color w:val="274F77"/>
                <w:sz w:val="36"/>
                <w:szCs w:val="36"/>
              </w:rPr>
              <w:fldChar w:fldCharType="end"/>
            </w:r>
          </w:hyperlink>
        </w:p>
        <w:p w:rsidR="006C2CD9" w:rsidRPr="006C2CD9" w:rsidRDefault="007B22C2" w:rsidP="006C2CD9">
          <w:pPr>
            <w:pStyle w:val="TOC1"/>
            <w:tabs>
              <w:tab w:val="right" w:leader="dot" w:pos="8630"/>
            </w:tabs>
            <w:bidi/>
            <w:jc w:val="both"/>
            <w:rPr>
              <w:rFonts w:ascii="Adobe Arabic" w:hAnsi="Adobe Arabic" w:cs="Adobe Arabic"/>
              <w:noProof/>
              <w:color w:val="274F77"/>
              <w:sz w:val="36"/>
              <w:szCs w:val="36"/>
            </w:rPr>
          </w:pPr>
          <w:hyperlink w:anchor="_Toc142308553" w:history="1">
            <w:r w:rsidR="006C2CD9" w:rsidRPr="006C2CD9">
              <w:rPr>
                <w:rStyle w:val="Hyperlink"/>
                <w:rFonts w:ascii="Adobe Arabic" w:eastAsia="Times New Roman" w:hAnsi="Adobe Arabic" w:cs="Adobe Arabic"/>
                <w:b/>
                <w:bCs/>
                <w:noProof/>
                <w:color w:val="274F77"/>
                <w:sz w:val="36"/>
                <w:szCs w:val="36"/>
                <w:rtl/>
              </w:rPr>
              <w:t>الموعظة الثالثة: محاربة الشيطان</w:t>
            </w:r>
            <w:r w:rsidR="006C2CD9" w:rsidRPr="006C2CD9">
              <w:rPr>
                <w:rFonts w:ascii="Adobe Arabic" w:hAnsi="Adobe Arabic" w:cs="Adobe Arabic"/>
                <w:noProof/>
                <w:webHidden/>
                <w:color w:val="274F77"/>
                <w:sz w:val="36"/>
                <w:szCs w:val="36"/>
              </w:rPr>
              <w:tab/>
            </w:r>
            <w:r w:rsidR="006C2CD9" w:rsidRPr="006C2CD9">
              <w:rPr>
                <w:rFonts w:ascii="Adobe Arabic" w:hAnsi="Adobe Arabic" w:cs="Adobe Arabic"/>
                <w:noProof/>
                <w:webHidden/>
                <w:color w:val="274F77"/>
                <w:sz w:val="36"/>
                <w:szCs w:val="36"/>
              </w:rPr>
              <w:fldChar w:fldCharType="begin"/>
            </w:r>
            <w:r w:rsidR="006C2CD9" w:rsidRPr="006C2CD9">
              <w:rPr>
                <w:rFonts w:ascii="Adobe Arabic" w:hAnsi="Adobe Arabic" w:cs="Adobe Arabic"/>
                <w:noProof/>
                <w:webHidden/>
                <w:color w:val="274F77"/>
                <w:sz w:val="36"/>
                <w:szCs w:val="36"/>
              </w:rPr>
              <w:instrText xml:space="preserve"> PAGEREF _Toc142308553 \h </w:instrText>
            </w:r>
            <w:r w:rsidR="006C2CD9" w:rsidRPr="006C2CD9">
              <w:rPr>
                <w:rFonts w:ascii="Adobe Arabic" w:hAnsi="Adobe Arabic" w:cs="Adobe Arabic"/>
                <w:noProof/>
                <w:webHidden/>
                <w:color w:val="274F77"/>
                <w:sz w:val="36"/>
                <w:szCs w:val="36"/>
              </w:rPr>
            </w:r>
            <w:r w:rsidR="006C2CD9" w:rsidRPr="006C2CD9">
              <w:rPr>
                <w:rFonts w:ascii="Adobe Arabic" w:hAnsi="Adobe Arabic" w:cs="Adobe Arabic"/>
                <w:noProof/>
                <w:webHidden/>
                <w:color w:val="274F77"/>
                <w:sz w:val="36"/>
                <w:szCs w:val="36"/>
              </w:rPr>
              <w:fldChar w:fldCharType="separate"/>
            </w:r>
            <w:r w:rsidR="00DA4CCF">
              <w:rPr>
                <w:rFonts w:ascii="Adobe Arabic" w:hAnsi="Adobe Arabic" w:cs="Adobe Arabic"/>
                <w:noProof/>
                <w:webHidden/>
                <w:color w:val="274F77"/>
                <w:sz w:val="36"/>
                <w:szCs w:val="36"/>
                <w:rtl/>
              </w:rPr>
              <w:t>28</w:t>
            </w:r>
            <w:r w:rsidR="006C2CD9" w:rsidRPr="006C2CD9">
              <w:rPr>
                <w:rFonts w:ascii="Adobe Arabic" w:hAnsi="Adobe Arabic" w:cs="Adobe Arabic"/>
                <w:noProof/>
                <w:webHidden/>
                <w:color w:val="274F77"/>
                <w:sz w:val="36"/>
                <w:szCs w:val="36"/>
              </w:rPr>
              <w:fldChar w:fldCharType="end"/>
            </w:r>
          </w:hyperlink>
        </w:p>
        <w:p w:rsidR="006C2CD9" w:rsidRPr="006C2CD9" w:rsidRDefault="007B22C2" w:rsidP="006C2CD9">
          <w:pPr>
            <w:pStyle w:val="TOC1"/>
            <w:tabs>
              <w:tab w:val="right" w:leader="dot" w:pos="8630"/>
            </w:tabs>
            <w:bidi/>
            <w:jc w:val="both"/>
            <w:rPr>
              <w:rFonts w:ascii="Adobe Arabic" w:hAnsi="Adobe Arabic" w:cs="Adobe Arabic"/>
              <w:noProof/>
              <w:color w:val="274F77"/>
              <w:sz w:val="36"/>
              <w:szCs w:val="36"/>
            </w:rPr>
          </w:pPr>
          <w:hyperlink w:anchor="_Toc142308554" w:history="1">
            <w:r w:rsidR="006C2CD9" w:rsidRPr="006C2CD9">
              <w:rPr>
                <w:rStyle w:val="Hyperlink"/>
                <w:rFonts w:ascii="Adobe Arabic" w:eastAsia="Times New Roman" w:hAnsi="Adobe Arabic" w:cs="Adobe Arabic"/>
                <w:b/>
                <w:bCs/>
                <w:noProof/>
                <w:color w:val="274F77"/>
                <w:sz w:val="36"/>
                <w:szCs w:val="36"/>
                <w:rtl/>
              </w:rPr>
              <w:t>الموعظة الرابعة: العبادة سبيل المتّقين</w:t>
            </w:r>
            <w:r w:rsidR="006C2CD9" w:rsidRPr="006C2CD9">
              <w:rPr>
                <w:rFonts w:ascii="Adobe Arabic" w:hAnsi="Adobe Arabic" w:cs="Adobe Arabic"/>
                <w:noProof/>
                <w:webHidden/>
                <w:color w:val="274F77"/>
                <w:sz w:val="36"/>
                <w:szCs w:val="36"/>
              </w:rPr>
              <w:tab/>
            </w:r>
            <w:r w:rsidR="006C2CD9" w:rsidRPr="006C2CD9">
              <w:rPr>
                <w:rFonts w:ascii="Adobe Arabic" w:hAnsi="Adobe Arabic" w:cs="Adobe Arabic"/>
                <w:noProof/>
                <w:webHidden/>
                <w:color w:val="274F77"/>
                <w:sz w:val="36"/>
                <w:szCs w:val="36"/>
              </w:rPr>
              <w:fldChar w:fldCharType="begin"/>
            </w:r>
            <w:r w:rsidR="006C2CD9" w:rsidRPr="006C2CD9">
              <w:rPr>
                <w:rFonts w:ascii="Adobe Arabic" w:hAnsi="Adobe Arabic" w:cs="Adobe Arabic"/>
                <w:noProof/>
                <w:webHidden/>
                <w:color w:val="274F77"/>
                <w:sz w:val="36"/>
                <w:szCs w:val="36"/>
              </w:rPr>
              <w:instrText xml:space="preserve"> PAGEREF _Toc142308554 \h </w:instrText>
            </w:r>
            <w:r w:rsidR="006C2CD9" w:rsidRPr="006C2CD9">
              <w:rPr>
                <w:rFonts w:ascii="Adobe Arabic" w:hAnsi="Adobe Arabic" w:cs="Adobe Arabic"/>
                <w:noProof/>
                <w:webHidden/>
                <w:color w:val="274F77"/>
                <w:sz w:val="36"/>
                <w:szCs w:val="36"/>
              </w:rPr>
            </w:r>
            <w:r w:rsidR="006C2CD9" w:rsidRPr="006C2CD9">
              <w:rPr>
                <w:rFonts w:ascii="Adobe Arabic" w:hAnsi="Adobe Arabic" w:cs="Adobe Arabic"/>
                <w:noProof/>
                <w:webHidden/>
                <w:color w:val="274F77"/>
                <w:sz w:val="36"/>
                <w:szCs w:val="36"/>
              </w:rPr>
              <w:fldChar w:fldCharType="separate"/>
            </w:r>
            <w:r w:rsidR="00DA4CCF">
              <w:rPr>
                <w:rFonts w:ascii="Adobe Arabic" w:hAnsi="Adobe Arabic" w:cs="Adobe Arabic"/>
                <w:noProof/>
                <w:webHidden/>
                <w:color w:val="274F77"/>
                <w:sz w:val="36"/>
                <w:szCs w:val="36"/>
                <w:rtl/>
              </w:rPr>
              <w:t>34</w:t>
            </w:r>
            <w:r w:rsidR="006C2CD9" w:rsidRPr="006C2CD9">
              <w:rPr>
                <w:rFonts w:ascii="Adobe Arabic" w:hAnsi="Adobe Arabic" w:cs="Adobe Arabic"/>
                <w:noProof/>
                <w:webHidden/>
                <w:color w:val="274F77"/>
                <w:sz w:val="36"/>
                <w:szCs w:val="36"/>
              </w:rPr>
              <w:fldChar w:fldCharType="end"/>
            </w:r>
          </w:hyperlink>
        </w:p>
        <w:p w:rsidR="006C2CD9" w:rsidRPr="006C2CD9" w:rsidRDefault="007B22C2" w:rsidP="006C2CD9">
          <w:pPr>
            <w:pStyle w:val="TOC1"/>
            <w:tabs>
              <w:tab w:val="right" w:leader="dot" w:pos="8630"/>
            </w:tabs>
            <w:bidi/>
            <w:jc w:val="both"/>
            <w:rPr>
              <w:rFonts w:ascii="Adobe Arabic" w:hAnsi="Adobe Arabic" w:cs="Adobe Arabic"/>
              <w:noProof/>
              <w:color w:val="274F77"/>
              <w:sz w:val="36"/>
              <w:szCs w:val="36"/>
            </w:rPr>
          </w:pPr>
          <w:hyperlink w:anchor="_Toc142308555" w:history="1">
            <w:r w:rsidR="006C2CD9" w:rsidRPr="006C2CD9">
              <w:rPr>
                <w:rStyle w:val="Hyperlink"/>
                <w:rFonts w:ascii="Adobe Arabic" w:eastAsia="Times New Roman" w:hAnsi="Adobe Arabic" w:cs="Adobe Arabic"/>
                <w:b/>
                <w:bCs/>
                <w:noProof/>
                <w:color w:val="274F77"/>
                <w:sz w:val="36"/>
                <w:szCs w:val="36"/>
                <w:rtl/>
              </w:rPr>
              <w:t>الموعظة الخامسة: بيوت الله</w:t>
            </w:r>
            <w:r w:rsidR="006C2CD9" w:rsidRPr="006C2CD9">
              <w:rPr>
                <w:rFonts w:ascii="Adobe Arabic" w:hAnsi="Adobe Arabic" w:cs="Adobe Arabic"/>
                <w:noProof/>
                <w:webHidden/>
                <w:color w:val="274F77"/>
                <w:sz w:val="36"/>
                <w:szCs w:val="36"/>
              </w:rPr>
              <w:tab/>
            </w:r>
            <w:r w:rsidR="006C2CD9" w:rsidRPr="006C2CD9">
              <w:rPr>
                <w:rFonts w:ascii="Adobe Arabic" w:hAnsi="Adobe Arabic" w:cs="Adobe Arabic"/>
                <w:noProof/>
                <w:webHidden/>
                <w:color w:val="274F77"/>
                <w:sz w:val="36"/>
                <w:szCs w:val="36"/>
              </w:rPr>
              <w:fldChar w:fldCharType="begin"/>
            </w:r>
            <w:r w:rsidR="006C2CD9" w:rsidRPr="006C2CD9">
              <w:rPr>
                <w:rFonts w:ascii="Adobe Arabic" w:hAnsi="Adobe Arabic" w:cs="Adobe Arabic"/>
                <w:noProof/>
                <w:webHidden/>
                <w:color w:val="274F77"/>
                <w:sz w:val="36"/>
                <w:szCs w:val="36"/>
              </w:rPr>
              <w:instrText xml:space="preserve"> PAGEREF _Toc142308555 \h </w:instrText>
            </w:r>
            <w:r w:rsidR="006C2CD9" w:rsidRPr="006C2CD9">
              <w:rPr>
                <w:rFonts w:ascii="Adobe Arabic" w:hAnsi="Adobe Arabic" w:cs="Adobe Arabic"/>
                <w:noProof/>
                <w:webHidden/>
                <w:color w:val="274F77"/>
                <w:sz w:val="36"/>
                <w:szCs w:val="36"/>
              </w:rPr>
            </w:r>
            <w:r w:rsidR="006C2CD9" w:rsidRPr="006C2CD9">
              <w:rPr>
                <w:rFonts w:ascii="Adobe Arabic" w:hAnsi="Adobe Arabic" w:cs="Adobe Arabic"/>
                <w:noProof/>
                <w:webHidden/>
                <w:color w:val="274F77"/>
                <w:sz w:val="36"/>
                <w:szCs w:val="36"/>
              </w:rPr>
              <w:fldChar w:fldCharType="separate"/>
            </w:r>
            <w:r w:rsidR="00DA4CCF">
              <w:rPr>
                <w:rFonts w:ascii="Adobe Arabic" w:hAnsi="Adobe Arabic" w:cs="Adobe Arabic"/>
                <w:noProof/>
                <w:webHidden/>
                <w:color w:val="274F77"/>
                <w:sz w:val="36"/>
                <w:szCs w:val="36"/>
                <w:rtl/>
              </w:rPr>
              <w:t>41</w:t>
            </w:r>
            <w:r w:rsidR="006C2CD9" w:rsidRPr="006C2CD9">
              <w:rPr>
                <w:rFonts w:ascii="Adobe Arabic" w:hAnsi="Adobe Arabic" w:cs="Adobe Arabic"/>
                <w:noProof/>
                <w:webHidden/>
                <w:color w:val="274F77"/>
                <w:sz w:val="36"/>
                <w:szCs w:val="36"/>
              </w:rPr>
              <w:fldChar w:fldCharType="end"/>
            </w:r>
          </w:hyperlink>
        </w:p>
        <w:p w:rsidR="006C2CD9" w:rsidRPr="006C2CD9" w:rsidRDefault="007B22C2" w:rsidP="006C2CD9">
          <w:pPr>
            <w:pStyle w:val="TOC1"/>
            <w:tabs>
              <w:tab w:val="right" w:leader="dot" w:pos="8630"/>
            </w:tabs>
            <w:bidi/>
            <w:jc w:val="both"/>
            <w:rPr>
              <w:rFonts w:ascii="Adobe Arabic" w:hAnsi="Adobe Arabic" w:cs="Adobe Arabic"/>
              <w:noProof/>
              <w:color w:val="274F77"/>
              <w:sz w:val="36"/>
              <w:szCs w:val="36"/>
            </w:rPr>
          </w:pPr>
          <w:hyperlink w:anchor="_Toc142308556" w:history="1">
            <w:r w:rsidR="006C2CD9" w:rsidRPr="006C2CD9">
              <w:rPr>
                <w:rStyle w:val="Hyperlink"/>
                <w:rFonts w:ascii="Adobe Arabic" w:eastAsia="Times New Roman" w:hAnsi="Adobe Arabic" w:cs="Adobe Arabic"/>
                <w:b/>
                <w:bCs/>
                <w:noProof/>
                <w:color w:val="274F77"/>
                <w:sz w:val="36"/>
                <w:szCs w:val="36"/>
                <w:rtl/>
              </w:rPr>
              <w:t>الموعظة السادسة: شكر الله وآثاره التربويّة والاجتماعيّة</w:t>
            </w:r>
            <w:r w:rsidR="006C2CD9" w:rsidRPr="006C2CD9">
              <w:rPr>
                <w:rFonts w:ascii="Adobe Arabic" w:hAnsi="Adobe Arabic" w:cs="Adobe Arabic"/>
                <w:noProof/>
                <w:webHidden/>
                <w:color w:val="274F77"/>
                <w:sz w:val="36"/>
                <w:szCs w:val="36"/>
              </w:rPr>
              <w:tab/>
            </w:r>
            <w:r w:rsidR="006C2CD9" w:rsidRPr="006C2CD9">
              <w:rPr>
                <w:rFonts w:ascii="Adobe Arabic" w:hAnsi="Adobe Arabic" w:cs="Adobe Arabic"/>
                <w:noProof/>
                <w:webHidden/>
                <w:color w:val="274F77"/>
                <w:sz w:val="36"/>
                <w:szCs w:val="36"/>
              </w:rPr>
              <w:fldChar w:fldCharType="begin"/>
            </w:r>
            <w:r w:rsidR="006C2CD9" w:rsidRPr="006C2CD9">
              <w:rPr>
                <w:rFonts w:ascii="Adobe Arabic" w:hAnsi="Adobe Arabic" w:cs="Adobe Arabic"/>
                <w:noProof/>
                <w:webHidden/>
                <w:color w:val="274F77"/>
                <w:sz w:val="36"/>
                <w:szCs w:val="36"/>
              </w:rPr>
              <w:instrText xml:space="preserve"> PAGEREF _Toc142308556 \h </w:instrText>
            </w:r>
            <w:r w:rsidR="006C2CD9" w:rsidRPr="006C2CD9">
              <w:rPr>
                <w:rFonts w:ascii="Adobe Arabic" w:hAnsi="Adobe Arabic" w:cs="Adobe Arabic"/>
                <w:noProof/>
                <w:webHidden/>
                <w:color w:val="274F77"/>
                <w:sz w:val="36"/>
                <w:szCs w:val="36"/>
              </w:rPr>
            </w:r>
            <w:r w:rsidR="006C2CD9" w:rsidRPr="006C2CD9">
              <w:rPr>
                <w:rFonts w:ascii="Adobe Arabic" w:hAnsi="Adobe Arabic" w:cs="Adobe Arabic"/>
                <w:noProof/>
                <w:webHidden/>
                <w:color w:val="274F77"/>
                <w:sz w:val="36"/>
                <w:szCs w:val="36"/>
              </w:rPr>
              <w:fldChar w:fldCharType="separate"/>
            </w:r>
            <w:r w:rsidR="00DA4CCF">
              <w:rPr>
                <w:rFonts w:ascii="Adobe Arabic" w:hAnsi="Adobe Arabic" w:cs="Adobe Arabic"/>
                <w:noProof/>
                <w:webHidden/>
                <w:color w:val="274F77"/>
                <w:sz w:val="36"/>
                <w:szCs w:val="36"/>
                <w:rtl/>
              </w:rPr>
              <w:t>49</w:t>
            </w:r>
            <w:r w:rsidR="006C2CD9" w:rsidRPr="006C2CD9">
              <w:rPr>
                <w:rFonts w:ascii="Adobe Arabic" w:hAnsi="Adobe Arabic" w:cs="Adobe Arabic"/>
                <w:noProof/>
                <w:webHidden/>
                <w:color w:val="274F77"/>
                <w:sz w:val="36"/>
                <w:szCs w:val="36"/>
              </w:rPr>
              <w:fldChar w:fldCharType="end"/>
            </w:r>
          </w:hyperlink>
        </w:p>
        <w:p w:rsidR="006C2CD9" w:rsidRPr="006C2CD9" w:rsidRDefault="007B22C2" w:rsidP="006C2CD9">
          <w:pPr>
            <w:pStyle w:val="TOC1"/>
            <w:tabs>
              <w:tab w:val="right" w:leader="dot" w:pos="8630"/>
            </w:tabs>
            <w:bidi/>
            <w:jc w:val="both"/>
            <w:rPr>
              <w:rFonts w:ascii="Adobe Arabic" w:hAnsi="Adobe Arabic" w:cs="Adobe Arabic"/>
              <w:noProof/>
              <w:color w:val="274F77"/>
              <w:sz w:val="36"/>
              <w:szCs w:val="36"/>
            </w:rPr>
          </w:pPr>
          <w:hyperlink w:anchor="_Toc142308557" w:history="1">
            <w:r w:rsidR="006C2CD9" w:rsidRPr="006C2CD9">
              <w:rPr>
                <w:rStyle w:val="Hyperlink"/>
                <w:rFonts w:ascii="Adobe Arabic" w:eastAsia="Times New Roman" w:hAnsi="Adobe Arabic" w:cs="Adobe Arabic"/>
                <w:b/>
                <w:bCs/>
                <w:noProof/>
                <w:color w:val="274F77"/>
                <w:sz w:val="36"/>
                <w:szCs w:val="36"/>
                <w:rtl/>
              </w:rPr>
              <w:t>الموعظة السابعة: كظم الغَيظ</w:t>
            </w:r>
            <w:r w:rsidR="006C2CD9" w:rsidRPr="006C2CD9">
              <w:rPr>
                <w:rFonts w:ascii="Adobe Arabic" w:hAnsi="Adobe Arabic" w:cs="Adobe Arabic"/>
                <w:noProof/>
                <w:webHidden/>
                <w:color w:val="274F77"/>
                <w:sz w:val="36"/>
                <w:szCs w:val="36"/>
              </w:rPr>
              <w:tab/>
            </w:r>
            <w:r w:rsidR="006C2CD9" w:rsidRPr="006C2CD9">
              <w:rPr>
                <w:rFonts w:ascii="Adobe Arabic" w:hAnsi="Adobe Arabic" w:cs="Adobe Arabic"/>
                <w:noProof/>
                <w:webHidden/>
                <w:color w:val="274F77"/>
                <w:sz w:val="36"/>
                <w:szCs w:val="36"/>
              </w:rPr>
              <w:fldChar w:fldCharType="begin"/>
            </w:r>
            <w:r w:rsidR="006C2CD9" w:rsidRPr="006C2CD9">
              <w:rPr>
                <w:rFonts w:ascii="Adobe Arabic" w:hAnsi="Adobe Arabic" w:cs="Adobe Arabic"/>
                <w:noProof/>
                <w:webHidden/>
                <w:color w:val="274F77"/>
                <w:sz w:val="36"/>
                <w:szCs w:val="36"/>
              </w:rPr>
              <w:instrText xml:space="preserve"> PAGEREF _Toc142308557 \h </w:instrText>
            </w:r>
            <w:r w:rsidR="006C2CD9" w:rsidRPr="006C2CD9">
              <w:rPr>
                <w:rFonts w:ascii="Adobe Arabic" w:hAnsi="Adobe Arabic" w:cs="Adobe Arabic"/>
                <w:noProof/>
                <w:webHidden/>
                <w:color w:val="274F77"/>
                <w:sz w:val="36"/>
                <w:szCs w:val="36"/>
              </w:rPr>
            </w:r>
            <w:r w:rsidR="006C2CD9" w:rsidRPr="006C2CD9">
              <w:rPr>
                <w:rFonts w:ascii="Adobe Arabic" w:hAnsi="Adobe Arabic" w:cs="Adobe Arabic"/>
                <w:noProof/>
                <w:webHidden/>
                <w:color w:val="274F77"/>
                <w:sz w:val="36"/>
                <w:szCs w:val="36"/>
              </w:rPr>
              <w:fldChar w:fldCharType="separate"/>
            </w:r>
            <w:r w:rsidR="00DA4CCF">
              <w:rPr>
                <w:rFonts w:ascii="Adobe Arabic" w:hAnsi="Adobe Arabic" w:cs="Adobe Arabic"/>
                <w:noProof/>
                <w:webHidden/>
                <w:color w:val="274F77"/>
                <w:sz w:val="36"/>
                <w:szCs w:val="36"/>
                <w:rtl/>
              </w:rPr>
              <w:t>57</w:t>
            </w:r>
            <w:r w:rsidR="006C2CD9" w:rsidRPr="006C2CD9">
              <w:rPr>
                <w:rFonts w:ascii="Adobe Arabic" w:hAnsi="Adobe Arabic" w:cs="Adobe Arabic"/>
                <w:noProof/>
                <w:webHidden/>
                <w:color w:val="274F77"/>
                <w:sz w:val="36"/>
                <w:szCs w:val="36"/>
              </w:rPr>
              <w:fldChar w:fldCharType="end"/>
            </w:r>
          </w:hyperlink>
        </w:p>
        <w:p w:rsidR="006C2CD9" w:rsidRPr="006C2CD9" w:rsidRDefault="007B22C2" w:rsidP="006C2CD9">
          <w:pPr>
            <w:pStyle w:val="TOC1"/>
            <w:tabs>
              <w:tab w:val="right" w:leader="dot" w:pos="8630"/>
            </w:tabs>
            <w:bidi/>
            <w:jc w:val="both"/>
            <w:rPr>
              <w:rFonts w:ascii="Adobe Arabic" w:hAnsi="Adobe Arabic" w:cs="Adobe Arabic"/>
              <w:noProof/>
              <w:color w:val="274F77"/>
              <w:sz w:val="36"/>
              <w:szCs w:val="36"/>
            </w:rPr>
          </w:pPr>
          <w:hyperlink w:anchor="_Toc142308558" w:history="1">
            <w:r w:rsidR="006C2CD9" w:rsidRPr="006C2CD9">
              <w:rPr>
                <w:rStyle w:val="Hyperlink"/>
                <w:rFonts w:ascii="Adobe Arabic" w:eastAsia="Times New Roman" w:hAnsi="Adobe Arabic" w:cs="Adobe Arabic"/>
                <w:b/>
                <w:bCs/>
                <w:noProof/>
                <w:color w:val="274F77"/>
                <w:sz w:val="36"/>
                <w:szCs w:val="36"/>
                <w:rtl/>
              </w:rPr>
              <w:t>الموعظة الثامنة: كفّ الأذى</w:t>
            </w:r>
            <w:r w:rsidR="006C2CD9" w:rsidRPr="006C2CD9">
              <w:rPr>
                <w:rFonts w:ascii="Adobe Arabic" w:hAnsi="Adobe Arabic" w:cs="Adobe Arabic"/>
                <w:noProof/>
                <w:webHidden/>
                <w:color w:val="274F77"/>
                <w:sz w:val="36"/>
                <w:szCs w:val="36"/>
              </w:rPr>
              <w:tab/>
            </w:r>
            <w:r w:rsidR="006C2CD9" w:rsidRPr="006C2CD9">
              <w:rPr>
                <w:rFonts w:ascii="Adobe Arabic" w:hAnsi="Adobe Arabic" w:cs="Adobe Arabic"/>
                <w:noProof/>
                <w:webHidden/>
                <w:color w:val="274F77"/>
                <w:sz w:val="36"/>
                <w:szCs w:val="36"/>
              </w:rPr>
              <w:fldChar w:fldCharType="begin"/>
            </w:r>
            <w:r w:rsidR="006C2CD9" w:rsidRPr="006C2CD9">
              <w:rPr>
                <w:rFonts w:ascii="Adobe Arabic" w:hAnsi="Adobe Arabic" w:cs="Adobe Arabic"/>
                <w:noProof/>
                <w:webHidden/>
                <w:color w:val="274F77"/>
                <w:sz w:val="36"/>
                <w:szCs w:val="36"/>
              </w:rPr>
              <w:instrText xml:space="preserve"> PAGEREF _Toc142308558 \h </w:instrText>
            </w:r>
            <w:r w:rsidR="006C2CD9" w:rsidRPr="006C2CD9">
              <w:rPr>
                <w:rFonts w:ascii="Adobe Arabic" w:hAnsi="Adobe Arabic" w:cs="Adobe Arabic"/>
                <w:noProof/>
                <w:webHidden/>
                <w:color w:val="274F77"/>
                <w:sz w:val="36"/>
                <w:szCs w:val="36"/>
              </w:rPr>
            </w:r>
            <w:r w:rsidR="006C2CD9" w:rsidRPr="006C2CD9">
              <w:rPr>
                <w:rFonts w:ascii="Adobe Arabic" w:hAnsi="Adobe Arabic" w:cs="Adobe Arabic"/>
                <w:noProof/>
                <w:webHidden/>
                <w:color w:val="274F77"/>
                <w:sz w:val="36"/>
                <w:szCs w:val="36"/>
              </w:rPr>
              <w:fldChar w:fldCharType="separate"/>
            </w:r>
            <w:r w:rsidR="00DA4CCF">
              <w:rPr>
                <w:rFonts w:ascii="Adobe Arabic" w:hAnsi="Adobe Arabic" w:cs="Adobe Arabic"/>
                <w:noProof/>
                <w:webHidden/>
                <w:color w:val="274F77"/>
                <w:sz w:val="36"/>
                <w:szCs w:val="36"/>
                <w:rtl/>
              </w:rPr>
              <w:t>63</w:t>
            </w:r>
            <w:r w:rsidR="006C2CD9" w:rsidRPr="006C2CD9">
              <w:rPr>
                <w:rFonts w:ascii="Adobe Arabic" w:hAnsi="Adobe Arabic" w:cs="Adobe Arabic"/>
                <w:noProof/>
                <w:webHidden/>
                <w:color w:val="274F77"/>
                <w:sz w:val="36"/>
                <w:szCs w:val="36"/>
              </w:rPr>
              <w:fldChar w:fldCharType="end"/>
            </w:r>
          </w:hyperlink>
        </w:p>
        <w:p w:rsidR="006C2CD9" w:rsidRDefault="006C2CD9">
          <w:pPr>
            <w:rPr>
              <w:rStyle w:val="Hyperlink"/>
              <w:rFonts w:ascii="Adobe Arabic" w:hAnsi="Adobe Arabic" w:cs="Adobe Arabic"/>
              <w:noProof/>
              <w:color w:val="274F77"/>
              <w:sz w:val="36"/>
              <w:szCs w:val="36"/>
            </w:rPr>
          </w:pPr>
          <w:r>
            <w:rPr>
              <w:rStyle w:val="Hyperlink"/>
              <w:rFonts w:ascii="Adobe Arabic" w:hAnsi="Adobe Arabic" w:cs="Adobe Arabic"/>
              <w:noProof/>
              <w:color w:val="274F77"/>
              <w:sz w:val="36"/>
              <w:szCs w:val="36"/>
            </w:rPr>
            <w:br w:type="page"/>
          </w:r>
        </w:p>
        <w:p w:rsidR="006C2CD9" w:rsidRPr="006C2CD9" w:rsidRDefault="007B22C2" w:rsidP="006C2CD9">
          <w:pPr>
            <w:pStyle w:val="TOC1"/>
            <w:tabs>
              <w:tab w:val="right" w:leader="dot" w:pos="8630"/>
            </w:tabs>
            <w:bidi/>
            <w:jc w:val="both"/>
            <w:rPr>
              <w:rFonts w:ascii="Adobe Arabic" w:hAnsi="Adobe Arabic" w:cs="Adobe Arabic"/>
              <w:noProof/>
              <w:color w:val="274F77"/>
              <w:sz w:val="36"/>
              <w:szCs w:val="36"/>
            </w:rPr>
          </w:pPr>
          <w:hyperlink w:anchor="_Toc142308559" w:history="1">
            <w:r w:rsidR="006C2CD9" w:rsidRPr="006C2CD9">
              <w:rPr>
                <w:rStyle w:val="Hyperlink"/>
                <w:rFonts w:ascii="Adobe Arabic" w:eastAsia="Times New Roman" w:hAnsi="Adobe Arabic" w:cs="Adobe Arabic"/>
                <w:b/>
                <w:bCs/>
                <w:noProof/>
                <w:color w:val="274F77"/>
                <w:sz w:val="36"/>
                <w:szCs w:val="36"/>
                <w:rtl/>
              </w:rPr>
              <w:t>الموعظة التاسعة: الرفق واللين</w:t>
            </w:r>
            <w:r w:rsidR="006C2CD9" w:rsidRPr="006C2CD9">
              <w:rPr>
                <w:rFonts w:ascii="Adobe Arabic" w:hAnsi="Adobe Arabic" w:cs="Adobe Arabic"/>
                <w:noProof/>
                <w:webHidden/>
                <w:color w:val="274F77"/>
                <w:sz w:val="36"/>
                <w:szCs w:val="36"/>
              </w:rPr>
              <w:tab/>
            </w:r>
            <w:r w:rsidR="006C2CD9" w:rsidRPr="006C2CD9">
              <w:rPr>
                <w:rFonts w:ascii="Adobe Arabic" w:hAnsi="Adobe Arabic" w:cs="Adobe Arabic"/>
                <w:noProof/>
                <w:webHidden/>
                <w:color w:val="274F77"/>
                <w:sz w:val="36"/>
                <w:szCs w:val="36"/>
              </w:rPr>
              <w:fldChar w:fldCharType="begin"/>
            </w:r>
            <w:r w:rsidR="006C2CD9" w:rsidRPr="006C2CD9">
              <w:rPr>
                <w:rFonts w:ascii="Adobe Arabic" w:hAnsi="Adobe Arabic" w:cs="Adobe Arabic"/>
                <w:noProof/>
                <w:webHidden/>
                <w:color w:val="274F77"/>
                <w:sz w:val="36"/>
                <w:szCs w:val="36"/>
              </w:rPr>
              <w:instrText xml:space="preserve"> PAGEREF _Toc142308559 \h </w:instrText>
            </w:r>
            <w:r w:rsidR="006C2CD9" w:rsidRPr="006C2CD9">
              <w:rPr>
                <w:rFonts w:ascii="Adobe Arabic" w:hAnsi="Adobe Arabic" w:cs="Adobe Arabic"/>
                <w:noProof/>
                <w:webHidden/>
                <w:color w:val="274F77"/>
                <w:sz w:val="36"/>
                <w:szCs w:val="36"/>
              </w:rPr>
            </w:r>
            <w:r w:rsidR="006C2CD9" w:rsidRPr="006C2CD9">
              <w:rPr>
                <w:rFonts w:ascii="Adobe Arabic" w:hAnsi="Adobe Arabic" w:cs="Adobe Arabic"/>
                <w:noProof/>
                <w:webHidden/>
                <w:color w:val="274F77"/>
                <w:sz w:val="36"/>
                <w:szCs w:val="36"/>
              </w:rPr>
              <w:fldChar w:fldCharType="separate"/>
            </w:r>
            <w:r w:rsidR="00DA4CCF">
              <w:rPr>
                <w:rFonts w:ascii="Adobe Arabic" w:hAnsi="Adobe Arabic" w:cs="Adobe Arabic"/>
                <w:noProof/>
                <w:webHidden/>
                <w:color w:val="274F77"/>
                <w:sz w:val="36"/>
                <w:szCs w:val="36"/>
                <w:rtl/>
              </w:rPr>
              <w:t>69</w:t>
            </w:r>
            <w:r w:rsidR="006C2CD9" w:rsidRPr="006C2CD9">
              <w:rPr>
                <w:rFonts w:ascii="Adobe Arabic" w:hAnsi="Adobe Arabic" w:cs="Adobe Arabic"/>
                <w:noProof/>
                <w:webHidden/>
                <w:color w:val="274F77"/>
                <w:sz w:val="36"/>
                <w:szCs w:val="36"/>
              </w:rPr>
              <w:fldChar w:fldCharType="end"/>
            </w:r>
          </w:hyperlink>
        </w:p>
        <w:p w:rsidR="006C2CD9" w:rsidRPr="006C2CD9" w:rsidRDefault="007B22C2" w:rsidP="006C2CD9">
          <w:pPr>
            <w:pStyle w:val="TOC1"/>
            <w:tabs>
              <w:tab w:val="right" w:leader="dot" w:pos="8630"/>
            </w:tabs>
            <w:bidi/>
            <w:jc w:val="both"/>
            <w:rPr>
              <w:rFonts w:ascii="Adobe Arabic" w:hAnsi="Adobe Arabic" w:cs="Adobe Arabic"/>
              <w:noProof/>
              <w:color w:val="274F77"/>
              <w:sz w:val="36"/>
              <w:szCs w:val="36"/>
            </w:rPr>
          </w:pPr>
          <w:hyperlink w:anchor="_Toc142308560" w:history="1">
            <w:r w:rsidR="006C2CD9" w:rsidRPr="006C2CD9">
              <w:rPr>
                <w:rStyle w:val="Hyperlink"/>
                <w:rFonts w:ascii="Adobe Arabic" w:eastAsia="Times New Roman" w:hAnsi="Adobe Arabic" w:cs="Adobe Arabic"/>
                <w:b/>
                <w:bCs/>
                <w:noProof/>
                <w:color w:val="274F77"/>
                <w:sz w:val="36"/>
                <w:szCs w:val="36"/>
                <w:rtl/>
              </w:rPr>
              <w:t>الموعظة العاشرة: السماح والعفو</w:t>
            </w:r>
            <w:r w:rsidR="006C2CD9" w:rsidRPr="006C2CD9">
              <w:rPr>
                <w:rFonts w:ascii="Adobe Arabic" w:hAnsi="Adobe Arabic" w:cs="Adobe Arabic"/>
                <w:noProof/>
                <w:webHidden/>
                <w:color w:val="274F77"/>
                <w:sz w:val="36"/>
                <w:szCs w:val="36"/>
              </w:rPr>
              <w:tab/>
            </w:r>
            <w:r w:rsidR="006C2CD9" w:rsidRPr="006C2CD9">
              <w:rPr>
                <w:rFonts w:ascii="Adobe Arabic" w:hAnsi="Adobe Arabic" w:cs="Adobe Arabic"/>
                <w:noProof/>
                <w:webHidden/>
                <w:color w:val="274F77"/>
                <w:sz w:val="36"/>
                <w:szCs w:val="36"/>
              </w:rPr>
              <w:fldChar w:fldCharType="begin"/>
            </w:r>
            <w:r w:rsidR="006C2CD9" w:rsidRPr="006C2CD9">
              <w:rPr>
                <w:rFonts w:ascii="Adobe Arabic" w:hAnsi="Adobe Arabic" w:cs="Adobe Arabic"/>
                <w:noProof/>
                <w:webHidden/>
                <w:color w:val="274F77"/>
                <w:sz w:val="36"/>
                <w:szCs w:val="36"/>
              </w:rPr>
              <w:instrText xml:space="preserve"> PAGEREF _Toc142308560 \h </w:instrText>
            </w:r>
            <w:r w:rsidR="006C2CD9" w:rsidRPr="006C2CD9">
              <w:rPr>
                <w:rFonts w:ascii="Adobe Arabic" w:hAnsi="Adobe Arabic" w:cs="Adobe Arabic"/>
                <w:noProof/>
                <w:webHidden/>
                <w:color w:val="274F77"/>
                <w:sz w:val="36"/>
                <w:szCs w:val="36"/>
              </w:rPr>
            </w:r>
            <w:r w:rsidR="006C2CD9" w:rsidRPr="006C2CD9">
              <w:rPr>
                <w:rFonts w:ascii="Adobe Arabic" w:hAnsi="Adobe Arabic" w:cs="Adobe Arabic"/>
                <w:noProof/>
                <w:webHidden/>
                <w:color w:val="274F77"/>
                <w:sz w:val="36"/>
                <w:szCs w:val="36"/>
              </w:rPr>
              <w:fldChar w:fldCharType="separate"/>
            </w:r>
            <w:r w:rsidR="00DA4CCF">
              <w:rPr>
                <w:rFonts w:ascii="Adobe Arabic" w:hAnsi="Adobe Arabic" w:cs="Adobe Arabic"/>
                <w:noProof/>
                <w:webHidden/>
                <w:color w:val="274F77"/>
                <w:sz w:val="36"/>
                <w:szCs w:val="36"/>
                <w:rtl/>
              </w:rPr>
              <w:t>79</w:t>
            </w:r>
            <w:r w:rsidR="006C2CD9" w:rsidRPr="006C2CD9">
              <w:rPr>
                <w:rFonts w:ascii="Adobe Arabic" w:hAnsi="Adobe Arabic" w:cs="Adobe Arabic"/>
                <w:noProof/>
                <w:webHidden/>
                <w:color w:val="274F77"/>
                <w:sz w:val="36"/>
                <w:szCs w:val="36"/>
              </w:rPr>
              <w:fldChar w:fldCharType="end"/>
            </w:r>
          </w:hyperlink>
        </w:p>
        <w:p w:rsidR="006C2CD9" w:rsidRPr="006C2CD9" w:rsidRDefault="007B22C2" w:rsidP="004B4189">
          <w:pPr>
            <w:pStyle w:val="TOC1"/>
            <w:tabs>
              <w:tab w:val="right" w:leader="dot" w:pos="8630"/>
            </w:tabs>
            <w:bidi/>
            <w:jc w:val="both"/>
            <w:rPr>
              <w:rFonts w:ascii="Adobe Arabic" w:hAnsi="Adobe Arabic" w:cs="Adobe Arabic"/>
              <w:noProof/>
              <w:color w:val="274F77"/>
              <w:sz w:val="36"/>
              <w:szCs w:val="36"/>
            </w:rPr>
          </w:pPr>
          <w:hyperlink w:anchor="_Toc142308561" w:history="1">
            <w:r w:rsidR="006C2CD9" w:rsidRPr="006C2CD9">
              <w:rPr>
                <w:rStyle w:val="Hyperlink"/>
                <w:rFonts w:ascii="Adobe Arabic" w:eastAsia="Times New Roman" w:hAnsi="Adobe Arabic" w:cs="Adobe Arabic"/>
                <w:b/>
                <w:bCs/>
                <w:noProof/>
                <w:color w:val="274F77"/>
                <w:sz w:val="36"/>
                <w:szCs w:val="36"/>
                <w:rtl/>
              </w:rPr>
              <w:t>الموعظة الحادية عشرة: أنصار الحجّة (عج)</w:t>
            </w:r>
            <w:r w:rsidR="006C2CD9" w:rsidRPr="006C2CD9">
              <w:rPr>
                <w:rFonts w:ascii="Adobe Arabic" w:hAnsi="Adobe Arabic" w:cs="Adobe Arabic"/>
                <w:noProof/>
                <w:webHidden/>
                <w:color w:val="274F77"/>
                <w:sz w:val="36"/>
                <w:szCs w:val="36"/>
              </w:rPr>
              <w:tab/>
            </w:r>
            <w:r w:rsidR="006C2CD9" w:rsidRPr="006C2CD9">
              <w:rPr>
                <w:rFonts w:ascii="Adobe Arabic" w:hAnsi="Adobe Arabic" w:cs="Adobe Arabic"/>
                <w:noProof/>
                <w:webHidden/>
                <w:color w:val="274F77"/>
                <w:sz w:val="36"/>
                <w:szCs w:val="36"/>
              </w:rPr>
              <w:fldChar w:fldCharType="begin"/>
            </w:r>
            <w:r w:rsidR="006C2CD9" w:rsidRPr="006C2CD9">
              <w:rPr>
                <w:rFonts w:ascii="Adobe Arabic" w:hAnsi="Adobe Arabic" w:cs="Adobe Arabic"/>
                <w:noProof/>
                <w:webHidden/>
                <w:color w:val="274F77"/>
                <w:sz w:val="36"/>
                <w:szCs w:val="36"/>
              </w:rPr>
              <w:instrText xml:space="preserve"> PAGEREF _Toc142308561 \h </w:instrText>
            </w:r>
            <w:r w:rsidR="006C2CD9" w:rsidRPr="006C2CD9">
              <w:rPr>
                <w:rFonts w:ascii="Adobe Arabic" w:hAnsi="Adobe Arabic" w:cs="Adobe Arabic"/>
                <w:noProof/>
                <w:webHidden/>
                <w:color w:val="274F77"/>
                <w:sz w:val="36"/>
                <w:szCs w:val="36"/>
              </w:rPr>
            </w:r>
            <w:r w:rsidR="006C2CD9" w:rsidRPr="006C2CD9">
              <w:rPr>
                <w:rFonts w:ascii="Adobe Arabic" w:hAnsi="Adobe Arabic" w:cs="Adobe Arabic"/>
                <w:noProof/>
                <w:webHidden/>
                <w:color w:val="274F77"/>
                <w:sz w:val="36"/>
                <w:szCs w:val="36"/>
              </w:rPr>
              <w:fldChar w:fldCharType="separate"/>
            </w:r>
            <w:r w:rsidR="00DA4CCF">
              <w:rPr>
                <w:rFonts w:ascii="Adobe Arabic" w:hAnsi="Adobe Arabic" w:cs="Adobe Arabic"/>
                <w:noProof/>
                <w:webHidden/>
                <w:color w:val="274F77"/>
                <w:sz w:val="36"/>
                <w:szCs w:val="36"/>
                <w:rtl/>
              </w:rPr>
              <w:t>86</w:t>
            </w:r>
            <w:r w:rsidR="006C2CD9" w:rsidRPr="006C2CD9">
              <w:rPr>
                <w:rFonts w:ascii="Adobe Arabic" w:hAnsi="Adobe Arabic" w:cs="Adobe Arabic"/>
                <w:noProof/>
                <w:webHidden/>
                <w:color w:val="274F77"/>
                <w:sz w:val="36"/>
                <w:szCs w:val="36"/>
              </w:rPr>
              <w:fldChar w:fldCharType="end"/>
            </w:r>
          </w:hyperlink>
        </w:p>
        <w:p w:rsidR="006C2CD9" w:rsidRPr="006C2CD9" w:rsidRDefault="007B22C2" w:rsidP="006C2CD9">
          <w:pPr>
            <w:pStyle w:val="TOC1"/>
            <w:tabs>
              <w:tab w:val="right" w:leader="dot" w:pos="8630"/>
            </w:tabs>
            <w:bidi/>
            <w:jc w:val="both"/>
            <w:rPr>
              <w:rFonts w:ascii="Adobe Arabic" w:hAnsi="Adobe Arabic" w:cs="Adobe Arabic"/>
              <w:noProof/>
              <w:color w:val="274F77"/>
              <w:sz w:val="36"/>
              <w:szCs w:val="36"/>
            </w:rPr>
          </w:pPr>
          <w:hyperlink w:anchor="_Toc142308562" w:history="1">
            <w:r w:rsidR="006C2CD9" w:rsidRPr="006C2CD9">
              <w:rPr>
                <w:rStyle w:val="Hyperlink"/>
                <w:rFonts w:ascii="Adobe Arabic" w:eastAsia="Times New Roman" w:hAnsi="Adobe Arabic" w:cs="Adobe Arabic"/>
                <w:b/>
                <w:bCs/>
                <w:noProof/>
                <w:color w:val="274F77"/>
                <w:sz w:val="36"/>
                <w:szCs w:val="36"/>
                <w:rtl/>
              </w:rPr>
              <w:t>الموعظة الثانية عشرة: أداء التكليف</w:t>
            </w:r>
            <w:r w:rsidR="006C2CD9" w:rsidRPr="006C2CD9">
              <w:rPr>
                <w:rFonts w:ascii="Adobe Arabic" w:hAnsi="Adobe Arabic" w:cs="Adobe Arabic"/>
                <w:noProof/>
                <w:webHidden/>
                <w:color w:val="274F77"/>
                <w:sz w:val="36"/>
                <w:szCs w:val="36"/>
              </w:rPr>
              <w:tab/>
            </w:r>
            <w:r w:rsidR="006C2CD9" w:rsidRPr="006C2CD9">
              <w:rPr>
                <w:rFonts w:ascii="Adobe Arabic" w:hAnsi="Adobe Arabic" w:cs="Adobe Arabic"/>
                <w:noProof/>
                <w:webHidden/>
                <w:color w:val="274F77"/>
                <w:sz w:val="36"/>
                <w:szCs w:val="36"/>
              </w:rPr>
              <w:fldChar w:fldCharType="begin"/>
            </w:r>
            <w:r w:rsidR="006C2CD9" w:rsidRPr="006C2CD9">
              <w:rPr>
                <w:rFonts w:ascii="Adobe Arabic" w:hAnsi="Adobe Arabic" w:cs="Adobe Arabic"/>
                <w:noProof/>
                <w:webHidden/>
                <w:color w:val="274F77"/>
                <w:sz w:val="36"/>
                <w:szCs w:val="36"/>
              </w:rPr>
              <w:instrText xml:space="preserve"> PAGEREF _Toc142308562 \h </w:instrText>
            </w:r>
            <w:r w:rsidR="006C2CD9" w:rsidRPr="006C2CD9">
              <w:rPr>
                <w:rFonts w:ascii="Adobe Arabic" w:hAnsi="Adobe Arabic" w:cs="Adobe Arabic"/>
                <w:noProof/>
                <w:webHidden/>
                <w:color w:val="274F77"/>
                <w:sz w:val="36"/>
                <w:szCs w:val="36"/>
              </w:rPr>
            </w:r>
            <w:r w:rsidR="006C2CD9" w:rsidRPr="006C2CD9">
              <w:rPr>
                <w:rFonts w:ascii="Adobe Arabic" w:hAnsi="Adobe Arabic" w:cs="Adobe Arabic"/>
                <w:noProof/>
                <w:webHidden/>
                <w:color w:val="274F77"/>
                <w:sz w:val="36"/>
                <w:szCs w:val="36"/>
              </w:rPr>
              <w:fldChar w:fldCharType="separate"/>
            </w:r>
            <w:r w:rsidR="00DA4CCF">
              <w:rPr>
                <w:rFonts w:ascii="Adobe Arabic" w:hAnsi="Adobe Arabic" w:cs="Adobe Arabic"/>
                <w:noProof/>
                <w:webHidden/>
                <w:color w:val="274F77"/>
                <w:sz w:val="36"/>
                <w:szCs w:val="36"/>
                <w:rtl/>
              </w:rPr>
              <w:t>90</w:t>
            </w:r>
            <w:r w:rsidR="006C2CD9" w:rsidRPr="006C2CD9">
              <w:rPr>
                <w:rFonts w:ascii="Adobe Arabic" w:hAnsi="Adobe Arabic" w:cs="Adobe Arabic"/>
                <w:noProof/>
                <w:webHidden/>
                <w:color w:val="274F77"/>
                <w:sz w:val="36"/>
                <w:szCs w:val="36"/>
              </w:rPr>
              <w:fldChar w:fldCharType="end"/>
            </w:r>
          </w:hyperlink>
        </w:p>
        <w:p w:rsidR="006C2CD9" w:rsidRDefault="006C2CD9" w:rsidP="006C2CD9">
          <w:pPr>
            <w:bidi/>
            <w:jc w:val="both"/>
          </w:pPr>
          <w:r w:rsidRPr="006C2CD9">
            <w:rPr>
              <w:rFonts w:ascii="Adobe Arabic" w:hAnsi="Adobe Arabic" w:cs="Adobe Arabic"/>
              <w:b/>
              <w:bCs/>
              <w:noProof/>
              <w:color w:val="274F77"/>
              <w:sz w:val="36"/>
              <w:szCs w:val="36"/>
            </w:rPr>
            <w:fldChar w:fldCharType="end"/>
          </w:r>
        </w:p>
      </w:sdtContent>
    </w:sdt>
    <w:p w:rsidR="00FB1634" w:rsidRDefault="00FB1634">
      <w:pPr>
        <w:rPr>
          <w:rFonts w:ascii="Adobe Arabic" w:eastAsia="Times New Roman" w:hAnsi="Adobe Arabic" w:cs="Adobe Arabic"/>
          <w:color w:val="000000"/>
          <w:sz w:val="32"/>
          <w:szCs w:val="32"/>
          <w:rtl/>
        </w:rPr>
      </w:pPr>
    </w:p>
    <w:p w:rsidR="00FB1634" w:rsidRDefault="00FB163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bookmarkStart w:id="1" w:name="_GoBack"/>
      <w:bookmarkEnd w:id="1"/>
    </w:p>
    <w:p w:rsidR="001749BE" w:rsidRPr="00FB1634" w:rsidRDefault="001749BE" w:rsidP="00BF6125">
      <w:pPr>
        <w:pStyle w:val="Heading1"/>
        <w:bidi/>
        <w:jc w:val="center"/>
        <w:rPr>
          <w:rFonts w:ascii="Adobe Arabic" w:eastAsia="Times New Roman" w:hAnsi="Adobe Arabic" w:cs="Adobe Arabic"/>
          <w:b/>
          <w:bCs/>
          <w:color w:val="08A88A"/>
          <w:sz w:val="40"/>
          <w:szCs w:val="40"/>
          <w:rtl/>
        </w:rPr>
      </w:pPr>
      <w:bookmarkStart w:id="2" w:name="_Toc142308550"/>
      <w:r w:rsidRPr="00FB1634">
        <w:rPr>
          <w:rFonts w:ascii="Adobe Arabic" w:eastAsia="Times New Roman" w:hAnsi="Adobe Arabic" w:cs="Adobe Arabic"/>
          <w:b/>
          <w:bCs/>
          <w:color w:val="08A88A"/>
          <w:sz w:val="40"/>
          <w:szCs w:val="40"/>
          <w:rtl/>
        </w:rPr>
        <w:lastRenderedPageBreak/>
        <w:t>المقدّمة</w:t>
      </w:r>
      <w:bookmarkEnd w:id="2"/>
    </w:p>
    <w:p w:rsidR="001749BE" w:rsidRPr="003A0FA9" w:rsidRDefault="001749BE" w:rsidP="00E63469">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3A0FA9">
        <w:rPr>
          <w:rFonts w:ascii="Adobe Arabic" w:eastAsia="Times New Roman" w:hAnsi="Adobe Arabic" w:cs="Adobe Arabic"/>
          <w:b/>
          <w:bCs/>
          <w:color w:val="000000"/>
          <w:sz w:val="32"/>
          <w:szCs w:val="32"/>
          <w:rtl/>
        </w:rPr>
        <w:t>الحمد لله ربِّ العالمين، والصلاة والسلام على من بُعِثَ رحمةً للعالمين، محمّدٍ وآله الطيّبين الطاهرين.</w:t>
      </w:r>
    </w:p>
    <w:p w:rsidR="001749BE" w:rsidRPr="00E63469" w:rsidRDefault="001749BE" w:rsidP="0092520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w:t>
      </w:r>
      <w:r w:rsidRPr="003A0FA9">
        <w:rPr>
          <w:rFonts w:ascii="Adobe Arabic" w:eastAsia="Times New Roman" w:hAnsi="Adobe Arabic" w:cs="Adobe Arabic"/>
          <w:b/>
          <w:bCs/>
          <w:color w:val="000000"/>
          <w:sz w:val="32"/>
          <w:szCs w:val="32"/>
          <w:rtl/>
        </w:rPr>
        <w:t xml:space="preserve"> «إنّك قد جُعلتَ طبيبَ نفسك، وبُيِّن لك الداء، وعرفتَ آيةَ الصحّة، ودُلِلتَ على الدواء، فانظر كيف قيامك على نفسك»</w:t>
      </w:r>
      <w:r w:rsidR="00925203">
        <w:rPr>
          <w:rStyle w:val="FootnoteReference"/>
          <w:rFonts w:ascii="Adobe Arabic" w:eastAsia="Times New Roman" w:hAnsi="Adobe Arabic" w:cs="Adobe Arabic"/>
          <w:b/>
          <w:bCs/>
          <w:color w:val="000000"/>
          <w:sz w:val="32"/>
          <w:szCs w:val="32"/>
          <w:rtl/>
        </w:rPr>
        <w:footnoteReference w:id="1"/>
      </w:r>
      <w:r w:rsidRPr="00E63469">
        <w:rPr>
          <w:rFonts w:ascii="Adobe Arabic" w:eastAsia="Times New Roman" w:hAnsi="Adobe Arabic" w:cs="Adobe Arabic"/>
          <w:color w:val="000000"/>
          <w:sz w:val="32"/>
          <w:szCs w:val="32"/>
          <w:rtl/>
        </w:rPr>
        <w:t>.</w:t>
      </w:r>
    </w:p>
    <w:p w:rsidR="00561918"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 xml:space="preserve">إنّ للنفس الإنسانيّة أحوالاً وأوصافاً؛ فقد تكون مطمئنّةً لارتباطها بالله تعالى ووثوقها به، حالَ سموّها عن مهاوي الرذائل، وتحرّرها من قيود الشهوات والغرائز. وقد تكون لوّامة، تلوم صاحبها حالَ تقصيره وتفريطه، في محاولةٍ لمحاربة الشهوات والحدّ من ميول النفس نحو غرائزها. وقد تكون </w:t>
      </w:r>
    </w:p>
    <w:p w:rsidR="00561918" w:rsidRDefault="0056191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أمّارةً بالسوء، قد غلبَت عليها شقوتها، وأذعنَت لشهواتها وغرائزها، واستجابَت لشيطانها، فسقطَت.</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لذا، كان لا بدّ دائماً من العمل والجدّ، وعدم التواني عن مراقبة هذه النفس وجهادها؛ كي لا تُردي صاحبها وتقوده نحو الهلاك. فإنّ نفوسنا لا تخلو من العيوب، وغالباً ما يغفل الإنسان عنها؛ إذ إنّها غير ظاهرة أو محسوسة، واكتشافها لا يكون تلقائيّاً.</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من هنا، كان على الإنسان أن يقف مع نفسه موقف المحاسب، وينظر إليها بتجرّد، وكأنّها غيرُه، فيستعرض صفاتها وأحوالها بعين الناقد، ليكتشف مواضع الخلل ومواطن النقص، فيعمد إلى إصلاحها وعلاجها.</w:t>
      </w:r>
    </w:p>
    <w:p w:rsidR="00561918" w:rsidRDefault="001749BE" w:rsidP="00BF019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 xml:space="preserve">ونحن في مركز المعارف للتأليف والتحقيق، وضمن سلسلة زاد الواعظ، نضع بين أيديكم مجموعةً من المواعظ الّتي تتضمّن آياتٍ ووروايات وإشارات ونكات، بشكلٍ فصليّ، آملين أن تكون عوناً لعلمائنا الأفاضل في عمليّة التبليغ وتربية المجتمع وصونه، وقد اخترنا في هذا العدد مجموعة </w:t>
      </w:r>
    </w:p>
    <w:p w:rsidR="00561918" w:rsidRDefault="0056191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Default="001749BE" w:rsidP="00BF0199">
      <w:pPr>
        <w:bidi/>
        <w:spacing w:before="100" w:beforeAutospacing="1" w:after="100" w:afterAutospacing="1" w:line="240" w:lineRule="auto"/>
        <w:jc w:val="both"/>
        <w:rPr>
          <w:rFonts w:ascii="Adobe Arabic" w:eastAsia="Times New Roman" w:hAnsi="Adobe Arabic" w:cs="Adobe Arabic"/>
          <w:color w:val="000000"/>
          <w:sz w:val="32"/>
          <w:szCs w:val="32"/>
        </w:rPr>
      </w:pPr>
      <w:r w:rsidRPr="00E63469">
        <w:rPr>
          <w:rFonts w:ascii="Adobe Arabic" w:eastAsia="Times New Roman" w:hAnsi="Adobe Arabic" w:cs="Adobe Arabic"/>
          <w:color w:val="000000"/>
          <w:sz w:val="32"/>
          <w:szCs w:val="32"/>
          <w:rtl/>
        </w:rPr>
        <w:lastRenderedPageBreak/>
        <w:t xml:space="preserve">من المواعظ الّتي لها ارتباط بتزكية النفس وتربيتها وعلاقتها بالمجتمع والآخرين: العلم، تهذيب النفس، محاربة الشيطان، كفّ الأذى، الرفق واللين... تحت عنوان </w:t>
      </w:r>
      <w:r w:rsidRPr="003A0FA9">
        <w:rPr>
          <w:rFonts w:ascii="Adobe Arabic" w:eastAsia="Times New Roman" w:hAnsi="Adobe Arabic" w:cs="Adobe Arabic"/>
          <w:b/>
          <w:bCs/>
          <w:color w:val="000000"/>
          <w:sz w:val="32"/>
          <w:szCs w:val="32"/>
          <w:rtl/>
        </w:rPr>
        <w:t>«ذَلِكُمْ أَزْكَى لَكُمْ».</w:t>
      </w:r>
    </w:p>
    <w:p w:rsidR="00561918" w:rsidRPr="00E63469" w:rsidRDefault="004B4189" w:rsidP="00561918">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noProof/>
          <w:color w:val="000000"/>
          <w:sz w:val="32"/>
          <w:szCs w:val="32"/>
          <w:rtl/>
        </w:rPr>
        <mc:AlternateContent>
          <mc:Choice Requires="wps">
            <w:drawing>
              <wp:anchor distT="0" distB="0" distL="114300" distR="114300" simplePos="0" relativeHeight="251662336" behindDoc="0" locked="0" layoutInCell="1" allowOverlap="1">
                <wp:simplePos x="0" y="0"/>
                <wp:positionH relativeFrom="column">
                  <wp:posOffset>-287080</wp:posOffset>
                </wp:positionH>
                <wp:positionV relativeFrom="paragraph">
                  <wp:posOffset>297312</wp:posOffset>
                </wp:positionV>
                <wp:extent cx="4004106" cy="1095123"/>
                <wp:effectExtent l="76200" t="38100" r="73025" b="105410"/>
                <wp:wrapNone/>
                <wp:docPr id="103" name="Round Diagonal Corner Rectangle 103"/>
                <wp:cNvGraphicFramePr/>
                <a:graphic xmlns:a="http://schemas.openxmlformats.org/drawingml/2006/main">
                  <a:graphicData uri="http://schemas.microsoft.com/office/word/2010/wordprocessingShape">
                    <wps:wsp>
                      <wps:cNvSpPr/>
                      <wps:spPr>
                        <a:xfrm>
                          <a:off x="0" y="0"/>
                          <a:ext cx="4004106" cy="1095123"/>
                        </a:xfrm>
                        <a:prstGeom prst="round2DiagRect">
                          <a:avLst/>
                        </a:prstGeom>
                        <a:noFill/>
                        <a:ln w="28575">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99B33" id="Round Diagonal Corner Rectangle 103" o:spid="_x0000_s1026" style="position:absolute;margin-left:-22.6pt;margin-top:23.4pt;width:315.3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4106,109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" path="m182524,l4004106,r,l4004106,912599v,100805,-81719,182524,-182524,182524l,1095123r,l,182524c,81719,81719,,182524,xe" filled="f" strokecolor="black [3213]" strokeweight="2.25pt">
                <v:stroke joinstyle="miter"/>
                <v:shadow on="t" color="black" opacity="26214f" origin=",-.5" offset="0,3pt"/>
                <v:path arrowok="t" o:connecttype="custom" o:connectlocs="182524,0;4004106,0;4004106,0;4004106,912599;3821582,1095123;0,1095123;0,1095123;0,182524;182524,0" o:connectangles="0,0,0,0,0,0,0,0,0"/>
              </v:shape>
            </w:pict>
          </mc:Fallback>
        </mc:AlternateContent>
      </w:r>
    </w:p>
    <w:p w:rsidR="001749BE" w:rsidRDefault="001749BE" w:rsidP="00E63469">
      <w:pPr>
        <w:bidi/>
        <w:spacing w:before="100" w:beforeAutospacing="1" w:after="100" w:afterAutospacing="1" w:line="240" w:lineRule="auto"/>
        <w:jc w:val="both"/>
        <w:rPr>
          <w:rFonts w:ascii="Adobe Arabic" w:eastAsia="Times New Roman" w:hAnsi="Adobe Arabic" w:cs="Adobe Arabic"/>
          <w:b/>
          <w:bCs/>
          <w:color w:val="000000"/>
          <w:sz w:val="32"/>
          <w:szCs w:val="32"/>
        </w:rPr>
      </w:pPr>
      <w:r w:rsidRPr="00561918">
        <w:rPr>
          <w:rFonts w:ascii="Adobe Arabic" w:eastAsia="Times New Roman" w:hAnsi="Adobe Arabic" w:cs="Adobe Arabic"/>
          <w:b/>
          <w:bCs/>
          <w:color w:val="000000"/>
          <w:sz w:val="32"/>
          <w:szCs w:val="32"/>
          <w:rtl/>
        </w:rPr>
        <w:t>نلفت عناية الإخوة العلماء الأفاضل إلى أنّنا قد أدرجنا في آخر الكتاب خلاصةً لكلِّ موعظة، تشمل العناوين والشواهد الأساسيّة فيها، ليتسنّى لكم فصلَها، والاستفادة منها مادّةً مختصرةً بين أيديكم في عمليّة التبليغ.</w:t>
      </w:r>
    </w:p>
    <w:p w:rsidR="00561918" w:rsidRDefault="00561918" w:rsidP="00561918">
      <w:pPr>
        <w:bidi/>
        <w:spacing w:before="100" w:beforeAutospacing="1" w:after="100" w:afterAutospacing="1" w:line="240" w:lineRule="auto"/>
        <w:jc w:val="both"/>
        <w:rPr>
          <w:rFonts w:ascii="Adobe Arabic" w:eastAsia="Times New Roman" w:hAnsi="Adobe Arabic" w:cs="Adobe Arabic"/>
          <w:b/>
          <w:bCs/>
          <w:color w:val="000000"/>
          <w:sz w:val="32"/>
          <w:szCs w:val="32"/>
        </w:rPr>
      </w:pPr>
    </w:p>
    <w:p w:rsidR="00E54732" w:rsidRDefault="00561918" w:rsidP="00561918">
      <w:pPr>
        <w:spacing w:before="100" w:beforeAutospacing="1" w:after="100" w:afterAutospacing="1" w:line="240" w:lineRule="auto"/>
        <w:jc w:val="both"/>
        <w:rPr>
          <w:rFonts w:ascii="Adobe Arabic" w:eastAsia="Times New Roman" w:hAnsi="Adobe Arabic" w:cs="Adobe Arabic"/>
          <w:b/>
          <w:bCs/>
          <w:color w:val="08A88A"/>
          <w:sz w:val="36"/>
          <w:szCs w:val="36"/>
          <w:rtl/>
          <w:lang w:bidi="ar-LB"/>
        </w:rPr>
      </w:pPr>
      <w:r w:rsidRPr="00561918">
        <w:rPr>
          <w:rFonts w:ascii="Adobe Arabic" w:eastAsia="Times New Roman" w:hAnsi="Adobe Arabic" w:cs="Adobe Arabic" w:hint="cs"/>
          <w:b/>
          <w:bCs/>
          <w:color w:val="08A88A"/>
          <w:sz w:val="36"/>
          <w:szCs w:val="36"/>
          <w:rtl/>
          <w:lang w:bidi="ar-LB"/>
        </w:rPr>
        <w:t>مركز المعارف للتأليف والتحقيق</w:t>
      </w:r>
    </w:p>
    <w:p w:rsidR="00E54732" w:rsidRDefault="00E54732">
      <w:pPr>
        <w:rPr>
          <w:rFonts w:ascii="Adobe Arabic" w:eastAsia="Times New Roman" w:hAnsi="Adobe Arabic" w:cs="Adobe Arabic"/>
          <w:b/>
          <w:bCs/>
          <w:color w:val="08A88A"/>
          <w:sz w:val="36"/>
          <w:szCs w:val="36"/>
          <w:rtl/>
          <w:lang w:bidi="ar-LB"/>
        </w:rPr>
      </w:pPr>
      <w:r>
        <w:rPr>
          <w:rFonts w:ascii="Adobe Arabic" w:eastAsia="Times New Roman" w:hAnsi="Adobe Arabic" w:cs="Adobe Arabic"/>
          <w:b/>
          <w:bCs/>
          <w:color w:val="08A88A"/>
          <w:sz w:val="36"/>
          <w:szCs w:val="36"/>
          <w:rtl/>
          <w:lang w:bidi="ar-LB"/>
        </w:rPr>
        <w:br w:type="page"/>
      </w:r>
    </w:p>
    <w:p w:rsidR="00561918" w:rsidRPr="00561918" w:rsidRDefault="00561918" w:rsidP="00561918">
      <w:pPr>
        <w:spacing w:before="100" w:beforeAutospacing="1" w:after="100" w:afterAutospacing="1" w:line="240" w:lineRule="auto"/>
        <w:jc w:val="both"/>
        <w:rPr>
          <w:rFonts w:ascii="Adobe Arabic" w:eastAsia="Times New Roman" w:hAnsi="Adobe Arabic" w:cs="Adobe Arabic"/>
          <w:b/>
          <w:bCs/>
          <w:color w:val="08A88A"/>
          <w:sz w:val="36"/>
          <w:szCs w:val="36"/>
          <w:rtl/>
          <w:lang w:bidi="ar-LB"/>
        </w:rPr>
      </w:pPr>
    </w:p>
    <w:p w:rsidR="00E63469" w:rsidRDefault="00E63469">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br w:type="page"/>
      </w:r>
    </w:p>
    <w:p w:rsidR="001749BE" w:rsidRPr="00FB1634" w:rsidRDefault="001749BE" w:rsidP="00BF6125">
      <w:pPr>
        <w:pStyle w:val="Heading1"/>
        <w:bidi/>
        <w:jc w:val="center"/>
        <w:rPr>
          <w:rFonts w:ascii="Adobe Arabic" w:eastAsia="Times New Roman" w:hAnsi="Adobe Arabic" w:cs="Adobe Arabic"/>
          <w:b/>
          <w:bCs/>
          <w:color w:val="08A88A"/>
          <w:sz w:val="40"/>
          <w:szCs w:val="40"/>
          <w:rtl/>
        </w:rPr>
      </w:pPr>
      <w:bookmarkStart w:id="3" w:name="_Toc142308551"/>
      <w:r w:rsidRPr="00FB1634">
        <w:rPr>
          <w:rFonts w:ascii="Adobe Arabic" w:eastAsia="Times New Roman" w:hAnsi="Adobe Arabic" w:cs="Adobe Arabic"/>
          <w:b/>
          <w:bCs/>
          <w:color w:val="08A88A"/>
          <w:sz w:val="40"/>
          <w:szCs w:val="40"/>
          <w:rtl/>
        </w:rPr>
        <w:lastRenderedPageBreak/>
        <w:t>الموعظة الأولى:</w:t>
      </w:r>
      <w:r w:rsidR="00E63469" w:rsidRPr="00FB1634">
        <w:rPr>
          <w:rFonts w:ascii="Adobe Arabic" w:eastAsia="Times New Roman" w:hAnsi="Adobe Arabic" w:cs="Adobe Arabic" w:hint="cs"/>
          <w:b/>
          <w:bCs/>
          <w:color w:val="08A88A"/>
          <w:sz w:val="40"/>
          <w:szCs w:val="40"/>
          <w:rtl/>
        </w:rPr>
        <w:t xml:space="preserve"> </w:t>
      </w:r>
      <w:r w:rsidRPr="00FB1634">
        <w:rPr>
          <w:rFonts w:ascii="Adobe Arabic" w:eastAsia="Times New Roman" w:hAnsi="Adobe Arabic" w:cs="Adobe Arabic"/>
          <w:b/>
          <w:bCs/>
          <w:color w:val="08A88A"/>
          <w:sz w:val="40"/>
          <w:szCs w:val="40"/>
          <w:rtl/>
        </w:rPr>
        <w:t>العلم</w:t>
      </w:r>
      <w:bookmarkEnd w:id="3"/>
    </w:p>
    <w:p w:rsidR="00BF6125" w:rsidRPr="00BF6125" w:rsidRDefault="00BF6125"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hint="cs"/>
          <w:b/>
          <w:bCs/>
          <w:color w:val="274F77"/>
          <w:sz w:val="36"/>
          <w:szCs w:val="36"/>
          <w:rtl/>
        </w:rPr>
        <w:t>هدف الموعظة</w:t>
      </w:r>
    </w:p>
    <w:p w:rsidR="001749BE" w:rsidRPr="00E63469" w:rsidRDefault="001749BE" w:rsidP="00BF61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تعرّف أهمّيّة العلم، وقيمته، وفضله، وضرورة نشره وعدم كتمانه.</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محاور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أهمّيّة العلم</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بالعلمِ كمالُ الإنسان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قيمة العلم بالعمل به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العلم النافع</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5. كتمان العلم</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6. العلم خير من المال</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تصدير الموعظة</w:t>
      </w:r>
    </w:p>
    <w:p w:rsidR="001749BE" w:rsidRPr="00E63469" w:rsidRDefault="001749BE" w:rsidP="001F26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﴿ٱقۡرَأۡ بِٱسۡمِ</w:t>
      </w:r>
      <w:r w:rsidR="001F2613">
        <w:rPr>
          <w:rFonts w:ascii="Traditional Arabic" w:eastAsia="Times New Roman" w:hAnsi="Traditional Arabic" w:cs="Traditional Arabic"/>
          <w:b/>
          <w:bCs/>
          <w:color w:val="274F77"/>
          <w:sz w:val="32"/>
          <w:szCs w:val="32"/>
        </w:rPr>
        <w:t xml:space="preserve"> </w:t>
      </w:r>
      <w:r w:rsidRPr="00665651">
        <w:rPr>
          <w:rFonts w:ascii="Traditional Arabic" w:eastAsia="Times New Roman" w:hAnsi="Traditional Arabic" w:cs="Traditional Arabic"/>
          <w:b/>
          <w:bCs/>
          <w:color w:val="274F77"/>
          <w:sz w:val="32"/>
          <w:szCs w:val="32"/>
          <w:rtl/>
        </w:rPr>
        <w:t>رَبِّكَ ٱلَّذِي</w:t>
      </w:r>
      <w:r w:rsidR="001F2613">
        <w:rPr>
          <w:rFonts w:ascii="Traditional Arabic" w:eastAsia="Times New Roman" w:hAnsi="Traditional Arabic" w:cs="Traditional Arabic"/>
          <w:b/>
          <w:bCs/>
          <w:color w:val="274F77"/>
          <w:sz w:val="32"/>
          <w:szCs w:val="32"/>
        </w:rPr>
        <w:t xml:space="preserve"> </w:t>
      </w:r>
      <w:r w:rsidRPr="00665651">
        <w:rPr>
          <w:rFonts w:ascii="Traditional Arabic" w:eastAsia="Times New Roman" w:hAnsi="Traditional Arabic" w:cs="Traditional Arabic"/>
          <w:b/>
          <w:bCs/>
          <w:color w:val="274F77"/>
          <w:sz w:val="32"/>
          <w:szCs w:val="32"/>
          <w:rtl/>
        </w:rPr>
        <w:t>خَلَقَ</w:t>
      </w:r>
      <w:r w:rsidR="001F2613">
        <w:rPr>
          <w:rFonts w:ascii="Traditional Arabic" w:eastAsia="Times New Roman" w:hAnsi="Traditional Arabic" w:cs="Traditional Arabic"/>
          <w:b/>
          <w:bCs/>
          <w:color w:val="274F77"/>
          <w:sz w:val="32"/>
          <w:szCs w:val="32"/>
          <w:rtl/>
        </w:rPr>
        <w:t>١</w:t>
      </w:r>
      <w:r w:rsidRPr="00665651">
        <w:rPr>
          <w:rFonts w:ascii="Traditional Arabic" w:eastAsia="Times New Roman" w:hAnsi="Traditional Arabic" w:cs="Traditional Arabic"/>
          <w:b/>
          <w:bCs/>
          <w:color w:val="274F77"/>
          <w:sz w:val="32"/>
          <w:szCs w:val="32"/>
          <w:rtl/>
        </w:rPr>
        <w:t>خَلَقَ ٱلۡإِنسَٰنَ</w:t>
      </w:r>
      <w:r w:rsidR="001F2613">
        <w:rPr>
          <w:rFonts w:ascii="Traditional Arabic" w:eastAsia="Times New Roman" w:hAnsi="Traditional Arabic" w:cs="Traditional Arabic"/>
          <w:b/>
          <w:bCs/>
          <w:color w:val="274F77"/>
          <w:sz w:val="32"/>
          <w:szCs w:val="32"/>
        </w:rPr>
        <w:t xml:space="preserve"> </w:t>
      </w:r>
      <w:r w:rsidR="001F2613">
        <w:rPr>
          <w:rFonts w:ascii="Traditional Arabic" w:eastAsia="Times New Roman" w:hAnsi="Traditional Arabic" w:cs="Traditional Arabic"/>
          <w:b/>
          <w:bCs/>
          <w:color w:val="274F77"/>
          <w:sz w:val="32"/>
          <w:szCs w:val="32"/>
          <w:rtl/>
        </w:rPr>
        <w:t>مِنۡ عَلَقٍ</w:t>
      </w:r>
      <w:r w:rsidR="001F2613">
        <w:rPr>
          <w:rFonts w:ascii="Traditional Arabic" w:eastAsia="Times New Roman" w:hAnsi="Traditional Arabic" w:cs="Traditional Arabic"/>
          <w:b/>
          <w:bCs/>
          <w:color w:val="274F77"/>
          <w:sz w:val="32"/>
          <w:szCs w:val="32"/>
        </w:rPr>
        <w:t xml:space="preserve"> </w:t>
      </w:r>
      <w:r w:rsidRPr="00665651">
        <w:rPr>
          <w:rFonts w:ascii="Traditional Arabic" w:eastAsia="Times New Roman" w:hAnsi="Traditional Arabic" w:cs="Traditional Arabic"/>
          <w:b/>
          <w:bCs/>
          <w:color w:val="274F77"/>
          <w:sz w:val="32"/>
          <w:szCs w:val="32"/>
          <w:rtl/>
        </w:rPr>
        <w:t>٢ ٱقۡرَأۡ وَرَبُّكَ ٱلۡأَكۡرَمُ ٣ ٱلَّذِي عَلَّمَ بِٱلۡقَلَمِ﴾</w:t>
      </w:r>
      <w:r w:rsidR="00925203">
        <w:rPr>
          <w:rStyle w:val="FootnoteReference"/>
          <w:rFonts w:ascii="Traditional Arabic" w:eastAsia="Times New Roman" w:hAnsi="Traditional Arabic" w:cs="Traditional Arabic"/>
          <w:b/>
          <w:bCs/>
          <w:color w:val="274F77"/>
          <w:sz w:val="32"/>
          <w:szCs w:val="32"/>
          <w:rtl/>
        </w:rPr>
        <w:footnoteReference w:id="2"/>
      </w:r>
      <w:r w:rsidRPr="00E63469">
        <w:rPr>
          <w:rFonts w:ascii="Adobe Arabic" w:eastAsia="Times New Roman" w:hAnsi="Adobe Arabic" w:cs="Adobe Arabic"/>
          <w:color w:val="000000"/>
          <w:sz w:val="32"/>
          <w:szCs w:val="32"/>
          <w:rtl/>
        </w:rPr>
        <w:t>.</w:t>
      </w:r>
    </w:p>
    <w:p w:rsidR="00BF0199" w:rsidRDefault="00BF019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أهمّيّة العلم</w:t>
      </w:r>
    </w:p>
    <w:p w:rsidR="001749BE" w:rsidRPr="00E63469" w:rsidRDefault="001749BE" w:rsidP="0037119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حثّت الرسالة الإسلاميّة على العلم والتعلُّم، فكان أوّل ما نزل من الوحي على قلب النبيّ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w:t>
      </w:r>
      <w:r w:rsidRPr="00665651">
        <w:rPr>
          <w:rFonts w:ascii="Traditional Arabic" w:eastAsia="Times New Roman" w:hAnsi="Traditional Arabic" w:cs="Traditional Arabic"/>
          <w:b/>
          <w:bCs/>
          <w:color w:val="274F77"/>
          <w:sz w:val="32"/>
          <w:szCs w:val="32"/>
          <w:rtl/>
        </w:rPr>
        <w:t>﴿ٱقۡرَأۡ بِٱسۡمِ رَبِّكَ ٱلَّذِي خَلَقَ ١ خَلَقَ ٱلۡإِنسَٰنَ مِنۡ عَلَقٍ ٢ ٱقۡرَأۡ وَرَبُّكَ ٱلۡأَكۡرَمُ ٣ ٱلَّذِي عَلَّمَ بِٱلۡقَلَمِ ٤ عَلَّمَ ٱلۡإِنسَٰنَ مَا لَمۡ يَعۡلَمۡ﴾</w:t>
      </w:r>
      <w:r w:rsidR="00371198">
        <w:rPr>
          <w:rStyle w:val="FootnoteReference"/>
          <w:rFonts w:ascii="Traditional Arabic" w:eastAsia="Times New Roman" w:hAnsi="Traditional Arabic" w:cs="Traditional Arabic"/>
          <w:b/>
          <w:bCs/>
          <w:color w:val="274F77"/>
          <w:sz w:val="32"/>
          <w:szCs w:val="32"/>
          <w:rtl/>
        </w:rPr>
        <w:footnoteReference w:id="3"/>
      </w:r>
      <w:r w:rsidRPr="00E63469">
        <w:rPr>
          <w:rFonts w:ascii="Adobe Arabic" w:eastAsia="Times New Roman" w:hAnsi="Adobe Arabic" w:cs="Adobe Arabic"/>
          <w:color w:val="000000"/>
          <w:sz w:val="32"/>
          <w:szCs w:val="32"/>
          <w:rtl/>
        </w:rPr>
        <w:t>.</w:t>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والعلم أصلُ كلّ خير؛ فهو طريقُ معرفة اللَّه عزّ وجلّ، والخشية الحقيقيّة منه. لذا، أكّدت الأحاديث على التعلّم، ولو ببذل المُهَج وخوض اللجج، وجعلته المعيار في قيمة الناس، ففي الحديث: «أكثر الناس قيمةً أكثرهم علماً، وأقلّ الناس قيمةً أقلّهم علماً»</w:t>
      </w:r>
      <w:r w:rsidR="00371198">
        <w:rPr>
          <w:rStyle w:val="FootnoteReference"/>
          <w:rFonts w:ascii="Adobe Arabic" w:eastAsia="Times New Roman" w:hAnsi="Adobe Arabic" w:cs="Adobe Arabic"/>
          <w:color w:val="000000"/>
          <w:sz w:val="32"/>
          <w:szCs w:val="32"/>
          <w:rtl/>
        </w:rPr>
        <w:footnoteReference w:id="4"/>
      </w:r>
      <w:r w:rsidRPr="00E63469">
        <w:rPr>
          <w:rFonts w:ascii="Adobe Arabic" w:eastAsia="Times New Roman" w:hAnsi="Adobe Arabic" w:cs="Adobe Arabic"/>
          <w:color w:val="000000"/>
          <w:sz w:val="32"/>
          <w:szCs w:val="32"/>
          <w:rtl/>
        </w:rPr>
        <w:t>، ويقول تعالى: </w:t>
      </w:r>
      <w:r w:rsidRPr="00665651">
        <w:rPr>
          <w:rFonts w:ascii="Traditional Arabic" w:eastAsia="Times New Roman" w:hAnsi="Traditional Arabic" w:cs="Traditional Arabic"/>
          <w:b/>
          <w:bCs/>
          <w:color w:val="274F77"/>
          <w:sz w:val="32"/>
          <w:szCs w:val="32"/>
          <w:rtl/>
        </w:rPr>
        <w:t>﴿قُلۡ</w:t>
      </w:r>
      <w:r w:rsidR="007B22C2">
        <w:rPr>
          <w:rFonts w:ascii="Traditional Arabic" w:eastAsia="Times New Roman" w:hAnsi="Traditional Arabic" w:cs="Traditional Arabic" w:hint="cs"/>
          <w:b/>
          <w:bCs/>
          <w:color w:val="274F77"/>
          <w:sz w:val="32"/>
          <w:szCs w:val="32"/>
          <w:rtl/>
        </w:rPr>
        <w:t xml:space="preserve"> </w:t>
      </w:r>
      <w:r w:rsidRPr="00665651">
        <w:rPr>
          <w:rFonts w:ascii="Traditional Arabic" w:eastAsia="Times New Roman" w:hAnsi="Traditional Arabic" w:cs="Traditional Arabic"/>
          <w:b/>
          <w:bCs/>
          <w:color w:val="274F77"/>
          <w:sz w:val="32"/>
          <w:szCs w:val="32"/>
          <w:rtl/>
        </w:rPr>
        <w:t>هَلۡ</w:t>
      </w:r>
      <w:r w:rsidR="007B22C2">
        <w:rPr>
          <w:rFonts w:ascii="Traditional Arabic" w:eastAsia="Times New Roman" w:hAnsi="Traditional Arabic" w:cs="Traditional Arabic" w:hint="cs"/>
          <w:b/>
          <w:bCs/>
          <w:color w:val="274F77"/>
          <w:sz w:val="32"/>
          <w:szCs w:val="32"/>
          <w:rtl/>
        </w:rPr>
        <w:t xml:space="preserve"> </w:t>
      </w:r>
      <w:r w:rsidRPr="00665651">
        <w:rPr>
          <w:rFonts w:ascii="Traditional Arabic" w:eastAsia="Times New Roman" w:hAnsi="Traditional Arabic" w:cs="Traditional Arabic"/>
          <w:b/>
          <w:bCs/>
          <w:color w:val="274F77"/>
          <w:sz w:val="32"/>
          <w:szCs w:val="32"/>
          <w:rtl/>
        </w:rPr>
        <w:t>يَسۡتَوِي</w:t>
      </w:r>
      <w:r w:rsidR="007B22C2">
        <w:rPr>
          <w:rFonts w:ascii="Traditional Arabic" w:eastAsia="Times New Roman" w:hAnsi="Traditional Arabic" w:cs="Traditional Arabic" w:hint="cs"/>
          <w:b/>
          <w:bCs/>
          <w:color w:val="274F77"/>
          <w:sz w:val="32"/>
          <w:szCs w:val="32"/>
          <w:rtl/>
        </w:rPr>
        <w:t xml:space="preserve"> </w:t>
      </w:r>
      <w:r w:rsidRPr="00665651">
        <w:rPr>
          <w:rFonts w:ascii="Traditional Arabic" w:eastAsia="Times New Roman" w:hAnsi="Traditional Arabic" w:cs="Traditional Arabic"/>
          <w:b/>
          <w:bCs/>
          <w:color w:val="274F77"/>
          <w:sz w:val="32"/>
          <w:szCs w:val="32"/>
          <w:rtl/>
        </w:rPr>
        <w:t>ٱلَّذِينَ</w:t>
      </w:r>
      <w:r w:rsidR="007B22C2">
        <w:rPr>
          <w:rFonts w:ascii="Traditional Arabic" w:eastAsia="Times New Roman" w:hAnsi="Traditional Arabic" w:cs="Traditional Arabic" w:hint="cs"/>
          <w:b/>
          <w:bCs/>
          <w:color w:val="274F77"/>
          <w:sz w:val="32"/>
          <w:szCs w:val="32"/>
          <w:rtl/>
        </w:rPr>
        <w:t xml:space="preserve"> </w:t>
      </w:r>
      <w:r w:rsidRPr="00665651">
        <w:rPr>
          <w:rFonts w:ascii="Traditional Arabic" w:eastAsia="Times New Roman" w:hAnsi="Traditional Arabic" w:cs="Traditional Arabic"/>
          <w:b/>
          <w:bCs/>
          <w:color w:val="274F77"/>
          <w:sz w:val="32"/>
          <w:szCs w:val="32"/>
          <w:rtl/>
        </w:rPr>
        <w:t>يَعۡلَمُونَ</w:t>
      </w:r>
      <w:r w:rsidR="007B22C2">
        <w:rPr>
          <w:rFonts w:ascii="Traditional Arabic" w:eastAsia="Times New Roman" w:hAnsi="Traditional Arabic" w:cs="Traditional Arabic" w:hint="cs"/>
          <w:b/>
          <w:bCs/>
          <w:color w:val="274F77"/>
          <w:sz w:val="32"/>
          <w:szCs w:val="32"/>
          <w:rtl/>
        </w:rPr>
        <w:t xml:space="preserve"> </w:t>
      </w:r>
      <w:r w:rsidRPr="00665651">
        <w:rPr>
          <w:rFonts w:ascii="Traditional Arabic" w:eastAsia="Times New Roman" w:hAnsi="Traditional Arabic" w:cs="Traditional Arabic"/>
          <w:b/>
          <w:bCs/>
          <w:color w:val="274F77"/>
          <w:sz w:val="32"/>
          <w:szCs w:val="32"/>
          <w:rtl/>
        </w:rPr>
        <w:t>وَٱلَّذِينَ</w:t>
      </w:r>
      <w:r w:rsidR="007B22C2">
        <w:rPr>
          <w:rFonts w:ascii="Traditional Arabic" w:eastAsia="Times New Roman" w:hAnsi="Traditional Arabic" w:cs="Traditional Arabic" w:hint="cs"/>
          <w:b/>
          <w:bCs/>
          <w:color w:val="274F77"/>
          <w:sz w:val="32"/>
          <w:szCs w:val="32"/>
          <w:rtl/>
        </w:rPr>
        <w:t xml:space="preserve"> </w:t>
      </w:r>
      <w:r w:rsidRPr="00665651">
        <w:rPr>
          <w:rFonts w:ascii="Traditional Arabic" w:eastAsia="Times New Roman" w:hAnsi="Traditional Arabic" w:cs="Traditional Arabic"/>
          <w:b/>
          <w:bCs/>
          <w:color w:val="274F77"/>
          <w:sz w:val="32"/>
          <w:szCs w:val="32"/>
          <w:rtl/>
        </w:rPr>
        <w:t>لَا يَعۡلَمُونَۗ﴾</w:t>
      </w:r>
      <w:r w:rsidR="00371198">
        <w:rPr>
          <w:rStyle w:val="FootnoteReference"/>
          <w:rFonts w:ascii="Traditional Arabic" w:eastAsia="Times New Roman" w:hAnsi="Traditional Arabic" w:cs="Traditional Arabic"/>
          <w:b/>
          <w:bCs/>
          <w:color w:val="274F77"/>
          <w:sz w:val="32"/>
          <w:szCs w:val="32"/>
          <w:rtl/>
        </w:rPr>
        <w:footnoteReference w:id="5"/>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بالعلمِ كمالُ الإنسان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إنّ الإنسان الكامل هو الذي يعرف اللَّه معرفةً حقيقيّة، ولا تتحقّق تلك المعرفة إلّا عن طريق العلم المقرون بالعمل.</w:t>
      </w:r>
    </w:p>
    <w:p w:rsidR="00D162A2" w:rsidRDefault="00D162A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37119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عن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«تعلّموا العلم، فإنّ تعلّمه حسنة. بالعلم يُطاع اللَّه ويُعبد، وبالعلم يُعرف اللَّه ويوحَّد، وبالعلم توصَل الأرحام، وبه يُعرَف الحلال والحرام، والعلم إمام العقل»</w:t>
      </w:r>
      <w:r w:rsidR="00371198">
        <w:rPr>
          <w:rStyle w:val="FootnoteReference"/>
          <w:rFonts w:ascii="Adobe Arabic" w:eastAsia="Times New Roman" w:hAnsi="Adobe Arabic" w:cs="Adobe Arabic"/>
          <w:color w:val="000000"/>
          <w:sz w:val="32"/>
          <w:szCs w:val="32"/>
          <w:rtl/>
        </w:rPr>
        <w:footnoteReference w:id="6"/>
      </w:r>
      <w:r w:rsidRPr="00E63469">
        <w:rPr>
          <w:rFonts w:ascii="Adobe Arabic" w:eastAsia="Times New Roman" w:hAnsi="Adobe Arabic" w:cs="Adobe Arabic"/>
          <w:color w:val="000000"/>
          <w:sz w:val="32"/>
          <w:szCs w:val="32"/>
          <w:rtl/>
        </w:rPr>
        <w:t>.</w:t>
      </w:r>
    </w:p>
    <w:p w:rsidR="001749BE" w:rsidRPr="00E63469" w:rsidRDefault="001749BE" w:rsidP="0037119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وعنه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«أيّها الناس، اعلموا أنّ كمال الدين طلبُ العلم، والعملُ به»</w:t>
      </w:r>
      <w:r w:rsidR="00371198">
        <w:rPr>
          <w:rStyle w:val="FootnoteReference"/>
          <w:rFonts w:ascii="Adobe Arabic" w:eastAsia="Times New Roman" w:hAnsi="Adobe Arabic" w:cs="Adobe Arabic"/>
          <w:color w:val="000000"/>
          <w:sz w:val="32"/>
          <w:szCs w:val="32"/>
          <w:rtl/>
        </w:rPr>
        <w:footnoteReference w:id="7"/>
      </w:r>
      <w:r w:rsidRPr="00E63469">
        <w:rPr>
          <w:rFonts w:ascii="Adobe Arabic" w:eastAsia="Times New Roman" w:hAnsi="Adobe Arabic" w:cs="Adobe Arabic"/>
          <w:color w:val="000000"/>
          <w:sz w:val="32"/>
          <w:szCs w:val="32"/>
          <w:rtl/>
        </w:rPr>
        <w:t>. وعليه، لا بدّ لكي يكون دينُ المرء كاملاً من أن يعمل بما علم.</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قيمة العلم بالعمل به</w:t>
      </w:r>
    </w:p>
    <w:p w:rsidR="00C81540"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بيّنت روايات عدّة أنّ العلم يكتسي قيمته بالعمل به وبتعليمه الآخرين، فعن الإمام عليّ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«الشرف عند اللَّه سبحانه وتعالى بحسن الأعمال، لا بحسن الأقوال»</w:t>
      </w:r>
      <w:r w:rsidR="00371198">
        <w:rPr>
          <w:rStyle w:val="FootnoteReference"/>
          <w:rFonts w:ascii="Adobe Arabic" w:eastAsia="Times New Roman" w:hAnsi="Adobe Arabic" w:cs="Adobe Arabic"/>
          <w:color w:val="000000"/>
          <w:sz w:val="32"/>
          <w:szCs w:val="32"/>
          <w:rtl/>
        </w:rPr>
        <w:footnoteReference w:id="8"/>
      </w:r>
      <w:r w:rsidRPr="00E63469">
        <w:rPr>
          <w:rFonts w:ascii="Adobe Arabic" w:eastAsia="Times New Roman" w:hAnsi="Adobe Arabic" w:cs="Adobe Arabic"/>
          <w:color w:val="000000"/>
          <w:sz w:val="32"/>
          <w:szCs w:val="32"/>
          <w:rtl/>
        </w:rPr>
        <w:t>، و«بالعمل يحصل الثواب، لا بالكسل»</w:t>
      </w:r>
      <w:r w:rsidR="00371198">
        <w:rPr>
          <w:rStyle w:val="FootnoteReference"/>
          <w:rFonts w:ascii="Adobe Arabic" w:eastAsia="Times New Roman" w:hAnsi="Adobe Arabic" w:cs="Adobe Arabic"/>
          <w:color w:val="000000"/>
          <w:sz w:val="32"/>
          <w:szCs w:val="32"/>
          <w:rtl/>
        </w:rPr>
        <w:footnoteReference w:id="9"/>
      </w:r>
      <w:r w:rsidRPr="00E63469">
        <w:rPr>
          <w:rFonts w:ascii="Adobe Arabic" w:eastAsia="Times New Roman" w:hAnsi="Adobe Arabic" w:cs="Adobe Arabic"/>
          <w:color w:val="000000"/>
          <w:sz w:val="32"/>
          <w:szCs w:val="32"/>
          <w:rtl/>
        </w:rPr>
        <w:t>، و«العلم مصباح العقل»</w:t>
      </w:r>
      <w:r w:rsidR="007B22C2">
        <w:rPr>
          <w:rStyle w:val="FootnoteReference"/>
          <w:rFonts w:ascii="Adobe Arabic" w:eastAsia="Times New Roman" w:hAnsi="Adobe Arabic" w:cs="Adobe Arabic"/>
          <w:color w:val="000000"/>
          <w:sz w:val="32"/>
          <w:szCs w:val="32"/>
          <w:rtl/>
        </w:rPr>
        <w:footnoteReference w:id="10"/>
      </w:r>
      <w:r w:rsidRPr="00E63469">
        <w:rPr>
          <w:rFonts w:ascii="Adobe Arabic" w:eastAsia="Times New Roman" w:hAnsi="Adobe Arabic" w:cs="Adobe Arabic"/>
          <w:color w:val="000000"/>
          <w:sz w:val="32"/>
          <w:szCs w:val="32"/>
          <w:rtl/>
        </w:rPr>
        <w:t xml:space="preserve">، </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و«الناس في الدنيا بالأموال، وفي الآخرة بالأفعال؛ فَتَعلَّموا وعلِّموا»</w:t>
      </w:r>
      <w:r w:rsidR="007B22C2">
        <w:rPr>
          <w:rStyle w:val="FootnoteReference"/>
          <w:rFonts w:ascii="Adobe Arabic" w:eastAsia="Times New Roman" w:hAnsi="Adobe Arabic" w:cs="Adobe Arabic"/>
          <w:color w:val="000000"/>
          <w:sz w:val="32"/>
          <w:szCs w:val="32"/>
          <w:rtl/>
        </w:rPr>
        <w:footnoteReference w:id="11"/>
      </w:r>
      <w:r w:rsidRPr="00E63469">
        <w:rPr>
          <w:rFonts w:ascii="Adobe Arabic" w:eastAsia="Times New Roman" w:hAnsi="Adobe Arabic" w:cs="Adobe Arabic"/>
          <w:color w:val="000000"/>
          <w:sz w:val="32"/>
          <w:szCs w:val="32"/>
          <w:rtl/>
        </w:rPr>
        <w:t>.</w:t>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ترتكز نظرة الإسلام إلى العلم وأهمّيّته ودوره في بناء الإنسان والمجتمع، وعمران الدنيا والآخرة، وصلاح العباد وإصلاحهم، على ضرورة كونه مقروناً بالعمل، وإخراجه من مجرّد كونه نظريّة إلى التطبيق والعمل به، وإلّا لا قيمةَ لعلمٍ بلا عمل، بل يكون هذا العلم وبالاً على صاحبه يوم القيامة، ويكون حامله مصداقاً لقوله تعالى: </w:t>
      </w:r>
      <w:r w:rsidRPr="00665651">
        <w:rPr>
          <w:rFonts w:ascii="Traditional Arabic" w:eastAsia="Times New Roman" w:hAnsi="Traditional Arabic" w:cs="Traditional Arabic"/>
          <w:b/>
          <w:bCs/>
          <w:color w:val="274F77"/>
          <w:sz w:val="32"/>
          <w:szCs w:val="32"/>
          <w:rtl/>
        </w:rPr>
        <w:t>﴿كَبُرَ مَقۡتًا عِندَ ٱللَّهِ أَن تَقُولُواْ مَا لَا تَفۡعَلُونَ﴾</w:t>
      </w:r>
      <w:r w:rsidR="007B22C2">
        <w:rPr>
          <w:rStyle w:val="FootnoteReference"/>
          <w:rFonts w:ascii="Traditional Arabic" w:eastAsia="Times New Roman" w:hAnsi="Traditional Arabic" w:cs="Traditional Arabic"/>
          <w:b/>
          <w:bCs/>
          <w:color w:val="274F77"/>
          <w:sz w:val="32"/>
          <w:szCs w:val="32"/>
          <w:rtl/>
        </w:rPr>
        <w:footnoteReference w:id="12"/>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العلم النافع</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العلم سلاحٌ ذو حدَّين، فقد يكون وسيلة للوصول إلى أهداف إلهيّة يدعو إليها الإسلام، وتخدم الإنسان في سيره نحو اللَّه تعالى ونيل رضاه، وقد يكون وسيلة للوصول إلى أهداف لا يقبلها الإسلام، كحبّ السمعة والاستعلاء على الآخرين، وإخفاء الحقائق.</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وفي ضوء تحديد الغاية من العلم، فإنّه يتّصف بالنفع أو الضرر. وقد تحدّثت النصوص الشريفة عن الجانبَين:</w:t>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A0FA9">
        <w:rPr>
          <w:rFonts w:ascii="Adobe Arabic" w:eastAsia="Times New Roman" w:hAnsi="Adobe Arabic" w:cs="Adobe Arabic"/>
          <w:b/>
          <w:bCs/>
          <w:color w:val="000000"/>
          <w:sz w:val="32"/>
          <w:szCs w:val="32"/>
          <w:rtl/>
        </w:rPr>
        <w:t>1. الجانب الإيجابيّ النافع: </w:t>
      </w:r>
      <w:r w:rsidRPr="00E63469">
        <w:rPr>
          <w:rFonts w:ascii="Adobe Arabic" w:eastAsia="Times New Roman" w:hAnsi="Adobe Arabic" w:cs="Adobe Arabic"/>
          <w:color w:val="000000"/>
          <w:sz w:val="32"/>
          <w:szCs w:val="32"/>
          <w:rtl/>
        </w:rPr>
        <w:t>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تعلّم للَّه عزّ وجلّ، وعمل للَّه، وعلّم للَّه، دُعي في ملكوت السماوات عظيماً»</w:t>
      </w:r>
      <w:r w:rsidR="007B22C2">
        <w:rPr>
          <w:rStyle w:val="FootnoteReference"/>
          <w:rFonts w:ascii="Adobe Arabic" w:eastAsia="Times New Roman" w:hAnsi="Adobe Arabic" w:cs="Adobe Arabic"/>
          <w:color w:val="000000"/>
          <w:sz w:val="32"/>
          <w:szCs w:val="32"/>
          <w:rtl/>
        </w:rPr>
        <w:footnoteReference w:id="13"/>
      </w:r>
      <w:r w:rsidRPr="00E63469">
        <w:rPr>
          <w:rFonts w:ascii="Adobe Arabic" w:eastAsia="Times New Roman" w:hAnsi="Adobe Arabic" w:cs="Adobe Arabic"/>
          <w:color w:val="000000"/>
          <w:sz w:val="32"/>
          <w:szCs w:val="32"/>
          <w:rtl/>
        </w:rPr>
        <w:t>.</w:t>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A0FA9">
        <w:rPr>
          <w:rFonts w:ascii="Adobe Arabic" w:eastAsia="Times New Roman" w:hAnsi="Adobe Arabic" w:cs="Adobe Arabic"/>
          <w:b/>
          <w:bCs/>
          <w:color w:val="000000"/>
          <w:sz w:val="32"/>
          <w:szCs w:val="32"/>
          <w:rtl/>
        </w:rPr>
        <w:t>2. الجانب السلبيّ الضارّ: </w:t>
      </w:r>
      <w:r w:rsidRPr="00E63469">
        <w:rPr>
          <w:rFonts w:ascii="Adobe Arabic" w:eastAsia="Times New Roman" w:hAnsi="Adobe Arabic" w:cs="Adobe Arabic"/>
          <w:color w:val="000000"/>
          <w:sz w:val="32"/>
          <w:szCs w:val="32"/>
          <w:rtl/>
        </w:rPr>
        <w:t>عن الإمام الرضا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تعلّم العلم رياءً وسمعةً، يريد به الدنيا، نزع اللَّه بركته، وضيّق عليه معيشته، ووكله اللَّه إلى نفسه، ومَن وكله اللَّه إلى نفسه هلك»</w:t>
      </w:r>
      <w:r w:rsidR="007B22C2">
        <w:rPr>
          <w:rStyle w:val="FootnoteReference"/>
          <w:rFonts w:ascii="Adobe Arabic" w:eastAsia="Times New Roman" w:hAnsi="Adobe Arabic" w:cs="Adobe Arabic"/>
          <w:color w:val="000000"/>
          <w:sz w:val="32"/>
          <w:szCs w:val="32"/>
          <w:rtl/>
        </w:rPr>
        <w:footnoteReference w:id="14"/>
      </w:r>
      <w:r w:rsidRPr="00E63469">
        <w:rPr>
          <w:rFonts w:ascii="Adobe Arabic" w:eastAsia="Times New Roman" w:hAnsi="Adobe Arabic" w:cs="Adobe Arabic"/>
          <w:color w:val="000000"/>
          <w:sz w:val="32"/>
          <w:szCs w:val="32"/>
          <w:rtl/>
        </w:rPr>
        <w:t>.</w:t>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وهذا ما استعاذ منه النبيّ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قائلاً: «اللهمّ، إنّي أعوذ بك من علمٍ لا ينفع»</w:t>
      </w:r>
      <w:r w:rsidR="007B22C2">
        <w:rPr>
          <w:rStyle w:val="FootnoteReference"/>
          <w:rFonts w:ascii="Adobe Arabic" w:eastAsia="Times New Roman" w:hAnsi="Adobe Arabic" w:cs="Adobe Arabic"/>
          <w:color w:val="000000"/>
          <w:sz w:val="32"/>
          <w:szCs w:val="32"/>
          <w:rtl/>
        </w:rPr>
        <w:footnoteReference w:id="15"/>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8A88A"/>
          <w:sz w:val="32"/>
          <w:szCs w:val="32"/>
          <w:rtl/>
        </w:rPr>
      </w:pPr>
      <w:r>
        <w:rPr>
          <w:rFonts w:ascii="Adobe Arabic" w:eastAsia="Times New Roman" w:hAnsi="Adobe Arabic" w:cs="Adobe Arabic"/>
          <w:b/>
          <w:bCs/>
          <w:color w:val="08A88A"/>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كتمان العلم</w:t>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تحدّث القرآن الكريم عن العلماء وأصحاب الاختصاصات العلميّة الذين يحتكرون العلمَ لأنفسهم، ويستأثرون به، ولا ينشرونه، في قوله سبحانه: </w:t>
      </w:r>
      <w:r w:rsidRPr="00665651">
        <w:rPr>
          <w:rFonts w:ascii="Traditional Arabic" w:eastAsia="Times New Roman" w:hAnsi="Traditional Arabic" w:cs="Traditional Arabic"/>
          <w:b/>
          <w:bCs/>
          <w:color w:val="274F77"/>
          <w:sz w:val="32"/>
          <w:szCs w:val="32"/>
          <w:rtl/>
        </w:rPr>
        <w:t>﴿إِنَّ ٱلَّذِينَ يَكۡتُمُونَ مَآ أَنزَلۡنَا مِنَ ٱلۡبَيِّنَٰتِ وَٱلۡهُدَىٰ مِنۢ بَعۡدِ مَا بَيَّنَّٰهُ لِلنَّاسِ فِي ٱلۡكِتَٰبِ أُوْلَٰٓئِكَ يَلۡعَنُهُمُ ٱللَّهُ وَيَلۡعَنُهُمُ ٱللَّٰعِنُونَ﴾</w:t>
      </w:r>
      <w:r w:rsidR="007B22C2">
        <w:rPr>
          <w:rStyle w:val="FootnoteReference"/>
          <w:rFonts w:ascii="Traditional Arabic" w:eastAsia="Times New Roman" w:hAnsi="Traditional Arabic" w:cs="Traditional Arabic"/>
          <w:b/>
          <w:bCs/>
          <w:color w:val="274F77"/>
          <w:sz w:val="32"/>
          <w:szCs w:val="32"/>
          <w:rtl/>
        </w:rPr>
        <w:footnoteReference w:id="16"/>
      </w:r>
      <w:r w:rsidRPr="00E63469">
        <w:rPr>
          <w:rFonts w:ascii="Adobe Arabic" w:eastAsia="Times New Roman" w:hAnsi="Adobe Arabic" w:cs="Adobe Arabic"/>
          <w:color w:val="000000"/>
          <w:sz w:val="32"/>
          <w:szCs w:val="32"/>
          <w:rtl/>
        </w:rPr>
        <w:t>.</w:t>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وعن النبيّ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«كاتِمُ العلم يلعنه كلّ شيء، حتّى الحوت في البحر، والطير في السماء»</w:t>
      </w:r>
      <w:r w:rsidR="007B22C2">
        <w:rPr>
          <w:rStyle w:val="FootnoteReference"/>
          <w:rFonts w:ascii="Adobe Arabic" w:eastAsia="Times New Roman" w:hAnsi="Adobe Arabic" w:cs="Adobe Arabic"/>
          <w:color w:val="000000"/>
          <w:sz w:val="32"/>
          <w:szCs w:val="32"/>
          <w:rtl/>
        </w:rPr>
        <w:footnoteReference w:id="17"/>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العلم خير من المال</w:t>
      </w:r>
    </w:p>
    <w:p w:rsidR="00C81540"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xml:space="preserve">: «العلم أفضل من المال بسبعة؛ الأوّل: أنّه ميراث الأنبياء والمال ميراث الفراعنة، الثاني: العلم لا ينقص بالنفقة والمال ينقص بها، الثالث: يحتاج المال إلى الحافظ والعلم يحفظ صاحبه، الرابع: العلم يدخل في الكفن ويبقى </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المال، الخامس: المال يحصل للمؤمن والكافر والعلم لا يحصل إلّا للمؤمن خاصّة، السادس: جميع الناس يحتاجون إلى صاحب العلم في أمر دينهم ولا يحتاجون إلى صاحب المال، السابع: العلم يقوّي الرجل على المرور على الصراط والمال يمنعه»</w:t>
      </w:r>
      <w:r w:rsidR="007B22C2">
        <w:rPr>
          <w:rStyle w:val="FootnoteReference"/>
          <w:rFonts w:ascii="Adobe Arabic" w:eastAsia="Times New Roman" w:hAnsi="Adobe Arabic" w:cs="Adobe Arabic"/>
          <w:color w:val="000000"/>
          <w:sz w:val="32"/>
          <w:szCs w:val="32"/>
          <w:rtl/>
        </w:rPr>
        <w:footnoteReference w:id="18"/>
      </w:r>
      <w:r w:rsidRPr="00E63469">
        <w:rPr>
          <w:rFonts w:ascii="Adobe Arabic" w:eastAsia="Times New Roman" w:hAnsi="Adobe Arabic" w:cs="Adobe Arabic"/>
          <w:color w:val="000000"/>
          <w:sz w:val="32"/>
          <w:szCs w:val="32"/>
          <w:rtl/>
        </w:rPr>
        <w:t>.</w:t>
      </w:r>
    </w:p>
    <w:p w:rsidR="00E63469" w:rsidRDefault="00E6346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FB1634" w:rsidRDefault="001749BE" w:rsidP="00BF6125">
      <w:pPr>
        <w:pStyle w:val="Heading1"/>
        <w:bidi/>
        <w:jc w:val="center"/>
        <w:rPr>
          <w:rFonts w:ascii="Adobe Arabic" w:eastAsia="Times New Roman" w:hAnsi="Adobe Arabic" w:cs="Adobe Arabic"/>
          <w:b/>
          <w:bCs/>
          <w:color w:val="08A88A"/>
          <w:sz w:val="40"/>
          <w:szCs w:val="40"/>
          <w:rtl/>
        </w:rPr>
      </w:pPr>
      <w:bookmarkStart w:id="4" w:name="_Toc142308552"/>
      <w:r w:rsidRPr="00FB1634">
        <w:rPr>
          <w:rFonts w:ascii="Adobe Arabic" w:eastAsia="Times New Roman" w:hAnsi="Adobe Arabic" w:cs="Adobe Arabic"/>
          <w:b/>
          <w:bCs/>
          <w:color w:val="08A88A"/>
          <w:sz w:val="40"/>
          <w:szCs w:val="40"/>
          <w:rtl/>
        </w:rPr>
        <w:lastRenderedPageBreak/>
        <w:t>الموعظة لثانية:</w:t>
      </w:r>
      <w:r w:rsidR="00E63469" w:rsidRPr="00FB1634">
        <w:rPr>
          <w:rFonts w:ascii="Adobe Arabic" w:eastAsia="Times New Roman" w:hAnsi="Adobe Arabic" w:cs="Adobe Arabic" w:hint="cs"/>
          <w:b/>
          <w:bCs/>
          <w:color w:val="08A88A"/>
          <w:sz w:val="40"/>
          <w:szCs w:val="40"/>
          <w:rtl/>
        </w:rPr>
        <w:t xml:space="preserve"> </w:t>
      </w:r>
      <w:r w:rsidRPr="00FB1634">
        <w:rPr>
          <w:rFonts w:ascii="Adobe Arabic" w:eastAsia="Times New Roman" w:hAnsi="Adobe Arabic" w:cs="Adobe Arabic"/>
          <w:b/>
          <w:bCs/>
          <w:color w:val="08A88A"/>
          <w:sz w:val="40"/>
          <w:szCs w:val="40"/>
          <w:rtl/>
        </w:rPr>
        <w:t>تهذيب النفس</w:t>
      </w:r>
      <w:bookmarkEnd w:id="4"/>
    </w:p>
    <w:p w:rsidR="00BF6125" w:rsidRPr="00BF6125" w:rsidRDefault="00BF6125"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hint="cs"/>
          <w:b/>
          <w:bCs/>
          <w:color w:val="274F77"/>
          <w:sz w:val="36"/>
          <w:szCs w:val="36"/>
          <w:rtl/>
        </w:rPr>
        <w:t>هدف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معرفة حقيقة النفس، والحثّ على تهذيبها.</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محاور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أعدى الأعداء</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حقيقة النفس الأمّارة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مجاهدة النفس وتزكيتها أساس الطريق</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التخلّي عن الصفات الذميمة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5. التحلّي بالصفات الفاضلة</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تصدير الموعظة</w:t>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﴿وَنَفۡس وَمَا سَوَّىٰهَا ٧ فَأَلۡهَمَهَا فُجُورَهَا وَتَقۡوَىٰهَا ٨ قَدۡ أَفۡلَحَ مَن زَكَّىٰهَا ٩ وَقَدۡ خَابَ مَن دَسَّىٰهَا﴾</w:t>
      </w:r>
      <w:r w:rsidR="007B22C2">
        <w:rPr>
          <w:rStyle w:val="FootnoteReference"/>
          <w:rFonts w:ascii="Traditional Arabic" w:eastAsia="Times New Roman" w:hAnsi="Traditional Arabic" w:cs="Traditional Arabic"/>
          <w:b/>
          <w:bCs/>
          <w:color w:val="274F77"/>
          <w:sz w:val="32"/>
          <w:szCs w:val="32"/>
          <w:rtl/>
        </w:rPr>
        <w:footnoteReference w:id="19"/>
      </w:r>
      <w:r w:rsidRPr="00E63469">
        <w:rPr>
          <w:rFonts w:ascii="Adobe Arabic" w:eastAsia="Times New Roman" w:hAnsi="Adobe Arabic" w:cs="Adobe Arabic"/>
          <w:color w:val="000000"/>
          <w:sz w:val="32"/>
          <w:szCs w:val="32"/>
          <w:rtl/>
        </w:rPr>
        <w:t>.</w:t>
      </w:r>
    </w:p>
    <w:p w:rsidR="00BF0199" w:rsidRDefault="00BF019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أعدى الأعداء</w:t>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تقف أمام سلوك الإنسان طريقَ الحقّ ودرب الآخرة، ولقاء الله، والنزول إلى ساحات العمل والجهاد، مجموعةٌ من الموانع والحواجز، أخطرها عليه، وأشدّها فتكاً وأذىً به هي نفسه التي بين جنبَيه! هذه النفس التي يصفها القرآن الكريم بـأنّها أمّارة بالسوء </w:t>
      </w:r>
      <w:r w:rsidRPr="00665651">
        <w:rPr>
          <w:rFonts w:ascii="Traditional Arabic" w:eastAsia="Times New Roman" w:hAnsi="Traditional Arabic" w:cs="Traditional Arabic"/>
          <w:b/>
          <w:bCs/>
          <w:color w:val="274F77"/>
          <w:sz w:val="32"/>
          <w:szCs w:val="32"/>
          <w:rtl/>
        </w:rPr>
        <w:t>﴿إِنَّ ٱلنَّفۡسَ لَأَمَّارَةُۢ بِٱلسُّوٓءِ إِلَّا مَا رَحِمَ رَبِّيٓۚ﴾</w:t>
      </w:r>
      <w:r w:rsidR="007B22C2">
        <w:rPr>
          <w:rStyle w:val="FootnoteReference"/>
          <w:rFonts w:ascii="Traditional Arabic" w:eastAsia="Times New Roman" w:hAnsi="Traditional Arabic" w:cs="Traditional Arabic"/>
          <w:b/>
          <w:bCs/>
          <w:color w:val="274F77"/>
          <w:sz w:val="32"/>
          <w:szCs w:val="32"/>
          <w:rtl/>
        </w:rPr>
        <w:footnoteReference w:id="20"/>
      </w:r>
      <w:r w:rsidRPr="00E63469">
        <w:rPr>
          <w:rFonts w:ascii="Adobe Arabic" w:eastAsia="Times New Roman" w:hAnsi="Adobe Arabic" w:cs="Adobe Arabic"/>
          <w:color w:val="000000"/>
          <w:sz w:val="32"/>
          <w:szCs w:val="32"/>
          <w:rtl/>
        </w:rPr>
        <w:t>.</w:t>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«أعدى عدوّك نفسك التي بين جنبَيك»</w:t>
      </w:r>
      <w:r w:rsidR="007B22C2">
        <w:rPr>
          <w:rStyle w:val="FootnoteReference"/>
          <w:rFonts w:ascii="Adobe Arabic" w:eastAsia="Times New Roman" w:hAnsi="Adobe Arabic" w:cs="Adobe Arabic"/>
          <w:color w:val="000000"/>
          <w:sz w:val="32"/>
          <w:szCs w:val="32"/>
          <w:rtl/>
        </w:rPr>
        <w:footnoteReference w:id="21"/>
      </w:r>
      <w:r w:rsidRPr="00E63469">
        <w:rPr>
          <w:rFonts w:ascii="Adobe Arabic" w:eastAsia="Times New Roman" w:hAnsi="Adobe Arabic" w:cs="Adobe Arabic"/>
          <w:color w:val="000000"/>
          <w:sz w:val="32"/>
          <w:szCs w:val="32"/>
          <w:rtl/>
        </w:rPr>
        <w:t>. إنّها النفس الأمّارة بالسوء التي توقع الإنسان في المعاصي والأخطاء، حتّى تتلوّث نفسه بالذنوب، ويبتعد عن ساحة القدس الإلهيّ وجنّة لقائه. ويصفها الإمام السجّاد</w:t>
      </w:r>
      <w:r w:rsidR="004C455F">
        <w:rPr>
          <w:rFonts w:ascii="Adobe Arabic" w:eastAsia="Times New Roman" w:hAnsi="Adobe Arabic" w:cs="Adobe Arabic"/>
          <w:color w:val="000000"/>
          <w:sz w:val="32"/>
          <w:szCs w:val="32"/>
          <w:rtl/>
        </w:rPr>
        <w:t xml:space="preserve">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في مناجاة الشاكين فيقول: «إِلَهِي، إِلَيْكَ‏ أَشْكُو نَفْساً بِالسُّوءِ أَمَّارَةً، وَإِلَى الْخَطِيئَةِ مُبَادِرَةً، وَبِمَعَاصِيكَ مُولَعَةً، وَلِسَخَطِكَ مُتَعَرِّضَةً، تَسْلُكُ بِي مَسَالِكَ الْمَهَالِك،ِ وَتَجْعَلُنِي عِنْدَكَ أَهْوَنَ هَالِكٍ، كَثِيرَةَ الْعِلَلِ، طَوِيلَةَ الْأَمَلِ»</w:t>
      </w:r>
      <w:r w:rsidR="007B22C2">
        <w:rPr>
          <w:rStyle w:val="FootnoteReference"/>
          <w:rFonts w:ascii="Adobe Arabic" w:eastAsia="Times New Roman" w:hAnsi="Adobe Arabic" w:cs="Adobe Arabic"/>
          <w:color w:val="000000"/>
          <w:sz w:val="32"/>
          <w:szCs w:val="32"/>
          <w:rtl/>
        </w:rPr>
        <w:footnoteReference w:id="22"/>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8A88A"/>
          <w:sz w:val="32"/>
          <w:szCs w:val="32"/>
          <w:rtl/>
        </w:rPr>
      </w:pPr>
      <w:r>
        <w:rPr>
          <w:rFonts w:ascii="Adobe Arabic" w:eastAsia="Times New Roman" w:hAnsi="Adobe Arabic" w:cs="Adobe Arabic"/>
          <w:b/>
          <w:bCs/>
          <w:color w:val="08A88A"/>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حقيقة النفس الأمّارة</w:t>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النفس الإنسانيّة جوهرة لطيفة وطاهرة من كلّ دنس وخبث </w:t>
      </w:r>
      <w:r w:rsidRPr="00665651">
        <w:rPr>
          <w:rFonts w:ascii="Traditional Arabic" w:eastAsia="Times New Roman" w:hAnsi="Traditional Arabic" w:cs="Traditional Arabic"/>
          <w:b/>
          <w:bCs/>
          <w:color w:val="274F77"/>
          <w:sz w:val="32"/>
          <w:szCs w:val="32"/>
          <w:rtl/>
        </w:rPr>
        <w:t>﴿لَقَدۡ خَلَقۡنَا ٱلۡإِنسَٰنَ فِيٓ أَحۡسَنِ تَقۡوِيم﴾</w:t>
      </w:r>
      <w:r w:rsidR="007B22C2">
        <w:rPr>
          <w:rStyle w:val="FootnoteReference"/>
          <w:rFonts w:ascii="Traditional Arabic" w:eastAsia="Times New Roman" w:hAnsi="Traditional Arabic" w:cs="Traditional Arabic"/>
          <w:b/>
          <w:bCs/>
          <w:color w:val="274F77"/>
          <w:sz w:val="32"/>
          <w:szCs w:val="32"/>
          <w:rtl/>
        </w:rPr>
        <w:footnoteReference w:id="23"/>
      </w:r>
      <w:r w:rsidRPr="00E63469">
        <w:rPr>
          <w:rFonts w:ascii="Adobe Arabic" w:eastAsia="Times New Roman" w:hAnsi="Adobe Arabic" w:cs="Adobe Arabic"/>
          <w:color w:val="000000"/>
          <w:sz w:val="32"/>
          <w:szCs w:val="32"/>
          <w:rtl/>
        </w:rPr>
        <w:t>، ولكنّها عندما تعلّقت بعالم المادّة أكثر من الحدّ المطلوب، نسيت الحياة الروحيّة الحقيقيّة في الآخرة، والعيش المعنويّ، وأخلدت إلى الأرض، وتلوّثت بالمعاصي والصّفات السيّئة؛ لاستجلاب بعض المنافع الماديّة، وتحصيل اللذّات الحسّيّة فقط، فكانت النتيجة أن ردّ الله تعالى صاحبها أسفل سافلين: </w:t>
      </w:r>
      <w:r w:rsidRPr="00665651">
        <w:rPr>
          <w:rFonts w:ascii="Traditional Arabic" w:eastAsia="Times New Roman" w:hAnsi="Traditional Arabic" w:cs="Traditional Arabic"/>
          <w:b/>
          <w:bCs/>
          <w:color w:val="274F77"/>
          <w:sz w:val="32"/>
          <w:szCs w:val="32"/>
          <w:rtl/>
        </w:rPr>
        <w:t>﴿ثُمَّ رَدَدۡنَٰهُ أَسۡفَلَ سَٰفِلِينَ﴾</w:t>
      </w:r>
      <w:r w:rsidR="007B22C2">
        <w:rPr>
          <w:rStyle w:val="FootnoteReference"/>
          <w:rFonts w:ascii="Traditional Arabic" w:eastAsia="Times New Roman" w:hAnsi="Traditional Arabic" w:cs="Traditional Arabic"/>
          <w:b/>
          <w:bCs/>
          <w:color w:val="274F77"/>
          <w:sz w:val="32"/>
          <w:szCs w:val="32"/>
          <w:rtl/>
        </w:rPr>
        <w:footnoteReference w:id="24"/>
      </w:r>
      <w:r w:rsidRPr="00E63469">
        <w:rPr>
          <w:rFonts w:ascii="Adobe Arabic" w:eastAsia="Times New Roman" w:hAnsi="Adobe Arabic" w:cs="Adobe Arabic"/>
          <w:color w:val="000000"/>
          <w:sz w:val="32"/>
          <w:szCs w:val="32"/>
          <w:rtl/>
        </w:rPr>
        <w:t>.</w:t>
      </w:r>
    </w:p>
    <w:p w:rsidR="00C81540"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إذاً، تكمن مشكلة النفس في تعلّقها بالحياة الدنيا، والاستغراق في ملذّاتها وشهواتها، وما ينتج عن هذا التعلّق من الوقوع في المعاصي والذنوب، بسبب مخالفة الأوامر والأحكام الإلهيّة، واتّباع أوامر النفس وما تهواه: </w:t>
      </w:r>
      <w:r w:rsidRPr="00665651">
        <w:rPr>
          <w:rFonts w:ascii="Traditional Arabic" w:eastAsia="Times New Roman" w:hAnsi="Traditional Arabic" w:cs="Traditional Arabic"/>
          <w:b/>
          <w:bCs/>
          <w:color w:val="274F77"/>
          <w:sz w:val="32"/>
          <w:szCs w:val="32"/>
          <w:rtl/>
        </w:rPr>
        <w:t>﴿وَلَا تَتَّبِعِ ٱلۡهَوَىٰ فَيُضِلَّكَ عَن سَبِيلِ ٱللَّهِۚ﴾</w:t>
      </w:r>
      <w:r w:rsidR="007B22C2">
        <w:rPr>
          <w:rStyle w:val="FootnoteReference"/>
          <w:rFonts w:ascii="Traditional Arabic" w:eastAsia="Times New Roman" w:hAnsi="Traditional Arabic" w:cs="Traditional Arabic"/>
          <w:b/>
          <w:bCs/>
          <w:color w:val="274F77"/>
          <w:sz w:val="32"/>
          <w:szCs w:val="32"/>
          <w:rtl/>
        </w:rPr>
        <w:footnoteReference w:id="25"/>
      </w:r>
      <w:r w:rsidRPr="00E63469">
        <w:rPr>
          <w:rFonts w:ascii="Adobe Arabic" w:eastAsia="Times New Roman" w:hAnsi="Adobe Arabic" w:cs="Adobe Arabic"/>
          <w:color w:val="000000"/>
          <w:sz w:val="32"/>
          <w:szCs w:val="32"/>
          <w:rtl/>
        </w:rPr>
        <w:t xml:space="preserve">، فتتغيّر مسيرة الإنسان، وينغمس شيئاً فشيئاً </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في ظلمة الشهوات والأهواء النفسيّة، وتُصبح النفس الأمّارة هي الآمر والناهي في مملكة الإنسان، لا الحقّ سبحانه وتعالى: </w:t>
      </w:r>
      <w:r w:rsidRPr="00665651">
        <w:rPr>
          <w:rFonts w:ascii="Traditional Arabic" w:eastAsia="Times New Roman" w:hAnsi="Traditional Arabic" w:cs="Traditional Arabic"/>
          <w:b/>
          <w:bCs/>
          <w:color w:val="274F77"/>
          <w:sz w:val="32"/>
          <w:szCs w:val="32"/>
          <w:rtl/>
        </w:rPr>
        <w:t>﴿أَفَرَءَيۡتَ مَنِ ٱتَّخَذَ إِلَٰهَهُۥ هَوَىٰهُ﴾</w:t>
      </w:r>
      <w:r w:rsidR="007B22C2">
        <w:rPr>
          <w:rStyle w:val="FootnoteReference"/>
          <w:rFonts w:ascii="Traditional Arabic" w:eastAsia="Times New Roman" w:hAnsi="Traditional Arabic" w:cs="Traditional Arabic"/>
          <w:b/>
          <w:bCs/>
          <w:color w:val="274F77"/>
          <w:sz w:val="32"/>
          <w:szCs w:val="32"/>
          <w:rtl/>
        </w:rPr>
        <w:footnoteReference w:id="26"/>
      </w:r>
      <w:r w:rsidRPr="00E63469">
        <w:rPr>
          <w:rFonts w:ascii="Adobe Arabic" w:eastAsia="Times New Roman" w:hAnsi="Adobe Arabic" w:cs="Adobe Arabic"/>
          <w:color w:val="000000"/>
          <w:sz w:val="32"/>
          <w:szCs w:val="32"/>
          <w:rtl/>
        </w:rPr>
        <w:t>، فيغفل الإنسان تماماً عن مسيرته الأصليّة، وعن برنامج سعادته وكماله، وعن عالم النور الواسع، وعن جنّة الرضوان، بسبب انشغاله بزينة الحياة الدنيا والعرض الأدنى.</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مجاهدة النفس وتزكيتها أساس الطريق</w:t>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إنّ معالجة مشكلة النفس الأمّارة بالسوء من سلطة الأهواء النفسيّة والشهوات الحيوانيّة تحتاج إلى المجاهدة، بأن يخالف الإنسان أوامرها شيئاً فشيئاً؛ بهدف إخراج حبّ النفس والدنيا من قلبه، حتّى تصفو وتُصبح مستعدّة لاستقبال النعم والفيوضات الإلهيّة. وإذا تطهّر القلب من الأنا والأهواء، سما وارتقى في مراتب القرب والكمال، </w:t>
      </w:r>
      <w:r w:rsidRPr="00665651">
        <w:rPr>
          <w:rFonts w:ascii="Traditional Arabic" w:eastAsia="Times New Roman" w:hAnsi="Traditional Arabic" w:cs="Traditional Arabic"/>
          <w:b/>
          <w:bCs/>
          <w:color w:val="274F77"/>
          <w:sz w:val="32"/>
          <w:szCs w:val="32"/>
          <w:rtl/>
        </w:rPr>
        <w:t>﴿وَلَٰكِن يُرِيدُ لِيُطَهِّرَكُمۡ وَلِيُتِمَّ نِعۡمَتَهُۥ عَلَيۡكُمۡ لَعَلَّكُمۡ تَشۡكُرُونَ﴾</w:t>
      </w:r>
      <w:r w:rsidR="007B22C2">
        <w:rPr>
          <w:rStyle w:val="FootnoteReference"/>
          <w:rFonts w:ascii="Traditional Arabic" w:eastAsia="Times New Roman" w:hAnsi="Traditional Arabic" w:cs="Traditional Arabic"/>
          <w:b/>
          <w:bCs/>
          <w:color w:val="274F77"/>
          <w:sz w:val="32"/>
          <w:szCs w:val="32"/>
          <w:rtl/>
        </w:rPr>
        <w:footnoteReference w:id="27"/>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والإنسان كادح إلى ربّه لا محالة: </w:t>
      </w:r>
      <w:r w:rsidRPr="00665651">
        <w:rPr>
          <w:rFonts w:ascii="Traditional Arabic" w:eastAsia="Times New Roman" w:hAnsi="Traditional Arabic" w:cs="Traditional Arabic"/>
          <w:b/>
          <w:bCs/>
          <w:color w:val="274F77"/>
          <w:sz w:val="32"/>
          <w:szCs w:val="32"/>
          <w:rtl/>
        </w:rPr>
        <w:t>﴿يَٰٓأَيُّهَا ٱلۡإِنسَٰنُ إِنَّكَ كَادِحٌ إِلَىٰ رَبِّكَ كَدۡحا فَمُلَٰقِيهِ﴾</w:t>
      </w:r>
      <w:r w:rsidR="007B22C2">
        <w:rPr>
          <w:rStyle w:val="FootnoteReference"/>
          <w:rFonts w:ascii="Traditional Arabic" w:eastAsia="Times New Roman" w:hAnsi="Traditional Arabic" w:cs="Traditional Arabic"/>
          <w:b/>
          <w:bCs/>
          <w:color w:val="274F77"/>
          <w:sz w:val="32"/>
          <w:szCs w:val="32"/>
          <w:rtl/>
        </w:rPr>
        <w:footnoteReference w:id="28"/>
      </w:r>
      <w:r w:rsidRPr="00E63469">
        <w:rPr>
          <w:rFonts w:ascii="Adobe Arabic" w:eastAsia="Times New Roman" w:hAnsi="Adobe Arabic" w:cs="Adobe Arabic"/>
          <w:color w:val="000000"/>
          <w:sz w:val="32"/>
          <w:szCs w:val="32"/>
          <w:rtl/>
        </w:rPr>
        <w:t>. وما لم يقطع الإنسان أغلال التعلّقات المادّيّة والأهواء النفسيّة، ويتحرّر من قيود عالم الطبيعة، بالمجاهدة والتزكية، والكدح والتعب، فإنّه لن يزكّيَ نفسه. وتزكية النفس وتهذيبها هو الطريق الوحيد المؤدّي إلى فلاح الإنسان: </w:t>
      </w:r>
      <w:r w:rsidRPr="00665651">
        <w:rPr>
          <w:rFonts w:ascii="Traditional Arabic" w:eastAsia="Times New Roman" w:hAnsi="Traditional Arabic" w:cs="Traditional Arabic"/>
          <w:b/>
          <w:bCs/>
          <w:color w:val="274F77"/>
          <w:sz w:val="32"/>
          <w:szCs w:val="32"/>
          <w:rtl/>
        </w:rPr>
        <w:t>﴿وَنَفۡس وَمَا سَوَّىٰهَا ٧ فَأَلۡهَمَهَا فُجُورَهَا وَتَقۡوَىٰهَا ٨ قَدۡ أَفۡلَحَ مَن زَكَّىٰهَا ٩ وَقَدۡ خَابَ مَن دَسَّىٰهَا﴾</w:t>
      </w:r>
      <w:r w:rsidR="007B22C2">
        <w:rPr>
          <w:rStyle w:val="FootnoteReference"/>
          <w:rFonts w:ascii="Traditional Arabic" w:eastAsia="Times New Roman" w:hAnsi="Traditional Arabic" w:cs="Traditional Arabic"/>
          <w:b/>
          <w:bCs/>
          <w:color w:val="274F77"/>
          <w:sz w:val="32"/>
          <w:szCs w:val="32"/>
          <w:rtl/>
        </w:rPr>
        <w:footnoteReference w:id="29"/>
      </w:r>
      <w:r w:rsidRPr="00E63469">
        <w:rPr>
          <w:rFonts w:ascii="Adobe Arabic" w:eastAsia="Times New Roman" w:hAnsi="Adobe Arabic" w:cs="Adobe Arabic"/>
          <w:color w:val="000000"/>
          <w:sz w:val="32"/>
          <w:szCs w:val="32"/>
          <w:rtl/>
        </w:rPr>
        <w:t>. وفي آيةٍ أخرى، يذكر الحقّ تعالى المجاهدة والتزكية كهدفٍ ومقصد أساسيّ من بعثة الأنبياء والرسل إلى الناس: </w:t>
      </w:r>
      <w:r w:rsidRPr="00665651">
        <w:rPr>
          <w:rFonts w:ascii="Traditional Arabic" w:eastAsia="Times New Roman" w:hAnsi="Traditional Arabic" w:cs="Traditional Arabic"/>
          <w:b/>
          <w:bCs/>
          <w:color w:val="274F77"/>
          <w:sz w:val="32"/>
          <w:szCs w:val="32"/>
          <w:rtl/>
        </w:rPr>
        <w:t>﴿هُوَ ٱلَّذِي بَعَثَ فِي ٱلۡأُمِّيِّ‍ۧنَ رَسُولا مِّنۡهُمۡ يَتۡلُواْ عَلَيۡهِمۡ ءَايَٰتِهِۦ وَيُزَكِّيهِمۡ وَيُعَلِّمُهُمُ ٱلۡكِتَٰبَ وَٱلۡحِكۡمَةَ وَإِن كَانُواْ مِن قَبۡلُ لَفِي ضَلَٰل مُّبِين﴾</w:t>
      </w:r>
      <w:r w:rsidR="007B22C2">
        <w:rPr>
          <w:rStyle w:val="FootnoteReference"/>
          <w:rFonts w:ascii="Traditional Arabic" w:eastAsia="Times New Roman" w:hAnsi="Traditional Arabic" w:cs="Traditional Arabic"/>
          <w:b/>
          <w:bCs/>
          <w:color w:val="274F77"/>
          <w:sz w:val="32"/>
          <w:szCs w:val="32"/>
          <w:rtl/>
        </w:rPr>
        <w:footnoteReference w:id="30"/>
      </w:r>
      <w:r w:rsidRPr="00E63469">
        <w:rPr>
          <w:rFonts w:ascii="Adobe Arabic" w:eastAsia="Times New Roman" w:hAnsi="Adobe Arabic" w:cs="Adobe Arabic"/>
          <w:color w:val="000000"/>
          <w:sz w:val="32"/>
          <w:szCs w:val="32"/>
          <w:rtl/>
        </w:rPr>
        <w:t>. وإذا أردنا أن نختصر برنامج المجاهدة، فإنّه يرتكز على أمرين أساسين، هما:</w:t>
      </w:r>
    </w:p>
    <w:p w:rsidR="00C81540"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A0FA9">
        <w:rPr>
          <w:rFonts w:ascii="Adobe Arabic" w:eastAsia="Times New Roman" w:hAnsi="Adobe Arabic" w:cs="Adobe Arabic"/>
          <w:b/>
          <w:bCs/>
          <w:color w:val="000000"/>
          <w:sz w:val="32"/>
          <w:szCs w:val="32"/>
          <w:rtl/>
        </w:rPr>
        <w:t>1. التخلّي: </w:t>
      </w:r>
      <w:r w:rsidRPr="00E63469">
        <w:rPr>
          <w:rFonts w:ascii="Adobe Arabic" w:eastAsia="Times New Roman" w:hAnsi="Adobe Arabic" w:cs="Adobe Arabic"/>
          <w:color w:val="000000"/>
          <w:sz w:val="32"/>
          <w:szCs w:val="32"/>
          <w:rtl/>
        </w:rPr>
        <w:t xml:space="preserve">وهو تصفية الباطن، وتخلية النفس من الأهواء </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النفسيّة والصفات الرذيلة والأخلاق السيّئة، الناتجة عن حبّ النفس والدنيا والتعلّق بهما.</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A0FA9">
        <w:rPr>
          <w:rFonts w:ascii="Adobe Arabic" w:eastAsia="Times New Roman" w:hAnsi="Adobe Arabic" w:cs="Adobe Arabic"/>
          <w:b/>
          <w:bCs/>
          <w:color w:val="000000"/>
          <w:sz w:val="32"/>
          <w:szCs w:val="32"/>
          <w:rtl/>
        </w:rPr>
        <w:t>2. التحلّي: </w:t>
      </w:r>
      <w:r w:rsidRPr="00E63469">
        <w:rPr>
          <w:rFonts w:ascii="Adobe Arabic" w:eastAsia="Times New Roman" w:hAnsi="Adobe Arabic" w:cs="Adobe Arabic"/>
          <w:color w:val="000000"/>
          <w:sz w:val="32"/>
          <w:szCs w:val="32"/>
          <w:rtl/>
        </w:rPr>
        <w:t>وهو تحلية النفس بالصفات الحميدة والأخلاق الإلهيّة.</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التخلّي عن الصفات الذميمة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كلّ إنسان معرّض للتلوّث بالصفات الرذيلة بحدود تعلّقه بالحياة الدنيا وغفلته عن الآخرة. وليس أمام سالك طريق الآخرة سوى إزالة هذا التلوّث، وتصفية باطنه من الصفات الناشئة عن حبّ الدنيا والتعلّق بها، حتّى يتمكّن بقلب طاهرٍ وصافٍ من تحلية نفسه بالصفات الحميدة.</w:t>
      </w:r>
    </w:p>
    <w:p w:rsidR="00C81540"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 xml:space="preserve">والتخلية هي تنزيه الباطن وتطهيره من الصفات الرذيلة، التي منشؤها عموماً -كما ذكرنا- حبّ الحياة الدنيا والتعلّق بها. فعندما يشغف الإنسان بالحياة المادّيّة، ويتعلّق قلبه بها، ويرى نعمها ولذائذها محدودة، وفي المقابل كثْرة طلّابها ومنافسيه، سيميل إلى ردّ منافسيه عنها، والسعي المتواصل لتحصيل أكبر قدر ممكن من منافعها، فتظهر لديه الصفات </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الرذيلة، كالبغض والعداء والغضب والحسد وسوء الظنّ والحرص والطمع وقساوة القلب والغفلة، وغيرها من الصفات الذميمة. لذا، على الإنسان الباحث عن طريق الحقّ أن يُدقّق كثيراً في حالاته وصفاته النفسانيّة، ويعمل على إخراج القبيح والسيّئ منها من نفسه:</w:t>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A0FA9">
        <w:rPr>
          <w:rFonts w:ascii="Adobe Arabic" w:eastAsia="Times New Roman" w:hAnsi="Adobe Arabic" w:cs="Adobe Arabic"/>
          <w:b/>
          <w:bCs/>
          <w:color w:val="000000"/>
          <w:sz w:val="32"/>
          <w:szCs w:val="32"/>
          <w:rtl/>
        </w:rPr>
        <w:t>أوّلاً: </w:t>
      </w:r>
      <w:r w:rsidRPr="00E63469">
        <w:rPr>
          <w:rFonts w:ascii="Adobe Arabic" w:eastAsia="Times New Roman" w:hAnsi="Adobe Arabic" w:cs="Adobe Arabic"/>
          <w:color w:val="000000"/>
          <w:sz w:val="32"/>
          <w:szCs w:val="32"/>
          <w:rtl/>
        </w:rPr>
        <w:t>من خلال محاربة منشأ ظهور هذه الصفات، وهو حبّ الدنيا، بواسطة التفكّر في حقيقة الحياة الدنيا، ودورها، ومخاطر الاكتفاء بها، </w:t>
      </w:r>
      <w:r w:rsidRPr="00665651">
        <w:rPr>
          <w:rFonts w:ascii="Traditional Arabic" w:eastAsia="Times New Roman" w:hAnsi="Traditional Arabic" w:cs="Traditional Arabic"/>
          <w:b/>
          <w:bCs/>
          <w:color w:val="274F77"/>
          <w:sz w:val="32"/>
          <w:szCs w:val="32"/>
          <w:rtl/>
        </w:rPr>
        <w:t>﴿أُوْلَٰٓئِكَ ٱلَّذِينَ ٱشۡتَرَوُاْ ٱلۡحَيَوٰةَ ٱلدُّنۡيَا بِٱلۡأٓخِرَةِۖ فَلَا يُخَفَّفُ عَنۡهُمُ ٱلۡعَذَابُ وَلَا هُمۡ يُنصَرُونَ﴾</w:t>
      </w:r>
      <w:r w:rsidR="007B22C2">
        <w:rPr>
          <w:rStyle w:val="FootnoteReference"/>
          <w:rFonts w:ascii="Traditional Arabic" w:eastAsia="Times New Roman" w:hAnsi="Traditional Arabic" w:cs="Traditional Arabic"/>
          <w:b/>
          <w:bCs/>
          <w:color w:val="274F77"/>
          <w:sz w:val="32"/>
          <w:szCs w:val="32"/>
          <w:rtl/>
        </w:rPr>
        <w:footnoteReference w:id="31"/>
      </w:r>
      <w:r w:rsidRPr="00E63469">
        <w:rPr>
          <w:rFonts w:ascii="Adobe Arabic" w:eastAsia="Times New Roman" w:hAnsi="Adobe Arabic" w:cs="Adobe Arabic"/>
          <w:color w:val="000000"/>
          <w:sz w:val="32"/>
          <w:szCs w:val="32"/>
          <w:rtl/>
        </w:rPr>
        <w:t>، </w:t>
      </w:r>
      <w:r w:rsidRPr="00665651">
        <w:rPr>
          <w:rFonts w:ascii="Traditional Arabic" w:eastAsia="Times New Roman" w:hAnsi="Traditional Arabic" w:cs="Traditional Arabic"/>
          <w:b/>
          <w:bCs/>
          <w:color w:val="274F77"/>
          <w:sz w:val="32"/>
          <w:szCs w:val="32"/>
          <w:rtl/>
        </w:rPr>
        <w:t>﴿أَرَضِيتُم بِٱلۡحَيَوٰةِ ٱلدُّنۡيَا مِنَ ٱلۡأٓخِرَةِۚ فَمَا مَتَٰعُ ٱلۡحَيَوٰةِ ٱلدُّنۡيَا فِي ٱلۡأٓخِرَةِ إِلَّا قَلِيلٌ﴾</w:t>
      </w:r>
      <w:r w:rsidR="007B22C2">
        <w:rPr>
          <w:rStyle w:val="FootnoteReference"/>
          <w:rFonts w:ascii="Traditional Arabic" w:eastAsia="Times New Roman" w:hAnsi="Traditional Arabic" w:cs="Traditional Arabic"/>
          <w:b/>
          <w:bCs/>
          <w:color w:val="274F77"/>
          <w:sz w:val="32"/>
          <w:szCs w:val="32"/>
          <w:rtl/>
        </w:rPr>
        <w:footnoteReference w:id="32"/>
      </w:r>
      <w:r w:rsidRPr="00E63469">
        <w:rPr>
          <w:rFonts w:ascii="Adobe Arabic" w:eastAsia="Times New Roman" w:hAnsi="Adobe Arabic" w:cs="Adobe Arabic"/>
          <w:color w:val="000000"/>
          <w:sz w:val="32"/>
          <w:szCs w:val="32"/>
          <w:rtl/>
        </w:rPr>
        <w:t>.</w:t>
      </w:r>
    </w:p>
    <w:p w:rsidR="00C81540"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A0FA9">
        <w:rPr>
          <w:rFonts w:ascii="Adobe Arabic" w:eastAsia="Times New Roman" w:hAnsi="Adobe Arabic" w:cs="Adobe Arabic"/>
          <w:b/>
          <w:bCs/>
          <w:color w:val="000000"/>
          <w:sz w:val="32"/>
          <w:szCs w:val="32"/>
          <w:rtl/>
        </w:rPr>
        <w:t>ثانياً: </w:t>
      </w:r>
      <w:r w:rsidRPr="00E63469">
        <w:rPr>
          <w:rFonts w:ascii="Adobe Arabic" w:eastAsia="Times New Roman" w:hAnsi="Adobe Arabic" w:cs="Adobe Arabic"/>
          <w:color w:val="000000"/>
          <w:sz w:val="32"/>
          <w:szCs w:val="32"/>
          <w:rtl/>
        </w:rPr>
        <w:t>من ناحية الهدف، فبما أنّ هدف الإنسان ومقصده هو الوصول إلى الله تعالى ولقائه: </w:t>
      </w:r>
      <w:r w:rsidRPr="00665651">
        <w:rPr>
          <w:rFonts w:ascii="Traditional Arabic" w:eastAsia="Times New Roman" w:hAnsi="Traditional Arabic" w:cs="Traditional Arabic"/>
          <w:b/>
          <w:bCs/>
          <w:color w:val="274F77"/>
          <w:sz w:val="32"/>
          <w:szCs w:val="32"/>
          <w:rtl/>
        </w:rPr>
        <w:t>﴿مَن كَانَ يَرۡجُواْ لِقَآءَ ٱللَّهِ فَإِنَّ أَجَلَ ٱللَّهِ لَأٓتۚ وَهُوَ ٱلسَّمِيعُ ٱلۡعَلِيمُ﴾</w:t>
      </w:r>
      <w:r w:rsidR="007B22C2">
        <w:rPr>
          <w:rStyle w:val="FootnoteReference"/>
          <w:rFonts w:ascii="Traditional Arabic" w:eastAsia="Times New Roman" w:hAnsi="Traditional Arabic" w:cs="Traditional Arabic"/>
          <w:b/>
          <w:bCs/>
          <w:color w:val="274F77"/>
          <w:sz w:val="32"/>
          <w:szCs w:val="32"/>
          <w:rtl/>
        </w:rPr>
        <w:footnoteReference w:id="33"/>
      </w:r>
      <w:r w:rsidRPr="00E63469">
        <w:rPr>
          <w:rFonts w:ascii="Adobe Arabic" w:eastAsia="Times New Roman" w:hAnsi="Adobe Arabic" w:cs="Adobe Arabic"/>
          <w:color w:val="000000"/>
          <w:sz w:val="32"/>
          <w:szCs w:val="32"/>
          <w:rtl/>
        </w:rPr>
        <w:t xml:space="preserve">. لذا، ينبغي أن يكون هذا الهدف دائماً نصب عينيه، فلا يغفل عنه كي لا يسقط في </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متاهات الدنيا الفانية وملذّاتها الموهومة التي لا تزيده عن الحقّ تعالى إلّا بُعداً: </w:t>
      </w:r>
      <w:r w:rsidRPr="00665651">
        <w:rPr>
          <w:rFonts w:ascii="Traditional Arabic" w:eastAsia="Times New Roman" w:hAnsi="Traditional Arabic" w:cs="Traditional Arabic"/>
          <w:b/>
          <w:bCs/>
          <w:color w:val="274F77"/>
          <w:sz w:val="32"/>
          <w:szCs w:val="32"/>
          <w:rtl/>
        </w:rPr>
        <w:t>﴿إِنَّ ٱلَّذِينَ لَا يَرۡجُونَ لِقَآءَنَا وَرَضُواْ بِٱلۡحَيَوٰةِ ٱلدُّنۡيَا وَٱطۡمَأَنُّواْ بِهَا وَٱلَّذِينَ هُمۡ عَنۡ ءَايَٰتِنَا غَٰفِلُونَ ٧ أُوْلَٰٓئِكَ مَأۡوَىٰهُمُ ٱلنَّارُ بِمَا كَانُواْ يَكۡسِبُونَ﴾</w:t>
      </w:r>
      <w:r w:rsidR="007B22C2">
        <w:rPr>
          <w:rStyle w:val="FootnoteReference"/>
          <w:rFonts w:ascii="Traditional Arabic" w:eastAsia="Times New Roman" w:hAnsi="Traditional Arabic" w:cs="Traditional Arabic"/>
          <w:b/>
          <w:bCs/>
          <w:color w:val="274F77"/>
          <w:sz w:val="32"/>
          <w:szCs w:val="32"/>
          <w:rtl/>
        </w:rPr>
        <w:footnoteReference w:id="34"/>
      </w:r>
      <w:r w:rsidRPr="00E63469">
        <w:rPr>
          <w:rFonts w:ascii="Adobe Arabic" w:eastAsia="Times New Roman" w:hAnsi="Adobe Arabic" w:cs="Adobe Arabic"/>
          <w:color w:val="000000"/>
          <w:sz w:val="32"/>
          <w:szCs w:val="32"/>
          <w:rtl/>
        </w:rPr>
        <w:t>.</w:t>
      </w:r>
    </w:p>
    <w:p w:rsidR="00C81540"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A0FA9">
        <w:rPr>
          <w:rFonts w:ascii="Adobe Arabic" w:eastAsia="Times New Roman" w:hAnsi="Adobe Arabic" w:cs="Adobe Arabic"/>
          <w:b/>
          <w:bCs/>
          <w:color w:val="000000"/>
          <w:sz w:val="32"/>
          <w:szCs w:val="32"/>
          <w:rtl/>
        </w:rPr>
        <w:t>ثالثاً:</w:t>
      </w:r>
      <w:r w:rsidRPr="00E63469">
        <w:rPr>
          <w:rFonts w:ascii="Adobe Arabic" w:eastAsia="Times New Roman" w:hAnsi="Adobe Arabic" w:cs="Adobe Arabic"/>
          <w:color w:val="000000"/>
          <w:sz w:val="32"/>
          <w:szCs w:val="32"/>
          <w:rtl/>
        </w:rPr>
        <w:t> إنّ برنامج محاربة الصفات الرذيلة والأخلاق الذميمة هو بالعمل بأضدادها. وتوضيحه: إنّ لكلّ صفة من الصفات الذميمة صفةً ضدّها، فمثلاً كفران النعمة ضدّه الشكر، والجزع ضدّه الصبر، والتكبّر ضدّه التواضع، والشهوة ضدّها التقوى، والرياء ضدّه الإخلاص... وأفضل علاج لدفع هذه المفاسد الأخلاقيّة، هو ما ذكره علماء الأخلاق، يأن يأخذ الإنسان كلّ واحدة من الصفات القبيحة التي يراها في نفسه، وينهض بعزم وجدّ على مخالفة نفسه إلى أمد، ويعمل عكس ما ترجوه وتطلبه منك تلك الصفة الرذيلة، كما يقول إمامنا الخمينيّ</w:t>
      </w:r>
      <w:r w:rsidR="009E719A">
        <w:rPr>
          <w:rFonts w:ascii="Adobe Arabic" w:eastAsia="Times New Roman" w:hAnsi="Adobe Arabic" w:cs="Adobe Arabic"/>
          <w:color w:val="000000"/>
          <w:sz w:val="32"/>
          <w:szCs w:val="32"/>
          <w:rtl/>
        </w:rPr>
        <w:t>(قدس سره)</w:t>
      </w:r>
      <w:r w:rsidRPr="00E63469">
        <w:rPr>
          <w:rFonts w:ascii="Adobe Arabic" w:eastAsia="Times New Roman" w:hAnsi="Adobe Arabic" w:cs="Adobe Arabic"/>
          <w:color w:val="000000"/>
          <w:sz w:val="32"/>
          <w:szCs w:val="32"/>
          <w:rtl/>
        </w:rPr>
        <w:t>: «الأسلوب الوحيد للتغلّب على النفس الأمّارة، وقهر الشيطان، ولاتّباع طريق النجاة، هو العمل بخلاف </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رغباتهما»</w:t>
      </w:r>
      <w:r w:rsidR="007B22C2">
        <w:rPr>
          <w:rStyle w:val="FootnoteReference"/>
          <w:rFonts w:ascii="Adobe Arabic" w:eastAsia="Times New Roman" w:hAnsi="Adobe Arabic" w:cs="Adobe Arabic"/>
          <w:color w:val="000000"/>
          <w:sz w:val="32"/>
          <w:szCs w:val="32"/>
          <w:rtl/>
        </w:rPr>
        <w:footnoteReference w:id="35"/>
      </w:r>
      <w:r w:rsidRPr="00E63469">
        <w:rPr>
          <w:rFonts w:ascii="Adobe Arabic" w:eastAsia="Times New Roman" w:hAnsi="Adobe Arabic" w:cs="Adobe Arabic"/>
          <w:color w:val="000000"/>
          <w:sz w:val="32"/>
          <w:szCs w:val="32"/>
          <w:rtl/>
        </w:rPr>
        <w:t>. ومع الوقت والمداومة على هذه المخالفة سيزول هذا الخلق السيّئ من النفس، ويحلّ محلّه الخُلُق الحميد، بإذن الله تعالى.</w:t>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A0FA9">
        <w:rPr>
          <w:rFonts w:ascii="Adobe Arabic" w:eastAsia="Times New Roman" w:hAnsi="Adobe Arabic" w:cs="Adobe Arabic"/>
          <w:b/>
          <w:bCs/>
          <w:color w:val="000000"/>
          <w:sz w:val="32"/>
          <w:szCs w:val="32"/>
          <w:rtl/>
        </w:rPr>
        <w:t>رابعاً:</w:t>
      </w:r>
      <w:r w:rsidRPr="00E63469">
        <w:rPr>
          <w:rFonts w:ascii="Adobe Arabic" w:eastAsia="Times New Roman" w:hAnsi="Adobe Arabic" w:cs="Adobe Arabic"/>
          <w:color w:val="000000"/>
          <w:sz w:val="32"/>
          <w:szCs w:val="32"/>
          <w:rtl/>
        </w:rPr>
        <w:t> التقوى، وهي وقاية النفس من الأمور التي يمكن أن تضرّها، وتُسبّب الأذى لها: </w:t>
      </w:r>
      <w:r w:rsidRPr="00665651">
        <w:rPr>
          <w:rFonts w:ascii="Traditional Arabic" w:eastAsia="Times New Roman" w:hAnsi="Traditional Arabic" w:cs="Traditional Arabic"/>
          <w:b/>
          <w:bCs/>
          <w:color w:val="274F77"/>
          <w:sz w:val="32"/>
          <w:szCs w:val="32"/>
          <w:rtl/>
        </w:rPr>
        <w:t>﴿وَٱتَّقُواْ ٱللَّهَ وَٱعۡلَمُوٓاْ أَنَّكُم مُّلَٰقُوهُۗ وَبَشِّرِ ٱلۡمُؤۡمِنِينَ﴾</w:t>
      </w:r>
      <w:r w:rsidR="007B22C2">
        <w:rPr>
          <w:rStyle w:val="FootnoteReference"/>
          <w:rFonts w:ascii="Traditional Arabic" w:eastAsia="Times New Roman" w:hAnsi="Traditional Arabic" w:cs="Traditional Arabic"/>
          <w:b/>
          <w:bCs/>
          <w:color w:val="274F77"/>
          <w:sz w:val="32"/>
          <w:szCs w:val="32"/>
          <w:rtl/>
        </w:rPr>
        <w:footnoteReference w:id="36"/>
      </w:r>
      <w:r w:rsidRPr="00E63469">
        <w:rPr>
          <w:rFonts w:ascii="Adobe Arabic" w:eastAsia="Times New Roman" w:hAnsi="Adobe Arabic" w:cs="Adobe Arabic"/>
          <w:color w:val="000000"/>
          <w:sz w:val="32"/>
          <w:szCs w:val="32"/>
          <w:rtl/>
        </w:rPr>
        <w:t>. فالمتّقي هو الذي يُرضي الله دوماً، ياتّباعه أوامره وأحكامه الشرعيّة، وابتعاده عن نواهيه في كلّ شيء. وبذلك يبدأ الإنسان شيئاً فشيئاً بالتخلّص من سلطة النفس الأمّارة بالسوء، والأهواء التي لا همّ لها سوى ملذّات الدنيا وشهواتها، فتتعافى نفسه بالكامل من الصفات الذميمة والأخلاق القبيحة، وتُصبح طاهرة مطهّرة من كلّ رجز وسوء.</w:t>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A0FA9">
        <w:rPr>
          <w:rFonts w:ascii="Adobe Arabic" w:eastAsia="Times New Roman" w:hAnsi="Adobe Arabic" w:cs="Adobe Arabic"/>
          <w:b/>
          <w:bCs/>
          <w:color w:val="000000"/>
          <w:sz w:val="32"/>
          <w:szCs w:val="32"/>
          <w:rtl/>
        </w:rPr>
        <w:t>خامساً:</w:t>
      </w:r>
      <w:r w:rsidRPr="00E63469">
        <w:rPr>
          <w:rFonts w:ascii="Adobe Arabic" w:eastAsia="Times New Roman" w:hAnsi="Adobe Arabic" w:cs="Adobe Arabic"/>
          <w:color w:val="000000"/>
          <w:sz w:val="32"/>
          <w:szCs w:val="32"/>
          <w:rtl/>
        </w:rPr>
        <w:t> التوسّل بالله، وبأهل بيت العصمة والطهارة</w:t>
      </w:r>
      <w:r w:rsidR="004C455F">
        <w:rPr>
          <w:rFonts w:ascii="Adobe Arabic" w:eastAsia="Times New Roman" w:hAnsi="Adobe Arabic" w:cs="Adobe Arabic"/>
          <w:color w:val="000000"/>
          <w:sz w:val="32"/>
          <w:szCs w:val="32"/>
          <w:rtl/>
        </w:rPr>
        <w:t xml:space="preserve"> </w:t>
      </w:r>
      <w:r w:rsidR="00665651">
        <w:rPr>
          <w:rFonts w:ascii="Adobe Arabic" w:eastAsia="Times New Roman" w:hAnsi="Adobe Arabic" w:cs="Adobe Arabic"/>
          <w:color w:val="000000"/>
          <w:sz w:val="32"/>
          <w:szCs w:val="32"/>
          <w:rtl/>
        </w:rPr>
        <w:t>(عليهم السلام)</w:t>
      </w:r>
      <w:r w:rsidRPr="00E63469">
        <w:rPr>
          <w:rFonts w:ascii="Adobe Arabic" w:eastAsia="Times New Roman" w:hAnsi="Adobe Arabic" w:cs="Adobe Arabic"/>
          <w:color w:val="000000"/>
          <w:sz w:val="32"/>
          <w:szCs w:val="32"/>
          <w:rtl/>
        </w:rPr>
        <w:t>، لرفع هذه الصفات الخبيثة عن قلب الإنسان: </w:t>
      </w:r>
      <w:r w:rsidRPr="00665651">
        <w:rPr>
          <w:rFonts w:ascii="Traditional Arabic" w:eastAsia="Times New Roman" w:hAnsi="Traditional Arabic" w:cs="Traditional Arabic"/>
          <w:b/>
          <w:bCs/>
          <w:color w:val="274F77"/>
          <w:sz w:val="32"/>
          <w:szCs w:val="32"/>
          <w:rtl/>
        </w:rPr>
        <w:t>﴿وَسۡ‍َٔلُواْ ٱللَّهَ مِن فَضۡلِهِۦٓۚ إِنَّ ٱللَّهَ كَانَ بِكُلِّ شَيۡءٍ عَلِيما﴾</w:t>
      </w:r>
      <w:r w:rsidR="007B22C2">
        <w:rPr>
          <w:rStyle w:val="FootnoteReference"/>
          <w:rFonts w:ascii="Traditional Arabic" w:eastAsia="Times New Roman" w:hAnsi="Traditional Arabic" w:cs="Traditional Arabic"/>
          <w:b/>
          <w:bCs/>
          <w:color w:val="274F77"/>
          <w:sz w:val="32"/>
          <w:szCs w:val="32"/>
          <w:rtl/>
        </w:rPr>
        <w:footnoteReference w:id="37"/>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فالخير كلّه بيد الله، وهو على كلّ شيءٍ قدير: </w:t>
      </w:r>
      <w:r w:rsidRPr="00665651">
        <w:rPr>
          <w:rFonts w:ascii="Traditional Arabic" w:eastAsia="Times New Roman" w:hAnsi="Traditional Arabic" w:cs="Traditional Arabic"/>
          <w:b/>
          <w:bCs/>
          <w:color w:val="274F77"/>
          <w:sz w:val="32"/>
          <w:szCs w:val="32"/>
          <w:rtl/>
        </w:rPr>
        <w:t>﴿وَتُعِزُّ مَن تَشَآءُ وَتُذِلُّ مَن تَشَآءُۖ بِيَدِكَ ٱلۡخَيۡرُۖ إِنَّكَ عَلَىٰ كُلِّ شَيۡء قَدِير﴾</w:t>
      </w:r>
      <w:r w:rsidR="007B22C2">
        <w:rPr>
          <w:rStyle w:val="FootnoteReference"/>
          <w:rFonts w:ascii="Traditional Arabic" w:eastAsia="Times New Roman" w:hAnsi="Traditional Arabic" w:cs="Traditional Arabic"/>
          <w:b/>
          <w:bCs/>
          <w:color w:val="274F77"/>
          <w:sz w:val="32"/>
          <w:szCs w:val="32"/>
          <w:rtl/>
        </w:rPr>
        <w:footnoteReference w:id="38"/>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التحلّي بالصفات الفاضلة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على الإنسان أثناء تنزيه الباطن وتطهيره عن الصفات الخبيثة، وبعده، أن يبدأ بتحلية النفس بالصفات والأخلاق الإلهيّة.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وهذا الأمر ضروريّ للغاية، فبعد أن يُخلي الإنسان ساحة نفسه، ويُطهّرها من التعلّقات الدنيويّة والصفات الذميمة، تُصبح أرضيّة النفس صالحة ومُهيّأة لاستقبال نِعَم الله وفيوضاته وإحسانه.</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FB1634" w:rsidRDefault="001749BE" w:rsidP="00BF6125">
      <w:pPr>
        <w:pStyle w:val="Heading1"/>
        <w:bidi/>
        <w:jc w:val="center"/>
        <w:rPr>
          <w:rFonts w:ascii="Adobe Arabic" w:eastAsia="Times New Roman" w:hAnsi="Adobe Arabic" w:cs="Adobe Arabic"/>
          <w:b/>
          <w:bCs/>
          <w:color w:val="08A88A"/>
          <w:sz w:val="40"/>
          <w:szCs w:val="40"/>
          <w:rtl/>
        </w:rPr>
      </w:pPr>
      <w:bookmarkStart w:id="5" w:name="_Toc142308553"/>
      <w:r w:rsidRPr="00FB1634">
        <w:rPr>
          <w:rFonts w:ascii="Adobe Arabic" w:eastAsia="Times New Roman" w:hAnsi="Adobe Arabic" w:cs="Adobe Arabic"/>
          <w:b/>
          <w:bCs/>
          <w:color w:val="08A88A"/>
          <w:sz w:val="40"/>
          <w:szCs w:val="40"/>
          <w:rtl/>
        </w:rPr>
        <w:lastRenderedPageBreak/>
        <w:t>الموعظة الثالثة:</w:t>
      </w:r>
      <w:r w:rsidR="00E63469" w:rsidRPr="00FB1634">
        <w:rPr>
          <w:rFonts w:ascii="Adobe Arabic" w:eastAsia="Times New Roman" w:hAnsi="Adobe Arabic" w:cs="Adobe Arabic" w:hint="cs"/>
          <w:b/>
          <w:bCs/>
          <w:color w:val="08A88A"/>
          <w:sz w:val="40"/>
          <w:szCs w:val="40"/>
          <w:rtl/>
        </w:rPr>
        <w:t xml:space="preserve"> </w:t>
      </w:r>
      <w:r w:rsidRPr="00FB1634">
        <w:rPr>
          <w:rFonts w:ascii="Adobe Arabic" w:eastAsia="Times New Roman" w:hAnsi="Adobe Arabic" w:cs="Adobe Arabic"/>
          <w:b/>
          <w:bCs/>
          <w:color w:val="08A88A"/>
          <w:sz w:val="40"/>
          <w:szCs w:val="40"/>
          <w:rtl/>
        </w:rPr>
        <w:t>محاربة الشيطان</w:t>
      </w:r>
      <w:bookmarkEnd w:id="5"/>
    </w:p>
    <w:p w:rsidR="00BF6125" w:rsidRPr="00BF6125" w:rsidRDefault="00BF6125"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hint="cs"/>
          <w:b/>
          <w:bCs/>
          <w:color w:val="274F77"/>
          <w:sz w:val="36"/>
          <w:szCs w:val="36"/>
          <w:rtl/>
        </w:rPr>
        <w:t>هدف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التحذير من عداوة الشيطان للإنسان، وضرورة اليقظة قباله.</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محاور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عداوة الشيطان للإنسان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اليقظة السلاح الأمضى</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عجز الشيطان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ما يؤلم الشيطان</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تصدير الموعظة</w:t>
      </w:r>
    </w:p>
    <w:p w:rsidR="001749BE" w:rsidRPr="00E63469" w:rsidRDefault="001749BE" w:rsidP="007B22C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﴿إِنَّ ٱلشَّيۡطَٰنَ لَكُمۡ عَدُوّ فَٱتَّخِذُوهُ عَدُوًّاۚ إِنَّمَا يَدۡعُواْ حِزۡبَهُۥ لِيَكُونُواْ مِنۡ أَصۡحَٰبِ ٱلسَّعِيرِ﴾</w:t>
      </w:r>
      <w:r w:rsidR="007B22C2">
        <w:rPr>
          <w:rStyle w:val="FootnoteReference"/>
          <w:rFonts w:ascii="Traditional Arabic" w:eastAsia="Times New Roman" w:hAnsi="Traditional Arabic" w:cs="Traditional Arabic"/>
          <w:b/>
          <w:bCs/>
          <w:color w:val="274F77"/>
          <w:sz w:val="32"/>
          <w:szCs w:val="32"/>
          <w:rtl/>
        </w:rPr>
        <w:footnoteReference w:id="39"/>
      </w:r>
      <w:r w:rsidRPr="00E63469">
        <w:rPr>
          <w:rFonts w:ascii="Adobe Arabic" w:eastAsia="Times New Roman" w:hAnsi="Adobe Arabic" w:cs="Adobe Arabic"/>
          <w:color w:val="000000"/>
          <w:sz w:val="32"/>
          <w:szCs w:val="32"/>
          <w:rtl/>
        </w:rPr>
        <w:t>.</w:t>
      </w:r>
    </w:p>
    <w:p w:rsidR="00BF0199" w:rsidRDefault="00BF019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عداوة الشيطان للإنسان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تعود جذور عداوة الشيطان للإنسان إلى أوّل يوم خُلق فيه آدم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وطُرد إبليس من قرب اللَّه وجواره، بسبب عدم تسليمه للأمر الإلهيّ بالسجود لآدم، فأقسم وتوعّد بأن يتّخذ طريق العداء لآدم وذرّيّته، حتّى أنّه دعا اللَّه تعالى أن يمهله ويطيل في عمره لتنفيذ ذلك. وقد التزم الشيطان بما قال، ولم يفوّت أدنى فرصة لإبراز عدائه لبني آدم وإنزال الضربات به. لذا، يجب علينا الحذر الدائم من هذا العدوّ اللدود، الذي يُحسن صياغة الفتن وصناعة المصائد، ويدفع بأتباعه الذين استحوذ عليهم -بما زيّن لهم من اتباع الشهوات- إلى الدَرَك الأسفل من النار، والخسران في الآخرة. والسؤال هنا: كيف يمكن أن ننتصر على هذا العدوّ؟</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اليقظة السلاح الأمضى</w:t>
      </w:r>
    </w:p>
    <w:p w:rsidR="00C81540"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 xml:space="preserve">إنّ السلاح الأوّل والأمضى الذي ينبغي أن يتسلّح به المؤمن أثناء حربه مع الشيطان هو الانتباه واليقظة في طول خطّ حياته التي ستكون ساحةً لهذا الصراع في جميع الميادين </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533F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والاتّجاهات، يقول تعالى: </w:t>
      </w:r>
      <w:r w:rsidRPr="00665651">
        <w:rPr>
          <w:rFonts w:ascii="Traditional Arabic" w:eastAsia="Times New Roman" w:hAnsi="Traditional Arabic" w:cs="Traditional Arabic"/>
          <w:b/>
          <w:bCs/>
          <w:color w:val="274F77"/>
          <w:sz w:val="32"/>
          <w:szCs w:val="32"/>
          <w:rtl/>
        </w:rPr>
        <w:t>﴿إِنَّ ٱلَّذِينَ ٱتَّقَوۡاْ إِذَا مَسَّهُمۡ طَٰٓئِف</w:t>
      </w:r>
      <w:r w:rsidRPr="00E63469">
        <w:rPr>
          <w:rFonts w:ascii="Sakkal Majalla" w:eastAsia="Times New Roman" w:hAnsi="Sakkal Majalla" w:cs="Sakkal Majalla" w:hint="cs"/>
          <w:b/>
          <w:bCs/>
          <w:color w:val="000000"/>
          <w:sz w:val="32"/>
          <w:szCs w:val="32"/>
          <w:rtl/>
        </w:rPr>
        <w:t>ٞ</w:t>
      </w:r>
      <w:r w:rsidRPr="00665651">
        <w:rPr>
          <w:rFonts w:ascii="Traditional Arabic" w:eastAsia="Times New Roman" w:hAnsi="Traditional Arabic" w:cs="Traditional Arabic"/>
          <w:b/>
          <w:bCs/>
          <w:color w:val="274F77"/>
          <w:sz w:val="32"/>
          <w:szCs w:val="32"/>
          <w:rtl/>
        </w:rPr>
        <w:t xml:space="preserve"> مِّنَ ٱلشَّيۡطَٰنِ تَذَكَّرُواْ فَإِذَا هُم مُّبۡصِرُونَ﴾</w:t>
      </w:r>
      <w:r w:rsidR="00533FF5">
        <w:rPr>
          <w:rStyle w:val="FootnoteReference"/>
          <w:rFonts w:ascii="Traditional Arabic" w:eastAsia="Times New Roman" w:hAnsi="Traditional Arabic" w:cs="Traditional Arabic"/>
          <w:b/>
          <w:bCs/>
          <w:color w:val="274F77"/>
          <w:sz w:val="32"/>
          <w:szCs w:val="32"/>
          <w:rtl/>
        </w:rPr>
        <w:footnoteReference w:id="40"/>
      </w:r>
      <w:r w:rsidRPr="00E63469">
        <w:rPr>
          <w:rFonts w:ascii="Adobe Arabic" w:eastAsia="Times New Roman" w:hAnsi="Adobe Arabic" w:cs="Adobe Arabic"/>
          <w:color w:val="000000"/>
          <w:sz w:val="32"/>
          <w:szCs w:val="32"/>
          <w:rtl/>
        </w:rPr>
        <w:t>. وهذه الآية تشير إلى أنّ الوساوس الشيطانيّة تُلقي حجاباً على بصيرة الإنسان، فلا يميّز العدوّ من الصديق، ولا الخير من الشرّ، لكنّ اليقظة وذكر اللَّه يكشفان الحجب، ويخلّصان الإنسان من هذا الانحراف، بما يؤدّي إلى زيادة البصيرة لديه، والقدرة على معرفة الحقائق وتشخيص الواقع، وإلّا فمع الغفلة عنه، فإنّه سينجح في ألاعيبه، وينفذ إلى داخلنا.</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عجز الشيطان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إنّ قطع الطريق على الشيطان يحتاج إلى التحلّي ببعض المواصفات، هي:</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في الحديث: «قال إبليس (لعنه اللَّه): خمسة ليس لي فيهنّ حيلة، وسائر الناس في قبضتي:</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مَن اعتصم باللَّه عن نيّة صادقة، واتّكل عليه في جميع أموره،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ومَن كثر تسبيحه في ليله ونهاره،</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3. ومَن رضي لأخيه المؤمن ما يرضاه لنفسه،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ومَن لم يجزع على المصيبة حتّى تصيبه،</w:t>
      </w:r>
    </w:p>
    <w:p w:rsidR="001749BE" w:rsidRPr="00E63469" w:rsidRDefault="001749BE" w:rsidP="00533F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5. ومن رضِي بما قسم اللَّه له، ولم يهتمّ لرزقه»</w:t>
      </w:r>
      <w:r w:rsidR="00533FF5">
        <w:rPr>
          <w:rStyle w:val="FootnoteReference"/>
          <w:rFonts w:ascii="Adobe Arabic" w:eastAsia="Times New Roman" w:hAnsi="Adobe Arabic" w:cs="Adobe Arabic"/>
          <w:color w:val="000000"/>
          <w:sz w:val="32"/>
          <w:szCs w:val="32"/>
          <w:rtl/>
        </w:rPr>
        <w:footnoteReference w:id="41"/>
      </w:r>
      <w:r w:rsidRPr="00E63469">
        <w:rPr>
          <w:rFonts w:ascii="Adobe Arabic" w:eastAsia="Times New Roman" w:hAnsi="Adobe Arabic" w:cs="Adobe Arabic"/>
          <w:color w:val="000000"/>
          <w:sz w:val="32"/>
          <w:szCs w:val="32"/>
          <w:rtl/>
        </w:rPr>
        <w:t>.</w:t>
      </w:r>
    </w:p>
    <w:p w:rsidR="001749BE" w:rsidRPr="00E63469" w:rsidRDefault="001749BE" w:rsidP="00533F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إنّ العبد المخلص للَّه تعالى لا يُقدم على أمرٍ حتّى يعلم حكم اللَّه فيه، فيقبله اللَّه، ويتّخذه من المخلصين لديه، فلا يكون للشيطان سلطانٌ عليه، يقول تعالى: </w:t>
      </w:r>
      <w:r w:rsidRPr="00665651">
        <w:rPr>
          <w:rFonts w:ascii="Traditional Arabic" w:eastAsia="Times New Roman" w:hAnsi="Traditional Arabic" w:cs="Traditional Arabic"/>
          <w:b/>
          <w:bCs/>
          <w:color w:val="274F77"/>
          <w:sz w:val="32"/>
          <w:szCs w:val="32"/>
          <w:rtl/>
        </w:rPr>
        <w:t>﴿إِنَّ عِبَادِي لَيۡسَ لَكَ عَلَيۡهِمۡ سُلۡطَٰنٌ﴾</w:t>
      </w:r>
      <w:r w:rsidR="00533FF5">
        <w:rPr>
          <w:rStyle w:val="FootnoteReference"/>
          <w:rFonts w:ascii="Traditional Arabic" w:eastAsia="Times New Roman" w:hAnsi="Traditional Arabic" w:cs="Traditional Arabic"/>
          <w:b/>
          <w:bCs/>
          <w:color w:val="274F77"/>
          <w:sz w:val="32"/>
          <w:szCs w:val="32"/>
          <w:rtl/>
        </w:rPr>
        <w:footnoteReference w:id="42"/>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ما يؤلم الشيطان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ذكَر الأئمّة الطاهرون </w:t>
      </w:r>
      <w:r w:rsidR="00665651">
        <w:rPr>
          <w:rFonts w:ascii="Adobe Arabic" w:eastAsia="Times New Roman" w:hAnsi="Adobe Arabic" w:cs="Adobe Arabic"/>
          <w:color w:val="000000"/>
          <w:sz w:val="32"/>
          <w:szCs w:val="32"/>
          <w:rtl/>
        </w:rPr>
        <w:t>(عليهم السلام)</w:t>
      </w:r>
      <w:r w:rsidRPr="00E63469">
        <w:rPr>
          <w:rFonts w:ascii="Adobe Arabic" w:eastAsia="Times New Roman" w:hAnsi="Adobe Arabic" w:cs="Adobe Arabic"/>
          <w:color w:val="000000"/>
          <w:sz w:val="32"/>
          <w:szCs w:val="32"/>
          <w:rtl/>
        </w:rPr>
        <w:t> أموراً تقي من حبائل الشيطان، بل وتؤلمه، هي:</w:t>
      </w:r>
    </w:p>
    <w:p w:rsidR="001749BE" w:rsidRPr="00E63469" w:rsidRDefault="001749BE" w:rsidP="00533F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1. ذكر الله:</w:t>
      </w:r>
      <w:r w:rsidRPr="00E63469">
        <w:rPr>
          <w:rFonts w:ascii="Adobe Arabic" w:eastAsia="Times New Roman" w:hAnsi="Adobe Arabic" w:cs="Adobe Arabic"/>
          <w:color w:val="000000"/>
          <w:sz w:val="32"/>
          <w:szCs w:val="32"/>
          <w:rtl/>
        </w:rPr>
        <w:t> سأل أبو بصير أبا عبد الله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عن الخنّاس، فقال: «إنّ إبليس يلتقم القلب، فإذا ذَكر الله خنس، فلذلك سُمّي الخنّاس»</w:t>
      </w:r>
      <w:r w:rsidR="00533FF5">
        <w:rPr>
          <w:rStyle w:val="FootnoteReference"/>
          <w:rFonts w:ascii="Adobe Arabic" w:eastAsia="Times New Roman" w:hAnsi="Adobe Arabic" w:cs="Adobe Arabic"/>
          <w:color w:val="000000"/>
          <w:sz w:val="32"/>
          <w:szCs w:val="32"/>
          <w:rtl/>
        </w:rPr>
        <w:footnoteReference w:id="43"/>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1749BE" w:rsidRPr="00E63469" w:rsidRDefault="001749BE" w:rsidP="00533F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lastRenderedPageBreak/>
        <w:t>2. إطالة السجود:</w:t>
      </w:r>
      <w:r w:rsidRPr="00E63469">
        <w:rPr>
          <w:rFonts w:ascii="Adobe Arabic" w:eastAsia="Times New Roman" w:hAnsi="Adobe Arabic" w:cs="Adobe Arabic"/>
          <w:color w:val="000000"/>
          <w:sz w:val="32"/>
          <w:szCs w:val="32"/>
          <w:rtl/>
        </w:rPr>
        <w:t> عن الإمام عليّ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«أطيلوا السجود، فما مِن عملٍ أشدُّ على إبليس من أن يرى ابن آدم ساجداً؛ لأنّه أُمر بالسجود فعصى»</w:t>
      </w:r>
      <w:r w:rsidR="00533FF5">
        <w:rPr>
          <w:rStyle w:val="FootnoteReference"/>
          <w:rFonts w:ascii="Adobe Arabic" w:eastAsia="Times New Roman" w:hAnsi="Adobe Arabic" w:cs="Adobe Arabic"/>
          <w:color w:val="000000"/>
          <w:sz w:val="32"/>
          <w:szCs w:val="32"/>
          <w:rtl/>
        </w:rPr>
        <w:footnoteReference w:id="44"/>
      </w:r>
      <w:r w:rsidRPr="00E63469">
        <w:rPr>
          <w:rFonts w:ascii="Adobe Arabic" w:eastAsia="Times New Roman" w:hAnsi="Adobe Arabic" w:cs="Adobe Arabic"/>
          <w:color w:val="000000"/>
          <w:sz w:val="32"/>
          <w:szCs w:val="32"/>
          <w:rtl/>
        </w:rPr>
        <w:t>.</w:t>
      </w:r>
    </w:p>
    <w:p w:rsidR="001749BE" w:rsidRPr="00E63469" w:rsidRDefault="001749BE" w:rsidP="00533F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3. ذكر فضيلة أهل البيت </w:t>
      </w:r>
      <w:r w:rsidR="009E719A">
        <w:rPr>
          <w:rFonts w:ascii="Adobe Arabic" w:eastAsia="Times New Roman" w:hAnsi="Adobe Arabic" w:cs="Adobe Arabic"/>
          <w:b/>
          <w:bCs/>
          <w:color w:val="000000"/>
          <w:sz w:val="32"/>
          <w:szCs w:val="32"/>
          <w:rtl/>
        </w:rPr>
        <w:t>(عليهم السلام)</w:t>
      </w:r>
      <w:r w:rsidRPr="009E719A">
        <w:rPr>
          <w:rFonts w:ascii="Adobe Arabic" w:eastAsia="Times New Roman" w:hAnsi="Adobe Arabic" w:cs="Adobe Arabic"/>
          <w:b/>
          <w:bCs/>
          <w:color w:val="000000"/>
          <w:sz w:val="32"/>
          <w:szCs w:val="32"/>
          <w:rtl/>
        </w:rPr>
        <w:t xml:space="preserve">: </w:t>
      </w:r>
      <w:r w:rsidRPr="00E63469">
        <w:rPr>
          <w:rFonts w:ascii="Adobe Arabic" w:eastAsia="Times New Roman" w:hAnsi="Adobe Arabic" w:cs="Adobe Arabic"/>
          <w:color w:val="000000"/>
          <w:sz w:val="32"/>
          <w:szCs w:val="32"/>
          <w:rtl/>
        </w:rPr>
        <w:t>في الحديث عن أبي المغراء، قال: سمعت أبا الحسن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يقول: «... وإنّ المؤمنَين يلتقيان، فيذكران الله، ثمّ يذكران فضلنا أهل البيت، فلا يبقى على وجه إبليس مضغة لحم إلّا تخدّد</w:t>
      </w:r>
      <w:r w:rsidR="00533FF5">
        <w:rPr>
          <w:rStyle w:val="FootnoteReference"/>
          <w:rFonts w:ascii="Adobe Arabic" w:eastAsia="Times New Roman" w:hAnsi="Adobe Arabic" w:cs="Adobe Arabic"/>
          <w:color w:val="000000"/>
          <w:sz w:val="32"/>
          <w:szCs w:val="32"/>
          <w:rtl/>
        </w:rPr>
        <w:footnoteReference w:id="45"/>
      </w:r>
      <w:r w:rsidRPr="00E63469">
        <w:rPr>
          <w:rFonts w:ascii="Adobe Arabic" w:eastAsia="Times New Roman" w:hAnsi="Adobe Arabic" w:cs="Adobe Arabic"/>
          <w:color w:val="000000"/>
          <w:sz w:val="32"/>
          <w:szCs w:val="32"/>
          <w:rtl/>
        </w:rPr>
        <w:t>، حتّى إنّ روحه لتستغيث من شدّة ما يجد من الألم، فتحسّ ملائكة السماء وخزّان الجنان، فيلعنونه حتّى لا يبقى مَلَكٌ مقرّب إلّا لعنه، فيقع خاسئاً حسيراً مدحوراً</w:t>
      </w:r>
      <w:r w:rsidR="00533FF5">
        <w:rPr>
          <w:rStyle w:val="FootnoteReference"/>
          <w:rFonts w:ascii="Adobe Arabic" w:eastAsia="Times New Roman" w:hAnsi="Adobe Arabic" w:cs="Adobe Arabic"/>
          <w:color w:val="000000"/>
          <w:sz w:val="32"/>
          <w:szCs w:val="32"/>
          <w:rtl/>
        </w:rPr>
        <w:footnoteReference w:id="46"/>
      </w:r>
      <w:r w:rsidRPr="00E63469">
        <w:rPr>
          <w:rFonts w:ascii="Adobe Arabic" w:eastAsia="Times New Roman" w:hAnsi="Adobe Arabic" w:cs="Adobe Arabic"/>
          <w:color w:val="000000"/>
          <w:sz w:val="32"/>
          <w:szCs w:val="32"/>
          <w:rtl/>
        </w:rPr>
        <w:t>»</w:t>
      </w:r>
      <w:r w:rsidR="00533FF5">
        <w:rPr>
          <w:rStyle w:val="FootnoteReference"/>
          <w:rFonts w:ascii="Adobe Arabic" w:eastAsia="Times New Roman" w:hAnsi="Adobe Arabic" w:cs="Adobe Arabic"/>
          <w:color w:val="000000"/>
          <w:sz w:val="32"/>
          <w:szCs w:val="32"/>
          <w:rtl/>
        </w:rPr>
        <w:footnoteReference w:id="47"/>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1749BE" w:rsidRPr="00E63469" w:rsidRDefault="001749BE" w:rsidP="00533F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lastRenderedPageBreak/>
        <w:t>4. الصوم والصدقة وغيرهما: </w:t>
      </w:r>
      <w:r w:rsidRPr="00E63469">
        <w:rPr>
          <w:rFonts w:ascii="Adobe Arabic" w:eastAsia="Times New Roman" w:hAnsi="Adobe Arabic" w:cs="Adobe Arabic"/>
          <w:color w:val="000000"/>
          <w:sz w:val="32"/>
          <w:szCs w:val="32"/>
          <w:rtl/>
        </w:rPr>
        <w:t>عن النبيّ الأكرم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«ألا أخبركم بشي‏ء، إن أنتم فعلتموه تباعد الشيطان منكم تباعد المشرق من المغرب؟»، قالوا: بلى، قال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«الصوم يسوّد وجهه، والصدقة تكسر ظهره، والحبّ في اللَّه والمؤازرة على العمل الصالح يقطعان دابره، والاستغفار يقطع وتينه»</w:t>
      </w:r>
      <w:r w:rsidR="00533FF5">
        <w:rPr>
          <w:rStyle w:val="FootnoteReference"/>
          <w:rFonts w:ascii="Adobe Arabic" w:eastAsia="Times New Roman" w:hAnsi="Adobe Arabic" w:cs="Adobe Arabic"/>
          <w:color w:val="000000"/>
          <w:sz w:val="32"/>
          <w:szCs w:val="32"/>
          <w:rtl/>
        </w:rPr>
        <w:footnoteReference w:id="48"/>
      </w:r>
      <w:r w:rsidRPr="00E63469">
        <w:rPr>
          <w:rFonts w:ascii="Adobe Arabic" w:eastAsia="Times New Roman" w:hAnsi="Adobe Arabic" w:cs="Adobe Arabic"/>
          <w:color w:val="000000"/>
          <w:sz w:val="32"/>
          <w:szCs w:val="32"/>
          <w:rtl/>
        </w:rPr>
        <w:t>.</w:t>
      </w:r>
    </w:p>
    <w:p w:rsidR="001749BE" w:rsidRPr="00E63469" w:rsidRDefault="001749BE" w:rsidP="00533F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5. وجود المصحف في المنزل: </w:t>
      </w:r>
      <w:r w:rsidRPr="00E63469">
        <w:rPr>
          <w:rFonts w:ascii="Adobe Arabic" w:eastAsia="Times New Roman" w:hAnsi="Adobe Arabic" w:cs="Adobe Arabic"/>
          <w:color w:val="000000"/>
          <w:sz w:val="32"/>
          <w:szCs w:val="32"/>
          <w:rtl/>
        </w:rPr>
        <w:t>عن الإمام الباقر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«إنّه ليعجبني أن يكون في البيت مصحف يطرد اللَّه به الشياطين»</w:t>
      </w:r>
      <w:r w:rsidR="00533FF5">
        <w:rPr>
          <w:rStyle w:val="FootnoteReference"/>
          <w:rFonts w:ascii="Adobe Arabic" w:eastAsia="Times New Roman" w:hAnsi="Adobe Arabic" w:cs="Adobe Arabic"/>
          <w:color w:val="000000"/>
          <w:sz w:val="32"/>
          <w:szCs w:val="32"/>
          <w:rtl/>
        </w:rPr>
        <w:footnoteReference w:id="49"/>
      </w:r>
      <w:r w:rsidRPr="00E63469">
        <w:rPr>
          <w:rFonts w:ascii="Adobe Arabic" w:eastAsia="Times New Roman" w:hAnsi="Adobe Arabic" w:cs="Adobe Arabic"/>
          <w:color w:val="000000"/>
          <w:sz w:val="32"/>
          <w:szCs w:val="32"/>
          <w:rtl/>
        </w:rPr>
        <w:t>.</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FB1634" w:rsidRDefault="001749BE" w:rsidP="00BF6125">
      <w:pPr>
        <w:pStyle w:val="Heading1"/>
        <w:bidi/>
        <w:jc w:val="center"/>
        <w:rPr>
          <w:rFonts w:ascii="Adobe Arabic" w:eastAsia="Times New Roman" w:hAnsi="Adobe Arabic" w:cs="Adobe Arabic"/>
          <w:b/>
          <w:bCs/>
          <w:color w:val="08A88A"/>
          <w:sz w:val="40"/>
          <w:szCs w:val="40"/>
          <w:rtl/>
        </w:rPr>
      </w:pPr>
      <w:bookmarkStart w:id="6" w:name="_Toc142308554"/>
      <w:r w:rsidRPr="00FB1634">
        <w:rPr>
          <w:rFonts w:ascii="Adobe Arabic" w:eastAsia="Times New Roman" w:hAnsi="Adobe Arabic" w:cs="Adobe Arabic"/>
          <w:b/>
          <w:bCs/>
          <w:color w:val="08A88A"/>
          <w:sz w:val="40"/>
          <w:szCs w:val="40"/>
          <w:rtl/>
        </w:rPr>
        <w:lastRenderedPageBreak/>
        <w:t>الموعظة الرابعة:</w:t>
      </w:r>
      <w:r w:rsidR="00E63469" w:rsidRPr="00FB1634">
        <w:rPr>
          <w:rFonts w:ascii="Adobe Arabic" w:eastAsia="Times New Roman" w:hAnsi="Adobe Arabic" w:cs="Adobe Arabic" w:hint="cs"/>
          <w:b/>
          <w:bCs/>
          <w:color w:val="08A88A"/>
          <w:sz w:val="40"/>
          <w:szCs w:val="40"/>
          <w:rtl/>
        </w:rPr>
        <w:t xml:space="preserve"> </w:t>
      </w:r>
      <w:r w:rsidRPr="00FB1634">
        <w:rPr>
          <w:rFonts w:ascii="Adobe Arabic" w:eastAsia="Times New Roman" w:hAnsi="Adobe Arabic" w:cs="Adobe Arabic"/>
          <w:b/>
          <w:bCs/>
          <w:color w:val="08A88A"/>
          <w:sz w:val="40"/>
          <w:szCs w:val="40"/>
          <w:rtl/>
        </w:rPr>
        <w:t>العبادة سبيل المتّقين</w:t>
      </w:r>
      <w:bookmarkEnd w:id="6"/>
    </w:p>
    <w:p w:rsidR="00BF6125" w:rsidRPr="00BF6125" w:rsidRDefault="00BF6125"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hint="cs"/>
          <w:b/>
          <w:bCs/>
          <w:color w:val="274F77"/>
          <w:sz w:val="36"/>
          <w:szCs w:val="36"/>
          <w:rtl/>
        </w:rPr>
        <w:t>هدف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معرفة شروط العبادة، وما يؤثّر فيها، وأنواعها، ومتى لا تُقبل، ومتى لا أكون عابداً لله.</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محاور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الهدف الأساس من الخلق</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شروط العبادة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أمور تؤثّر في العبادة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أنواع العبادة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5. العبادة بين القبول والردّ</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6. العبادة لغير الله</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تصدير الموعظة</w:t>
      </w:r>
    </w:p>
    <w:p w:rsidR="001749BE" w:rsidRPr="00E63469" w:rsidRDefault="001749BE" w:rsidP="00533F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﴿وَمَا خَلَقۡتُ ٱلۡجِنَّ وَٱلۡإِنسَ إِلَّا لِيَعۡبُدُونِ﴾</w:t>
      </w:r>
      <w:r w:rsidR="00533FF5">
        <w:rPr>
          <w:rStyle w:val="FootnoteReference"/>
          <w:rFonts w:ascii="Traditional Arabic" w:eastAsia="Times New Roman" w:hAnsi="Traditional Arabic" w:cs="Traditional Arabic"/>
          <w:b/>
          <w:bCs/>
          <w:color w:val="274F77"/>
          <w:sz w:val="32"/>
          <w:szCs w:val="32"/>
          <w:rtl/>
        </w:rPr>
        <w:footnoteReference w:id="50"/>
      </w:r>
      <w:r w:rsidRPr="00E63469">
        <w:rPr>
          <w:rFonts w:ascii="Adobe Arabic" w:eastAsia="Times New Roman" w:hAnsi="Adobe Arabic" w:cs="Adobe Arabic"/>
          <w:color w:val="000000"/>
          <w:sz w:val="32"/>
          <w:szCs w:val="32"/>
          <w:rtl/>
        </w:rPr>
        <w:t>.</w:t>
      </w:r>
    </w:p>
    <w:p w:rsidR="00BF0199" w:rsidRDefault="00BF019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الهدف الأساس من الخلق</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تبيّن الآية الآنفة الذكر، أنّ الهدف الأساس من الخلق هو عبادة اللَّه. والعبادة ليست أداء العبادات، كالصلاة، أو الصوم وغيره فقط. هذا ما سوف نستفيده بعد معرفة معنى العبد والعبوديّة.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فالعبد هو الإنسان المتعلّق بمولاه، وإرادته تابعة لإرادته، فلا يطلب شيئاً إلّا تبعاً لطلب سيّده، فهو لا يملك شيئاً؛ لأنّه وما عنده ملك للمولى، وليس له أن يقصّر في طاعته أو يتمرّد على أمره.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والعبوديّة هي إظهار منتهى الخضوع للمعبود، والتسليم له، والطاعة بلا قيد ولا شرط. والمعبود الوحيد الذي له حقّ العبادة على الآخرين هو الذي بذل منتهى الإنعام والإكرام، وليس ذلك سوى اللَّه سبحانه. فبناءً على ذلك، العبوديّة هي قمّة التكامل، وأوج بلوغ الإنسان واقترابه من اللَّه، والسير نحو الكمال المطلق، وهو الهدف النهائيّ من خلق البشر، الذي أعدّ اللَّه الامتحان لبلوغه، ومنحه العلم والمعرفة، وجعل نتيجة ذلك فيض رحمته للإنسان.</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533F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فالعبد هو الذي لا يقوم بأيّ فعل حتّى يعلم حكم اللَّه فيه، ولا إرادة له في مقابل إرادة الخالق، فعن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لمّا سُئل عن حقيقة العبوديّة، قال: «ثلاثة أشياء: أن لا يرى العبد في ما خوّله اللَّه ملكاً؛ لأنّ العبيد لا يكون لهم ملك، يرون المال مال اللَّه، يضعونه حيث أمرهم اللَّه تعالى به، ولا يدبّر العبد لنفسه تدبيراً، وجملة اشتغاله في ما أمره اللَّه تعالى به ونهاه عنه... فهذا أوّل درجة المتّقين»</w:t>
      </w:r>
      <w:r w:rsidR="00533FF5">
        <w:rPr>
          <w:rStyle w:val="FootnoteReference"/>
          <w:rFonts w:ascii="Adobe Arabic" w:eastAsia="Times New Roman" w:hAnsi="Adobe Arabic" w:cs="Adobe Arabic"/>
          <w:color w:val="000000"/>
          <w:sz w:val="32"/>
          <w:szCs w:val="32"/>
          <w:rtl/>
        </w:rPr>
        <w:footnoteReference w:id="51"/>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شروط العبادة</w:t>
      </w:r>
    </w:p>
    <w:p w:rsidR="001749BE" w:rsidRPr="00E63469" w:rsidRDefault="001749BE" w:rsidP="00533F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إنّ الشرط الأهمّ والأوّل هو معرفة اللَّه تعالى؛ إذ لا تصحّ العبادة ممّن لا يعرف المعبود. وهذه المعرفة تحصل عبر معرفة النفس؛ فـ«مَن عرف نفسه فقد عرف ربّه». وأصل المعرفة توحيده سبحانه، كما عن الإمام الرضا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«أوّل عبادة اللَّه معرفته، وأصل معرفة اللَّه توحيده»</w:t>
      </w:r>
      <w:r w:rsidR="00533FF5">
        <w:rPr>
          <w:rStyle w:val="FootnoteReference"/>
          <w:rFonts w:ascii="Adobe Arabic" w:eastAsia="Times New Roman" w:hAnsi="Adobe Arabic" w:cs="Adobe Arabic"/>
          <w:color w:val="000000"/>
          <w:sz w:val="32"/>
          <w:szCs w:val="32"/>
          <w:rtl/>
        </w:rPr>
        <w:footnoteReference w:id="52"/>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أمّا سائر الشروط، فقد ذُكرت في حديث المعراج: «يا أحمد، هل تدري متى يكون لي العبد عابداً؟ قال: لا، يا ربّ، قال: إذا اجتمع فيه سبع خصال:</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ورع يحجزه عن المحارم.</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وصمت يكفّه عمّا لا يعنيه.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وخوف يزداد كلّ يوم في بكائه.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وحياء يستحي منّي في الخلاء.</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5. وأكل ما لا بدّ منه.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6. ويبغض الدنيا لبغضي لها.</w:t>
      </w:r>
    </w:p>
    <w:p w:rsidR="001749BE" w:rsidRPr="00E63469" w:rsidRDefault="001749BE" w:rsidP="00533F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7. ويحبّ الأخيار لحبّي إيّاهم»</w:t>
      </w:r>
      <w:r w:rsidR="00533FF5">
        <w:rPr>
          <w:rStyle w:val="FootnoteReference"/>
          <w:rFonts w:ascii="Adobe Arabic" w:eastAsia="Times New Roman" w:hAnsi="Adobe Arabic" w:cs="Adobe Arabic"/>
          <w:color w:val="000000"/>
          <w:sz w:val="32"/>
          <w:szCs w:val="32"/>
          <w:rtl/>
        </w:rPr>
        <w:footnoteReference w:id="53"/>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أمور تؤثّر في العبادة</w:t>
      </w:r>
    </w:p>
    <w:p w:rsidR="001749BE" w:rsidRPr="00E63469" w:rsidRDefault="001749BE" w:rsidP="00533F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1. الهوى: </w:t>
      </w:r>
      <w:r w:rsidRPr="00E63469">
        <w:rPr>
          <w:rFonts w:ascii="Adobe Arabic" w:eastAsia="Times New Roman" w:hAnsi="Adobe Arabic" w:cs="Adobe Arabic"/>
          <w:color w:val="000000"/>
          <w:sz w:val="32"/>
          <w:szCs w:val="32"/>
          <w:rtl/>
        </w:rPr>
        <w:t>عن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«كيف يجد لذّة العبادة مَن لا يصوم عن الهوى؟!»</w:t>
      </w:r>
      <w:r w:rsidR="00533FF5">
        <w:rPr>
          <w:rStyle w:val="FootnoteReference"/>
          <w:rFonts w:ascii="Adobe Arabic" w:eastAsia="Times New Roman" w:hAnsi="Adobe Arabic" w:cs="Adobe Arabic"/>
          <w:color w:val="000000"/>
          <w:sz w:val="32"/>
          <w:szCs w:val="32"/>
          <w:rtl/>
        </w:rPr>
        <w:footnoteReference w:id="54"/>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1749BE" w:rsidRPr="00E63469" w:rsidRDefault="001749BE" w:rsidP="00533F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lastRenderedPageBreak/>
        <w:t>2. حبّ الدنيا: </w:t>
      </w:r>
      <w:r w:rsidRPr="00E63469">
        <w:rPr>
          <w:rFonts w:ascii="Adobe Arabic" w:eastAsia="Times New Roman" w:hAnsi="Adobe Arabic" w:cs="Adobe Arabic"/>
          <w:color w:val="000000"/>
          <w:sz w:val="32"/>
          <w:szCs w:val="32"/>
          <w:rtl/>
        </w:rPr>
        <w:t>عن النبيّ عيسى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«بحقٍّ أقول لكم: إنّه كما ينظر المريض إلى طيب الطعام فلا يلتذّه مع ما يجده من شدّة الوجع، كذلك صاحب الدنيا لا يلتذّ بالعبادة، ولا يجد حلاوتها مع ما يجد من حبّ المال»</w:t>
      </w:r>
      <w:r w:rsidR="00533FF5">
        <w:rPr>
          <w:rStyle w:val="FootnoteReference"/>
          <w:rFonts w:ascii="Adobe Arabic" w:eastAsia="Times New Roman" w:hAnsi="Adobe Arabic" w:cs="Adobe Arabic"/>
          <w:color w:val="000000"/>
          <w:sz w:val="32"/>
          <w:szCs w:val="32"/>
          <w:rtl/>
        </w:rPr>
        <w:footnoteReference w:id="55"/>
      </w:r>
      <w:r w:rsidRPr="00E63469">
        <w:rPr>
          <w:rFonts w:ascii="Adobe Arabic" w:eastAsia="Times New Roman" w:hAnsi="Adobe Arabic" w:cs="Adobe Arabic"/>
          <w:color w:val="000000"/>
          <w:sz w:val="32"/>
          <w:szCs w:val="32"/>
          <w:rtl/>
        </w:rPr>
        <w:t>.</w:t>
      </w:r>
    </w:p>
    <w:p w:rsidR="001749BE" w:rsidRPr="00E63469" w:rsidRDefault="001749BE" w:rsidP="00533FF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3. الهمّ والغمّ:</w:t>
      </w:r>
      <w:r w:rsidRPr="00E63469">
        <w:rPr>
          <w:rFonts w:ascii="Adobe Arabic" w:eastAsia="Times New Roman" w:hAnsi="Adobe Arabic" w:cs="Adobe Arabic"/>
          <w:color w:val="000000"/>
          <w:sz w:val="32"/>
          <w:szCs w:val="32"/>
          <w:rtl/>
        </w:rPr>
        <w:t> في ما أوحى اللَّه تعالى إلى داوود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«ما لأوليائي والهمّ بالدنيا! إنّ الهمّ يذهب حلاوة مناجاتي من قلوبهم. يا داوود، إنّ محبّتي من أوليائي أن يكونوا روحانيّين لا يغتمّون»</w:t>
      </w:r>
      <w:r w:rsidR="00533FF5">
        <w:rPr>
          <w:rStyle w:val="FootnoteReference"/>
          <w:rFonts w:ascii="Adobe Arabic" w:eastAsia="Times New Roman" w:hAnsi="Adobe Arabic" w:cs="Adobe Arabic"/>
          <w:color w:val="000000"/>
          <w:sz w:val="32"/>
          <w:szCs w:val="32"/>
          <w:rtl/>
        </w:rPr>
        <w:footnoteReference w:id="56"/>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أنواع العبادة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العبادة ثلاثة أنواع:</w:t>
      </w:r>
    </w:p>
    <w:p w:rsidR="001749BE" w:rsidRPr="009E719A" w:rsidRDefault="001749BE" w:rsidP="00E63469">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E63469">
        <w:rPr>
          <w:rFonts w:ascii="Adobe Arabic" w:eastAsia="Times New Roman" w:hAnsi="Adobe Arabic" w:cs="Adobe Arabic"/>
          <w:color w:val="000000"/>
          <w:sz w:val="32"/>
          <w:szCs w:val="32"/>
          <w:rtl/>
        </w:rPr>
        <w:t>1</w:t>
      </w:r>
      <w:r w:rsidRPr="009E719A">
        <w:rPr>
          <w:rFonts w:ascii="Adobe Arabic" w:eastAsia="Times New Roman" w:hAnsi="Adobe Arabic" w:cs="Adobe Arabic"/>
          <w:b/>
          <w:bCs/>
          <w:color w:val="000000"/>
          <w:sz w:val="32"/>
          <w:szCs w:val="32"/>
          <w:rtl/>
        </w:rPr>
        <w:t>. عبادة التجّار. 2. عبادة العبيد. 3. عبادة الأحرار الكرام.</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عن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«إِنَّ قَوْماً عَبَدُوا اللَّه رَغْبَةً فَتِلْكَ عِبَادَةُ التُّجَّارِ، وإِنَّ قَوْماً عَبَدُوا اللَّه رَهْبَةً فَتِلْكَ عِبَادَةُ الْعَبِيدِ، وإِنَّ قَوْماً عَبَدُوا اللَّه شُكْراً فَتِلْكَ عِبَادَةُ الأَحْرَارِ»</w:t>
      </w:r>
      <w:r w:rsidR="00C34467">
        <w:rPr>
          <w:rStyle w:val="FootnoteReference"/>
          <w:rFonts w:ascii="Adobe Arabic" w:eastAsia="Times New Roman" w:hAnsi="Adobe Arabic" w:cs="Adobe Arabic"/>
          <w:color w:val="000000"/>
          <w:sz w:val="32"/>
          <w:szCs w:val="32"/>
          <w:rtl/>
        </w:rPr>
        <w:footnoteReference w:id="57"/>
      </w:r>
      <w:r w:rsidRPr="00E63469">
        <w:rPr>
          <w:rFonts w:ascii="Adobe Arabic" w:eastAsia="Times New Roman" w:hAnsi="Adobe Arabic" w:cs="Adobe Arabic"/>
          <w:color w:val="000000"/>
          <w:sz w:val="32"/>
          <w:szCs w:val="32"/>
          <w:rtl/>
        </w:rPr>
        <w:t>.</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هذه العبادة هي التي كان عليها أئمّتنا </w:t>
      </w:r>
      <w:r w:rsidR="00665651">
        <w:rPr>
          <w:rFonts w:ascii="Adobe Arabic" w:eastAsia="Times New Roman" w:hAnsi="Adobe Arabic" w:cs="Adobe Arabic"/>
          <w:color w:val="000000"/>
          <w:sz w:val="32"/>
          <w:szCs w:val="32"/>
          <w:rtl/>
        </w:rPr>
        <w:t>(عليهم السلام)</w:t>
      </w:r>
      <w:r w:rsidRPr="00E63469">
        <w:rPr>
          <w:rFonts w:ascii="Adobe Arabic" w:eastAsia="Times New Roman" w:hAnsi="Adobe Arabic" w:cs="Adobe Arabic"/>
          <w:color w:val="000000"/>
          <w:sz w:val="32"/>
          <w:szCs w:val="32"/>
          <w:rtl/>
        </w:rPr>
        <w:t>، فعن مولى المتّقين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«ولكنّي أعبده حبّاً له عزّ وجلّ، فتلك عبادة الكرام...»</w:t>
      </w:r>
      <w:r w:rsidR="00C34467">
        <w:rPr>
          <w:rStyle w:val="FootnoteReference"/>
          <w:rFonts w:ascii="Adobe Arabic" w:eastAsia="Times New Roman" w:hAnsi="Adobe Arabic" w:cs="Adobe Arabic"/>
          <w:color w:val="000000"/>
          <w:sz w:val="32"/>
          <w:szCs w:val="32"/>
          <w:rtl/>
        </w:rPr>
        <w:footnoteReference w:id="58"/>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العبادة بين القبول والردّ</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إنّ العبادة لا تُقبل مع تضييع الحقوق وانتهاكها، فعن النبيّ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«مَن اكتسب مالاً حراماً لم يقبل اللَّه منه صدقةً، ولا عتقاً، ولا حجّاً، ولا اعتماراً، وكتب اللَّه عزّ وجلّ بعدد أجر ذلك أوزاراً، وما بقي منه بعد موته كان زاده إلى النار، ومَن قدر عليها فتركها مخافة اللَّه عزّ وجلّ، دخل في محبّة اللَّه عزّ وجلّ ورحمته، ويُؤمَر به إلى الجنّة»</w:t>
      </w:r>
      <w:r w:rsidR="00C34467">
        <w:rPr>
          <w:rStyle w:val="FootnoteReference"/>
          <w:rFonts w:ascii="Adobe Arabic" w:eastAsia="Times New Roman" w:hAnsi="Adobe Arabic" w:cs="Adobe Arabic"/>
          <w:color w:val="000000"/>
          <w:sz w:val="32"/>
          <w:szCs w:val="32"/>
          <w:rtl/>
        </w:rPr>
        <w:footnoteReference w:id="59"/>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8A88A"/>
          <w:sz w:val="32"/>
          <w:szCs w:val="32"/>
          <w:rtl/>
        </w:rPr>
      </w:pPr>
      <w:r>
        <w:rPr>
          <w:rFonts w:ascii="Adobe Arabic" w:eastAsia="Times New Roman" w:hAnsi="Adobe Arabic" w:cs="Adobe Arabic"/>
          <w:b/>
          <w:bCs/>
          <w:color w:val="08A88A"/>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العبادة لغير الله</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«ليست العبادة هي السجود ولا الركوع، وإنّما هي طاعة الرجال، من أطاع مخلوقاً في معصية الخالق فقد عبده»</w:t>
      </w:r>
      <w:r w:rsidR="00C34467">
        <w:rPr>
          <w:rStyle w:val="FootnoteReference"/>
          <w:rFonts w:ascii="Adobe Arabic" w:eastAsia="Times New Roman" w:hAnsi="Adobe Arabic" w:cs="Adobe Arabic"/>
          <w:color w:val="000000"/>
          <w:sz w:val="32"/>
          <w:szCs w:val="32"/>
          <w:rtl/>
        </w:rPr>
        <w:footnoteReference w:id="60"/>
      </w:r>
      <w:r w:rsidRPr="00E63469">
        <w:rPr>
          <w:rFonts w:ascii="Adobe Arabic" w:eastAsia="Times New Roman" w:hAnsi="Adobe Arabic" w:cs="Adobe Arabic"/>
          <w:color w:val="000000"/>
          <w:sz w:val="32"/>
          <w:szCs w:val="32"/>
          <w:rtl/>
        </w:rPr>
        <w:t>.</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لذلك، مَن يخضع ويأتمر بأوامر أهل الدنيا من الزعماء والسلاطين يعبد غير اللَّه. وفي المقابل، مَن يلتزم بتكليف الوليّ الفقيه، فإنّما يطيع اللَّه، ويمتثل أمره بالرجوع إليه، ولا يجوز له الردَّ عليه، ففي الحديث: «فإذا حكم بحكمنا، فلم يُقبل منه، فإنّما استخفّ بحكم اللَّه، وعلينا ردّ، والرادّ علينا كالرادّ على اللَّه»</w:t>
      </w:r>
      <w:r w:rsidR="00C34467">
        <w:rPr>
          <w:rStyle w:val="FootnoteReference"/>
          <w:rFonts w:ascii="Adobe Arabic" w:eastAsia="Times New Roman" w:hAnsi="Adobe Arabic" w:cs="Adobe Arabic"/>
          <w:color w:val="000000"/>
          <w:sz w:val="32"/>
          <w:szCs w:val="32"/>
          <w:rtl/>
        </w:rPr>
        <w:footnoteReference w:id="61"/>
      </w:r>
      <w:r w:rsidRPr="00E63469">
        <w:rPr>
          <w:rFonts w:ascii="Adobe Arabic" w:eastAsia="Times New Roman" w:hAnsi="Adobe Arabic" w:cs="Adobe Arabic"/>
          <w:color w:val="000000"/>
          <w:sz w:val="32"/>
          <w:szCs w:val="32"/>
          <w:rtl/>
        </w:rPr>
        <w:t>.</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FB1634" w:rsidRDefault="001749BE" w:rsidP="00BF6125">
      <w:pPr>
        <w:pStyle w:val="Heading1"/>
        <w:bidi/>
        <w:jc w:val="center"/>
        <w:rPr>
          <w:rFonts w:ascii="Adobe Arabic" w:eastAsia="Times New Roman" w:hAnsi="Adobe Arabic" w:cs="Adobe Arabic"/>
          <w:b/>
          <w:bCs/>
          <w:color w:val="08A88A"/>
          <w:sz w:val="40"/>
          <w:szCs w:val="40"/>
          <w:rtl/>
        </w:rPr>
      </w:pPr>
      <w:bookmarkStart w:id="7" w:name="_Toc142308555"/>
      <w:r w:rsidRPr="00FB1634">
        <w:rPr>
          <w:rFonts w:ascii="Adobe Arabic" w:eastAsia="Times New Roman" w:hAnsi="Adobe Arabic" w:cs="Adobe Arabic"/>
          <w:b/>
          <w:bCs/>
          <w:color w:val="08A88A"/>
          <w:sz w:val="40"/>
          <w:szCs w:val="40"/>
          <w:rtl/>
        </w:rPr>
        <w:lastRenderedPageBreak/>
        <w:t>الموعظة الخامسة:</w:t>
      </w:r>
      <w:r w:rsidR="00E63469" w:rsidRPr="00FB1634">
        <w:rPr>
          <w:rFonts w:ascii="Adobe Arabic" w:eastAsia="Times New Roman" w:hAnsi="Adobe Arabic" w:cs="Adobe Arabic" w:hint="cs"/>
          <w:b/>
          <w:bCs/>
          <w:color w:val="08A88A"/>
          <w:sz w:val="40"/>
          <w:szCs w:val="40"/>
          <w:rtl/>
        </w:rPr>
        <w:t xml:space="preserve"> </w:t>
      </w:r>
      <w:r w:rsidRPr="00FB1634">
        <w:rPr>
          <w:rFonts w:ascii="Adobe Arabic" w:eastAsia="Times New Roman" w:hAnsi="Adobe Arabic" w:cs="Adobe Arabic"/>
          <w:b/>
          <w:bCs/>
          <w:color w:val="08A88A"/>
          <w:sz w:val="40"/>
          <w:szCs w:val="40"/>
          <w:rtl/>
        </w:rPr>
        <w:t>بيوت الله</w:t>
      </w:r>
      <w:bookmarkEnd w:id="7"/>
    </w:p>
    <w:p w:rsidR="00BF6125" w:rsidRPr="00BF6125" w:rsidRDefault="00BF6125"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hint="cs"/>
          <w:b/>
          <w:bCs/>
          <w:color w:val="274F77"/>
          <w:sz w:val="36"/>
          <w:szCs w:val="36"/>
          <w:rtl/>
        </w:rPr>
        <w:t>هدف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الحثّ على عمارة المسجد، والتحذير من هجرانه.</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محاور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أهمّيّة المساجد وفضلها في الإسلام</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أدوار المسجد المختلفة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كيفيّة إعمار المساجد</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ما يُستفاد من حضور المساجد</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5. مَن لا يحضر الصلاة في المسجد</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تصدير الموعظة</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﴿إِنَّمَا يَعۡمُرُ مَسَٰجِدَ ٱللَّهِ مَنۡ ءَامَنَ بِٱللَّهِ وَٱلۡيَوۡمِ ٱلۡأٓخِرِ وَأَقَامَ ٱلصَّلَوٰةَ وَءَاتَى ٱلزَّكَوٰةَ وَلَمۡ يَخۡشَ إِلَّا ٱللَّهَۖ فَعَسَىٰٓ أُوْلَٰٓئِكَ أَن يَكُونُواْ مِنَ ٱلۡمُهۡتَدِينَ﴾</w:t>
      </w:r>
      <w:r w:rsidR="00C34467">
        <w:rPr>
          <w:rStyle w:val="FootnoteReference"/>
          <w:rFonts w:ascii="Traditional Arabic" w:eastAsia="Times New Roman" w:hAnsi="Traditional Arabic" w:cs="Traditional Arabic"/>
          <w:b/>
          <w:bCs/>
          <w:color w:val="274F77"/>
          <w:sz w:val="32"/>
          <w:szCs w:val="32"/>
          <w:rtl/>
        </w:rPr>
        <w:footnoteReference w:id="62"/>
      </w:r>
      <w:r w:rsidRPr="00E63469">
        <w:rPr>
          <w:rFonts w:ascii="Adobe Arabic" w:eastAsia="Times New Roman" w:hAnsi="Adobe Arabic" w:cs="Adobe Arabic"/>
          <w:color w:val="000000"/>
          <w:sz w:val="32"/>
          <w:szCs w:val="32"/>
          <w:rtl/>
        </w:rPr>
        <w:t>.</w:t>
      </w:r>
    </w:p>
    <w:p w:rsidR="00BF0199" w:rsidRDefault="00BF019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أهمّيّة المساجد وفضلها في الإسلام</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للمساجد في الإسلام أهمّيّة كبرى، ونتلمّس ذلك من دعوة الله تعالى لنا إلى عمارة المسجد، بل من نسبتها إليه سبحانه كما في قوله تعالى: </w:t>
      </w:r>
      <w:r w:rsidRPr="00665651">
        <w:rPr>
          <w:rFonts w:ascii="Traditional Arabic" w:eastAsia="Times New Roman" w:hAnsi="Traditional Arabic" w:cs="Traditional Arabic"/>
          <w:b/>
          <w:bCs/>
          <w:color w:val="274F77"/>
          <w:sz w:val="32"/>
          <w:szCs w:val="32"/>
          <w:rtl/>
        </w:rPr>
        <w:t>﴿وَأَنَّ ٱلۡمَسَٰجِدَ لِلَّهِ فَلَا تَدۡعُواْ مَعَ ٱللَّهِ أَحَدا﴾</w:t>
      </w:r>
      <w:r w:rsidR="00C34467">
        <w:rPr>
          <w:rStyle w:val="FootnoteReference"/>
          <w:rFonts w:ascii="Traditional Arabic" w:eastAsia="Times New Roman" w:hAnsi="Traditional Arabic" w:cs="Traditional Arabic"/>
          <w:b/>
          <w:bCs/>
          <w:color w:val="274F77"/>
          <w:sz w:val="32"/>
          <w:szCs w:val="32"/>
          <w:rtl/>
        </w:rPr>
        <w:footnoteReference w:id="63"/>
      </w:r>
      <w:r w:rsidRPr="00E63469">
        <w:rPr>
          <w:rFonts w:ascii="Adobe Arabic" w:eastAsia="Times New Roman" w:hAnsi="Adobe Arabic" w:cs="Adobe Arabic"/>
          <w:color w:val="000000"/>
          <w:sz w:val="32"/>
          <w:szCs w:val="32"/>
          <w:rtl/>
        </w:rPr>
        <w:t>.</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وكذلك نعرف أهمّيّتها وفضلها من خلال إرشادات الرسول الأكرم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وأهل البيت </w:t>
      </w:r>
      <w:r w:rsidR="00665651">
        <w:rPr>
          <w:rFonts w:ascii="Adobe Arabic" w:eastAsia="Times New Roman" w:hAnsi="Adobe Arabic" w:cs="Adobe Arabic"/>
          <w:color w:val="000000"/>
          <w:sz w:val="32"/>
          <w:szCs w:val="32"/>
          <w:rtl/>
        </w:rPr>
        <w:t>(عليهم السلام)</w:t>
      </w:r>
      <w:r w:rsidRPr="00E63469">
        <w:rPr>
          <w:rFonts w:ascii="Adobe Arabic" w:eastAsia="Times New Roman" w:hAnsi="Adobe Arabic" w:cs="Adobe Arabic"/>
          <w:color w:val="000000"/>
          <w:sz w:val="32"/>
          <w:szCs w:val="32"/>
          <w:rtl/>
        </w:rPr>
        <w:t>، وحثّهم المسلمين على ريادة المساجد، والصلاة فيها، واتّخاذها مكاناً ومنطلقاً لحركاتهم الاجتماعيّة والدينيّة وغيرها؛ ومن خلال سيرتهم العمليّة القائمة على الاهتمام بالمساجد، وأدائهم الصلوات الخمس فيها جماعة.</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النبيّ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«مَن كان القرآن حديثه، والمسجد بيته، بنى الله له بيتاً في الجنّة»</w:t>
      </w:r>
      <w:r w:rsidR="00C34467">
        <w:rPr>
          <w:rStyle w:val="FootnoteReference"/>
          <w:rFonts w:ascii="Adobe Arabic" w:eastAsia="Times New Roman" w:hAnsi="Adobe Arabic" w:cs="Adobe Arabic"/>
          <w:color w:val="000000"/>
          <w:sz w:val="32"/>
          <w:szCs w:val="32"/>
          <w:rtl/>
        </w:rPr>
        <w:footnoteReference w:id="64"/>
      </w:r>
      <w:r w:rsidRPr="00E63469">
        <w:rPr>
          <w:rFonts w:ascii="Adobe Arabic" w:eastAsia="Times New Roman" w:hAnsi="Adobe Arabic" w:cs="Adobe Arabic"/>
          <w:color w:val="000000"/>
          <w:sz w:val="32"/>
          <w:szCs w:val="32"/>
          <w:rtl/>
        </w:rPr>
        <w:t>.</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وكذلك نجد أنّ الخطوة الأولى للرسول الأكرم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بعد الهجرة هي بناء المسجد، الذي كان منطلقاً للرسالة والدين والإيمان والثقافة.</w:t>
      </w:r>
    </w:p>
    <w:p w:rsidR="00C81540" w:rsidRDefault="00C81540">
      <w:pPr>
        <w:rPr>
          <w:rFonts w:ascii="Adobe Arabic" w:eastAsia="Times New Roman" w:hAnsi="Adobe Arabic" w:cs="Adobe Arabic"/>
          <w:b/>
          <w:bCs/>
          <w:color w:val="08A88A"/>
          <w:sz w:val="32"/>
          <w:szCs w:val="32"/>
          <w:rtl/>
        </w:rPr>
      </w:pPr>
      <w:r>
        <w:rPr>
          <w:rFonts w:ascii="Adobe Arabic" w:eastAsia="Times New Roman" w:hAnsi="Adobe Arabic" w:cs="Adobe Arabic"/>
          <w:b/>
          <w:bCs/>
          <w:color w:val="08A88A"/>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أدوار المسجد المختلفة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المسجد في الأساس هو لعبادة الله تعالى بالصلاة والدعاء والذكر، بل اشتُقّ اسمه من أشدّ ما يكون فيه العبد قريباً من الباري عزّ وجلّ، ألا وهو السجود بين يدَيه.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مع هذا، فالمسجد مكان للثقافة والتدريس وتعليم القرآن، ومكان للإصلاح بين الناس واجتماع قلوبهم، ولبثّ روح المقاومة والثورة ضدّ الظالمين والمستبدّين في العالم.</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كيفيّة إعمار المساجد</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رُوِي 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«يا أبا ذرّ، من أجاب داعي الله، وأحسن عمارة مساجد الله، كان ثوابه من الله الجنّة».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فقلتُ: بأبي أنت وأُمّي، يا رسول الله، كيف تُعمَر مساجد الله؟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قال: «لا تُرفَع فيها الأصوات، ولا يُخاض فيها بالباطل، ولا يُشترى فيها ولا يُباع، واترك اللغو ما دمتُ فيها، فإنْ لم تفعل فلا تلومنّ يوم القيامة إلّا نفسك.</w:t>
      </w:r>
    </w:p>
    <w:p w:rsidR="00C81540"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 xml:space="preserve">يا أبا ذرّ، إنّ الله تعالى يُعطيك ما دمتَ جالساً في المسجد </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بكلّ نَفَس تنفّست فيه درجة في الجنّة، وتُصلّي عليك الملائكة، وتُكتب لك بكلّ نفس تنفّستَ فيه عشر حسنات، وتُمحى عنك عشر سيّئات.</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يا أبا ذرّ، أتعلم في أيّ شيء أُنزلت هذه الآية: </w:t>
      </w:r>
      <w:r w:rsidRPr="00665651">
        <w:rPr>
          <w:rFonts w:ascii="Traditional Arabic" w:eastAsia="Times New Roman" w:hAnsi="Traditional Arabic" w:cs="Traditional Arabic"/>
          <w:b/>
          <w:bCs/>
          <w:color w:val="274F77"/>
          <w:sz w:val="32"/>
          <w:szCs w:val="32"/>
          <w:rtl/>
        </w:rPr>
        <w:t>﴿يَٰٓأَيُّهَا ٱلَّذِينَ ءَامَنُواْ ٱصۡبِرُواْ وَصَابِرُواْ وَرَابِطُواْ﴾</w:t>
      </w:r>
      <w:r w:rsidR="00C34467">
        <w:rPr>
          <w:rStyle w:val="FootnoteReference"/>
          <w:rFonts w:ascii="Traditional Arabic" w:eastAsia="Times New Roman" w:hAnsi="Traditional Arabic" w:cs="Traditional Arabic"/>
          <w:b/>
          <w:bCs/>
          <w:color w:val="274F77"/>
          <w:sz w:val="32"/>
          <w:szCs w:val="32"/>
          <w:rtl/>
        </w:rPr>
        <w:footnoteReference w:id="65"/>
      </w:r>
      <w:r w:rsidRPr="00E63469">
        <w:rPr>
          <w:rFonts w:ascii="Adobe Arabic" w:eastAsia="Times New Roman" w:hAnsi="Adobe Arabic" w:cs="Adobe Arabic"/>
          <w:color w:val="000000"/>
          <w:sz w:val="32"/>
          <w:szCs w:val="32"/>
          <w:rtl/>
        </w:rPr>
        <w:t>؟»، قلت: لا، فداك أبي وأُمّي! قال: «في انتظار الصلاة خلف الصلاة. يا أبا ذرّ، إسباغ الوضوء في المكاره من الكفّارات، وكثرة الاختلاف إلى المساجد فذلكم الرباط»</w:t>
      </w:r>
      <w:r w:rsidR="00C34467">
        <w:rPr>
          <w:rStyle w:val="FootnoteReference"/>
          <w:rFonts w:ascii="Adobe Arabic" w:eastAsia="Times New Roman" w:hAnsi="Adobe Arabic" w:cs="Adobe Arabic"/>
          <w:color w:val="000000"/>
          <w:sz w:val="32"/>
          <w:szCs w:val="32"/>
          <w:rtl/>
        </w:rPr>
        <w:footnoteReference w:id="66"/>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ومن مصاديق عمارة المسجد:</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1. بناؤه: </w:t>
      </w:r>
      <w:r w:rsidRPr="00E63469">
        <w:rPr>
          <w:rFonts w:ascii="Adobe Arabic" w:eastAsia="Times New Roman" w:hAnsi="Adobe Arabic" w:cs="Adobe Arabic"/>
          <w:color w:val="000000"/>
          <w:sz w:val="32"/>
          <w:szCs w:val="32"/>
          <w:rtl/>
        </w:rPr>
        <w:t>عن أبي عبيدة الحذّاء قال: سمعت أبا عبد الله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يقول: «مَن بنى مسجداً، بنى الله له بيتاً في الجنّة». قال أبو عبيدة: فمرّ بي أبو عبد الله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في طريق مكّة، وقد سوّيت بأحجار مسجداً، فقلت له: جُعِلتُ فداك! نرجو أن يكون هذا من ذاك؟ قال: «نعم»</w:t>
      </w:r>
      <w:r w:rsidR="00C34467">
        <w:rPr>
          <w:rStyle w:val="FootnoteReference"/>
          <w:rFonts w:ascii="Adobe Arabic" w:eastAsia="Times New Roman" w:hAnsi="Adobe Arabic" w:cs="Adobe Arabic"/>
          <w:color w:val="000000"/>
          <w:sz w:val="32"/>
          <w:szCs w:val="32"/>
          <w:rtl/>
        </w:rPr>
        <w:footnoteReference w:id="67"/>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lastRenderedPageBreak/>
        <w:t>2. الصلاة جماعة فيه:</w:t>
      </w:r>
      <w:r w:rsidRPr="00E63469">
        <w:rPr>
          <w:rFonts w:ascii="Adobe Arabic" w:eastAsia="Times New Roman" w:hAnsi="Adobe Arabic" w:cs="Adobe Arabic"/>
          <w:color w:val="000000"/>
          <w:sz w:val="32"/>
          <w:szCs w:val="32"/>
          <w:rtl/>
        </w:rPr>
        <w:t> عن زرارة قال: قلت لأبي عبد الله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ما يرُوِي الناس أنّ الصلاة في جماعة أفضل من صلاة الرجل وحده بخمس وعشرين صلاة، فقال: «صدقوا»</w:t>
      </w:r>
      <w:r w:rsidR="00C34467">
        <w:rPr>
          <w:rStyle w:val="FootnoteReference"/>
          <w:rFonts w:ascii="Adobe Arabic" w:eastAsia="Times New Roman" w:hAnsi="Adobe Arabic" w:cs="Adobe Arabic"/>
          <w:color w:val="000000"/>
          <w:sz w:val="32"/>
          <w:szCs w:val="32"/>
          <w:rtl/>
        </w:rPr>
        <w:footnoteReference w:id="68"/>
      </w:r>
      <w:r w:rsidRPr="00E63469">
        <w:rPr>
          <w:rFonts w:ascii="Adobe Arabic" w:eastAsia="Times New Roman" w:hAnsi="Adobe Arabic" w:cs="Adobe Arabic"/>
          <w:color w:val="000000"/>
          <w:sz w:val="32"/>
          <w:szCs w:val="32"/>
          <w:rtl/>
        </w:rPr>
        <w:t>.</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«فما مِن مؤمن مشى إلى الجماعة إلّا خفّف الله عليه أهوال يوم القيامة، ثمّ يأمر به إلى الجنّة»</w:t>
      </w:r>
      <w:r w:rsidR="00C34467">
        <w:rPr>
          <w:rStyle w:val="FootnoteReference"/>
          <w:rFonts w:ascii="Adobe Arabic" w:eastAsia="Times New Roman" w:hAnsi="Adobe Arabic" w:cs="Adobe Arabic"/>
          <w:color w:val="000000"/>
          <w:sz w:val="32"/>
          <w:szCs w:val="32"/>
          <w:rtl/>
        </w:rPr>
        <w:footnoteReference w:id="69"/>
      </w:r>
      <w:r w:rsidRPr="00E63469">
        <w:rPr>
          <w:rFonts w:ascii="Adobe Arabic" w:eastAsia="Times New Roman" w:hAnsi="Adobe Arabic" w:cs="Adobe Arabic"/>
          <w:color w:val="000000"/>
          <w:sz w:val="32"/>
          <w:szCs w:val="32"/>
          <w:rtl/>
        </w:rPr>
        <w:t>.</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3. المشي إليه:</w:t>
      </w:r>
      <w:r w:rsidRPr="00E63469">
        <w:rPr>
          <w:rFonts w:ascii="Adobe Arabic" w:eastAsia="Times New Roman" w:hAnsi="Adobe Arabic" w:cs="Adobe Arabic"/>
          <w:color w:val="000000"/>
          <w:sz w:val="32"/>
          <w:szCs w:val="32"/>
          <w:rtl/>
        </w:rPr>
        <w:t> 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«من مشى إلى مسجد من مساجد الله، فله بكلّ خطوة خطاها حتّى يرجع إلى منزله عشر حسنات، ويُمحى عنه عشر سيّئات، ورُفع له عشر درجات»</w:t>
      </w:r>
      <w:r w:rsidR="00C34467">
        <w:rPr>
          <w:rStyle w:val="FootnoteReference"/>
          <w:rFonts w:ascii="Adobe Arabic" w:eastAsia="Times New Roman" w:hAnsi="Adobe Arabic" w:cs="Adobe Arabic"/>
          <w:color w:val="000000"/>
          <w:sz w:val="32"/>
          <w:szCs w:val="32"/>
          <w:rtl/>
        </w:rPr>
        <w:footnoteReference w:id="70"/>
      </w:r>
      <w:r w:rsidRPr="00E63469">
        <w:rPr>
          <w:rFonts w:ascii="Adobe Arabic" w:eastAsia="Times New Roman" w:hAnsi="Adobe Arabic" w:cs="Adobe Arabic"/>
          <w:color w:val="000000"/>
          <w:sz w:val="32"/>
          <w:szCs w:val="32"/>
          <w:rtl/>
        </w:rPr>
        <w:t>.</w:t>
      </w:r>
    </w:p>
    <w:p w:rsidR="00C81540"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4. زيارته والجلوس فيه: </w:t>
      </w:r>
      <w:r w:rsidRPr="00E63469">
        <w:rPr>
          <w:rFonts w:ascii="Adobe Arabic" w:eastAsia="Times New Roman" w:hAnsi="Adobe Arabic" w:cs="Adobe Arabic"/>
          <w:color w:val="000000"/>
          <w:sz w:val="32"/>
          <w:szCs w:val="32"/>
          <w:rtl/>
        </w:rPr>
        <w:t>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«قال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الجلوس في المسجد لانتظار الصلاة عبادة ما لم تحدث، قيل: يا رسول الله وما الحدث؟ قال: الاغتياب»</w:t>
      </w:r>
      <w:r w:rsidR="00C34467">
        <w:rPr>
          <w:rStyle w:val="FootnoteReference"/>
          <w:rFonts w:ascii="Adobe Arabic" w:eastAsia="Times New Roman" w:hAnsi="Adobe Arabic" w:cs="Adobe Arabic"/>
          <w:color w:val="000000"/>
          <w:sz w:val="32"/>
          <w:szCs w:val="32"/>
          <w:rtl/>
        </w:rPr>
        <w:footnoteReference w:id="71"/>
      </w:r>
      <w:r w:rsidRPr="00E63469">
        <w:rPr>
          <w:rFonts w:ascii="Adobe Arabic" w:eastAsia="Times New Roman" w:hAnsi="Adobe Arabic" w:cs="Adobe Arabic"/>
          <w:color w:val="000000"/>
          <w:sz w:val="32"/>
          <w:szCs w:val="32"/>
          <w:rtl/>
        </w:rPr>
        <w:t>. وعنه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xml:space="preserve"> أيضاً: «مكتوب في التوراة: أنّ بيوتي في الأرض </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المساجد، فطوبى لعبدٍ تطهّر في بيته ثمّ زارني في بيتي، ألا إنّ على المزور كرامة الزائر»</w:t>
      </w:r>
      <w:r w:rsidR="00C34467">
        <w:rPr>
          <w:rStyle w:val="FootnoteReference"/>
          <w:rFonts w:ascii="Adobe Arabic" w:eastAsia="Times New Roman" w:hAnsi="Adobe Arabic" w:cs="Adobe Arabic"/>
          <w:color w:val="000000"/>
          <w:sz w:val="32"/>
          <w:szCs w:val="32"/>
          <w:rtl/>
        </w:rPr>
        <w:footnoteReference w:id="72"/>
      </w:r>
      <w:r w:rsidRPr="00E63469">
        <w:rPr>
          <w:rFonts w:ascii="Adobe Arabic" w:eastAsia="Times New Roman" w:hAnsi="Adobe Arabic" w:cs="Adobe Arabic"/>
          <w:color w:val="000000"/>
          <w:sz w:val="32"/>
          <w:szCs w:val="32"/>
          <w:rtl/>
        </w:rPr>
        <w:t>. وعن الإمام الباقر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«قال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لجبرائيل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يا جبرائيل! أيّ البقاع أحبّ إلى الله عزّ وجلّ؟ قال: المساجد، وأحبُّ أهلها إلى الله أوّلُهم دخولاً وآخرُهم خروجاً منها»</w:t>
      </w:r>
      <w:r w:rsidR="00C34467">
        <w:rPr>
          <w:rStyle w:val="FootnoteReference"/>
          <w:rFonts w:ascii="Adobe Arabic" w:eastAsia="Times New Roman" w:hAnsi="Adobe Arabic" w:cs="Adobe Arabic"/>
          <w:color w:val="000000"/>
          <w:sz w:val="32"/>
          <w:szCs w:val="32"/>
          <w:rtl/>
        </w:rPr>
        <w:footnoteReference w:id="73"/>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ما يُستفاد من حضور المساجد</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يقول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في هذا الشأن: «مِنِ اختلف إلى المسجد أصاب إحدى الثمان: أخاً مستفاداً في الله، أو علماً مستطرفاً، أو آية محكمة، أو سمع كلمة تدلّ على هدى، أو رحمة منتظرة، أو كلمة تردّه عن ردى، أو يترك ذنباً خشيةً أو حياءً»</w:t>
      </w:r>
      <w:r w:rsidR="00C34467">
        <w:rPr>
          <w:rStyle w:val="FootnoteReference"/>
          <w:rFonts w:ascii="Adobe Arabic" w:eastAsia="Times New Roman" w:hAnsi="Adobe Arabic" w:cs="Adobe Arabic"/>
          <w:color w:val="000000"/>
          <w:sz w:val="32"/>
          <w:szCs w:val="32"/>
          <w:rtl/>
        </w:rPr>
        <w:footnoteReference w:id="74"/>
      </w:r>
      <w:r w:rsidRPr="00E63469">
        <w:rPr>
          <w:rFonts w:ascii="Adobe Arabic" w:eastAsia="Times New Roman" w:hAnsi="Adobe Arabic" w:cs="Adobe Arabic"/>
          <w:color w:val="000000"/>
          <w:sz w:val="32"/>
          <w:szCs w:val="32"/>
          <w:rtl/>
        </w:rPr>
        <w:t>.</w:t>
      </w:r>
    </w:p>
    <w:p w:rsidR="00C81540"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وممّا نستفيده من الصلاة في المسجد، وكثرة الخطى إليه هو المغفرة، فعن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xml:space="preserve">: «ألا أدلُّكم على شيء يكفّر الله به الخطايا، ويزيد في الحسنات؟»، قيل: بلى، يا رسول الله، </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قال: «إسباغ الوضوء على المكاره، وكثرة الخطى إلى هذه المساجد، وانتظار الصلاة بعد الصلاة، وما من أحد يخرج من بيته متطهّراً، فيصلّي الصلاة في الجماعة مع المسلمين، ثمّ يقعد ينتظر الصلاة الأخرى، إلّا والملائكة تقول: اللهمّ اغفر له، اللهمّ ارحمه»</w:t>
      </w:r>
      <w:r w:rsidR="00C34467">
        <w:rPr>
          <w:rStyle w:val="FootnoteReference"/>
          <w:rFonts w:ascii="Adobe Arabic" w:eastAsia="Times New Roman" w:hAnsi="Adobe Arabic" w:cs="Adobe Arabic"/>
          <w:color w:val="000000"/>
          <w:sz w:val="32"/>
          <w:szCs w:val="32"/>
          <w:rtl/>
        </w:rPr>
        <w:footnoteReference w:id="75"/>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لمَن لا يحضر الصلاة في المسجد</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«لا صلاة لمن لم يشهد الصلوات المكتوبات من جيران المسجد إذا كان فارغاً صحيحاً»</w:t>
      </w:r>
      <w:r w:rsidR="00C34467">
        <w:rPr>
          <w:rStyle w:val="FootnoteReference"/>
          <w:rFonts w:ascii="Adobe Arabic" w:eastAsia="Times New Roman" w:hAnsi="Adobe Arabic" w:cs="Adobe Arabic"/>
          <w:color w:val="000000"/>
          <w:sz w:val="32"/>
          <w:szCs w:val="32"/>
          <w:rtl/>
        </w:rPr>
        <w:footnoteReference w:id="76"/>
      </w:r>
      <w:r w:rsidRPr="00E63469">
        <w:rPr>
          <w:rFonts w:ascii="Adobe Arabic" w:eastAsia="Times New Roman" w:hAnsi="Adobe Arabic" w:cs="Adobe Arabic"/>
          <w:color w:val="000000"/>
          <w:sz w:val="32"/>
          <w:szCs w:val="32"/>
          <w:rtl/>
        </w:rPr>
        <w:t>.</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«اشترط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على جيران المسجد شهود الصلاة، وقال: لينتهينّ أقوامٌ لا يشهدون الصلاة، أو لآمرنّ مؤذّناً يؤذّن ثمّ يقيم، ثمّ لآمرنّ رجلاً من أهل بيتي، وهو عليّ بن أبي طالب، فليحرقنّ على أقوامٍ بيوتهم بحزَم الحطب؛ لأنّهم لا يأتون الصلاة»</w:t>
      </w:r>
      <w:r w:rsidR="00C34467">
        <w:rPr>
          <w:rStyle w:val="FootnoteReference"/>
          <w:rFonts w:ascii="Adobe Arabic" w:eastAsia="Times New Roman" w:hAnsi="Adobe Arabic" w:cs="Adobe Arabic"/>
          <w:color w:val="000000"/>
          <w:sz w:val="32"/>
          <w:szCs w:val="32"/>
          <w:rtl/>
        </w:rPr>
        <w:footnoteReference w:id="77"/>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إنّ هذا الخبر محمول على إرادة ترك الجماعة رغبةً عن جماعة المسلمين، معرّضاً به لبعض المنافقين الذين لم تطمئنّ قلوبهم بهذا الدين، كما في جملةٍ من الأخبار</w:t>
      </w:r>
      <w:r w:rsidR="00C34467">
        <w:rPr>
          <w:rStyle w:val="FootnoteReference"/>
          <w:rFonts w:ascii="Adobe Arabic" w:eastAsia="Times New Roman" w:hAnsi="Adobe Arabic" w:cs="Adobe Arabic"/>
          <w:color w:val="000000"/>
          <w:sz w:val="32"/>
          <w:szCs w:val="32"/>
          <w:rtl/>
        </w:rPr>
        <w:footnoteReference w:id="78"/>
      </w:r>
      <w:r w:rsidRPr="00E63469">
        <w:rPr>
          <w:rFonts w:ascii="Adobe Arabic" w:eastAsia="Times New Roman" w:hAnsi="Adobe Arabic" w:cs="Adobe Arabic"/>
          <w:color w:val="000000"/>
          <w:sz w:val="32"/>
          <w:szCs w:val="32"/>
          <w:rtl/>
        </w:rPr>
        <w:t>، منها ما 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«إنّ أناساً كانوا على عهد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أبطؤوا عن الصلاة في المسجد، فقال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ليوشَك قومٌ يدَعون الصلاة في المسجد أن نأمر بالحطب فيوضع على أبوابهم، فيوقد عليهم نار، فتُحرق عليهم بيوتهم»</w:t>
      </w:r>
      <w:r w:rsidR="00C34467">
        <w:rPr>
          <w:rStyle w:val="FootnoteReference"/>
          <w:rFonts w:ascii="Adobe Arabic" w:eastAsia="Times New Roman" w:hAnsi="Adobe Arabic" w:cs="Adobe Arabic"/>
          <w:color w:val="000000"/>
          <w:sz w:val="32"/>
          <w:szCs w:val="32"/>
          <w:rtl/>
        </w:rPr>
        <w:footnoteReference w:id="79"/>
      </w:r>
      <w:r w:rsidRPr="00E63469">
        <w:rPr>
          <w:rFonts w:ascii="Adobe Arabic" w:eastAsia="Times New Roman" w:hAnsi="Adobe Arabic" w:cs="Adobe Arabic"/>
          <w:color w:val="000000"/>
          <w:sz w:val="32"/>
          <w:szCs w:val="32"/>
          <w:rtl/>
        </w:rPr>
        <w:t>.</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FB1634" w:rsidRDefault="001749BE" w:rsidP="00BF6125">
      <w:pPr>
        <w:pStyle w:val="Heading1"/>
        <w:bidi/>
        <w:jc w:val="center"/>
        <w:rPr>
          <w:rFonts w:ascii="Adobe Arabic" w:eastAsia="Times New Roman" w:hAnsi="Adobe Arabic" w:cs="Adobe Arabic"/>
          <w:b/>
          <w:bCs/>
          <w:color w:val="08A88A"/>
          <w:sz w:val="40"/>
          <w:szCs w:val="40"/>
          <w:rtl/>
        </w:rPr>
      </w:pPr>
      <w:bookmarkStart w:id="8" w:name="_Toc142308556"/>
      <w:r w:rsidRPr="00FB1634">
        <w:rPr>
          <w:rFonts w:ascii="Adobe Arabic" w:eastAsia="Times New Roman" w:hAnsi="Adobe Arabic" w:cs="Adobe Arabic"/>
          <w:b/>
          <w:bCs/>
          <w:color w:val="08A88A"/>
          <w:sz w:val="40"/>
          <w:szCs w:val="40"/>
          <w:rtl/>
        </w:rPr>
        <w:lastRenderedPageBreak/>
        <w:t>الموعظة السادسة:</w:t>
      </w:r>
      <w:r w:rsidR="00E63469" w:rsidRPr="00FB1634">
        <w:rPr>
          <w:rFonts w:ascii="Adobe Arabic" w:eastAsia="Times New Roman" w:hAnsi="Adobe Arabic" w:cs="Adobe Arabic" w:hint="cs"/>
          <w:b/>
          <w:bCs/>
          <w:color w:val="08A88A"/>
          <w:sz w:val="40"/>
          <w:szCs w:val="40"/>
          <w:rtl/>
        </w:rPr>
        <w:t xml:space="preserve"> </w:t>
      </w:r>
      <w:r w:rsidRPr="00FB1634">
        <w:rPr>
          <w:rFonts w:ascii="Adobe Arabic" w:eastAsia="Times New Roman" w:hAnsi="Adobe Arabic" w:cs="Adobe Arabic"/>
          <w:b/>
          <w:bCs/>
          <w:color w:val="08A88A"/>
          <w:sz w:val="40"/>
          <w:szCs w:val="40"/>
          <w:rtl/>
        </w:rPr>
        <w:t>شكر الله وآثاره التربويّة والاجتماعيّة</w:t>
      </w:r>
      <w:bookmarkEnd w:id="8"/>
    </w:p>
    <w:p w:rsidR="00BF6125" w:rsidRPr="00BF6125" w:rsidRDefault="00BF6125"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hint="cs"/>
          <w:b/>
          <w:bCs/>
          <w:color w:val="274F77"/>
          <w:sz w:val="36"/>
          <w:szCs w:val="36"/>
          <w:rtl/>
        </w:rPr>
        <w:t>هدف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تعرّف مفهوم الشكر، وآثاره في الدنيا والآخرة، والحثّ على شكر الله وشكر الناس.</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محاور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فضيلة الشكر وحقيقته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أنواع الشكر</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التحلّي بالشكر</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من آثار الشكر وثماره</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تصدير الموعظة</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الباقر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«كَانَ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عِنْدَ عَائِشَةَ لَيْلَتَها، فَقالَتْ: يَا رَسولَ الله، لِمَ تُتْعِبُ نَفْسَكَ وَقَدْ غَفَرَ اللهُ لَكَ مَا تَقَدَّمَ مِنْ ذَنْبِكَ وَمَا تَأخَّرَ؟ فَقالَ: يَا عَائِشَة، ألا أكونُ عَبْداً شَكوراً؟»</w:t>
      </w:r>
      <w:r w:rsidR="00C34467">
        <w:rPr>
          <w:rStyle w:val="FootnoteReference"/>
          <w:rFonts w:ascii="Adobe Arabic" w:eastAsia="Times New Roman" w:hAnsi="Adobe Arabic" w:cs="Adobe Arabic"/>
          <w:color w:val="000000"/>
          <w:sz w:val="32"/>
          <w:szCs w:val="32"/>
          <w:rtl/>
        </w:rPr>
        <w:footnoteReference w:id="80"/>
      </w:r>
      <w:r w:rsidRPr="00E63469">
        <w:rPr>
          <w:rFonts w:ascii="Adobe Arabic" w:eastAsia="Times New Roman" w:hAnsi="Adobe Arabic" w:cs="Adobe Arabic"/>
          <w:color w:val="000000"/>
          <w:sz w:val="32"/>
          <w:szCs w:val="32"/>
          <w:rtl/>
        </w:rPr>
        <w:t>.</w:t>
      </w:r>
    </w:p>
    <w:p w:rsidR="00BF0199" w:rsidRDefault="00BF019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الشكر هو عرفان النعمة من المنعم، وحمده عليها، واستعمالها في مرضاته. وقد دعا الإسلام إلى التخلّق بالشكر، يقول تعالى: </w:t>
      </w:r>
      <w:r w:rsidRPr="00665651">
        <w:rPr>
          <w:rFonts w:ascii="Traditional Arabic" w:eastAsia="Times New Roman" w:hAnsi="Traditional Arabic" w:cs="Traditional Arabic"/>
          <w:b/>
          <w:bCs/>
          <w:color w:val="274F77"/>
          <w:sz w:val="32"/>
          <w:szCs w:val="32"/>
          <w:rtl/>
        </w:rPr>
        <w:t>﴿وَٱشۡكُرُواْ لِي وَلَا تَكۡفُرُونِ﴾</w:t>
      </w:r>
      <w:r w:rsidR="00C34467">
        <w:rPr>
          <w:rStyle w:val="FootnoteReference"/>
          <w:rFonts w:ascii="Traditional Arabic" w:eastAsia="Times New Roman" w:hAnsi="Traditional Arabic" w:cs="Traditional Arabic"/>
          <w:b/>
          <w:bCs/>
          <w:color w:val="274F77"/>
          <w:sz w:val="32"/>
          <w:szCs w:val="32"/>
          <w:rtl/>
        </w:rPr>
        <w:footnoteReference w:id="81"/>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فضيلة الشكر</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من خصائص النفوس الكريمة تقدير النعم والألطاف، وشكر مسديها، وهذا نبيّنا إبراهيم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يقول الله تعالى عنه: </w:t>
      </w:r>
      <w:r w:rsidRPr="00665651">
        <w:rPr>
          <w:rFonts w:ascii="Traditional Arabic" w:eastAsia="Times New Roman" w:hAnsi="Traditional Arabic" w:cs="Traditional Arabic"/>
          <w:b/>
          <w:bCs/>
          <w:color w:val="274F77"/>
          <w:sz w:val="32"/>
          <w:szCs w:val="32"/>
          <w:rtl/>
        </w:rPr>
        <w:t>﴿إِنَّ إِبۡرَٰهِيمَ كَانَ أُمَّة قَانِتا لِّلَّهِ حَنِيفا وَلَمۡ يَكُ مِنَ ٱلۡمُشۡرِكِينَ ١٢٠ شَاكِرا لِّأَنۡعُمِهِۚ ٱجۡتَبَىٰهُ وَهَدَىٰهُ إِلَىٰ صِرَٰط مُّسۡتَقِيم﴾</w:t>
      </w:r>
      <w:r w:rsidR="00C34467">
        <w:rPr>
          <w:rStyle w:val="FootnoteReference"/>
          <w:rFonts w:ascii="Traditional Arabic" w:eastAsia="Times New Roman" w:hAnsi="Traditional Arabic" w:cs="Traditional Arabic"/>
          <w:b/>
          <w:bCs/>
          <w:color w:val="274F77"/>
          <w:sz w:val="32"/>
          <w:szCs w:val="32"/>
          <w:rtl/>
        </w:rPr>
        <w:footnoteReference w:id="82"/>
      </w:r>
      <w:r w:rsidRPr="00E63469">
        <w:rPr>
          <w:rFonts w:ascii="Adobe Arabic" w:eastAsia="Times New Roman" w:hAnsi="Adobe Arabic" w:cs="Adobe Arabic"/>
          <w:color w:val="000000"/>
          <w:sz w:val="32"/>
          <w:szCs w:val="32"/>
          <w:rtl/>
        </w:rPr>
        <w:t>.</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«ثَلاثٌ لاَ يَضُرُّ مَعَهُنَّ شَيْءٌ: الدُّعَاءُ عِنْدَ الكَرْبِ، وَالاسْتِغْفَارُ عَلَى الذُّنُوبِ، وَالشُّكْرُ عِنْدَ النِّعْمَةِ»</w:t>
      </w:r>
      <w:r w:rsidR="00C34467">
        <w:rPr>
          <w:rStyle w:val="FootnoteReference"/>
          <w:rFonts w:ascii="Adobe Arabic" w:eastAsia="Times New Roman" w:hAnsi="Adobe Arabic" w:cs="Adobe Arabic"/>
          <w:color w:val="000000"/>
          <w:sz w:val="32"/>
          <w:szCs w:val="32"/>
          <w:rtl/>
        </w:rPr>
        <w:footnoteReference w:id="83"/>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هكذا أشكر الله</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في كيفيّة شكر النعمة: «شُكْرُ كلّ نِعْمَةٍ، وَإِنْ عَظُمَتْ، أَنْ تَحْمَدَ الله عزّ وجلّ عَلَيْها»</w:t>
      </w:r>
      <w:r w:rsidR="00C34467">
        <w:rPr>
          <w:rStyle w:val="FootnoteReference"/>
          <w:rFonts w:ascii="Adobe Arabic" w:eastAsia="Times New Roman" w:hAnsi="Adobe Arabic" w:cs="Adobe Arabic"/>
          <w:color w:val="000000"/>
          <w:sz w:val="32"/>
          <w:szCs w:val="32"/>
          <w:rtl/>
        </w:rPr>
        <w:footnoteReference w:id="84"/>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8A88A"/>
          <w:sz w:val="32"/>
          <w:szCs w:val="32"/>
          <w:rtl/>
        </w:rPr>
      </w:pPr>
      <w:r>
        <w:rPr>
          <w:rFonts w:ascii="Adobe Arabic" w:eastAsia="Times New Roman" w:hAnsi="Adobe Arabic" w:cs="Adobe Arabic"/>
          <w:b/>
          <w:bCs/>
          <w:color w:val="08A88A"/>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حقيقة الشكر</w:t>
      </w:r>
    </w:p>
    <w:p w:rsidR="001749BE" w:rsidRPr="00E63469" w:rsidRDefault="001749BE" w:rsidP="00C3446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دلّت آيات القرآن الكريم على أنّ الشاكر إنّما يشكر لنفسه، قال تعالى: </w:t>
      </w:r>
      <w:r w:rsidRPr="00665651">
        <w:rPr>
          <w:rFonts w:ascii="Traditional Arabic" w:eastAsia="Times New Roman" w:hAnsi="Traditional Arabic" w:cs="Traditional Arabic"/>
          <w:b/>
          <w:bCs/>
          <w:color w:val="274F77"/>
          <w:sz w:val="32"/>
          <w:szCs w:val="32"/>
          <w:rtl/>
        </w:rPr>
        <w:t>﴿وَمَن شَكَرَ فَإِنَّمَا يَشۡكُرُ لِنَفۡسِهِۦۖ﴾</w:t>
      </w:r>
      <w:r w:rsidR="00C34467">
        <w:rPr>
          <w:rStyle w:val="FootnoteReference"/>
          <w:rFonts w:ascii="Traditional Arabic" w:eastAsia="Times New Roman" w:hAnsi="Traditional Arabic" w:cs="Traditional Arabic"/>
          <w:b/>
          <w:bCs/>
          <w:color w:val="274F77"/>
          <w:sz w:val="32"/>
          <w:szCs w:val="32"/>
          <w:rtl/>
        </w:rPr>
        <w:footnoteReference w:id="85"/>
      </w:r>
      <w:r w:rsidRPr="00E63469">
        <w:rPr>
          <w:rFonts w:ascii="Adobe Arabic" w:eastAsia="Times New Roman" w:hAnsi="Adobe Arabic" w:cs="Adobe Arabic"/>
          <w:color w:val="000000"/>
          <w:sz w:val="32"/>
          <w:szCs w:val="32"/>
          <w:rtl/>
        </w:rPr>
        <w:t>.</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ويقول الإمام الخمينيّ</w:t>
      </w:r>
      <w:r w:rsidR="009E719A">
        <w:rPr>
          <w:rFonts w:ascii="Adobe Arabic" w:eastAsia="Times New Roman" w:hAnsi="Adobe Arabic" w:cs="Adobe Arabic"/>
          <w:color w:val="000000"/>
          <w:sz w:val="32"/>
          <w:szCs w:val="32"/>
          <w:rtl/>
        </w:rPr>
        <w:t>(قدس سره)</w:t>
      </w:r>
      <w:r w:rsidRPr="00E63469">
        <w:rPr>
          <w:rFonts w:ascii="Adobe Arabic" w:eastAsia="Times New Roman" w:hAnsi="Adobe Arabic" w:cs="Adobe Arabic"/>
          <w:color w:val="000000"/>
          <w:sz w:val="32"/>
          <w:szCs w:val="32"/>
          <w:rtl/>
        </w:rPr>
        <w:t>: الشكر عبارة عن تقدير نعمة المنعم. وتظهر آثار هذا التقدير في القلب في صورة، وعلى اللسان في صورة أخرى، وفي الأفعال والأعمال بصورة ثالثة.</w:t>
      </w:r>
    </w:p>
    <w:p w:rsidR="001749BE" w:rsidRPr="00E63469" w:rsidRDefault="001749BE" w:rsidP="00EC2AE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أمّا آثاره القلبيّة، فهي من قبيل الخضوع والخشوع والمحبّة والخشية وأمثالها. وأمّا آثاره على اللسان، فالثناء والمدح والحمد، وأمّا آثاره في الأعضاء فالطاعة واستعمال الجوارح في رضا المنعم وأمثاله</w:t>
      </w:r>
      <w:r w:rsidR="00EC2AE8">
        <w:rPr>
          <w:rStyle w:val="FootnoteReference"/>
          <w:rFonts w:ascii="Adobe Arabic" w:eastAsia="Times New Roman" w:hAnsi="Adobe Arabic" w:cs="Adobe Arabic"/>
          <w:color w:val="000000"/>
          <w:sz w:val="32"/>
          <w:szCs w:val="32"/>
          <w:rtl/>
        </w:rPr>
        <w:footnoteReference w:id="86"/>
      </w:r>
      <w:r w:rsidRPr="00E63469">
        <w:rPr>
          <w:rFonts w:ascii="Adobe Arabic" w:eastAsia="Times New Roman" w:hAnsi="Adobe Arabic" w:cs="Adobe Arabic"/>
          <w:color w:val="000000"/>
          <w:sz w:val="32"/>
          <w:szCs w:val="32"/>
          <w:rtl/>
        </w:rPr>
        <w:t>.</w:t>
      </w:r>
    </w:p>
    <w:p w:rsidR="001749BE" w:rsidRPr="00E63469" w:rsidRDefault="001749BE" w:rsidP="00EC2AE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«أوحى الله عزّ وجلّ إلى موسى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يا موسى، اشكرني حقَّ شكري. فقال: يا ربِّ، وكيف أشكرك حقّ شكرك، وليس من شكرٍ أشكرك به، إلّا وأنت أنعمت به عليّ؟ قال: يا موسى، الآن شكرتني حين علمت أنّ ذلك منّي»</w:t>
      </w:r>
      <w:r w:rsidR="00EC2AE8">
        <w:rPr>
          <w:rStyle w:val="FootnoteReference"/>
          <w:rFonts w:ascii="Adobe Arabic" w:eastAsia="Times New Roman" w:hAnsi="Adobe Arabic" w:cs="Adobe Arabic"/>
          <w:color w:val="000000"/>
          <w:sz w:val="32"/>
          <w:szCs w:val="32"/>
          <w:rtl/>
        </w:rPr>
        <w:footnoteReference w:id="87"/>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8A88A"/>
          <w:sz w:val="32"/>
          <w:szCs w:val="32"/>
          <w:rtl/>
        </w:rPr>
      </w:pPr>
      <w:r>
        <w:rPr>
          <w:rFonts w:ascii="Adobe Arabic" w:eastAsia="Times New Roman" w:hAnsi="Adobe Arabic" w:cs="Adobe Arabic"/>
          <w:b/>
          <w:bCs/>
          <w:color w:val="08A88A"/>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أنواع الشكر</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المسلم يقدّم الشكر لكلّ مَن قدّم إليه خيراً أو أسدى له معروفاً، ومن أنواع الشكر:</w:t>
      </w:r>
    </w:p>
    <w:p w:rsidR="001749BE" w:rsidRPr="00E63469" w:rsidRDefault="001749BE" w:rsidP="00EC2AE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1. شكر الله:</w:t>
      </w:r>
      <w:r w:rsidRPr="00E63469">
        <w:rPr>
          <w:rFonts w:ascii="Adobe Arabic" w:eastAsia="Times New Roman" w:hAnsi="Adobe Arabic" w:cs="Adobe Arabic"/>
          <w:color w:val="000000"/>
          <w:sz w:val="32"/>
          <w:szCs w:val="32"/>
          <w:rtl/>
        </w:rPr>
        <w:t> فالمسلم يشكر ربّه على نعمه الكثيرة التي أنعم بها عليه، ولا يكفر بنعم الله إلّا جاحد، قال تعالى:</w:t>
      </w:r>
      <w:r w:rsidR="00C81540">
        <w:rPr>
          <w:rFonts w:ascii="Adobe Arabic" w:eastAsia="Times New Roman" w:hAnsi="Adobe Arabic" w:cs="Adobe Arabic" w:hint="cs"/>
          <w:color w:val="000000"/>
          <w:sz w:val="32"/>
          <w:szCs w:val="32"/>
          <w:rtl/>
        </w:rPr>
        <w:t xml:space="preserve"> </w:t>
      </w:r>
      <w:r w:rsidRPr="00665651">
        <w:rPr>
          <w:rFonts w:ascii="Traditional Arabic" w:eastAsia="Times New Roman" w:hAnsi="Traditional Arabic" w:cs="Traditional Arabic"/>
          <w:b/>
          <w:bCs/>
          <w:color w:val="274F77"/>
          <w:sz w:val="32"/>
          <w:szCs w:val="32"/>
          <w:rtl/>
        </w:rPr>
        <w:t>﴿فَٱذۡكُرُونِيٓ أَذۡكُرۡكُمۡ وَٱشۡكُرُواْ لِي وَلَا تَكۡفُرُونِ﴾</w:t>
      </w:r>
      <w:r w:rsidR="00EC2AE8">
        <w:rPr>
          <w:rStyle w:val="FootnoteReference"/>
          <w:rFonts w:ascii="Traditional Arabic" w:eastAsia="Times New Roman" w:hAnsi="Traditional Arabic" w:cs="Traditional Arabic"/>
          <w:b/>
          <w:bCs/>
          <w:color w:val="274F77"/>
          <w:sz w:val="32"/>
          <w:szCs w:val="32"/>
          <w:rtl/>
        </w:rPr>
        <w:footnoteReference w:id="88"/>
      </w:r>
      <w:r w:rsidRPr="00E63469">
        <w:rPr>
          <w:rFonts w:ascii="Adobe Arabic" w:eastAsia="Times New Roman" w:hAnsi="Adobe Arabic" w:cs="Adobe Arabic"/>
          <w:color w:val="000000"/>
          <w:sz w:val="32"/>
          <w:szCs w:val="32"/>
          <w:rtl/>
        </w:rPr>
        <w:t>.</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ويتحقّق شكر الله بالاعتراف بالنعم، والتحدّث بها، واستخدامها في طاعة الله.</w:t>
      </w:r>
    </w:p>
    <w:p w:rsidR="001749BE" w:rsidRPr="00E63469" w:rsidRDefault="001749BE" w:rsidP="00EC2AE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وقد علمّنا النبيّ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أن نسجد لله سجدة شكر إذا ما سرَّنا شيء، أو عافانا الله من بلاء، فعن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كان في سفر يسير على ناقة له، إذا نزل فسجد خمس سجدات، فلمّا أن ركب، قالوا: يا رسول الله، إنّا رأيناك صنعت شيئاً لم تصنعه؟ فقال: نعم، استقبلني جبرئيل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فبشّرني ببشارات من الله عزّ وجلّ، فسجدت لله شكراً لكلّ بشرى سجدة»</w:t>
      </w:r>
      <w:r w:rsidR="00EC2AE8">
        <w:rPr>
          <w:rStyle w:val="FootnoteReference"/>
          <w:rFonts w:ascii="Adobe Arabic" w:eastAsia="Times New Roman" w:hAnsi="Adobe Arabic" w:cs="Adobe Arabic"/>
          <w:color w:val="000000"/>
          <w:sz w:val="32"/>
          <w:szCs w:val="32"/>
          <w:rtl/>
        </w:rPr>
        <w:footnoteReference w:id="89"/>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1749BE" w:rsidRPr="00E63469" w:rsidRDefault="001749BE" w:rsidP="00EC2AE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lastRenderedPageBreak/>
        <w:t>2. شكر الوالدين:</w:t>
      </w:r>
      <w:r w:rsidRPr="00E63469">
        <w:rPr>
          <w:rFonts w:ascii="Adobe Arabic" w:eastAsia="Times New Roman" w:hAnsi="Adobe Arabic" w:cs="Adobe Arabic"/>
          <w:color w:val="000000"/>
          <w:sz w:val="32"/>
          <w:szCs w:val="32"/>
          <w:rtl/>
        </w:rPr>
        <w:t> أمر الله عزّ وجلّ بشكر الوالدين والإحسان إليهما، فقال: </w:t>
      </w:r>
      <w:r w:rsidRPr="00665651">
        <w:rPr>
          <w:rFonts w:ascii="Traditional Arabic" w:eastAsia="Times New Roman" w:hAnsi="Traditional Arabic" w:cs="Traditional Arabic"/>
          <w:b/>
          <w:bCs/>
          <w:color w:val="274F77"/>
          <w:sz w:val="32"/>
          <w:szCs w:val="32"/>
          <w:rtl/>
        </w:rPr>
        <w:t>﴿أَنِ ٱشۡكُرۡ لِي وَلِوَٰلِدَيۡكَ إِلَيَّ ٱلۡمَصِيرُ﴾</w:t>
      </w:r>
      <w:r w:rsidR="00EC2AE8">
        <w:rPr>
          <w:rStyle w:val="FootnoteReference"/>
          <w:rFonts w:ascii="Traditional Arabic" w:eastAsia="Times New Roman" w:hAnsi="Traditional Arabic" w:cs="Traditional Arabic"/>
          <w:b/>
          <w:bCs/>
          <w:color w:val="274F77"/>
          <w:sz w:val="32"/>
          <w:szCs w:val="32"/>
          <w:rtl/>
        </w:rPr>
        <w:footnoteReference w:id="90"/>
      </w:r>
      <w:r w:rsidRPr="00E63469">
        <w:rPr>
          <w:rFonts w:ascii="Adobe Arabic" w:eastAsia="Times New Roman" w:hAnsi="Adobe Arabic" w:cs="Adobe Arabic"/>
          <w:color w:val="000000"/>
          <w:sz w:val="32"/>
          <w:szCs w:val="32"/>
          <w:rtl/>
        </w:rPr>
        <w:t>. فالمسلم يشكر والديه بطاعتهما، وبرّهما، والإحسان إليهما، وعدم إغضابهما.</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3. شكر الناس: </w:t>
      </w:r>
      <w:r w:rsidRPr="00E63469">
        <w:rPr>
          <w:rFonts w:ascii="Adobe Arabic" w:eastAsia="Times New Roman" w:hAnsi="Adobe Arabic" w:cs="Adobe Arabic"/>
          <w:color w:val="000000"/>
          <w:sz w:val="32"/>
          <w:szCs w:val="32"/>
          <w:rtl/>
        </w:rPr>
        <w:t>المُسلم يقدِّر المعروف، ويعرف للناس حقوقهم، فيشكرهم على ما قدّموا له من خير.</w:t>
      </w:r>
    </w:p>
    <w:p w:rsidR="001749BE" w:rsidRPr="00E63469" w:rsidRDefault="001749BE" w:rsidP="00EC2AE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الإمام الرضا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لم يشكر المنعم من المخلوقين، لم يشكر الله عزّ وجلّ»</w:t>
      </w:r>
      <w:r w:rsidR="00EC2AE8">
        <w:rPr>
          <w:rStyle w:val="FootnoteReference"/>
          <w:rFonts w:ascii="Adobe Arabic" w:eastAsia="Times New Roman" w:hAnsi="Adobe Arabic" w:cs="Adobe Arabic"/>
          <w:color w:val="000000"/>
          <w:sz w:val="32"/>
          <w:szCs w:val="32"/>
          <w:rtl/>
        </w:rPr>
        <w:footnoteReference w:id="91"/>
      </w:r>
      <w:r w:rsidRPr="00E63469">
        <w:rPr>
          <w:rFonts w:ascii="Adobe Arabic" w:eastAsia="Times New Roman" w:hAnsi="Adobe Arabic" w:cs="Adobe Arabic"/>
          <w:color w:val="000000"/>
          <w:sz w:val="32"/>
          <w:szCs w:val="32"/>
          <w:rtl/>
        </w:rPr>
        <w:t>.</w:t>
      </w:r>
    </w:p>
    <w:p w:rsidR="001749BE" w:rsidRPr="00E63469" w:rsidRDefault="001749BE" w:rsidP="00EC2AE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وعن النبيّ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«مَن صُنِع إليه معروف، فقال لفاعله: جزاك الله خيراً، فقد أَبْلَغَ في الثناء»</w:t>
      </w:r>
      <w:r w:rsidR="00EC2AE8">
        <w:rPr>
          <w:rStyle w:val="FootnoteReference"/>
          <w:rFonts w:ascii="Adobe Arabic" w:eastAsia="Times New Roman" w:hAnsi="Adobe Arabic" w:cs="Adobe Arabic"/>
          <w:color w:val="000000"/>
          <w:sz w:val="32"/>
          <w:szCs w:val="32"/>
          <w:rtl/>
        </w:rPr>
        <w:footnoteReference w:id="92"/>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8A88A"/>
          <w:sz w:val="32"/>
          <w:szCs w:val="32"/>
          <w:rtl/>
        </w:rPr>
      </w:pPr>
      <w:r>
        <w:rPr>
          <w:rFonts w:ascii="Adobe Arabic" w:eastAsia="Times New Roman" w:hAnsi="Adobe Arabic" w:cs="Adobe Arabic"/>
          <w:b/>
          <w:bCs/>
          <w:color w:val="08A88A"/>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التحلّي بالشكر</w:t>
      </w:r>
    </w:p>
    <w:p w:rsidR="001749BE" w:rsidRPr="00E63469" w:rsidRDefault="001749BE" w:rsidP="00EC2AE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تحدّثت الأخبار عن أنّ الشكر إنّما يكون بالعمل والقناعة، فعن الإمام عليّ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«شكر المؤمن يظهر في عمله»</w:t>
      </w:r>
      <w:r w:rsidR="00EC2AE8">
        <w:rPr>
          <w:rStyle w:val="FootnoteReference"/>
          <w:rFonts w:ascii="Adobe Arabic" w:eastAsia="Times New Roman" w:hAnsi="Adobe Arabic" w:cs="Adobe Arabic"/>
          <w:color w:val="000000"/>
          <w:sz w:val="32"/>
          <w:szCs w:val="32"/>
          <w:rtl/>
        </w:rPr>
        <w:footnoteReference w:id="93"/>
      </w:r>
      <w:r w:rsidRPr="00E63469">
        <w:rPr>
          <w:rFonts w:ascii="Adobe Arabic" w:eastAsia="Times New Roman" w:hAnsi="Adobe Arabic" w:cs="Adobe Arabic"/>
          <w:color w:val="000000"/>
          <w:sz w:val="32"/>
          <w:szCs w:val="32"/>
          <w:rtl/>
        </w:rPr>
        <w:t>، و«شكر المنافق لا يتجاوز لسانه»</w:t>
      </w:r>
      <w:r w:rsidR="00EC2AE8">
        <w:rPr>
          <w:rStyle w:val="FootnoteReference"/>
          <w:rFonts w:ascii="Adobe Arabic" w:eastAsia="Times New Roman" w:hAnsi="Adobe Arabic" w:cs="Adobe Arabic"/>
          <w:color w:val="000000"/>
          <w:sz w:val="32"/>
          <w:szCs w:val="32"/>
          <w:rtl/>
        </w:rPr>
        <w:footnoteReference w:id="94"/>
      </w:r>
      <w:r w:rsidRPr="00E63469">
        <w:rPr>
          <w:rFonts w:ascii="Adobe Arabic" w:eastAsia="Times New Roman" w:hAnsi="Adobe Arabic" w:cs="Adobe Arabic"/>
          <w:color w:val="000000"/>
          <w:sz w:val="32"/>
          <w:szCs w:val="32"/>
          <w:rtl/>
        </w:rPr>
        <w:t>، وعنه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«أشكر الناس أقنعهم، وأكفرهم للنعم أجشعهم»</w:t>
      </w:r>
      <w:r w:rsidR="00EC2AE8">
        <w:rPr>
          <w:rStyle w:val="FootnoteReference"/>
          <w:rFonts w:ascii="Adobe Arabic" w:eastAsia="Times New Roman" w:hAnsi="Adobe Arabic" w:cs="Adobe Arabic"/>
          <w:color w:val="000000"/>
          <w:sz w:val="32"/>
          <w:szCs w:val="32"/>
          <w:rtl/>
        </w:rPr>
        <w:footnoteReference w:id="95"/>
      </w:r>
      <w:r w:rsidRPr="00E63469">
        <w:rPr>
          <w:rFonts w:ascii="Adobe Arabic" w:eastAsia="Times New Roman" w:hAnsi="Adobe Arabic" w:cs="Adobe Arabic"/>
          <w:color w:val="000000"/>
          <w:sz w:val="32"/>
          <w:szCs w:val="32"/>
          <w:rtl/>
        </w:rPr>
        <w:t>. هذا، وينبغي الالتفات إلى أمور، منها:</w:t>
      </w:r>
    </w:p>
    <w:p w:rsidR="001749BE" w:rsidRPr="00E63469" w:rsidRDefault="001749BE" w:rsidP="00EC2AE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أ. اعتراف العبد بنعمة الله عليه، فعن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أنعم الله عليه بنعمة فعرفها بقلبه، فقد أدّى شكرها»</w:t>
      </w:r>
      <w:r w:rsidR="00EC2AE8">
        <w:rPr>
          <w:rStyle w:val="FootnoteReference"/>
          <w:rFonts w:ascii="Adobe Arabic" w:eastAsia="Times New Roman" w:hAnsi="Adobe Arabic" w:cs="Adobe Arabic"/>
          <w:color w:val="000000"/>
          <w:sz w:val="32"/>
          <w:szCs w:val="32"/>
          <w:rtl/>
        </w:rPr>
        <w:footnoteReference w:id="96"/>
      </w:r>
      <w:r w:rsidRPr="00E63469">
        <w:rPr>
          <w:rFonts w:ascii="Adobe Arabic" w:eastAsia="Times New Roman" w:hAnsi="Adobe Arabic" w:cs="Adobe Arabic"/>
          <w:color w:val="000000"/>
          <w:sz w:val="32"/>
          <w:szCs w:val="32"/>
          <w:rtl/>
        </w:rPr>
        <w:t>.</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ب. استعمال النعم في مرضاة الله، لا في ما يكره.</w:t>
      </w:r>
    </w:p>
    <w:p w:rsidR="001749BE" w:rsidRPr="00E63469" w:rsidRDefault="001749BE" w:rsidP="00EC2AE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ج. ترك النظر إلى مَن هم فوقك في مستوى الحياة والمعاش، والنظر إلى مَن هم دونك، فعن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«وأَكْثِرْ أَنْ تَنْظُرَ إِلَى مَنْ فُضِّلْتَ عَلَيْه، فَإِنَّ ذَلِكَ مِنْ أَبْوَابِ الشُّكْرِ»</w:t>
      </w:r>
      <w:r w:rsidR="00EC2AE8">
        <w:rPr>
          <w:rStyle w:val="FootnoteReference"/>
          <w:rFonts w:ascii="Adobe Arabic" w:eastAsia="Times New Roman" w:hAnsi="Adobe Arabic" w:cs="Adobe Arabic"/>
          <w:color w:val="000000"/>
          <w:sz w:val="32"/>
          <w:szCs w:val="32"/>
          <w:rtl/>
        </w:rPr>
        <w:footnoteReference w:id="97"/>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د. أن يتذكّر الإنسان الألطاف الإلهيّة، فكم أنجاه الله من الشدائد والبلاءات، ودفع عنه الأمراض بلطفه، فيشكره على ذلك.</w:t>
      </w:r>
    </w:p>
    <w:p w:rsidR="001749BE" w:rsidRPr="00E63469" w:rsidRDefault="001749BE" w:rsidP="008466A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هـ. التأمّل في محاسن الشكر، وجميل آثاره في استجلاب ودّ المنعم، وازدياد نعمه، وآلائه، وفي مساوئ كفران النعم، واقتضائه مقت المنعِم وزوال نعمه، كما 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أُعطي الشكر أُعطي الزيادة،</w:t>
      </w:r>
      <w:r w:rsidR="00EC2AE8">
        <w:rPr>
          <w:rFonts w:ascii="Adobe Arabic" w:eastAsia="Times New Roman" w:hAnsi="Adobe Arabic" w:cs="Adobe Arabic"/>
          <w:color w:val="000000"/>
          <w:sz w:val="32"/>
          <w:szCs w:val="32"/>
        </w:rPr>
        <w:t xml:space="preserve"> </w:t>
      </w:r>
      <w:r w:rsidRPr="00E63469">
        <w:rPr>
          <w:rFonts w:ascii="Adobe Arabic" w:eastAsia="Times New Roman" w:hAnsi="Adobe Arabic" w:cs="Adobe Arabic"/>
          <w:color w:val="000000"/>
          <w:sz w:val="32"/>
          <w:szCs w:val="32"/>
          <w:rtl/>
        </w:rPr>
        <w:t>يقول</w:t>
      </w:r>
      <w:r w:rsidR="00EC2AE8">
        <w:rPr>
          <w:rFonts w:ascii="Adobe Arabic" w:eastAsia="Times New Roman" w:hAnsi="Adobe Arabic" w:cs="Adobe Arabic"/>
          <w:color w:val="000000"/>
          <w:sz w:val="32"/>
          <w:szCs w:val="32"/>
        </w:rPr>
        <w:t xml:space="preserve"> </w:t>
      </w:r>
      <w:r w:rsidRPr="00E63469">
        <w:rPr>
          <w:rFonts w:ascii="Adobe Arabic" w:eastAsia="Times New Roman" w:hAnsi="Adobe Arabic" w:cs="Adobe Arabic"/>
          <w:color w:val="000000"/>
          <w:sz w:val="32"/>
          <w:szCs w:val="32"/>
          <w:rtl/>
        </w:rPr>
        <w:t>الله</w:t>
      </w:r>
      <w:r w:rsidR="00EC2AE8">
        <w:rPr>
          <w:rFonts w:ascii="Adobe Arabic" w:eastAsia="Times New Roman" w:hAnsi="Adobe Arabic" w:cs="Adobe Arabic"/>
          <w:color w:val="000000"/>
          <w:sz w:val="32"/>
          <w:szCs w:val="32"/>
        </w:rPr>
        <w:t xml:space="preserve"> </w:t>
      </w:r>
      <w:r w:rsidRPr="00E63469">
        <w:rPr>
          <w:rFonts w:ascii="Adobe Arabic" w:eastAsia="Times New Roman" w:hAnsi="Adobe Arabic" w:cs="Adobe Arabic"/>
          <w:color w:val="000000"/>
          <w:sz w:val="32"/>
          <w:szCs w:val="32"/>
          <w:rtl/>
        </w:rPr>
        <w:t>عزّ</w:t>
      </w:r>
      <w:r w:rsidR="00EC2AE8">
        <w:rPr>
          <w:rFonts w:ascii="Adobe Arabic" w:eastAsia="Times New Roman" w:hAnsi="Adobe Arabic" w:cs="Adobe Arabic"/>
          <w:color w:val="000000"/>
          <w:sz w:val="32"/>
          <w:szCs w:val="32"/>
        </w:rPr>
        <w:t xml:space="preserve"> </w:t>
      </w:r>
      <w:r w:rsidRPr="00E63469">
        <w:rPr>
          <w:rFonts w:ascii="Adobe Arabic" w:eastAsia="Times New Roman" w:hAnsi="Adobe Arabic" w:cs="Adobe Arabic"/>
          <w:color w:val="000000"/>
          <w:sz w:val="32"/>
          <w:szCs w:val="32"/>
          <w:rtl/>
        </w:rPr>
        <w:t>وجلّ:</w:t>
      </w:r>
      <w:r w:rsidR="00EC2AE8">
        <w:rPr>
          <w:rFonts w:ascii="Adobe Arabic" w:eastAsia="Times New Roman" w:hAnsi="Adobe Arabic" w:cs="Adobe Arabic"/>
          <w:color w:val="000000"/>
          <w:sz w:val="32"/>
          <w:szCs w:val="32"/>
        </w:rPr>
        <w:t xml:space="preserve"> </w:t>
      </w:r>
      <w:r w:rsidRPr="00665651">
        <w:rPr>
          <w:rFonts w:ascii="Traditional Arabic" w:eastAsia="Times New Roman" w:hAnsi="Traditional Arabic" w:cs="Traditional Arabic"/>
          <w:b/>
          <w:bCs/>
          <w:color w:val="274F77"/>
          <w:sz w:val="32"/>
          <w:szCs w:val="32"/>
          <w:rtl/>
        </w:rPr>
        <w:t>﴿لَئِن</w:t>
      </w:r>
      <w:r w:rsidR="00C81540">
        <w:rPr>
          <w:rFonts w:ascii="Traditional Arabic" w:eastAsia="Times New Roman" w:hAnsi="Traditional Arabic" w:cs="Traditional Arabic" w:hint="cs"/>
          <w:b/>
          <w:bCs/>
          <w:color w:val="274F77"/>
          <w:sz w:val="32"/>
          <w:szCs w:val="32"/>
          <w:rtl/>
        </w:rPr>
        <w:t xml:space="preserve"> </w:t>
      </w:r>
      <w:r w:rsidR="00C81540">
        <w:rPr>
          <w:rFonts w:ascii="Traditional Arabic" w:eastAsia="Times New Roman" w:hAnsi="Traditional Arabic" w:cs="Traditional Arabic"/>
          <w:b/>
          <w:bCs/>
          <w:color w:val="274F77"/>
          <w:sz w:val="32"/>
          <w:szCs w:val="32"/>
          <w:rtl/>
        </w:rPr>
        <w:t>شَكَرۡتُمۡ</w:t>
      </w:r>
      <w:r w:rsidR="00EC2AE8">
        <w:rPr>
          <w:rFonts w:ascii="Traditional Arabic" w:eastAsia="Times New Roman" w:hAnsi="Traditional Arabic" w:cs="Traditional Arabic"/>
          <w:b/>
          <w:bCs/>
          <w:color w:val="274F77"/>
          <w:sz w:val="32"/>
          <w:szCs w:val="32"/>
        </w:rPr>
        <w:t xml:space="preserve"> </w:t>
      </w:r>
      <w:r w:rsidRPr="00665651">
        <w:rPr>
          <w:rFonts w:ascii="Traditional Arabic" w:eastAsia="Times New Roman" w:hAnsi="Traditional Arabic" w:cs="Traditional Arabic"/>
          <w:b/>
          <w:bCs/>
          <w:color w:val="274F77"/>
          <w:sz w:val="32"/>
          <w:szCs w:val="32"/>
          <w:rtl/>
        </w:rPr>
        <w:t>لَأَزِيدَنَّكُمۡۖ﴾</w:t>
      </w:r>
      <w:r w:rsidR="008466AA" w:rsidRPr="008466AA">
        <w:rPr>
          <w:rStyle w:val="FootnoteReference"/>
          <w:rFonts w:ascii="Adobe Arabic" w:eastAsia="Times New Roman" w:hAnsi="Adobe Arabic" w:cs="Adobe Arabic"/>
          <w:color w:val="000000"/>
          <w:sz w:val="32"/>
          <w:szCs w:val="32"/>
          <w:rtl/>
        </w:rPr>
        <w:footnoteReference w:id="98"/>
      </w:r>
      <w:r w:rsidRPr="00E63469">
        <w:rPr>
          <w:rFonts w:ascii="Adobe Arabic" w:eastAsia="Times New Roman" w:hAnsi="Adobe Arabic" w:cs="Adobe Arabic"/>
          <w:color w:val="000000"/>
          <w:sz w:val="32"/>
          <w:szCs w:val="32"/>
          <w:rtl/>
        </w:rPr>
        <w:t>»</w:t>
      </w:r>
      <w:r w:rsidR="008466AA">
        <w:rPr>
          <w:rStyle w:val="FootnoteReference"/>
          <w:rFonts w:ascii="Adobe Arabic" w:eastAsia="Times New Roman" w:hAnsi="Adobe Arabic" w:cs="Adobe Arabic"/>
          <w:color w:val="000000"/>
          <w:sz w:val="32"/>
          <w:szCs w:val="32"/>
          <w:rtl/>
        </w:rPr>
        <w:footnoteReference w:id="99"/>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من آثار الشكر وثماره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إنّ الشاكر هو مَن عرف واهب النعمة، وأدرك قيمتها، وأدّى حقّ الله تعالى فيها، فاستحقّ الثواب العظيم. وإنّ جزاء الشاكرين منه ما هو معجّل في الدنيا، ومنه ما هو مدّخر ليوم الجزاء، فمن آثار الشكر وفوائده:</w:t>
      </w:r>
    </w:p>
    <w:p w:rsidR="00C81540"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1. حفظ النعم وزيادتها:</w:t>
      </w:r>
      <w:r w:rsidRPr="00E63469">
        <w:rPr>
          <w:rFonts w:ascii="Adobe Arabic" w:eastAsia="Times New Roman" w:hAnsi="Adobe Arabic" w:cs="Adobe Arabic"/>
          <w:color w:val="000000"/>
          <w:sz w:val="32"/>
          <w:szCs w:val="32"/>
          <w:rtl/>
        </w:rPr>
        <w:t xml:space="preserve"> إنّ الشكر يديم النعم، ويبقيها </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8466A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ويحفظها من الزوال، فعن الإمام عليّ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شكر النعم بجنانه، استحقّ المزيد قبل أن يظهر على لسانه»</w:t>
      </w:r>
      <w:r w:rsidR="008466AA">
        <w:rPr>
          <w:rStyle w:val="FootnoteReference"/>
          <w:rFonts w:ascii="Adobe Arabic" w:eastAsia="Times New Roman" w:hAnsi="Adobe Arabic" w:cs="Adobe Arabic"/>
          <w:color w:val="000000"/>
          <w:sz w:val="32"/>
          <w:szCs w:val="32"/>
          <w:rtl/>
        </w:rPr>
        <w:footnoteReference w:id="100"/>
      </w:r>
      <w:r w:rsidRPr="00E63469">
        <w:rPr>
          <w:rFonts w:ascii="Adobe Arabic" w:eastAsia="Times New Roman" w:hAnsi="Adobe Arabic" w:cs="Adobe Arabic"/>
          <w:color w:val="000000"/>
          <w:sz w:val="32"/>
          <w:szCs w:val="32"/>
          <w:rtl/>
        </w:rPr>
        <w:t>.</w:t>
      </w:r>
    </w:p>
    <w:p w:rsidR="001749BE" w:rsidRPr="00E63469" w:rsidRDefault="001749BE" w:rsidP="008466A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2. الجزاء على الشكر: </w:t>
      </w:r>
      <w:r w:rsidRPr="00E63469">
        <w:rPr>
          <w:rFonts w:ascii="Adobe Arabic" w:eastAsia="Times New Roman" w:hAnsi="Adobe Arabic" w:cs="Adobe Arabic"/>
          <w:color w:val="000000"/>
          <w:sz w:val="32"/>
          <w:szCs w:val="32"/>
          <w:rtl/>
        </w:rPr>
        <w:t>قال تعالى: </w:t>
      </w:r>
      <w:r w:rsidRPr="00665651">
        <w:rPr>
          <w:rFonts w:ascii="Traditional Arabic" w:eastAsia="Times New Roman" w:hAnsi="Traditional Arabic" w:cs="Traditional Arabic"/>
          <w:b/>
          <w:bCs/>
          <w:color w:val="274F77"/>
          <w:sz w:val="32"/>
          <w:szCs w:val="32"/>
          <w:rtl/>
        </w:rPr>
        <w:t>﴿وَسَيَجۡزِي ٱللَّهُ ٱلشَّٰكِرِينَ﴾</w:t>
      </w:r>
      <w:r w:rsidR="008466AA">
        <w:rPr>
          <w:rStyle w:val="FootnoteReference"/>
          <w:rFonts w:ascii="Traditional Arabic" w:eastAsia="Times New Roman" w:hAnsi="Traditional Arabic" w:cs="Traditional Arabic"/>
          <w:b/>
          <w:bCs/>
          <w:color w:val="274F77"/>
          <w:sz w:val="32"/>
          <w:szCs w:val="32"/>
          <w:rtl/>
        </w:rPr>
        <w:footnoteReference w:id="101"/>
      </w:r>
      <w:r w:rsidRPr="00E63469">
        <w:rPr>
          <w:rFonts w:ascii="Adobe Arabic" w:eastAsia="Times New Roman" w:hAnsi="Adobe Arabic" w:cs="Adobe Arabic"/>
          <w:color w:val="000000"/>
          <w:sz w:val="32"/>
          <w:szCs w:val="32"/>
          <w:rtl/>
        </w:rPr>
        <w:t>؛ والمعنى أنّه سبحانه سيعطي الشاكرين من فضله في الدنيا، ورحمته في الآخرة، بحسب شكرهم وعملهم.</w:t>
      </w:r>
    </w:p>
    <w:p w:rsidR="001749BE" w:rsidRPr="00E63469" w:rsidRDefault="001749BE" w:rsidP="008466A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3. عدم كفران النعم: </w:t>
      </w:r>
      <w:r w:rsidRPr="00E63469">
        <w:rPr>
          <w:rFonts w:ascii="Adobe Arabic" w:eastAsia="Times New Roman" w:hAnsi="Adobe Arabic" w:cs="Adobe Arabic"/>
          <w:color w:val="000000"/>
          <w:sz w:val="32"/>
          <w:szCs w:val="32"/>
          <w:rtl/>
        </w:rPr>
        <w:t>إنّ تربية النفس على الشكر سترفع عن الإنسان الابتلاء بكفر النعمة وإهمالها، أو التبذير فيها، عن الإمام عليّ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«كفر النعمة لؤم»</w:t>
      </w:r>
      <w:r w:rsidR="008466AA">
        <w:rPr>
          <w:rStyle w:val="FootnoteReference"/>
          <w:rFonts w:ascii="Adobe Arabic" w:eastAsia="Times New Roman" w:hAnsi="Adobe Arabic" w:cs="Adobe Arabic"/>
          <w:color w:val="000000"/>
          <w:sz w:val="32"/>
          <w:szCs w:val="32"/>
          <w:rtl/>
        </w:rPr>
        <w:footnoteReference w:id="102"/>
      </w:r>
      <w:r w:rsidRPr="00E63469">
        <w:rPr>
          <w:rFonts w:ascii="Adobe Arabic" w:eastAsia="Times New Roman" w:hAnsi="Adobe Arabic" w:cs="Adobe Arabic"/>
          <w:color w:val="000000"/>
          <w:sz w:val="32"/>
          <w:szCs w:val="32"/>
          <w:rtl/>
        </w:rPr>
        <w:t>.</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FB1634" w:rsidRDefault="001749BE" w:rsidP="00BF6125">
      <w:pPr>
        <w:pStyle w:val="Heading1"/>
        <w:bidi/>
        <w:jc w:val="center"/>
        <w:rPr>
          <w:rFonts w:ascii="Adobe Arabic" w:eastAsia="Times New Roman" w:hAnsi="Adobe Arabic" w:cs="Adobe Arabic"/>
          <w:b/>
          <w:bCs/>
          <w:color w:val="08A88A"/>
          <w:sz w:val="40"/>
          <w:szCs w:val="40"/>
          <w:rtl/>
        </w:rPr>
      </w:pPr>
      <w:bookmarkStart w:id="9" w:name="_Toc142308557"/>
      <w:r w:rsidRPr="00FB1634">
        <w:rPr>
          <w:rFonts w:ascii="Adobe Arabic" w:eastAsia="Times New Roman" w:hAnsi="Adobe Arabic" w:cs="Adobe Arabic"/>
          <w:b/>
          <w:bCs/>
          <w:color w:val="08A88A"/>
          <w:sz w:val="40"/>
          <w:szCs w:val="40"/>
          <w:rtl/>
        </w:rPr>
        <w:lastRenderedPageBreak/>
        <w:t>الموعظة السابعة:</w:t>
      </w:r>
      <w:r w:rsidR="00E63469" w:rsidRPr="00FB1634">
        <w:rPr>
          <w:rFonts w:ascii="Adobe Arabic" w:eastAsia="Times New Roman" w:hAnsi="Adobe Arabic" w:cs="Adobe Arabic" w:hint="cs"/>
          <w:b/>
          <w:bCs/>
          <w:color w:val="08A88A"/>
          <w:sz w:val="40"/>
          <w:szCs w:val="40"/>
          <w:rtl/>
        </w:rPr>
        <w:t xml:space="preserve"> </w:t>
      </w:r>
      <w:r w:rsidRPr="00FB1634">
        <w:rPr>
          <w:rFonts w:ascii="Adobe Arabic" w:eastAsia="Times New Roman" w:hAnsi="Adobe Arabic" w:cs="Adobe Arabic"/>
          <w:b/>
          <w:bCs/>
          <w:color w:val="08A88A"/>
          <w:sz w:val="40"/>
          <w:szCs w:val="40"/>
          <w:rtl/>
        </w:rPr>
        <w:t>كظم الغَيظ</w:t>
      </w:r>
      <w:bookmarkEnd w:id="9"/>
    </w:p>
    <w:p w:rsidR="00BF6125" w:rsidRPr="00BF6125" w:rsidRDefault="00BF6125"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hint="cs"/>
          <w:b/>
          <w:bCs/>
          <w:color w:val="274F77"/>
          <w:sz w:val="36"/>
          <w:szCs w:val="36"/>
          <w:rtl/>
        </w:rPr>
        <w:t>هدف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بيان أهمّيّة كظم الغيظ وفضائله، والحثّ على أن يكون الغضب لله.</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محارو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أهمّيّة كظم الغيظ</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مساوئ الغضب</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فضائل كظم الغيظ</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اِغضَب لله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5. دواء الغضب</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تصدير الموعظة</w:t>
      </w:r>
    </w:p>
    <w:p w:rsidR="001749BE" w:rsidRPr="00E63469" w:rsidRDefault="001749BE" w:rsidP="008466A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زين العابدين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xml:space="preserve"> في دعاء «مكارم الأخلاق»: </w:t>
      </w:r>
      <w:r w:rsidRPr="00C81540">
        <w:rPr>
          <w:rFonts w:ascii="Adobe Arabic" w:eastAsia="Times New Roman" w:hAnsi="Adobe Arabic" w:cs="Adobe Arabic"/>
          <w:b/>
          <w:bCs/>
          <w:color w:val="000000"/>
          <w:sz w:val="32"/>
          <w:szCs w:val="32"/>
          <w:rtl/>
        </w:rPr>
        <w:t>«اللهمّ، صَـلِّ عَلَى مُحَمَّـد وَآلِـهِ، وَحَلِّنِي بِحِلْيَـةِ الصَّالِحِينَ، وَأَلْبِسْنِي زِينَةَ المُتَّقِينَ، فِيْ... كَظْمِ الغَيْظِ»</w:t>
      </w:r>
      <w:r w:rsidR="008466AA">
        <w:rPr>
          <w:rStyle w:val="FootnoteReference"/>
          <w:rFonts w:ascii="Adobe Arabic" w:eastAsia="Times New Roman" w:hAnsi="Adobe Arabic" w:cs="Adobe Arabic"/>
          <w:b/>
          <w:bCs/>
          <w:color w:val="000000"/>
          <w:sz w:val="32"/>
          <w:szCs w:val="32"/>
          <w:rtl/>
        </w:rPr>
        <w:footnoteReference w:id="103"/>
      </w:r>
      <w:r w:rsidRPr="00E63469">
        <w:rPr>
          <w:rFonts w:ascii="Adobe Arabic" w:eastAsia="Times New Roman" w:hAnsi="Adobe Arabic" w:cs="Adobe Arabic"/>
          <w:color w:val="000000"/>
          <w:sz w:val="32"/>
          <w:szCs w:val="32"/>
          <w:rtl/>
        </w:rPr>
        <w:t>.</w:t>
      </w:r>
    </w:p>
    <w:p w:rsidR="00BF0199" w:rsidRDefault="00BF019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أهمّيّة كظم الغيظ</w:t>
      </w:r>
    </w:p>
    <w:p w:rsidR="001749BE" w:rsidRPr="00E63469" w:rsidRDefault="001749BE" w:rsidP="008466A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«الغضب مفتاح كلّ شرّ»</w:t>
      </w:r>
      <w:r w:rsidR="008466AA">
        <w:rPr>
          <w:rStyle w:val="FootnoteReference"/>
          <w:rFonts w:ascii="Adobe Arabic" w:eastAsia="Times New Roman" w:hAnsi="Adobe Arabic" w:cs="Adobe Arabic"/>
          <w:color w:val="000000"/>
          <w:sz w:val="32"/>
          <w:szCs w:val="32"/>
          <w:rtl/>
        </w:rPr>
        <w:footnoteReference w:id="104"/>
      </w:r>
      <w:r w:rsidRPr="00E63469">
        <w:rPr>
          <w:rFonts w:ascii="Adobe Arabic" w:eastAsia="Times New Roman" w:hAnsi="Adobe Arabic" w:cs="Adobe Arabic"/>
          <w:color w:val="000000"/>
          <w:sz w:val="32"/>
          <w:szCs w:val="32"/>
          <w:rtl/>
        </w:rPr>
        <w:t>.</w:t>
      </w:r>
    </w:p>
    <w:p w:rsidR="001749BE" w:rsidRPr="00E63469" w:rsidRDefault="001749BE" w:rsidP="008466A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وعنه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«قال رجل للنبيّ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يا رسول الله، علِّمني، قال: اذهب، ولا تغضب، فقال الرجل: قد اكتفيت بذاك، فمضى إلى أهله، فإذا بين قومه حربٌ قد قاموا صفوفاً ولبسوا السلاح، فلمّا رأى ذلك لبس سلاحه، ثمّ قام معهم، ثمّ ذكر قول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«لا تغضب»، فرمى السلاح، ثمّ جاء يمشي إلى القوم الذين هم عدوّ قومه، فقال: يا هؤلاء، ما كانت لكم من جراحة أو قتل أو ضرب ليس فيه أثر، فعَلَيَّ في مالي، أنا أوفيكموه، فقال القوم: فما كان فهو لكم، نحن أولى بذلك منكم، قال: فاصطلح القوم وذهب الغضب»</w:t>
      </w:r>
      <w:r w:rsidR="008466AA">
        <w:rPr>
          <w:rStyle w:val="FootnoteReference"/>
          <w:rFonts w:ascii="Adobe Arabic" w:eastAsia="Times New Roman" w:hAnsi="Adobe Arabic" w:cs="Adobe Arabic"/>
          <w:color w:val="000000"/>
          <w:sz w:val="32"/>
          <w:szCs w:val="32"/>
          <w:rtl/>
        </w:rPr>
        <w:footnoteReference w:id="105"/>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8A88A"/>
          <w:sz w:val="32"/>
          <w:szCs w:val="32"/>
          <w:rtl/>
        </w:rPr>
      </w:pPr>
      <w:r>
        <w:rPr>
          <w:rFonts w:ascii="Adobe Arabic" w:eastAsia="Times New Roman" w:hAnsi="Adobe Arabic" w:cs="Adobe Arabic"/>
          <w:b/>
          <w:bCs/>
          <w:color w:val="08A88A"/>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مساوئ الغضب</w:t>
      </w:r>
    </w:p>
    <w:p w:rsidR="001749BE" w:rsidRPr="00E63469" w:rsidRDefault="001749BE" w:rsidP="0032005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1. أشرّ الأمور:</w:t>
      </w:r>
      <w:r w:rsidRPr="00E63469">
        <w:rPr>
          <w:rFonts w:ascii="Adobe Arabic" w:eastAsia="Times New Roman" w:hAnsi="Adobe Arabic" w:cs="Adobe Arabic"/>
          <w:color w:val="000000"/>
          <w:sz w:val="32"/>
          <w:szCs w:val="32"/>
          <w:rtl/>
        </w:rPr>
        <w:t> عن الإمام الباقر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«أيّ شيءٍ أشرّ من الغضب!؟ إنّ الرجل إذا غضب يقتل النفس، ويقذف المُحصَنة»</w:t>
      </w:r>
      <w:r w:rsidR="0032005A">
        <w:rPr>
          <w:rStyle w:val="FootnoteReference"/>
          <w:rFonts w:ascii="Adobe Arabic" w:eastAsia="Times New Roman" w:hAnsi="Adobe Arabic" w:cs="Adobe Arabic"/>
          <w:color w:val="000000"/>
          <w:sz w:val="32"/>
          <w:szCs w:val="32"/>
          <w:rtl/>
        </w:rPr>
        <w:footnoteReference w:id="106"/>
      </w:r>
      <w:r w:rsidRPr="00E63469">
        <w:rPr>
          <w:rFonts w:ascii="Adobe Arabic" w:eastAsia="Times New Roman" w:hAnsi="Adobe Arabic" w:cs="Adobe Arabic"/>
          <w:color w:val="000000"/>
          <w:sz w:val="32"/>
          <w:szCs w:val="32"/>
          <w:rtl/>
        </w:rPr>
        <w:t>.</w:t>
      </w:r>
    </w:p>
    <w:p w:rsidR="001749BE" w:rsidRPr="00E63469" w:rsidRDefault="001749BE" w:rsidP="0032005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2. بئس القرين: </w:t>
      </w:r>
      <w:r w:rsidRPr="00E63469">
        <w:rPr>
          <w:rFonts w:ascii="Adobe Arabic" w:eastAsia="Times New Roman" w:hAnsi="Adobe Arabic" w:cs="Adobe Arabic"/>
          <w:color w:val="000000"/>
          <w:sz w:val="32"/>
          <w:szCs w:val="32"/>
          <w:rtl/>
        </w:rPr>
        <w:t>عن الإمام عليّ</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«بئس القرين الغضب! يُبدي المعائب، ويُدني الشرّ، ويباعد الخير»</w:t>
      </w:r>
      <w:r w:rsidR="0032005A">
        <w:rPr>
          <w:rStyle w:val="FootnoteReference"/>
          <w:rFonts w:ascii="Adobe Arabic" w:eastAsia="Times New Roman" w:hAnsi="Adobe Arabic" w:cs="Adobe Arabic"/>
          <w:color w:val="000000"/>
          <w:sz w:val="32"/>
          <w:szCs w:val="32"/>
          <w:rtl/>
        </w:rPr>
        <w:footnoteReference w:id="107"/>
      </w:r>
      <w:r w:rsidRPr="00E63469">
        <w:rPr>
          <w:rFonts w:ascii="Adobe Arabic" w:eastAsia="Times New Roman" w:hAnsi="Adobe Arabic" w:cs="Adobe Arabic"/>
          <w:color w:val="000000"/>
          <w:sz w:val="32"/>
          <w:szCs w:val="32"/>
          <w:rtl/>
        </w:rPr>
        <w:t>.</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3. جمرة من الشيطان: </w:t>
      </w:r>
      <w:r w:rsidRPr="00E63469">
        <w:rPr>
          <w:rFonts w:ascii="Adobe Arabic" w:eastAsia="Times New Roman" w:hAnsi="Adobe Arabic" w:cs="Adobe Arabic"/>
          <w:color w:val="000000"/>
          <w:sz w:val="32"/>
          <w:szCs w:val="32"/>
          <w:rtl/>
        </w:rPr>
        <w:t>عن الإمام الباقر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«إنّ هذا الغضب جمرة من الشيطان تتوقّد في قلب ابن آدم، وإنّ أحدكم إذا غضب احمرّت عيناه، وانتفخت أوداجه، ودخل الشيطان فيه»</w:t>
      </w:r>
      <w:r w:rsidR="00CF4FD1">
        <w:rPr>
          <w:rStyle w:val="FootnoteReference"/>
          <w:rFonts w:ascii="Adobe Arabic" w:eastAsia="Times New Roman" w:hAnsi="Adobe Arabic" w:cs="Adobe Arabic"/>
          <w:color w:val="000000"/>
          <w:sz w:val="32"/>
          <w:szCs w:val="32"/>
          <w:rtl/>
        </w:rPr>
        <w:footnoteReference w:id="108"/>
      </w:r>
      <w:r w:rsidRPr="00E63469">
        <w:rPr>
          <w:rFonts w:ascii="Adobe Arabic" w:eastAsia="Times New Roman" w:hAnsi="Adobe Arabic" w:cs="Adobe Arabic"/>
          <w:color w:val="000000"/>
          <w:sz w:val="32"/>
          <w:szCs w:val="32"/>
          <w:rtl/>
        </w:rPr>
        <w:t>.</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4. جندٌ من جنود إبليس: </w:t>
      </w:r>
      <w:r w:rsidRPr="00E63469">
        <w:rPr>
          <w:rFonts w:ascii="Adobe Arabic" w:eastAsia="Times New Roman" w:hAnsi="Adobe Arabic" w:cs="Adobe Arabic"/>
          <w:color w:val="000000"/>
          <w:sz w:val="32"/>
          <w:szCs w:val="32"/>
          <w:rtl/>
        </w:rPr>
        <w:t>عن الإمام عليّ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كتابٍ له إلى الحارث الهمدانيّ-: «واحْذَرِ الْغَضَبَ؛ فَإِنَّه جُنْدٌ عَظِيمٌ مِنْ جُنُودِ إِبْلِيسَ، والسَّلَامُ»</w:t>
      </w:r>
      <w:r w:rsidR="00CF4FD1">
        <w:rPr>
          <w:rStyle w:val="FootnoteReference"/>
          <w:rFonts w:ascii="Adobe Arabic" w:eastAsia="Times New Roman" w:hAnsi="Adobe Arabic" w:cs="Adobe Arabic"/>
          <w:color w:val="000000"/>
          <w:sz w:val="32"/>
          <w:szCs w:val="32"/>
          <w:rtl/>
        </w:rPr>
        <w:footnoteReference w:id="109"/>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lastRenderedPageBreak/>
        <w:t>5. ضربٌ من الجنون:</w:t>
      </w:r>
      <w:r w:rsidRPr="00E63469">
        <w:rPr>
          <w:rFonts w:ascii="Adobe Arabic" w:eastAsia="Times New Roman" w:hAnsi="Adobe Arabic" w:cs="Adobe Arabic"/>
          <w:color w:val="000000"/>
          <w:sz w:val="32"/>
          <w:szCs w:val="32"/>
          <w:rtl/>
        </w:rPr>
        <w:t> عن الإمام عليّ</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«الْحِدَّةُ ضَرْبٌ مِنَ الْجُنُونِ؛ لأَنَّ صَاحِبَهَا يَنْدَمُ، فَإِنْ لَمْ يَنْدَمْ فَجُنُونُه مُسْتَحْكِمٌ»</w:t>
      </w:r>
      <w:r w:rsidR="00CF4FD1">
        <w:rPr>
          <w:rStyle w:val="FootnoteReference"/>
          <w:rFonts w:ascii="Adobe Arabic" w:eastAsia="Times New Roman" w:hAnsi="Adobe Arabic" w:cs="Adobe Arabic"/>
          <w:color w:val="000000"/>
          <w:sz w:val="32"/>
          <w:szCs w:val="32"/>
          <w:rtl/>
        </w:rPr>
        <w:footnoteReference w:id="110"/>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فضائل كظْم الغيظ</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1. أجر شهيد:</w:t>
      </w:r>
      <w:r w:rsidRPr="00E63469">
        <w:rPr>
          <w:rFonts w:ascii="Adobe Arabic" w:eastAsia="Times New Roman" w:hAnsi="Adobe Arabic" w:cs="Adobe Arabic"/>
          <w:color w:val="000000"/>
          <w:sz w:val="32"/>
          <w:szCs w:val="32"/>
          <w:rtl/>
        </w:rPr>
        <w:t> 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«مَن كَظَمَ غيظاً وهو يقدر على إنفاذه، وحَلُم عنه، أعطاه الله أجر شهيد»</w:t>
      </w:r>
      <w:r w:rsidR="00CF4FD1">
        <w:rPr>
          <w:rStyle w:val="FootnoteReference"/>
          <w:rFonts w:ascii="Adobe Arabic" w:eastAsia="Times New Roman" w:hAnsi="Adobe Arabic" w:cs="Adobe Arabic"/>
          <w:color w:val="000000"/>
          <w:sz w:val="32"/>
          <w:szCs w:val="32"/>
          <w:rtl/>
        </w:rPr>
        <w:footnoteReference w:id="111"/>
      </w:r>
      <w:r w:rsidRPr="00E63469">
        <w:rPr>
          <w:rFonts w:ascii="Adobe Arabic" w:eastAsia="Times New Roman" w:hAnsi="Adobe Arabic" w:cs="Adobe Arabic"/>
          <w:color w:val="000000"/>
          <w:sz w:val="32"/>
          <w:szCs w:val="32"/>
          <w:rtl/>
        </w:rPr>
        <w:t>.</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2. أمن وإيمان: </w:t>
      </w:r>
      <w:r w:rsidRPr="00E63469">
        <w:rPr>
          <w:rFonts w:ascii="Adobe Arabic" w:eastAsia="Times New Roman" w:hAnsi="Adobe Arabic" w:cs="Adobe Arabic"/>
          <w:color w:val="000000"/>
          <w:sz w:val="32"/>
          <w:szCs w:val="32"/>
          <w:rtl/>
        </w:rPr>
        <w:t>عن الإمام الباقر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كَظَم غيظاً وهو يقدر على إمضائه، حشا الله قلبه أمناً وإيماناً يوم القيامة»</w:t>
      </w:r>
      <w:r w:rsidR="00CF4FD1">
        <w:rPr>
          <w:rStyle w:val="FootnoteReference"/>
          <w:rFonts w:ascii="Adobe Arabic" w:eastAsia="Times New Roman" w:hAnsi="Adobe Arabic" w:cs="Adobe Arabic"/>
          <w:color w:val="000000"/>
          <w:sz w:val="32"/>
          <w:szCs w:val="32"/>
          <w:rtl/>
        </w:rPr>
        <w:footnoteReference w:id="112"/>
      </w:r>
      <w:r w:rsidRPr="00E63469">
        <w:rPr>
          <w:rFonts w:ascii="Adobe Arabic" w:eastAsia="Times New Roman" w:hAnsi="Adobe Arabic" w:cs="Adobe Arabic"/>
          <w:color w:val="000000"/>
          <w:sz w:val="32"/>
          <w:szCs w:val="32"/>
          <w:rtl/>
        </w:rPr>
        <w:t>.</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3. زيادة العزّ في الآخرة: </w:t>
      </w:r>
      <w:r w:rsidRPr="00E63469">
        <w:rPr>
          <w:rFonts w:ascii="Adobe Arabic" w:eastAsia="Times New Roman" w:hAnsi="Adobe Arabic" w:cs="Adobe Arabic"/>
          <w:color w:val="000000"/>
          <w:sz w:val="32"/>
          <w:szCs w:val="32"/>
          <w:rtl/>
        </w:rPr>
        <w:t>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«ما من عبدٍ كَظَم غيظاً إلّا زاده الله عزّ وجلّ عزّاً في الدُّنيا والآخرة»</w:t>
      </w:r>
      <w:r w:rsidR="00CF4FD1">
        <w:rPr>
          <w:rStyle w:val="FootnoteReference"/>
          <w:rFonts w:ascii="Adobe Arabic" w:eastAsia="Times New Roman" w:hAnsi="Adobe Arabic" w:cs="Adobe Arabic"/>
          <w:color w:val="000000"/>
          <w:sz w:val="32"/>
          <w:szCs w:val="32"/>
          <w:rtl/>
        </w:rPr>
        <w:footnoteReference w:id="113"/>
      </w:r>
      <w:r w:rsidRPr="00E63469">
        <w:rPr>
          <w:rFonts w:ascii="Adobe Arabic" w:eastAsia="Times New Roman" w:hAnsi="Adobe Arabic" w:cs="Adobe Arabic"/>
          <w:color w:val="000000"/>
          <w:sz w:val="32"/>
          <w:szCs w:val="32"/>
          <w:rtl/>
        </w:rPr>
        <w:t>.</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4. جرعة يحبّها الله: </w:t>
      </w:r>
      <w:r w:rsidRPr="00E63469">
        <w:rPr>
          <w:rFonts w:ascii="Adobe Arabic" w:eastAsia="Times New Roman" w:hAnsi="Adobe Arabic" w:cs="Adobe Arabic"/>
          <w:color w:val="000000"/>
          <w:sz w:val="32"/>
          <w:szCs w:val="32"/>
          <w:rtl/>
        </w:rPr>
        <w:t>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«ما من جرعةٍ يتجرّعها العبد أحبّ إلى الله عزّ وجلّ من جرعة غيظٍ يتجرّعها عبد تردّدها في قلبه، إمّا بصبرٍ وإمّا بحلم»</w:t>
      </w:r>
      <w:r w:rsidR="00CF4FD1">
        <w:rPr>
          <w:rStyle w:val="FootnoteReference"/>
          <w:rFonts w:ascii="Adobe Arabic" w:eastAsia="Times New Roman" w:hAnsi="Adobe Arabic" w:cs="Adobe Arabic"/>
          <w:color w:val="000000"/>
          <w:sz w:val="32"/>
          <w:szCs w:val="32"/>
          <w:rtl/>
        </w:rPr>
        <w:footnoteReference w:id="114"/>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lastRenderedPageBreak/>
        <w:t>5. دخول الجنّة بغير حساب: </w:t>
      </w:r>
      <w:r w:rsidRPr="00E63469">
        <w:rPr>
          <w:rFonts w:ascii="Adobe Arabic" w:eastAsia="Times New Roman" w:hAnsi="Adobe Arabic" w:cs="Adobe Arabic"/>
          <w:color w:val="000000"/>
          <w:sz w:val="32"/>
          <w:szCs w:val="32"/>
          <w:rtl/>
        </w:rPr>
        <w:t>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«ثلاث من كُنّ فيه استكمل خصال الإيمان: مَن صَبَرَ على الظلم، وكَظَم غيظه، واحتسب، وعفا، وغفر، كان ممّن يدخله الله عزّ وجلّ الجنّة بغير حساب، ويشفّعه في مثل ربيعة ومُضَر»</w:t>
      </w:r>
      <w:r w:rsidR="00CF4FD1">
        <w:rPr>
          <w:rStyle w:val="FootnoteReference"/>
          <w:rFonts w:ascii="Adobe Arabic" w:eastAsia="Times New Roman" w:hAnsi="Adobe Arabic" w:cs="Adobe Arabic"/>
          <w:color w:val="000000"/>
          <w:sz w:val="32"/>
          <w:szCs w:val="32"/>
          <w:rtl/>
        </w:rPr>
        <w:footnoteReference w:id="115"/>
      </w:r>
      <w:hyperlink r:id="rId8" w:anchor="footnote-090" w:history="1"/>
      <w:r w:rsidRPr="00E63469">
        <w:rPr>
          <w:rFonts w:ascii="Adobe Arabic" w:eastAsia="Times New Roman" w:hAnsi="Adobe Arabic" w:cs="Adobe Arabic"/>
          <w:color w:val="000000"/>
          <w:sz w:val="32"/>
          <w:szCs w:val="32"/>
          <w:rtl/>
        </w:rPr>
        <w:t>.</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6. مرافقة الأنبياء </w:t>
      </w:r>
      <w:r w:rsidR="00665651" w:rsidRPr="009E719A">
        <w:rPr>
          <w:rFonts w:ascii="Adobe Arabic" w:eastAsia="Times New Roman" w:hAnsi="Adobe Arabic" w:cs="Adobe Arabic"/>
          <w:b/>
          <w:bCs/>
          <w:color w:val="000000"/>
          <w:sz w:val="32"/>
          <w:szCs w:val="32"/>
          <w:rtl/>
        </w:rPr>
        <w:t>(عليهم السلام)</w:t>
      </w:r>
      <w:r w:rsidRPr="009E719A">
        <w:rPr>
          <w:rFonts w:ascii="Adobe Arabic" w:eastAsia="Times New Roman" w:hAnsi="Adobe Arabic" w:cs="Adobe Arabic"/>
          <w:b/>
          <w:bCs/>
          <w:color w:val="000000"/>
          <w:sz w:val="32"/>
          <w:szCs w:val="32"/>
          <w:rtl/>
        </w:rPr>
        <w:t>:</w:t>
      </w:r>
      <w:r w:rsidRPr="00E63469">
        <w:rPr>
          <w:rFonts w:ascii="Adobe Arabic" w:eastAsia="Times New Roman" w:hAnsi="Adobe Arabic" w:cs="Adobe Arabic"/>
          <w:color w:val="000000"/>
          <w:sz w:val="32"/>
          <w:szCs w:val="32"/>
          <w:rtl/>
        </w:rPr>
        <w:t> عن رسول الله </w:t>
      </w:r>
      <w:r w:rsidR="00665651">
        <w:rPr>
          <w:rFonts w:ascii="Adobe Arabic" w:eastAsia="Times New Roman" w:hAnsi="Adobe Arabic" w:cs="Adobe Arabic"/>
          <w:color w:val="000000"/>
          <w:sz w:val="32"/>
          <w:szCs w:val="32"/>
          <w:rtl/>
        </w:rPr>
        <w:t>(عليهم السلام)</w:t>
      </w:r>
      <w:r w:rsidRPr="00E63469">
        <w:rPr>
          <w:rFonts w:ascii="Adobe Arabic" w:eastAsia="Times New Roman" w:hAnsi="Adobe Arabic" w:cs="Adobe Arabic"/>
          <w:color w:val="000000"/>
          <w:sz w:val="32"/>
          <w:szCs w:val="32"/>
          <w:rtl/>
        </w:rPr>
        <w:t>: «ثلاثة يُرزقون مرافقة الأنبياء: رجلٌ يُدفع إليه قاتل وليّه ليقتله فعفا عنه، ورجلٌ عنده أمانة لو يشاء لخانها، فيردّها إلى مَنِ ائتمنه عليها، ورجلٌ كظمَ غيظه عن أخيه ابتغاء وجه الله»</w:t>
      </w:r>
      <w:r w:rsidR="00CF4FD1">
        <w:rPr>
          <w:rStyle w:val="FootnoteReference"/>
          <w:rFonts w:ascii="Adobe Arabic" w:eastAsia="Times New Roman" w:hAnsi="Adobe Arabic" w:cs="Adobe Arabic"/>
          <w:color w:val="000000"/>
          <w:sz w:val="32"/>
          <w:szCs w:val="32"/>
          <w:rtl/>
        </w:rPr>
        <w:footnoteReference w:id="116"/>
      </w:r>
      <w:r w:rsidRPr="00E63469">
        <w:rPr>
          <w:rFonts w:ascii="Adobe Arabic" w:eastAsia="Times New Roman" w:hAnsi="Adobe Arabic" w:cs="Adobe Arabic"/>
          <w:color w:val="000000"/>
          <w:sz w:val="32"/>
          <w:szCs w:val="32"/>
          <w:rtl/>
        </w:rPr>
        <w:t>.</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7. سَتر العورة:</w:t>
      </w:r>
      <w:r w:rsidRPr="00E63469">
        <w:rPr>
          <w:rFonts w:ascii="Adobe Arabic" w:eastAsia="Times New Roman" w:hAnsi="Adobe Arabic" w:cs="Adobe Arabic"/>
          <w:color w:val="000000"/>
          <w:sz w:val="32"/>
          <w:szCs w:val="32"/>
          <w:rtl/>
        </w:rPr>
        <w:t> 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كفّ غضبه، ستر الله عورته»</w:t>
      </w:r>
      <w:r w:rsidR="00CF4FD1">
        <w:rPr>
          <w:rStyle w:val="FootnoteReference"/>
          <w:rFonts w:ascii="Adobe Arabic" w:eastAsia="Times New Roman" w:hAnsi="Adobe Arabic" w:cs="Adobe Arabic"/>
          <w:color w:val="000000"/>
          <w:sz w:val="32"/>
          <w:szCs w:val="32"/>
          <w:rtl/>
        </w:rPr>
        <w:footnoteReference w:id="117"/>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اغضَب لله</w:t>
      </w:r>
    </w:p>
    <w:p w:rsidR="00C81540"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xml:space="preserve">، عند وداع أبي ذرّ لمّا سيَّره عثمان إلى الرَبَذة: «يا أبا ذر، إنّك إنّما غضبت لله عزّ وجلّ، فارجُ مَن غضبت له، إنّ القوم خافوك على دنياهم وخفتهم على دينك، فأرحلوك </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عن الفناء، وامتحنوك بالبلاء. ووالله، لو كانت السماوات والأرض على عبد رتقاً، ثمّ اتّقى الله عزّ وجلّ جعل له منها مخرجاً، فلا يؤنِسك إلّا الحقّ، ولا يوحِشك إلّا الباطل»</w:t>
      </w:r>
      <w:r w:rsidR="00CF4FD1">
        <w:rPr>
          <w:rStyle w:val="FootnoteReference"/>
          <w:rFonts w:ascii="Adobe Arabic" w:eastAsia="Times New Roman" w:hAnsi="Adobe Arabic" w:cs="Adobe Arabic"/>
          <w:color w:val="000000"/>
          <w:sz w:val="32"/>
          <w:szCs w:val="32"/>
          <w:rtl/>
        </w:rPr>
        <w:footnoteReference w:id="118"/>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اغضب إذا</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رأيتَ المعاصي تُرتَكب (المجاهرة بارتكاب الحرام، السبّ، الكفر، التلفظ بالكلام البذيء...).</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وجدتَ الحقوق تُضيَّع (أكل مال الآخرين من دون وجه حقّ).</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شاهدتَ شخصاً يُعتدى عليه.</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دواء الغضب</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«يا عليّ، لا تغضب، فإذا غضبتَ فاقعد، وتفكّر في قدرة الربّ على العباد، وحلمه عنهم، وإذا قيل لك: اتّقِ الله، فانبذ غضبك، وراجع حلمك»</w:t>
      </w:r>
      <w:r w:rsidR="00CF4FD1">
        <w:rPr>
          <w:rStyle w:val="FootnoteReference"/>
          <w:rFonts w:ascii="Adobe Arabic" w:eastAsia="Times New Roman" w:hAnsi="Adobe Arabic" w:cs="Adobe Arabic"/>
          <w:color w:val="000000"/>
          <w:sz w:val="32"/>
          <w:szCs w:val="32"/>
          <w:rtl/>
        </w:rPr>
        <w:footnoteReference w:id="119"/>
      </w:r>
      <w:r w:rsidRPr="00E63469">
        <w:rPr>
          <w:rFonts w:ascii="Adobe Arabic" w:eastAsia="Times New Roman" w:hAnsi="Adobe Arabic" w:cs="Adobe Arabic"/>
          <w:color w:val="000000"/>
          <w:sz w:val="32"/>
          <w:szCs w:val="32"/>
          <w:rtl/>
        </w:rPr>
        <w:t>.</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وعن الإمام الباقر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«أيُّما رجلٍ غضب وهو قائم فليجلس؛ فإنّه سيذهب عنه رجز الشيطان، وإن كان جالساً فليقم»</w:t>
      </w:r>
      <w:r w:rsidR="00CF4FD1">
        <w:rPr>
          <w:rStyle w:val="FootnoteReference"/>
          <w:rFonts w:ascii="Adobe Arabic" w:eastAsia="Times New Roman" w:hAnsi="Adobe Arabic" w:cs="Adobe Arabic"/>
          <w:color w:val="000000"/>
          <w:sz w:val="32"/>
          <w:szCs w:val="32"/>
          <w:rtl/>
        </w:rPr>
        <w:footnoteReference w:id="120"/>
      </w:r>
      <w:r w:rsidRPr="00E63469">
        <w:rPr>
          <w:rFonts w:ascii="Adobe Arabic" w:eastAsia="Times New Roman" w:hAnsi="Adobe Arabic" w:cs="Adobe Arabic"/>
          <w:color w:val="000000"/>
          <w:sz w:val="32"/>
          <w:szCs w:val="32"/>
          <w:rtl/>
        </w:rPr>
        <w:t>.</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BF6125" w:rsidRDefault="001749BE" w:rsidP="00BF6125">
      <w:pPr>
        <w:pStyle w:val="Heading1"/>
        <w:bidi/>
        <w:jc w:val="center"/>
        <w:rPr>
          <w:rFonts w:ascii="Adobe Arabic" w:eastAsia="Times New Roman" w:hAnsi="Adobe Arabic" w:cs="Adobe Arabic"/>
          <w:b/>
          <w:bCs/>
          <w:color w:val="08A88A"/>
          <w:sz w:val="40"/>
          <w:szCs w:val="40"/>
          <w:rtl/>
        </w:rPr>
      </w:pPr>
      <w:bookmarkStart w:id="10" w:name="_Toc142308558"/>
      <w:r w:rsidRPr="00BF6125">
        <w:rPr>
          <w:rFonts w:ascii="Adobe Arabic" w:eastAsia="Times New Roman" w:hAnsi="Adobe Arabic" w:cs="Adobe Arabic"/>
          <w:b/>
          <w:bCs/>
          <w:color w:val="08A88A"/>
          <w:sz w:val="40"/>
          <w:szCs w:val="40"/>
          <w:rtl/>
        </w:rPr>
        <w:lastRenderedPageBreak/>
        <w:t>الموعظة الثامنة:</w:t>
      </w:r>
      <w:r w:rsidR="00E63469" w:rsidRPr="00BF6125">
        <w:rPr>
          <w:rFonts w:ascii="Adobe Arabic" w:eastAsia="Times New Roman" w:hAnsi="Adobe Arabic" w:cs="Adobe Arabic" w:hint="cs"/>
          <w:b/>
          <w:bCs/>
          <w:color w:val="08A88A"/>
          <w:sz w:val="40"/>
          <w:szCs w:val="40"/>
          <w:rtl/>
        </w:rPr>
        <w:t xml:space="preserve"> </w:t>
      </w:r>
      <w:r w:rsidRPr="00BF6125">
        <w:rPr>
          <w:rFonts w:ascii="Adobe Arabic" w:eastAsia="Times New Roman" w:hAnsi="Adobe Arabic" w:cs="Adobe Arabic"/>
          <w:b/>
          <w:bCs/>
          <w:color w:val="08A88A"/>
          <w:sz w:val="40"/>
          <w:szCs w:val="40"/>
          <w:rtl/>
        </w:rPr>
        <w:t>كفّ الأذى</w:t>
      </w:r>
      <w:bookmarkEnd w:id="10"/>
    </w:p>
    <w:p w:rsidR="00BF6125" w:rsidRPr="00BF6125" w:rsidRDefault="00BF6125"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hint="cs"/>
          <w:b/>
          <w:bCs/>
          <w:color w:val="274F77"/>
          <w:sz w:val="36"/>
          <w:szCs w:val="36"/>
          <w:rtl/>
        </w:rPr>
        <w:t>هدف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بيان قبح التعرّض للمؤمنين بالأذى، وقيمة الصبر عليه.</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محاور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أذيّة المؤمن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الإيذاء ذلٌّ وهَوان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الصبر على الأذى فوزٌ وكرامة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كفّ الأذى من كمال العقل</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5. جزاء إيذاء المؤمن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6. ما يترتّب على كفّ الأذى</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تصدير الموعظة</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عليّ بن الحسين </w:t>
      </w:r>
      <w:r w:rsidR="009E719A">
        <w:rPr>
          <w:rFonts w:ascii="Adobe Arabic" w:eastAsia="Times New Roman" w:hAnsi="Adobe Arabic" w:cs="Adobe Arabic"/>
          <w:color w:val="000000"/>
          <w:sz w:val="32"/>
          <w:szCs w:val="32"/>
          <w:rtl/>
        </w:rPr>
        <w:t>(عليهما السلام)</w:t>
      </w:r>
      <w:r w:rsidRPr="00E63469">
        <w:rPr>
          <w:rFonts w:ascii="Adobe Arabic" w:eastAsia="Times New Roman" w:hAnsi="Adobe Arabic" w:cs="Adobe Arabic"/>
          <w:color w:val="000000"/>
          <w:sz w:val="32"/>
          <w:szCs w:val="32"/>
          <w:rtl/>
        </w:rPr>
        <w:t xml:space="preserve">: </w:t>
      </w:r>
      <w:r w:rsidRPr="009E719A">
        <w:rPr>
          <w:rFonts w:ascii="Adobe Arabic" w:eastAsia="Times New Roman" w:hAnsi="Adobe Arabic" w:cs="Adobe Arabic"/>
          <w:b/>
          <w:bCs/>
          <w:color w:val="000000"/>
          <w:sz w:val="32"/>
          <w:szCs w:val="32"/>
          <w:rtl/>
        </w:rPr>
        <w:t>«اللهمّ صلّ على محمّدٍ وآله، وَامْنَعْنِي‏ عَنْ‏ أَذَى‏ كُلِ‏ مُؤْمِنٍ‏ وَمُؤْمِنَةٍ، وَمُسْلِمٍ وَمُسْلِمَةٍ»</w:t>
      </w:r>
      <w:r w:rsidR="00CF4FD1">
        <w:rPr>
          <w:rStyle w:val="FootnoteReference"/>
          <w:rFonts w:ascii="Adobe Arabic" w:eastAsia="Times New Roman" w:hAnsi="Adobe Arabic" w:cs="Adobe Arabic"/>
          <w:b/>
          <w:bCs/>
          <w:color w:val="000000"/>
          <w:sz w:val="32"/>
          <w:szCs w:val="32"/>
          <w:rtl/>
        </w:rPr>
        <w:footnoteReference w:id="121"/>
      </w:r>
      <w:r w:rsidRPr="00E63469">
        <w:rPr>
          <w:rFonts w:ascii="Adobe Arabic" w:eastAsia="Times New Roman" w:hAnsi="Adobe Arabic" w:cs="Adobe Arabic"/>
          <w:color w:val="000000"/>
          <w:sz w:val="32"/>
          <w:szCs w:val="32"/>
          <w:rtl/>
        </w:rPr>
        <w:t>.</w:t>
      </w:r>
    </w:p>
    <w:p w:rsidR="00BF0199" w:rsidRDefault="00BF019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أذيّة المؤمن</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في هذه الفقرة المباركة من الدعاء، يطلب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الله تعالى أن يحول بينه وبين إيذاء المؤمنين والمسلمين؛ لأنّه من كبائر الذنوب، قال تعالى: </w:t>
      </w:r>
      <w:r w:rsidRPr="00665651">
        <w:rPr>
          <w:rFonts w:ascii="Traditional Arabic" w:eastAsia="Times New Roman" w:hAnsi="Traditional Arabic" w:cs="Traditional Arabic"/>
          <w:b/>
          <w:bCs/>
          <w:color w:val="274F77"/>
          <w:sz w:val="32"/>
          <w:szCs w:val="32"/>
          <w:rtl/>
        </w:rPr>
        <w:t>﴿وَٱلَّذِينَ يُؤۡذُونَ ٱلۡمُؤۡمِنِينَ وَٱلۡمُؤۡمِنَٰتِ بِغَيۡرِ مَا ٱكۡتَسَبُواْ فَقَدِ ٱحۡتَمَلُواْ بُهۡتَٰنا وَإِثۡما مُّبِينا﴾</w:t>
      </w:r>
      <w:r w:rsidR="00CF4FD1">
        <w:rPr>
          <w:rStyle w:val="FootnoteReference"/>
          <w:rFonts w:ascii="Traditional Arabic" w:eastAsia="Times New Roman" w:hAnsi="Traditional Arabic" w:cs="Traditional Arabic"/>
          <w:b/>
          <w:bCs/>
          <w:color w:val="274F77"/>
          <w:sz w:val="32"/>
          <w:szCs w:val="32"/>
          <w:rtl/>
        </w:rPr>
        <w:footnoteReference w:id="122"/>
      </w:r>
      <w:r w:rsidRPr="00E63469">
        <w:rPr>
          <w:rFonts w:ascii="Adobe Arabic" w:eastAsia="Times New Roman" w:hAnsi="Adobe Arabic" w:cs="Adobe Arabic"/>
          <w:color w:val="000000"/>
          <w:sz w:val="32"/>
          <w:szCs w:val="32"/>
          <w:rtl/>
        </w:rPr>
        <w:t>.</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«مَن آذى مؤمناً فقد آذاني»</w:t>
      </w:r>
      <w:r w:rsidR="00CF4FD1">
        <w:rPr>
          <w:rStyle w:val="FootnoteReference"/>
          <w:rFonts w:ascii="Adobe Arabic" w:eastAsia="Times New Roman" w:hAnsi="Adobe Arabic" w:cs="Adobe Arabic"/>
          <w:color w:val="000000"/>
          <w:sz w:val="32"/>
          <w:szCs w:val="32"/>
          <w:rtl/>
        </w:rPr>
        <w:footnoteReference w:id="123"/>
      </w:r>
      <w:r w:rsidRPr="00E63469">
        <w:rPr>
          <w:rFonts w:ascii="Adobe Arabic" w:eastAsia="Times New Roman" w:hAnsi="Adobe Arabic" w:cs="Adobe Arabic"/>
          <w:color w:val="000000"/>
          <w:sz w:val="32"/>
          <w:szCs w:val="32"/>
          <w:rtl/>
        </w:rPr>
        <w:t>، فالذي يؤذي أيّ مؤمن من إخوانه، فهو لا يؤذيه وحده فحسب، بل الأذيّة تصل إلى نفس النبيّ الأكرم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وما أقبح ذلك!</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وعنه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«قال اللَّه تبارك وتعالى: مَن أهان لي وليّاً، فقد أرصد لمحاربتي»</w:t>
      </w:r>
      <w:r w:rsidR="00CF4FD1">
        <w:rPr>
          <w:rStyle w:val="FootnoteReference"/>
          <w:rFonts w:ascii="Adobe Arabic" w:eastAsia="Times New Roman" w:hAnsi="Adobe Arabic" w:cs="Adobe Arabic"/>
          <w:color w:val="000000"/>
          <w:sz w:val="32"/>
          <w:szCs w:val="32"/>
          <w:rtl/>
        </w:rPr>
        <w:footnoteReference w:id="124"/>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الإيذاء ذلٌّ وهَوان</w:t>
      </w:r>
    </w:p>
    <w:p w:rsidR="00C81540"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 xml:space="preserve">قد يخبر رجلٌ صديقَه بأنّ ثالثاً قد تحدّث عنه بسوء، فيأخذ قراراً بإيذائه من دون التحقّق من ذلك، ويُحاول إزعاجه والتضييق عليه، وربّما إطلاق الشتائم والكلمات </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المعرّضة به، ظنّاً منه أنّه بذلك يسعى إلى إعزاز نفسه وإذلال الآخر وإهانته، مع أنّه لم يعلم أنّ الآخر تعرّض له بالسوء، وحتّى لو كان قد تعرّض له، فإنّ خُلُق المؤمن يدعوه إلى العفو والصفح الجميل، أو تكذيب الواشي الذي يبغي الفتنة والوقيعة بين الطرفين، وعدم إعارته أيّ اهتمام، لا أن تأخذ منه حميّة العصبيّة مأخذها، ويطلق العنان للنفس في جموحها وطغيانها، لتستبيح كرامة الآخرين، ويكون الإيذاء وسيلة إلى إعادة الاعتبار؛ لأن ذلك كلّه لا يعزّ المؤذي، بل يذلّه، فعن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«أذلُّ الناس مَن أهان الناس»</w:t>
      </w:r>
      <w:r w:rsidR="00CF4FD1">
        <w:rPr>
          <w:rStyle w:val="FootnoteReference"/>
          <w:rFonts w:ascii="Adobe Arabic" w:eastAsia="Times New Roman" w:hAnsi="Adobe Arabic" w:cs="Adobe Arabic"/>
          <w:color w:val="000000"/>
          <w:sz w:val="32"/>
          <w:szCs w:val="32"/>
          <w:rtl/>
        </w:rPr>
        <w:footnoteReference w:id="125"/>
      </w:r>
      <w:r w:rsidRPr="00E63469">
        <w:rPr>
          <w:rFonts w:ascii="Adobe Arabic" w:eastAsia="Times New Roman" w:hAnsi="Adobe Arabic" w:cs="Adobe Arabic"/>
          <w:color w:val="000000"/>
          <w:sz w:val="32"/>
          <w:szCs w:val="32"/>
          <w:rtl/>
        </w:rPr>
        <w:t>.</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فالواجب على الإنسان المؤمن هنا أن يعالج الأمر بما علّمنا أئمّتُنا </w:t>
      </w:r>
      <w:r w:rsidR="00665651">
        <w:rPr>
          <w:rFonts w:ascii="Adobe Arabic" w:eastAsia="Times New Roman" w:hAnsi="Adobe Arabic" w:cs="Adobe Arabic"/>
          <w:color w:val="000000"/>
          <w:sz w:val="32"/>
          <w:szCs w:val="32"/>
          <w:rtl/>
        </w:rPr>
        <w:t>(عليهم السلام)</w:t>
      </w:r>
      <w:r w:rsidRPr="00E63469">
        <w:rPr>
          <w:rFonts w:ascii="Adobe Arabic" w:eastAsia="Times New Roman" w:hAnsi="Adobe Arabic" w:cs="Adobe Arabic"/>
          <w:color w:val="000000"/>
          <w:sz w:val="32"/>
          <w:szCs w:val="32"/>
          <w:rtl/>
        </w:rPr>
        <w:t>، فعن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«ضع أمر أخيك على أحسنه حتّى يأتيك ما يغلبك منه، ولا تظنّن بكلمةٍ خرجت من أخيك سوءاً، وأنت تجد لها في الخير محملاً»</w:t>
      </w:r>
      <w:r w:rsidR="00CF4FD1">
        <w:rPr>
          <w:rStyle w:val="FootnoteReference"/>
          <w:rFonts w:ascii="Adobe Arabic" w:eastAsia="Times New Roman" w:hAnsi="Adobe Arabic" w:cs="Adobe Arabic"/>
          <w:color w:val="000000"/>
          <w:sz w:val="32"/>
          <w:szCs w:val="32"/>
          <w:rtl/>
        </w:rPr>
        <w:footnoteReference w:id="126"/>
      </w:r>
      <w:r w:rsidRPr="00E63469">
        <w:rPr>
          <w:rFonts w:ascii="Adobe Arabic" w:eastAsia="Times New Roman" w:hAnsi="Adobe Arabic" w:cs="Adobe Arabic"/>
          <w:color w:val="000000"/>
          <w:sz w:val="32"/>
          <w:szCs w:val="32"/>
          <w:rtl/>
        </w:rPr>
        <w:t>، وعن الإمام الكاظم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«كذّب سمعك وبصرك عن أخيك، فإن شهد عندك خمسون قسّامة، وقال لك قولاً، فصدّقه وكذّبهم»</w:t>
      </w:r>
      <w:r w:rsidR="00CF4FD1">
        <w:rPr>
          <w:rStyle w:val="FootnoteReference"/>
          <w:rFonts w:ascii="Adobe Arabic" w:eastAsia="Times New Roman" w:hAnsi="Adobe Arabic" w:cs="Adobe Arabic"/>
          <w:color w:val="000000"/>
          <w:sz w:val="32"/>
          <w:szCs w:val="32"/>
          <w:rtl/>
        </w:rPr>
        <w:footnoteReference w:id="127"/>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8A88A"/>
          <w:sz w:val="32"/>
          <w:szCs w:val="32"/>
          <w:rtl/>
        </w:rPr>
      </w:pPr>
      <w:r>
        <w:rPr>
          <w:rFonts w:ascii="Adobe Arabic" w:eastAsia="Times New Roman" w:hAnsi="Adobe Arabic" w:cs="Adobe Arabic"/>
          <w:b/>
          <w:bCs/>
          <w:color w:val="08A88A"/>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الصبر على الأذى فوزٌ وكرامة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ربّما يتأذّى أحدنا من غيره حين يعمد إلى الاعتداء عليه، من خلال غصبه بعضَ حقوقه أو وصفه بما لا يليق به، فما السبيل الذي ينبغي اتّباعه في هذه الحال؟</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والجواب هو التحمّل والصبر على الأذى، الذي هو سبيل الصالحين، وخُلُق الأنبياء والصدّيقين، قال تعالى: </w:t>
      </w:r>
      <w:r w:rsidRPr="00665651">
        <w:rPr>
          <w:rFonts w:ascii="Traditional Arabic" w:eastAsia="Times New Roman" w:hAnsi="Traditional Arabic" w:cs="Traditional Arabic"/>
          <w:b/>
          <w:bCs/>
          <w:color w:val="274F77"/>
          <w:sz w:val="32"/>
          <w:szCs w:val="32"/>
          <w:rtl/>
        </w:rPr>
        <w:t>﴿فَٱلَّذِينَ هَاجَرُواْ وَأُخۡرِجُواْ مِن دِيَٰرِهِمۡ وَأُوذُواْ فِي سَبِيلِي وَقَٰتَلُواْ وَقُتِلُواْ لَأُكَفِّرَنَّ عَنۡهُمۡ سَيِّ‍َٔاتِهِمۡ﴾</w:t>
      </w:r>
      <w:r w:rsidR="00CF4FD1">
        <w:rPr>
          <w:rStyle w:val="FootnoteReference"/>
          <w:rFonts w:ascii="Traditional Arabic" w:eastAsia="Times New Roman" w:hAnsi="Traditional Arabic" w:cs="Traditional Arabic"/>
          <w:b/>
          <w:bCs/>
          <w:color w:val="274F77"/>
          <w:sz w:val="32"/>
          <w:szCs w:val="32"/>
          <w:rtl/>
        </w:rPr>
        <w:footnoteReference w:id="128"/>
      </w:r>
      <w:r w:rsidRPr="00E63469">
        <w:rPr>
          <w:rFonts w:ascii="Adobe Arabic" w:eastAsia="Times New Roman" w:hAnsi="Adobe Arabic" w:cs="Adobe Arabic"/>
          <w:color w:val="000000"/>
          <w:sz w:val="32"/>
          <w:szCs w:val="32"/>
          <w:rtl/>
        </w:rPr>
        <w:t>. وهنا، لا بدّ من أن يكون الصبر لوجه اللَّه تعالى، ورجاء نيل رضاه، والقرب منه.</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كفّ الأذى من كمال العقل</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إنّ الشخص الذي يكون الآخرون آمنين من آذاه، راضين عن العلاقة معه، لا يعتدي عليهم، ولا يسلبهم حقوقهم، لهو شخصٌ كاملٌ وناجحٌ، وصاحب عقل راجح، وهذا ما يبيّنه الإمام زين العابدين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بقوله: «كفُّ الأذى من كمال العقل، وفيه راحة البدن عاجلاً وآجلاً»</w:t>
      </w:r>
      <w:r w:rsidR="00CF4FD1">
        <w:rPr>
          <w:rStyle w:val="FootnoteReference"/>
          <w:rFonts w:ascii="Adobe Arabic" w:eastAsia="Times New Roman" w:hAnsi="Adobe Arabic" w:cs="Adobe Arabic"/>
          <w:color w:val="000000"/>
          <w:sz w:val="32"/>
          <w:szCs w:val="32"/>
          <w:rtl/>
        </w:rPr>
        <w:footnoteReference w:id="129"/>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8A88A"/>
          <w:sz w:val="32"/>
          <w:szCs w:val="32"/>
          <w:rtl/>
        </w:rPr>
      </w:pPr>
      <w:r>
        <w:rPr>
          <w:rFonts w:ascii="Adobe Arabic" w:eastAsia="Times New Roman" w:hAnsi="Adobe Arabic" w:cs="Adobe Arabic"/>
          <w:b/>
          <w:bCs/>
          <w:color w:val="08A88A"/>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جزاء إيذاء المؤمن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يترتّب على إيذاء المؤمن جزاءٌ يناله مَن باشر ذلك، منه:</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1. محاربة الله له:</w:t>
      </w:r>
      <w:r w:rsidRPr="00E63469">
        <w:rPr>
          <w:rFonts w:ascii="Adobe Arabic" w:eastAsia="Times New Roman" w:hAnsi="Adobe Arabic" w:cs="Adobe Arabic"/>
          <w:color w:val="000000"/>
          <w:sz w:val="32"/>
          <w:szCs w:val="32"/>
          <w:rtl/>
        </w:rPr>
        <w:t> 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«قال اللَّه عزّ وجلّ: لِيأذن بحربٍ منّي مَن آذى عبديَ المؤمن»</w:t>
      </w:r>
      <w:r w:rsidR="00CF4FD1">
        <w:rPr>
          <w:rStyle w:val="FootnoteReference"/>
          <w:rFonts w:ascii="Adobe Arabic" w:eastAsia="Times New Roman" w:hAnsi="Adobe Arabic" w:cs="Adobe Arabic"/>
          <w:color w:val="000000"/>
          <w:sz w:val="32"/>
          <w:szCs w:val="32"/>
          <w:rtl/>
        </w:rPr>
        <w:footnoteReference w:id="130"/>
      </w:r>
      <w:r w:rsidRPr="00E63469">
        <w:rPr>
          <w:rFonts w:ascii="Adobe Arabic" w:eastAsia="Times New Roman" w:hAnsi="Adobe Arabic" w:cs="Adobe Arabic"/>
          <w:color w:val="000000"/>
          <w:sz w:val="32"/>
          <w:szCs w:val="32"/>
          <w:rtl/>
        </w:rPr>
        <w:t>.</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2. إخافته يوم القيامة:</w:t>
      </w:r>
      <w:r w:rsidRPr="00E63469">
        <w:rPr>
          <w:rFonts w:ascii="Adobe Arabic" w:eastAsia="Times New Roman" w:hAnsi="Adobe Arabic" w:cs="Adobe Arabic"/>
          <w:color w:val="000000"/>
          <w:sz w:val="32"/>
          <w:szCs w:val="32"/>
          <w:rtl/>
        </w:rPr>
        <w:t> 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«مَن نظر إلى مؤمن نظرة يخيفه بها، أخافه اللَّه تعالى يوم لا ظلَّ إلّا ظلُّه»</w:t>
      </w:r>
      <w:r w:rsidR="00CF4FD1">
        <w:rPr>
          <w:rStyle w:val="FootnoteReference"/>
          <w:rFonts w:ascii="Adobe Arabic" w:eastAsia="Times New Roman" w:hAnsi="Adobe Arabic" w:cs="Adobe Arabic"/>
          <w:color w:val="000000"/>
          <w:sz w:val="32"/>
          <w:szCs w:val="32"/>
          <w:rtl/>
        </w:rPr>
        <w:footnoteReference w:id="131"/>
      </w:r>
      <w:r w:rsidRPr="00E63469">
        <w:rPr>
          <w:rFonts w:ascii="Adobe Arabic" w:eastAsia="Times New Roman" w:hAnsi="Adobe Arabic" w:cs="Adobe Arabic"/>
          <w:color w:val="000000"/>
          <w:sz w:val="32"/>
          <w:szCs w:val="32"/>
          <w:rtl/>
        </w:rPr>
        <w:t>.</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3. لا كفّارة له: </w:t>
      </w:r>
      <w:r w:rsidRPr="00E63469">
        <w:rPr>
          <w:rFonts w:ascii="Adobe Arabic" w:eastAsia="Times New Roman" w:hAnsi="Adobe Arabic" w:cs="Adobe Arabic"/>
          <w:color w:val="000000"/>
          <w:sz w:val="32"/>
          <w:szCs w:val="32"/>
          <w:rtl/>
        </w:rPr>
        <w:t>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«من أحزن مؤمناً ثمّ أعطاه الدنيا، لم يكن ذلك كفّارته، ولم يؤجَر عليه»</w:t>
      </w:r>
      <w:r w:rsidR="00CF4FD1">
        <w:rPr>
          <w:rStyle w:val="FootnoteReference"/>
          <w:rFonts w:ascii="Adobe Arabic" w:eastAsia="Times New Roman" w:hAnsi="Adobe Arabic" w:cs="Adobe Arabic"/>
          <w:color w:val="000000"/>
          <w:sz w:val="32"/>
          <w:szCs w:val="32"/>
          <w:rtl/>
        </w:rPr>
        <w:footnoteReference w:id="132"/>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ما يترتّب على كفّ الأذى</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1. الفوز بالنعيم المقيم: </w:t>
      </w:r>
      <w:r w:rsidRPr="00E63469">
        <w:rPr>
          <w:rFonts w:ascii="Adobe Arabic" w:eastAsia="Times New Roman" w:hAnsi="Adobe Arabic" w:cs="Adobe Arabic"/>
          <w:color w:val="000000"/>
          <w:sz w:val="32"/>
          <w:szCs w:val="32"/>
          <w:rtl/>
        </w:rPr>
        <w:t>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«فاز -واللَّه- الأبرار، أتدري مَن هم؟ همُ الذين لا يؤذون الذرّ»</w:t>
      </w:r>
      <w:r w:rsidR="00CF4FD1">
        <w:rPr>
          <w:rStyle w:val="FootnoteReference"/>
          <w:rFonts w:ascii="Adobe Arabic" w:eastAsia="Times New Roman" w:hAnsi="Adobe Arabic" w:cs="Adobe Arabic"/>
          <w:color w:val="000000"/>
          <w:sz w:val="32"/>
          <w:szCs w:val="32"/>
          <w:rtl/>
        </w:rPr>
        <w:footnoteReference w:id="133"/>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lastRenderedPageBreak/>
        <w:t>2. كفّ الأيادي عنه:</w:t>
      </w:r>
      <w:r w:rsidRPr="00E63469">
        <w:rPr>
          <w:rFonts w:ascii="Adobe Arabic" w:eastAsia="Times New Roman" w:hAnsi="Adobe Arabic" w:cs="Adobe Arabic"/>
          <w:color w:val="000000"/>
          <w:sz w:val="32"/>
          <w:szCs w:val="32"/>
          <w:rtl/>
        </w:rPr>
        <w:t> 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كفّ يده عن الناس، فإنّما يكفّ عنهم يداً واحدة، ويكفّون عنه أيادي كثيرة»</w:t>
      </w:r>
      <w:r w:rsidR="00CF4FD1">
        <w:rPr>
          <w:rStyle w:val="FootnoteReference"/>
          <w:rFonts w:ascii="Adobe Arabic" w:eastAsia="Times New Roman" w:hAnsi="Adobe Arabic" w:cs="Adobe Arabic"/>
          <w:color w:val="000000"/>
          <w:sz w:val="32"/>
          <w:szCs w:val="32"/>
          <w:rtl/>
        </w:rPr>
        <w:footnoteReference w:id="134"/>
      </w:r>
      <w:r w:rsidRPr="00E63469">
        <w:rPr>
          <w:rFonts w:ascii="Adobe Arabic" w:eastAsia="Times New Roman" w:hAnsi="Adobe Arabic" w:cs="Adobe Arabic"/>
          <w:color w:val="000000"/>
          <w:sz w:val="32"/>
          <w:szCs w:val="32"/>
          <w:rtl/>
        </w:rPr>
        <w:t>.</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3. راحة البدن عاجلاً وآجلاً: </w:t>
      </w:r>
      <w:r w:rsidRPr="00E63469">
        <w:rPr>
          <w:rFonts w:ascii="Adobe Arabic" w:eastAsia="Times New Roman" w:hAnsi="Adobe Arabic" w:cs="Adobe Arabic"/>
          <w:color w:val="000000"/>
          <w:sz w:val="32"/>
          <w:szCs w:val="32"/>
          <w:rtl/>
        </w:rPr>
        <w:t>عن الإمام السجّاد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«كفّ الأذى من كمال العقل، وفيه راحة البدن عاجلاً وآجلاً»</w:t>
      </w:r>
      <w:r w:rsidR="00CF4FD1">
        <w:rPr>
          <w:rStyle w:val="FootnoteReference"/>
          <w:rFonts w:ascii="Adobe Arabic" w:eastAsia="Times New Roman" w:hAnsi="Adobe Arabic" w:cs="Adobe Arabic"/>
          <w:color w:val="000000"/>
          <w:sz w:val="32"/>
          <w:szCs w:val="32"/>
          <w:rtl/>
        </w:rPr>
        <w:footnoteReference w:id="135"/>
      </w:r>
      <w:r w:rsidRPr="00E63469">
        <w:rPr>
          <w:rFonts w:ascii="Adobe Arabic" w:eastAsia="Times New Roman" w:hAnsi="Adobe Arabic" w:cs="Adobe Arabic"/>
          <w:color w:val="000000"/>
          <w:sz w:val="32"/>
          <w:szCs w:val="32"/>
          <w:rtl/>
        </w:rPr>
        <w:t>.</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4. التصدّق على نفسه:</w:t>
      </w:r>
      <w:r w:rsidRPr="00E63469">
        <w:rPr>
          <w:rFonts w:ascii="Adobe Arabic" w:eastAsia="Times New Roman" w:hAnsi="Adobe Arabic" w:cs="Adobe Arabic"/>
          <w:color w:val="000000"/>
          <w:sz w:val="32"/>
          <w:szCs w:val="32"/>
          <w:rtl/>
        </w:rPr>
        <w:t xml:space="preserve"> 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«كُفَّ أذاك عن الناس؛ فإنّه صدقة تصدّق بها على نفسك»</w:t>
      </w:r>
      <w:r w:rsidR="00CF4FD1">
        <w:rPr>
          <w:rStyle w:val="FootnoteReference"/>
          <w:rFonts w:ascii="Adobe Arabic" w:eastAsia="Times New Roman" w:hAnsi="Adobe Arabic" w:cs="Adobe Arabic"/>
          <w:color w:val="000000"/>
          <w:sz w:val="32"/>
          <w:szCs w:val="32"/>
          <w:rtl/>
        </w:rPr>
        <w:footnoteReference w:id="136"/>
      </w:r>
      <w:r w:rsidRPr="00E63469">
        <w:rPr>
          <w:rFonts w:ascii="Adobe Arabic" w:eastAsia="Times New Roman" w:hAnsi="Adobe Arabic" w:cs="Adobe Arabic"/>
          <w:color w:val="000000"/>
          <w:sz w:val="32"/>
          <w:szCs w:val="32"/>
          <w:rtl/>
        </w:rPr>
        <w:t>.</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BF6125" w:rsidRDefault="001749BE" w:rsidP="00BF6125">
      <w:pPr>
        <w:pStyle w:val="Heading1"/>
        <w:bidi/>
        <w:jc w:val="center"/>
        <w:rPr>
          <w:rFonts w:ascii="Adobe Arabic" w:eastAsia="Times New Roman" w:hAnsi="Adobe Arabic" w:cs="Adobe Arabic"/>
          <w:b/>
          <w:bCs/>
          <w:color w:val="08A88A"/>
          <w:sz w:val="40"/>
          <w:szCs w:val="40"/>
          <w:rtl/>
        </w:rPr>
      </w:pPr>
      <w:bookmarkStart w:id="11" w:name="_Toc142308559"/>
      <w:r w:rsidRPr="00BF6125">
        <w:rPr>
          <w:rFonts w:ascii="Adobe Arabic" w:eastAsia="Times New Roman" w:hAnsi="Adobe Arabic" w:cs="Adobe Arabic"/>
          <w:b/>
          <w:bCs/>
          <w:color w:val="08A88A"/>
          <w:sz w:val="40"/>
          <w:szCs w:val="40"/>
          <w:rtl/>
        </w:rPr>
        <w:lastRenderedPageBreak/>
        <w:t>الموعظة التاسعة:</w:t>
      </w:r>
      <w:r w:rsidR="00E63469" w:rsidRPr="00BF6125">
        <w:rPr>
          <w:rFonts w:ascii="Adobe Arabic" w:eastAsia="Times New Roman" w:hAnsi="Adobe Arabic" w:cs="Adobe Arabic" w:hint="cs"/>
          <w:b/>
          <w:bCs/>
          <w:color w:val="08A88A"/>
          <w:sz w:val="40"/>
          <w:szCs w:val="40"/>
          <w:rtl/>
        </w:rPr>
        <w:t xml:space="preserve"> </w:t>
      </w:r>
      <w:r w:rsidRPr="00BF6125">
        <w:rPr>
          <w:rFonts w:ascii="Adobe Arabic" w:eastAsia="Times New Roman" w:hAnsi="Adobe Arabic" w:cs="Adobe Arabic"/>
          <w:b/>
          <w:bCs/>
          <w:color w:val="08A88A"/>
          <w:sz w:val="40"/>
          <w:szCs w:val="40"/>
          <w:rtl/>
        </w:rPr>
        <w:t>الرفق واللين</w:t>
      </w:r>
      <w:bookmarkEnd w:id="11"/>
    </w:p>
    <w:p w:rsidR="00BF6125" w:rsidRPr="00BF6125" w:rsidRDefault="00BF6125"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hint="cs"/>
          <w:b/>
          <w:bCs/>
          <w:color w:val="274F77"/>
          <w:sz w:val="36"/>
          <w:szCs w:val="36"/>
          <w:rtl/>
        </w:rPr>
        <w:t>هدف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تعرّف مفهوم الرفق واللين، والاستفادة منهما في التربية والعلاقة بالآخرين، اقتداءً بالنبيّ وآله.</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محاور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مفهوم الرفق</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الرفق في القرآن الكريم</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الرفق في السنّة المطهّرة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آثار الرفق وفوائده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5. الرفق من حقوق المؤمنين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6. الرفيق مَن يرفقك على صلاح دينك</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تصدير الموعظة</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xml:space="preserve">: </w:t>
      </w:r>
      <w:r w:rsidRPr="009E719A">
        <w:rPr>
          <w:rFonts w:ascii="Adobe Arabic" w:eastAsia="Times New Roman" w:hAnsi="Adobe Arabic" w:cs="Adobe Arabic"/>
          <w:b/>
          <w:bCs/>
          <w:color w:val="000000"/>
          <w:sz w:val="32"/>
          <w:szCs w:val="32"/>
          <w:rtl/>
        </w:rPr>
        <w:t>«الرفق رأس الحكمة. اللهمّ، مَن وَلِيَ شيئاً من أمور أمّتي فرفق بهم، فارفق به، ومن شقّ عليهم، فاشقق عليه»</w:t>
      </w:r>
      <w:r w:rsidR="00CF4FD1">
        <w:rPr>
          <w:rStyle w:val="FootnoteReference"/>
          <w:rFonts w:ascii="Adobe Arabic" w:eastAsia="Times New Roman" w:hAnsi="Adobe Arabic" w:cs="Adobe Arabic"/>
          <w:b/>
          <w:bCs/>
          <w:color w:val="000000"/>
          <w:sz w:val="32"/>
          <w:szCs w:val="32"/>
          <w:rtl/>
        </w:rPr>
        <w:footnoteReference w:id="137"/>
      </w:r>
      <w:r w:rsidRPr="00E63469">
        <w:rPr>
          <w:rFonts w:ascii="Adobe Arabic" w:eastAsia="Times New Roman" w:hAnsi="Adobe Arabic" w:cs="Adobe Arabic"/>
          <w:color w:val="000000"/>
          <w:sz w:val="32"/>
          <w:szCs w:val="32"/>
          <w:rtl/>
        </w:rPr>
        <w:t>.</w:t>
      </w:r>
    </w:p>
    <w:p w:rsidR="00BF0199" w:rsidRDefault="00BF019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مفهوم الرفق</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الرفق ضدّ العنف والشدّة، ويراد به اليسر في الأمور، والسهولة في التوصّل إليها. وأصل الرفق في اللغة هو النفع، ومنه قولهم: أرفق فلان فلاناً إذا مكّنه ممّا يرتفق به. ورفيق الرجل: مَن ينتفع بصحبته. ومرافق البيت: المواضع التي ينتفع بها زيادة على ما لا بدّ منه، ونحو ذلك</w:t>
      </w:r>
      <w:r w:rsidR="00CF4FD1">
        <w:rPr>
          <w:rStyle w:val="FootnoteReference"/>
          <w:rFonts w:ascii="Adobe Arabic" w:eastAsia="Times New Roman" w:hAnsi="Adobe Arabic" w:cs="Adobe Arabic"/>
          <w:color w:val="000000"/>
          <w:sz w:val="32"/>
          <w:szCs w:val="32"/>
          <w:rtl/>
        </w:rPr>
        <w:footnoteReference w:id="138"/>
      </w:r>
      <w:r w:rsidRPr="00E63469">
        <w:rPr>
          <w:rFonts w:ascii="Adobe Arabic" w:eastAsia="Times New Roman" w:hAnsi="Adobe Arabic" w:cs="Adobe Arabic"/>
          <w:color w:val="000000"/>
          <w:sz w:val="32"/>
          <w:szCs w:val="32"/>
          <w:rtl/>
        </w:rPr>
        <w:t>.</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وقد جاء 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«إنّ هذا الدين متين، فأوغلوا فيه برفق، ولا تكرهوا عبادة الله إلى عباد الله، فتكونوا كالراكب المنبَتّ</w:t>
      </w:r>
      <w:r w:rsidR="00CF4FD1">
        <w:rPr>
          <w:rStyle w:val="FootnoteReference"/>
          <w:rFonts w:ascii="Adobe Arabic" w:eastAsia="Times New Roman" w:hAnsi="Adobe Arabic" w:cs="Adobe Arabic"/>
          <w:color w:val="000000"/>
          <w:sz w:val="32"/>
          <w:szCs w:val="32"/>
          <w:rtl/>
        </w:rPr>
        <w:footnoteReference w:id="139"/>
      </w:r>
      <w:r w:rsidRPr="00E63469">
        <w:rPr>
          <w:rFonts w:ascii="Adobe Arabic" w:eastAsia="Times New Roman" w:hAnsi="Adobe Arabic" w:cs="Adobe Arabic"/>
          <w:color w:val="000000"/>
          <w:sz w:val="32"/>
          <w:szCs w:val="32"/>
          <w:rtl/>
        </w:rPr>
        <w:t>، الذي لا سفراً قطع، ولا ظهراً أبقى»</w:t>
      </w:r>
      <w:r w:rsidR="00CF4FD1">
        <w:rPr>
          <w:rStyle w:val="FootnoteReference"/>
          <w:rFonts w:ascii="Adobe Arabic" w:eastAsia="Times New Roman" w:hAnsi="Adobe Arabic" w:cs="Adobe Arabic"/>
          <w:color w:val="000000"/>
          <w:sz w:val="32"/>
          <w:szCs w:val="32"/>
          <w:rtl/>
        </w:rPr>
        <w:footnoteReference w:id="140"/>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الرفق في القرآن الكريم</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حثّ القرآن الكريم على اعتماد الرفق كمبدأ في حياة المجتمع الإسلاميّ، في الحياة الفرديّة والعامّة مع جميع الخَلق، وهذا ما جاء في العديد من الآيات الكريمة، منها:</w:t>
      </w:r>
    </w:p>
    <w:p w:rsidR="00C81540" w:rsidRDefault="00C81540">
      <w:pPr>
        <w:rPr>
          <w:rFonts w:ascii="Adobe Arabic" w:eastAsia="Times New Roman" w:hAnsi="Adobe Arabic" w:cs="Adobe Arabic"/>
          <w:b/>
          <w:bCs/>
          <w:color w:val="08A88A"/>
          <w:sz w:val="32"/>
          <w:szCs w:val="32"/>
          <w:rtl/>
        </w:rPr>
      </w:pPr>
      <w:r>
        <w:rPr>
          <w:rFonts w:ascii="Adobe Arabic" w:eastAsia="Times New Roman" w:hAnsi="Adobe Arabic" w:cs="Adobe Arabic"/>
          <w:b/>
          <w:bCs/>
          <w:color w:val="08A88A"/>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الآية الأولى: (اللين والعفو)</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خاطب الله سبحانه نبيّه الأكرم محمّداً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قائلاً: </w:t>
      </w:r>
      <w:r w:rsidRPr="00665651">
        <w:rPr>
          <w:rFonts w:ascii="Traditional Arabic" w:eastAsia="Times New Roman" w:hAnsi="Traditional Arabic" w:cs="Traditional Arabic"/>
          <w:b/>
          <w:bCs/>
          <w:color w:val="274F77"/>
          <w:sz w:val="32"/>
          <w:szCs w:val="32"/>
          <w:rtl/>
        </w:rPr>
        <w:t>﴿فَبِمَا رَحۡمَة مِّنَ ٱللَّهِ لِنتَ لَهُمۡۖ وَلَوۡ كُنتَ فَظًّا غَلِيظَ ٱلۡقَلۡبِ لَٱنفَضُّواْ مِنۡ حَوۡلِكَۖ فَٱعۡفُ عَنۡهُمۡ وَٱسۡتَغۡفِرۡ لَهُمۡ وَشَاوِرۡهُمۡ فِي ٱلۡأَمۡرِۖ فَإِذَا عَزَمۡتَ فَتَوَكَّلۡ عَلَى ٱللَّهِۚ﴾</w:t>
      </w:r>
      <w:r w:rsidR="00CF4FD1">
        <w:rPr>
          <w:rStyle w:val="FootnoteReference"/>
          <w:rFonts w:ascii="Traditional Arabic" w:eastAsia="Times New Roman" w:hAnsi="Traditional Arabic" w:cs="Traditional Arabic"/>
          <w:b/>
          <w:bCs/>
          <w:color w:val="274F77"/>
          <w:sz w:val="32"/>
          <w:szCs w:val="32"/>
          <w:rtl/>
        </w:rPr>
        <w:footnoteReference w:id="141"/>
      </w:r>
      <w:r w:rsidRPr="00E63469">
        <w:rPr>
          <w:rFonts w:ascii="Adobe Arabic" w:eastAsia="Times New Roman" w:hAnsi="Adobe Arabic" w:cs="Adobe Arabic"/>
          <w:color w:val="000000"/>
          <w:sz w:val="32"/>
          <w:szCs w:val="32"/>
          <w:rtl/>
        </w:rPr>
        <w:t>.</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ولولا الرفق الذي اعتمده الرسول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مع مَن أُرسل إليهم، لما نجح في استقطاب الناس حول رسالته؛ إذ الفظاظة والغلظة لا يؤدّيان إلّا إلى تنفير الناس وبُعدهم عن الدين.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ولمزيد من الرفق، أمرت هذه الآية الرسولَ الأعظم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-ونحن مأمورون بذلك أيضاً- أن يشاور أولئك الذين صدر عنهم الفرار من الزحف، وتركوا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في الميدان مع قلّةٍ من أصحابه، فقال عزّ وجلّ: </w:t>
      </w:r>
      <w:r w:rsidRPr="00665651">
        <w:rPr>
          <w:rFonts w:ascii="Traditional Arabic" w:eastAsia="Times New Roman" w:hAnsi="Traditional Arabic" w:cs="Traditional Arabic"/>
          <w:b/>
          <w:bCs/>
          <w:color w:val="274F77"/>
          <w:sz w:val="32"/>
          <w:szCs w:val="32"/>
          <w:rtl/>
        </w:rPr>
        <w:t>﴿وَشَاوِرۡهُمۡ فِي ٱلۡأَمۡرِۖ﴾</w:t>
      </w:r>
      <w:r w:rsidRPr="00E63469">
        <w:rPr>
          <w:rFonts w:ascii="Adobe Arabic" w:eastAsia="Times New Roman" w:hAnsi="Adobe Arabic" w:cs="Adobe Arabic" w:hint="cs"/>
          <w:color w:val="000000"/>
          <w:sz w:val="32"/>
          <w:szCs w:val="32"/>
          <w:rtl/>
        </w:rPr>
        <w:t>،</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ثمّ</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بيّن</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الحكمة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من</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لين</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جانب</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نبيِّه</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الكريم</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بخطابه</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له</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 </w:t>
      </w:r>
      <w:r w:rsidRPr="00665651">
        <w:rPr>
          <w:rFonts w:ascii="Traditional Arabic" w:eastAsia="Times New Roman" w:hAnsi="Traditional Arabic" w:cs="Traditional Arabic"/>
          <w:b/>
          <w:bCs/>
          <w:color w:val="274F77"/>
          <w:sz w:val="32"/>
          <w:szCs w:val="32"/>
          <w:rtl/>
        </w:rPr>
        <w:t>﴿وَلَوۡ كُنتَ فَظًّا غَلِيظَ ٱلۡقَلۡبِ لَٱنفَضُّواْ مِنۡ حَوۡلِكَۖ﴾</w:t>
      </w:r>
      <w:r w:rsidRPr="00E63469">
        <w:rPr>
          <w:rFonts w:ascii="Adobe Arabic" w:eastAsia="Times New Roman" w:hAnsi="Adobe Arabic" w:cs="Adobe Arabic" w:hint="cs"/>
          <w:color w:val="000000"/>
          <w:sz w:val="32"/>
          <w:szCs w:val="32"/>
          <w:rtl/>
        </w:rPr>
        <w:t>،</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ولشمت</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العدوّ</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بك،</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وطمع</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فيك،</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ولم</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يتمّ</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أمرك،</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وتنتشر</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رسالتك</w:t>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8A88A"/>
          <w:sz w:val="32"/>
          <w:szCs w:val="32"/>
          <w:rtl/>
        </w:rPr>
      </w:pPr>
      <w:r>
        <w:rPr>
          <w:rFonts w:ascii="Adobe Arabic" w:eastAsia="Times New Roman" w:hAnsi="Adobe Arabic" w:cs="Adobe Arabic"/>
          <w:b/>
          <w:bCs/>
          <w:color w:val="08A88A"/>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الآية الثانية: (الهجر الجميل)</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﴿وَٱصۡبِرۡ عَلَىٰ مَا يَقُولُونَ وَٱهۡجُرۡهُمۡ هَجۡرا جَمِيلا﴾</w:t>
      </w:r>
      <w:r w:rsidR="00CF4FD1">
        <w:rPr>
          <w:rStyle w:val="FootnoteReference"/>
          <w:rFonts w:ascii="Traditional Arabic" w:eastAsia="Times New Roman" w:hAnsi="Traditional Arabic" w:cs="Traditional Arabic"/>
          <w:b/>
          <w:bCs/>
          <w:color w:val="274F77"/>
          <w:sz w:val="32"/>
          <w:szCs w:val="32"/>
          <w:rtl/>
        </w:rPr>
        <w:footnoteReference w:id="142"/>
      </w:r>
      <w:r w:rsidRPr="00E63469">
        <w:rPr>
          <w:rFonts w:ascii="Adobe Arabic" w:eastAsia="Times New Roman" w:hAnsi="Adobe Arabic" w:cs="Adobe Arabic"/>
          <w:color w:val="000000"/>
          <w:sz w:val="32"/>
          <w:szCs w:val="32"/>
          <w:rtl/>
        </w:rPr>
        <w:t>.</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الهجر الجميل هو أن لا تتعرّض لخصمك بشيء، وإن تعرض لك تجاهلت.</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وفي هذه الآية يأمر الله تعالى نبيّه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بالصبر، وكظم الغيظ على ما يسمعه من الأقوال البذيئة التي لا تليق ومقام النبوّة الشامخ، صبراً لا عتاب فيه على أحد، بل تركهم إلى الله سبحانه، مع الهجر الجميل الذي لا يترك في نفوسهم شيئاً من وخز الضمير ما داموا لم يقابَلوا بالمثل.</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والملاحظ هنا، أنّ الله سبحانه استخدم لفظة الهجر، ولم يستخدم مكانها لفظة الترك، ولعلّ الأمر يعود إلى أنّ الترك يعني التخلّي تماماً عنهم، بينما الهجر يحمل معه معنى إمكانيّة الرجوع إليهم، والتبليغ فيهم مرّة ثانية، ولأجل هذه الاحتماليّة يلزم أن يكون الهجر جميلاً؛ لأنّهم بحاجة إلى المعاودة والنصح والإرشاد الذي لا يتحقّق مع تواصل الهجر المستمرّ بلا انقطاع.</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ومن هنا يُعلم أنّ رحمة الله عزّ وجلّ لا يمكن تصوّر حدودها، فهي شملت حتّى مَن يسيء إلى مقام الرسل والأنبياء </w:t>
      </w:r>
      <w:r w:rsidR="00665651">
        <w:rPr>
          <w:rFonts w:ascii="Adobe Arabic" w:eastAsia="Times New Roman" w:hAnsi="Adobe Arabic" w:cs="Adobe Arabic"/>
          <w:color w:val="000000"/>
          <w:sz w:val="32"/>
          <w:szCs w:val="32"/>
          <w:rtl/>
        </w:rPr>
        <w:t>(عليهم السلام)</w:t>
      </w:r>
      <w:r w:rsidRPr="00E63469">
        <w:rPr>
          <w:rFonts w:ascii="Adobe Arabic" w:eastAsia="Times New Roman" w:hAnsi="Adobe Arabic" w:cs="Adobe Arabic"/>
          <w:color w:val="000000"/>
          <w:sz w:val="32"/>
          <w:szCs w:val="32"/>
          <w:rtl/>
        </w:rPr>
        <w:t>، أملاً في أن يصلحوا في مستقبل أيّامهم، ويعودوا إلى حظيرة الإسلام، لينهلوا من آدابه، ويتخلّقوا بمكارم أخلاقه.</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الآية الثالثة: (الهون والسلام)</w:t>
      </w:r>
    </w:p>
    <w:p w:rsidR="001749BE" w:rsidRPr="00E63469" w:rsidRDefault="001749BE" w:rsidP="00CF4FD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﴿وَعِبَادُ ٱلرَّحۡمَٰنِ ٱلَّذِينَ يَمۡشُونَ عَلَى ٱلۡأَرۡضِ هَوۡنا وَإِذَا خَاطَبَهُمُ ٱلۡجَٰهِلُونَ قَالُواْ سَلَٰما﴾</w:t>
      </w:r>
      <w:r w:rsidR="00CF4FD1">
        <w:rPr>
          <w:rStyle w:val="FootnoteReference"/>
          <w:rFonts w:ascii="Traditional Arabic" w:eastAsia="Times New Roman" w:hAnsi="Traditional Arabic" w:cs="Traditional Arabic"/>
          <w:b/>
          <w:bCs/>
          <w:color w:val="274F77"/>
          <w:sz w:val="32"/>
          <w:szCs w:val="32"/>
          <w:rtl/>
        </w:rPr>
        <w:footnoteReference w:id="143"/>
      </w:r>
      <w:r w:rsidRPr="00E63469">
        <w:rPr>
          <w:rFonts w:ascii="Adobe Arabic" w:eastAsia="Times New Roman" w:hAnsi="Adobe Arabic" w:cs="Adobe Arabic"/>
          <w:color w:val="000000"/>
          <w:sz w:val="32"/>
          <w:szCs w:val="32"/>
          <w:rtl/>
        </w:rPr>
        <w:t>.</w:t>
      </w:r>
    </w:p>
    <w:p w:rsidR="001749BE" w:rsidRPr="009E719A" w:rsidRDefault="001749BE" w:rsidP="00E63469">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9E719A">
        <w:rPr>
          <w:rFonts w:ascii="Adobe Arabic" w:eastAsia="Times New Roman" w:hAnsi="Adobe Arabic" w:cs="Adobe Arabic"/>
          <w:b/>
          <w:bCs/>
          <w:color w:val="000000"/>
          <w:sz w:val="32"/>
          <w:szCs w:val="32"/>
          <w:rtl/>
        </w:rPr>
        <w:t>تتمحور الآية حول صفتين: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الأولى: السير على الأرض هوناً؛ أي بسكينة ووقار، بلا استعلاء وخيلاء.</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ومشْيُ الهون على الأرض هو مشية مُرفِق بها، لا يُثير غبارها؛ لسهولة التعامل معها، واللين في تماسّها، وخفّة الروح عليها.</w:t>
      </w:r>
    </w:p>
    <w:p w:rsidR="00C81540"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الإمام عليّ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«كان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xml:space="preserve"> إذا مشى تكفّأ </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F201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تكفُّؤاً</w:t>
      </w:r>
      <w:r w:rsidR="00F20194">
        <w:rPr>
          <w:rStyle w:val="FootnoteReference"/>
          <w:rFonts w:ascii="Adobe Arabic" w:eastAsia="Times New Roman" w:hAnsi="Adobe Arabic" w:cs="Adobe Arabic"/>
          <w:color w:val="000000"/>
          <w:sz w:val="32"/>
          <w:szCs w:val="32"/>
          <w:rtl/>
        </w:rPr>
        <w:footnoteReference w:id="144"/>
      </w:r>
      <w:r w:rsidRPr="00E63469">
        <w:rPr>
          <w:rFonts w:ascii="Adobe Arabic" w:eastAsia="Times New Roman" w:hAnsi="Adobe Arabic" w:cs="Adobe Arabic"/>
          <w:color w:val="000000"/>
          <w:sz w:val="32"/>
          <w:szCs w:val="32"/>
          <w:rtl/>
        </w:rPr>
        <w:t>، كأنّما ينحطّ من صبب»</w:t>
      </w:r>
      <w:r w:rsidR="00F20194">
        <w:rPr>
          <w:rStyle w:val="FootnoteReference"/>
          <w:rFonts w:ascii="Adobe Arabic" w:eastAsia="Times New Roman" w:hAnsi="Adobe Arabic" w:cs="Adobe Arabic"/>
          <w:color w:val="000000"/>
          <w:sz w:val="32"/>
          <w:szCs w:val="32"/>
          <w:rtl/>
        </w:rPr>
        <w:footnoteReference w:id="145"/>
      </w:r>
      <w:r w:rsidRPr="00E63469">
        <w:rPr>
          <w:rFonts w:ascii="Adobe Arabic" w:eastAsia="Times New Roman" w:hAnsi="Adobe Arabic" w:cs="Adobe Arabic"/>
          <w:color w:val="000000"/>
          <w:sz w:val="32"/>
          <w:szCs w:val="32"/>
          <w:rtl/>
        </w:rPr>
        <w:t>، وهي مشية أولي العزم والهمّة والشجاعة.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الثانية: مخاطبة الجاهلين بسلام؛ فهم لا يمارون الجاهل، ولا يقارعونه بالحجّة تلو الحجّة، التي لا يستطيع هضمها وفهمها، بل يرفقون به، ويقدّرون مبلغ علمه، ومستوى جهله، ويرأفون بحاله.</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الآية الرابعة: (الدفع بالتي هي أحسن)</w:t>
      </w:r>
    </w:p>
    <w:p w:rsidR="001749BE" w:rsidRPr="00E63469" w:rsidRDefault="001749BE" w:rsidP="00F201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﴿وَلَا تَسۡتَوِي ٱلۡحَسَنَةُ وَلَا ٱلسَّيِّئَةُۚ ٱدۡفَعۡ بِٱلَّتِي هِيَ أَحۡسَنُ فَإِذَا ٱلَّذِي بَيۡنَكَ وَبَيۡنَهُۥ عَدَٰوَة كَأَنَّهُۥ وَلِيٌّ حَمِيم﴾</w:t>
      </w:r>
      <w:r w:rsidR="00F20194">
        <w:rPr>
          <w:rStyle w:val="FootnoteReference"/>
          <w:rFonts w:ascii="Traditional Arabic" w:eastAsia="Times New Roman" w:hAnsi="Traditional Arabic" w:cs="Traditional Arabic"/>
          <w:b/>
          <w:bCs/>
          <w:color w:val="274F77"/>
          <w:sz w:val="32"/>
          <w:szCs w:val="32"/>
          <w:rtl/>
        </w:rPr>
        <w:footnoteReference w:id="146"/>
      </w:r>
      <w:r w:rsidRPr="00E63469">
        <w:rPr>
          <w:rFonts w:ascii="Adobe Arabic" w:eastAsia="Times New Roman" w:hAnsi="Adobe Arabic" w:cs="Adobe Arabic"/>
          <w:color w:val="000000"/>
          <w:sz w:val="32"/>
          <w:szCs w:val="32"/>
          <w:rtl/>
        </w:rPr>
        <w:t>.</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إنّ الدفع بالتي هي أحسن، والتحلّي بالرفق قبال الذي بينك وبينه عداوة حتّى تبدو له كأنّك وليٌّ حميم، مبدأ أخلاقيّ يسري في مجالات الحياة كافّة، يكشف عن سماحة صاحبه، وعلوّ همّته وعظم قدره.</w:t>
      </w:r>
    </w:p>
    <w:p w:rsidR="00C81540" w:rsidRDefault="00C81540">
      <w:pPr>
        <w:rPr>
          <w:rFonts w:ascii="Adobe Arabic" w:eastAsia="Times New Roman" w:hAnsi="Adobe Arabic" w:cs="Adobe Arabic"/>
          <w:b/>
          <w:bCs/>
          <w:color w:val="08A88A"/>
          <w:sz w:val="32"/>
          <w:szCs w:val="32"/>
          <w:rtl/>
        </w:rPr>
      </w:pPr>
      <w:r>
        <w:rPr>
          <w:rFonts w:ascii="Adobe Arabic" w:eastAsia="Times New Roman" w:hAnsi="Adobe Arabic" w:cs="Adobe Arabic"/>
          <w:b/>
          <w:bCs/>
          <w:color w:val="08A88A"/>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الرفق في السنّة المطهّرة</w:t>
      </w:r>
    </w:p>
    <w:p w:rsidR="001749BE" w:rsidRPr="00E63469" w:rsidRDefault="001749BE" w:rsidP="00F201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1. الرفق يُمن والخُرق شؤم: </w:t>
      </w:r>
      <w:r w:rsidRPr="00E63469">
        <w:rPr>
          <w:rFonts w:ascii="Adobe Arabic" w:eastAsia="Times New Roman" w:hAnsi="Adobe Arabic" w:cs="Adobe Arabic"/>
          <w:color w:val="000000"/>
          <w:sz w:val="32"/>
          <w:szCs w:val="32"/>
          <w:rtl/>
        </w:rPr>
        <w:t>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«الرفق يُمن، والخُرق</w:t>
      </w:r>
      <w:r w:rsidR="00F20194">
        <w:rPr>
          <w:rStyle w:val="FootnoteReference"/>
          <w:rFonts w:ascii="Adobe Arabic" w:eastAsia="Times New Roman" w:hAnsi="Adobe Arabic" w:cs="Adobe Arabic"/>
          <w:color w:val="000000"/>
          <w:sz w:val="32"/>
          <w:szCs w:val="32"/>
          <w:rtl/>
        </w:rPr>
        <w:footnoteReference w:id="147"/>
      </w:r>
      <w:r w:rsidRPr="00E63469">
        <w:rPr>
          <w:rFonts w:ascii="Adobe Arabic" w:eastAsia="Times New Roman" w:hAnsi="Adobe Arabic" w:cs="Adobe Arabic"/>
          <w:color w:val="000000"/>
          <w:sz w:val="32"/>
          <w:szCs w:val="32"/>
          <w:rtl/>
        </w:rPr>
        <w:t> شؤم»</w:t>
      </w:r>
      <w:r w:rsidR="00F20194">
        <w:rPr>
          <w:rStyle w:val="FootnoteReference"/>
          <w:rFonts w:ascii="Adobe Arabic" w:eastAsia="Times New Roman" w:hAnsi="Adobe Arabic" w:cs="Adobe Arabic"/>
          <w:color w:val="000000"/>
          <w:sz w:val="32"/>
          <w:szCs w:val="32"/>
          <w:rtl/>
        </w:rPr>
        <w:footnoteReference w:id="148"/>
      </w:r>
      <w:r w:rsidRPr="00E63469">
        <w:rPr>
          <w:rFonts w:ascii="Adobe Arabic" w:eastAsia="Times New Roman" w:hAnsi="Adobe Arabic" w:cs="Adobe Arabic"/>
          <w:color w:val="000000"/>
          <w:sz w:val="32"/>
          <w:szCs w:val="32"/>
          <w:rtl/>
        </w:rPr>
        <w:t>.</w:t>
      </w:r>
    </w:p>
    <w:p w:rsidR="001749BE" w:rsidRPr="00E63469" w:rsidRDefault="001749BE" w:rsidP="00F201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2. الرفق جمال: </w:t>
      </w:r>
      <w:r w:rsidRPr="00E63469">
        <w:rPr>
          <w:rFonts w:ascii="Adobe Arabic" w:eastAsia="Times New Roman" w:hAnsi="Adobe Arabic" w:cs="Adobe Arabic"/>
          <w:color w:val="000000"/>
          <w:sz w:val="32"/>
          <w:szCs w:val="32"/>
          <w:rtl/>
        </w:rPr>
        <w:t>عنه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«إنّ الرفق لم يوضع على شيء إلّا زانه، ولا نُزع من شيء إلّا شانه»</w:t>
      </w:r>
      <w:r w:rsidR="00F20194">
        <w:rPr>
          <w:rStyle w:val="FootnoteReference"/>
          <w:rFonts w:ascii="Adobe Arabic" w:eastAsia="Times New Roman" w:hAnsi="Adobe Arabic" w:cs="Adobe Arabic"/>
          <w:color w:val="000000"/>
          <w:sz w:val="32"/>
          <w:szCs w:val="32"/>
          <w:rtl/>
        </w:rPr>
        <w:footnoteReference w:id="149"/>
      </w:r>
      <w:r w:rsidRPr="00E63469">
        <w:rPr>
          <w:rFonts w:ascii="Adobe Arabic" w:eastAsia="Times New Roman" w:hAnsi="Adobe Arabic" w:cs="Adobe Arabic"/>
          <w:color w:val="000000"/>
          <w:sz w:val="32"/>
          <w:szCs w:val="32"/>
          <w:rtl/>
        </w:rPr>
        <w:t>.</w:t>
      </w:r>
    </w:p>
    <w:p w:rsidR="001749BE" w:rsidRPr="00E63469" w:rsidRDefault="001749BE" w:rsidP="00F201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3. جمال الرفق وحسن جوهره: </w:t>
      </w:r>
      <w:r w:rsidRPr="00E63469">
        <w:rPr>
          <w:rFonts w:ascii="Adobe Arabic" w:eastAsia="Times New Roman" w:hAnsi="Adobe Arabic" w:cs="Adobe Arabic"/>
          <w:color w:val="000000"/>
          <w:sz w:val="32"/>
          <w:szCs w:val="32"/>
          <w:rtl/>
        </w:rPr>
        <w:t>عنه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«لو كان الرفق خَلَقاً يُرى، ما كان ممّا خَلَق الله عزّ وجلّ شيءٌ أحسن منه»</w:t>
      </w:r>
      <w:r w:rsidR="00F20194">
        <w:rPr>
          <w:rStyle w:val="FootnoteReference"/>
          <w:rFonts w:ascii="Adobe Arabic" w:eastAsia="Times New Roman" w:hAnsi="Adobe Arabic" w:cs="Adobe Arabic"/>
          <w:color w:val="000000"/>
          <w:sz w:val="32"/>
          <w:szCs w:val="32"/>
          <w:rtl/>
        </w:rPr>
        <w:footnoteReference w:id="150"/>
      </w:r>
      <w:r w:rsidRPr="00E63469">
        <w:rPr>
          <w:rFonts w:ascii="Adobe Arabic" w:eastAsia="Times New Roman" w:hAnsi="Adobe Arabic" w:cs="Adobe Arabic"/>
          <w:color w:val="000000"/>
          <w:sz w:val="32"/>
          <w:szCs w:val="32"/>
          <w:rtl/>
        </w:rPr>
        <w:t>.</w:t>
      </w:r>
    </w:p>
    <w:p w:rsidR="001749BE" w:rsidRPr="00E63469" w:rsidRDefault="001749BE" w:rsidP="00F201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w:t>
      </w:r>
      <w:r w:rsidRPr="009E719A">
        <w:rPr>
          <w:rFonts w:ascii="Adobe Arabic" w:eastAsia="Times New Roman" w:hAnsi="Adobe Arabic" w:cs="Adobe Arabic"/>
          <w:b/>
          <w:bCs/>
          <w:color w:val="000000"/>
          <w:sz w:val="32"/>
          <w:szCs w:val="32"/>
          <w:rtl/>
        </w:rPr>
        <w:t>. الرفق خير: </w:t>
      </w:r>
      <w:r w:rsidRPr="00E63469">
        <w:rPr>
          <w:rFonts w:ascii="Adobe Arabic" w:eastAsia="Times New Roman" w:hAnsi="Adobe Arabic" w:cs="Adobe Arabic"/>
          <w:color w:val="000000"/>
          <w:sz w:val="32"/>
          <w:szCs w:val="32"/>
          <w:rtl/>
        </w:rPr>
        <w:t>عنه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«مَن أُعطي حظُّه من الرفق، أعطي حظُّه من خير الدنيا والآخرة»</w:t>
      </w:r>
      <w:r w:rsidR="00F20194">
        <w:rPr>
          <w:rStyle w:val="FootnoteReference"/>
          <w:rFonts w:ascii="Adobe Arabic" w:eastAsia="Times New Roman" w:hAnsi="Adobe Arabic" w:cs="Adobe Arabic"/>
          <w:color w:val="000000"/>
          <w:sz w:val="32"/>
          <w:szCs w:val="32"/>
          <w:rtl/>
        </w:rPr>
        <w:footnoteReference w:id="151"/>
      </w:r>
      <w:r w:rsidRPr="00E63469">
        <w:rPr>
          <w:rFonts w:ascii="Adobe Arabic" w:eastAsia="Times New Roman" w:hAnsi="Adobe Arabic" w:cs="Adobe Arabic"/>
          <w:color w:val="000000"/>
          <w:sz w:val="32"/>
          <w:szCs w:val="32"/>
          <w:rtl/>
        </w:rPr>
        <w:t>.</w:t>
      </w:r>
    </w:p>
    <w:p w:rsidR="001749BE" w:rsidRPr="00E63469" w:rsidRDefault="001749BE" w:rsidP="00F201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5. الرفق نصف المعيشة: </w:t>
      </w:r>
      <w:r w:rsidRPr="00E63469">
        <w:rPr>
          <w:rFonts w:ascii="Adobe Arabic" w:eastAsia="Times New Roman" w:hAnsi="Adobe Arabic" w:cs="Adobe Arabic"/>
          <w:color w:val="000000"/>
          <w:sz w:val="32"/>
          <w:szCs w:val="32"/>
          <w:rtl/>
        </w:rPr>
        <w:t>عنه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«الرفق نصف العيش، وما عال امرؤ في اقتصاد»</w:t>
      </w:r>
      <w:r w:rsidR="00F20194">
        <w:rPr>
          <w:rStyle w:val="FootnoteReference"/>
          <w:rFonts w:ascii="Adobe Arabic" w:eastAsia="Times New Roman" w:hAnsi="Adobe Arabic" w:cs="Adobe Arabic"/>
          <w:color w:val="000000"/>
          <w:sz w:val="32"/>
          <w:szCs w:val="32"/>
          <w:rtl/>
        </w:rPr>
        <w:footnoteReference w:id="152"/>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1749BE" w:rsidRPr="00E63469" w:rsidRDefault="001749BE" w:rsidP="00F201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lastRenderedPageBreak/>
        <w:t>6. الرفق وزير الحلم:</w:t>
      </w:r>
      <w:r w:rsidRPr="00E63469">
        <w:rPr>
          <w:rFonts w:ascii="Adobe Arabic" w:eastAsia="Times New Roman" w:hAnsi="Adobe Arabic" w:cs="Adobe Arabic"/>
          <w:color w:val="000000"/>
          <w:sz w:val="32"/>
          <w:szCs w:val="32"/>
          <w:rtl/>
        </w:rPr>
        <w:t> عنه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«نِعْمَ وزير الإيمان العلم، ونِعْمَ وزير العلم الحلم، ونِعْمَ وزير الحلم الرفق، ونِعْمَ وزير الرفق اللين»</w:t>
      </w:r>
      <w:r w:rsidR="00F20194">
        <w:rPr>
          <w:rStyle w:val="FootnoteReference"/>
          <w:rFonts w:ascii="Adobe Arabic" w:eastAsia="Times New Roman" w:hAnsi="Adobe Arabic" w:cs="Adobe Arabic"/>
          <w:color w:val="000000"/>
          <w:sz w:val="32"/>
          <w:szCs w:val="32"/>
          <w:rtl/>
        </w:rPr>
        <w:footnoteReference w:id="153"/>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من آثار الرفق وفوائده</w:t>
      </w:r>
    </w:p>
    <w:p w:rsidR="001749BE" w:rsidRPr="00E63469" w:rsidRDefault="001749BE" w:rsidP="00F201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1. الزيادة والبركة:</w:t>
      </w:r>
      <w:r w:rsidRPr="00E63469">
        <w:rPr>
          <w:rFonts w:ascii="Adobe Arabic" w:eastAsia="Times New Roman" w:hAnsi="Adobe Arabic" w:cs="Adobe Arabic"/>
          <w:color w:val="000000"/>
          <w:sz w:val="32"/>
          <w:szCs w:val="32"/>
          <w:rtl/>
        </w:rPr>
        <w:t> 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«إنّ في الرفق الزيادة والبركة، ومَن يُحرم الرفق يُحرم الخير»</w:t>
      </w:r>
      <w:r w:rsidR="00F20194">
        <w:rPr>
          <w:rStyle w:val="FootnoteReference"/>
          <w:rFonts w:ascii="Adobe Arabic" w:eastAsia="Times New Roman" w:hAnsi="Adobe Arabic" w:cs="Adobe Arabic"/>
          <w:color w:val="000000"/>
          <w:sz w:val="32"/>
          <w:szCs w:val="32"/>
          <w:rtl/>
        </w:rPr>
        <w:footnoteReference w:id="154"/>
      </w:r>
      <w:r w:rsidRPr="00E63469">
        <w:rPr>
          <w:rFonts w:ascii="Adobe Arabic" w:eastAsia="Times New Roman" w:hAnsi="Adobe Arabic" w:cs="Adobe Arabic"/>
          <w:color w:val="000000"/>
          <w:sz w:val="32"/>
          <w:szCs w:val="32"/>
          <w:rtl/>
        </w:rPr>
        <w:t>.</w:t>
      </w:r>
    </w:p>
    <w:p w:rsidR="001749BE" w:rsidRPr="00E63469" w:rsidRDefault="001749BE" w:rsidP="00F201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2. تحصين الإيمان:</w:t>
      </w:r>
      <w:r w:rsidRPr="00E63469">
        <w:rPr>
          <w:rFonts w:ascii="Adobe Arabic" w:eastAsia="Times New Roman" w:hAnsi="Adobe Arabic" w:cs="Adobe Arabic"/>
          <w:color w:val="000000"/>
          <w:sz w:val="32"/>
          <w:szCs w:val="32"/>
          <w:rtl/>
        </w:rPr>
        <w:t> عن هشام بن أحمر، قال: جرى بيني وبين رجل من القوم كلام، فقال لي أبو الحسن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«ارفق بهم، فإنّ كفر أحدهم في غضبه، ولا خير في مَن كان كفره في غضبه»</w:t>
      </w:r>
      <w:r w:rsidR="00F20194">
        <w:rPr>
          <w:rStyle w:val="FootnoteReference"/>
          <w:rFonts w:ascii="Adobe Arabic" w:eastAsia="Times New Roman" w:hAnsi="Adobe Arabic" w:cs="Adobe Arabic"/>
          <w:color w:val="000000"/>
          <w:sz w:val="32"/>
          <w:szCs w:val="32"/>
          <w:rtl/>
        </w:rPr>
        <w:footnoteReference w:id="155"/>
      </w:r>
      <w:r w:rsidRPr="00E63469">
        <w:rPr>
          <w:rFonts w:ascii="Adobe Arabic" w:eastAsia="Times New Roman" w:hAnsi="Adobe Arabic" w:cs="Adobe Arabic"/>
          <w:color w:val="000000"/>
          <w:sz w:val="32"/>
          <w:szCs w:val="32"/>
          <w:rtl/>
        </w:rPr>
        <w:t>.</w:t>
      </w:r>
    </w:p>
    <w:p w:rsidR="001749BE" w:rsidRPr="00E63469" w:rsidRDefault="001749BE" w:rsidP="00F201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3. النجاح والفلاح: </w:t>
      </w:r>
      <w:r w:rsidRPr="00E63469">
        <w:rPr>
          <w:rFonts w:ascii="Adobe Arabic" w:eastAsia="Times New Roman" w:hAnsi="Adobe Arabic" w:cs="Adobe Arabic"/>
          <w:color w:val="000000"/>
          <w:sz w:val="32"/>
          <w:szCs w:val="32"/>
          <w:rtl/>
        </w:rPr>
        <w:t>عن الإمام الحسين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أحجم عن الرأي، وعيِيَت به الحِيَل، كان الرفق مفتاحه»</w:t>
      </w:r>
      <w:r w:rsidR="00F20194">
        <w:rPr>
          <w:rStyle w:val="FootnoteReference"/>
          <w:rFonts w:ascii="Adobe Arabic" w:eastAsia="Times New Roman" w:hAnsi="Adobe Arabic" w:cs="Adobe Arabic"/>
          <w:color w:val="000000"/>
          <w:sz w:val="32"/>
          <w:szCs w:val="32"/>
          <w:rtl/>
        </w:rPr>
        <w:footnoteReference w:id="156"/>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1749BE" w:rsidRPr="00E63469" w:rsidRDefault="001749BE" w:rsidP="00F201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lastRenderedPageBreak/>
        <w:t>4. تيسير الأمور: </w:t>
      </w:r>
      <w:r w:rsidRPr="00E63469">
        <w:rPr>
          <w:rFonts w:ascii="Adobe Arabic" w:eastAsia="Times New Roman" w:hAnsi="Adobe Arabic" w:cs="Adobe Arabic"/>
          <w:color w:val="000000"/>
          <w:sz w:val="32"/>
          <w:szCs w:val="32"/>
          <w:rtl/>
        </w:rPr>
        <w:t>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كان رفيقاً في أمره، نال ما يريد من الناس»</w:t>
      </w:r>
      <w:r w:rsidR="00F20194">
        <w:rPr>
          <w:rStyle w:val="FootnoteReference"/>
          <w:rFonts w:ascii="Adobe Arabic" w:eastAsia="Times New Roman" w:hAnsi="Adobe Arabic" w:cs="Adobe Arabic"/>
          <w:color w:val="000000"/>
          <w:sz w:val="32"/>
          <w:szCs w:val="32"/>
          <w:rtl/>
        </w:rPr>
        <w:footnoteReference w:id="157"/>
      </w:r>
      <w:r w:rsidRPr="00E63469">
        <w:rPr>
          <w:rFonts w:ascii="Adobe Arabic" w:eastAsia="Times New Roman" w:hAnsi="Adobe Arabic" w:cs="Adobe Arabic"/>
          <w:color w:val="000000"/>
          <w:sz w:val="32"/>
          <w:szCs w:val="32"/>
          <w:rtl/>
        </w:rPr>
        <w:t>.</w:t>
      </w:r>
    </w:p>
    <w:p w:rsidR="001749BE" w:rsidRPr="00E63469" w:rsidRDefault="001749BE" w:rsidP="00F201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5. الإكرام والاحترام: </w:t>
      </w:r>
      <w:r w:rsidRPr="00E63469">
        <w:rPr>
          <w:rFonts w:ascii="Adobe Arabic" w:eastAsia="Times New Roman" w:hAnsi="Adobe Arabic" w:cs="Adobe Arabic"/>
          <w:color w:val="000000"/>
          <w:sz w:val="32"/>
          <w:szCs w:val="32"/>
          <w:rtl/>
        </w:rPr>
        <w:t>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«إنْ شئتَ أن تُكرَم فلِن، وإنْ شئتَ أن تُهان فاخشن»</w:t>
      </w:r>
      <w:r w:rsidR="00F20194">
        <w:rPr>
          <w:rStyle w:val="FootnoteReference"/>
          <w:rFonts w:ascii="Adobe Arabic" w:eastAsia="Times New Roman" w:hAnsi="Adobe Arabic" w:cs="Adobe Arabic"/>
          <w:color w:val="000000"/>
          <w:sz w:val="32"/>
          <w:szCs w:val="32"/>
          <w:rtl/>
        </w:rPr>
        <w:footnoteReference w:id="158"/>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الرفق من حقوق المؤمنين</w:t>
      </w:r>
    </w:p>
    <w:p w:rsidR="001749BE" w:rsidRPr="00E63469" w:rsidRDefault="001749BE" w:rsidP="00F201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اعتنى الإسلام كثيراً بحقوق المؤمنين بعضهم على بعض، حفظاً لكرامة الإنسان المؤمن، وصيانةً للمجتمع، ورصّاً لصفوفه، قال تعالى: </w:t>
      </w:r>
      <w:r w:rsidRPr="00665651">
        <w:rPr>
          <w:rFonts w:ascii="Traditional Arabic" w:eastAsia="Times New Roman" w:hAnsi="Traditional Arabic" w:cs="Traditional Arabic"/>
          <w:b/>
          <w:bCs/>
          <w:color w:val="274F77"/>
          <w:sz w:val="32"/>
          <w:szCs w:val="32"/>
          <w:rtl/>
        </w:rPr>
        <w:t>﴿وَٱلۡمُؤۡمِنُونَ وَٱلۡمُؤۡمِنَٰتُ بَعۡضُهُمۡ أَوۡلِيَآءُ بَعۡضۚ﴾</w:t>
      </w:r>
      <w:r w:rsidR="00F20194">
        <w:rPr>
          <w:rStyle w:val="FootnoteReference"/>
          <w:rFonts w:ascii="Traditional Arabic" w:eastAsia="Times New Roman" w:hAnsi="Traditional Arabic" w:cs="Traditional Arabic"/>
          <w:b/>
          <w:bCs/>
          <w:color w:val="274F77"/>
          <w:sz w:val="32"/>
          <w:szCs w:val="32"/>
          <w:rtl/>
        </w:rPr>
        <w:footnoteReference w:id="159"/>
      </w:r>
      <w:hyperlink r:id="rId9" w:anchor="footnote-046" w:history="1"/>
      <w:r w:rsidRPr="00E63469">
        <w:rPr>
          <w:rFonts w:ascii="Adobe Arabic" w:eastAsia="Times New Roman" w:hAnsi="Adobe Arabic" w:cs="Adobe Arabic"/>
          <w:color w:val="000000"/>
          <w:sz w:val="32"/>
          <w:szCs w:val="32"/>
          <w:rtl/>
        </w:rPr>
        <w:t>.</w:t>
      </w:r>
    </w:p>
    <w:p w:rsidR="001749BE" w:rsidRPr="00E63469" w:rsidRDefault="001749BE" w:rsidP="00F201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والرفق واحد من تلك الحقوق التي ينبغي حفظها، ففي رسالة الحقوق للإمام زين العابدين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«وحقُّ أهل ملّتك: إضمار السلامة، والرحمة لهم، والرفق بمسيئهم، وتألُّفهم، واستصلاحهم، وشكر محسنهم، وكفّ الأذى عنهم»</w:t>
      </w:r>
      <w:r w:rsidR="00F20194">
        <w:rPr>
          <w:rStyle w:val="FootnoteReference"/>
          <w:rFonts w:ascii="Adobe Arabic" w:eastAsia="Times New Roman" w:hAnsi="Adobe Arabic" w:cs="Adobe Arabic"/>
          <w:color w:val="000000"/>
          <w:sz w:val="32"/>
          <w:szCs w:val="32"/>
          <w:rtl/>
        </w:rPr>
        <w:footnoteReference w:id="160"/>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وكذلك جاء الرفق واللين والرحمة في حقوق كلّ من: المستنصح والزوجة والصغير.</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الرفيق مَن يرفقك على صلاح دينك</w:t>
      </w:r>
    </w:p>
    <w:p w:rsidR="001749BE" w:rsidRPr="00E63469" w:rsidRDefault="001749BE" w:rsidP="00F201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إنّ مَن يحقّ له أن يسمَّى رفيقاً هو مَن يُعينك على آخرتك، ويرشدك إلى ما فيه صلاح دينك، لا مَن يصحبك لمصالح دنيويّة ومنافع مادّيّة، فعن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«إنّما سُمّي الرفيق رفيقاً؛ لأنّه يرفقك على صلاح دينك، فمَن أعانك على صلاح دينك فهو الرفيق»</w:t>
      </w:r>
      <w:r w:rsidR="00F20194">
        <w:rPr>
          <w:rStyle w:val="FootnoteReference"/>
          <w:rFonts w:ascii="Adobe Arabic" w:eastAsia="Times New Roman" w:hAnsi="Adobe Arabic" w:cs="Adobe Arabic"/>
          <w:color w:val="000000"/>
          <w:sz w:val="32"/>
          <w:szCs w:val="32"/>
          <w:rtl/>
        </w:rPr>
        <w:footnoteReference w:id="161"/>
      </w:r>
      <w:r w:rsidRPr="00E63469">
        <w:rPr>
          <w:rFonts w:ascii="Adobe Arabic" w:eastAsia="Times New Roman" w:hAnsi="Adobe Arabic" w:cs="Adobe Arabic"/>
          <w:color w:val="000000"/>
          <w:sz w:val="32"/>
          <w:szCs w:val="32"/>
          <w:rtl/>
        </w:rPr>
        <w:t>.</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BF6125" w:rsidRDefault="001749BE" w:rsidP="00BF6125">
      <w:pPr>
        <w:pStyle w:val="Heading1"/>
        <w:bidi/>
        <w:jc w:val="center"/>
        <w:rPr>
          <w:rFonts w:ascii="Adobe Arabic" w:eastAsia="Times New Roman" w:hAnsi="Adobe Arabic" w:cs="Adobe Arabic"/>
          <w:b/>
          <w:bCs/>
          <w:color w:val="08A88A"/>
          <w:sz w:val="40"/>
          <w:szCs w:val="40"/>
          <w:rtl/>
        </w:rPr>
      </w:pPr>
      <w:bookmarkStart w:id="12" w:name="_Toc142308560"/>
      <w:r w:rsidRPr="00BF6125">
        <w:rPr>
          <w:rFonts w:ascii="Adobe Arabic" w:eastAsia="Times New Roman" w:hAnsi="Adobe Arabic" w:cs="Adobe Arabic"/>
          <w:b/>
          <w:bCs/>
          <w:color w:val="08A88A"/>
          <w:sz w:val="40"/>
          <w:szCs w:val="40"/>
          <w:rtl/>
        </w:rPr>
        <w:lastRenderedPageBreak/>
        <w:t>الموعظة العاشرة:</w:t>
      </w:r>
      <w:r w:rsidR="00E63469" w:rsidRPr="00BF6125">
        <w:rPr>
          <w:rFonts w:ascii="Adobe Arabic" w:eastAsia="Times New Roman" w:hAnsi="Adobe Arabic" w:cs="Adobe Arabic" w:hint="cs"/>
          <w:b/>
          <w:bCs/>
          <w:color w:val="08A88A"/>
          <w:sz w:val="40"/>
          <w:szCs w:val="40"/>
          <w:rtl/>
        </w:rPr>
        <w:t xml:space="preserve"> </w:t>
      </w:r>
      <w:r w:rsidRPr="00BF6125">
        <w:rPr>
          <w:rFonts w:ascii="Adobe Arabic" w:eastAsia="Times New Roman" w:hAnsi="Adobe Arabic" w:cs="Adobe Arabic"/>
          <w:b/>
          <w:bCs/>
          <w:color w:val="08A88A"/>
          <w:sz w:val="40"/>
          <w:szCs w:val="40"/>
          <w:rtl/>
        </w:rPr>
        <w:t>السماح والعفو</w:t>
      </w:r>
      <w:bookmarkEnd w:id="12"/>
    </w:p>
    <w:p w:rsidR="00BF6125" w:rsidRPr="00BF6125" w:rsidRDefault="00BF6125"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hint="cs"/>
          <w:b/>
          <w:bCs/>
          <w:color w:val="274F77"/>
          <w:sz w:val="36"/>
          <w:szCs w:val="36"/>
          <w:rtl/>
        </w:rPr>
        <w:t>هدف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الحثّ على التحلّي بفضيلة العفو، ومعرفة أنواعه وأقسامه، وأهمّ آثاره الدنيويّة والأخرُوِية.</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محاور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العفو تاج المكارم</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العفو الجميل والعفو القبيح</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العفو الأكبر والعفو الأصغر</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آثار العفو</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تصدير الموعظة</w:t>
      </w:r>
    </w:p>
    <w:p w:rsidR="001749BE" w:rsidRPr="00E63469" w:rsidRDefault="001749BE" w:rsidP="00E415F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زين العابدين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xml:space="preserve">: </w:t>
      </w:r>
      <w:r w:rsidRPr="009E719A">
        <w:rPr>
          <w:rFonts w:ascii="Adobe Arabic" w:eastAsia="Times New Roman" w:hAnsi="Adobe Arabic" w:cs="Adobe Arabic"/>
          <w:b/>
          <w:bCs/>
          <w:color w:val="000000"/>
          <w:sz w:val="32"/>
          <w:szCs w:val="32"/>
          <w:rtl/>
        </w:rPr>
        <w:t>«اللَّهُمَّ، وَأَيُّمَا عَبْدٍ نَالَ‏ مِنِّي‏ مَا حَظَرْتَ‏ عَلَيْهِ‏، وَانْتَهَكَ مِنِّي مَا حَجَزْتَ عَلَيْهِ، فَمَضَى بِظُلَامَتِي مَيِّتاً، أَوْ حَصَلَتْ لِي قِبَلَهُ حَيّاً فَاغْفِرْ لَهُ مَا أَلَمَّ بِهِ مِنِّي، وَاعْفُ لَهُ عَمَّا أَدْبَرَ بِهِ عَنِّي، وَلَا تَقِفْهُ عَلَى مَا ارْتَكَبَ فِيَّ، وَلَا تَكْشِفْهُ عَمَّا اكْتَسَبَ بِي، وَاجْعَلْ مَا سَمَحْتُ بِهِ مِنَ الْعَفْوِ عَنْهُمْ، وَتَبَرَّعْتُ بِهِ مِنَ الصَّدَقَةِ عَلَيْهِمْ أَزْكَى صَدَقَاتِ الْمُتَصَدِّقِينَ، وَأَعْلَى صِلَاتِ الْمُتَقَرِّبِينَ وَعَوِّضْنِي مِنْ عَفْوِي عَنْهُمْ عَفْوَكَ»</w:t>
      </w:r>
      <w:r w:rsidR="00E415F9">
        <w:rPr>
          <w:rStyle w:val="FootnoteReference"/>
          <w:rFonts w:ascii="Adobe Arabic" w:eastAsia="Times New Roman" w:hAnsi="Adobe Arabic" w:cs="Adobe Arabic"/>
          <w:b/>
          <w:bCs/>
          <w:color w:val="000000"/>
          <w:sz w:val="32"/>
          <w:szCs w:val="32"/>
          <w:rtl/>
        </w:rPr>
        <w:footnoteReference w:id="162"/>
      </w:r>
      <w:r w:rsidRPr="00E63469">
        <w:rPr>
          <w:rFonts w:ascii="Adobe Arabic" w:eastAsia="Times New Roman" w:hAnsi="Adobe Arabic" w:cs="Adobe Arabic"/>
          <w:color w:val="000000"/>
          <w:sz w:val="32"/>
          <w:szCs w:val="32"/>
          <w:rtl/>
        </w:rPr>
        <w:t>.</w:t>
      </w:r>
    </w:p>
    <w:p w:rsidR="00BF0199" w:rsidRDefault="00BF019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العفو تاج المكارم</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العفو فضيلةٌ أكْثَرَ أهلُ البيت </w:t>
      </w:r>
      <w:r w:rsidR="00665651">
        <w:rPr>
          <w:rFonts w:ascii="Adobe Arabic" w:eastAsia="Times New Roman" w:hAnsi="Adobe Arabic" w:cs="Adobe Arabic"/>
          <w:color w:val="000000"/>
          <w:sz w:val="32"/>
          <w:szCs w:val="32"/>
          <w:rtl/>
        </w:rPr>
        <w:t>(عليهم السلام)</w:t>
      </w:r>
      <w:r w:rsidRPr="00E63469">
        <w:rPr>
          <w:rFonts w:ascii="Adobe Arabic" w:eastAsia="Times New Roman" w:hAnsi="Adobe Arabic" w:cs="Adobe Arabic"/>
          <w:color w:val="000000"/>
          <w:sz w:val="32"/>
          <w:szCs w:val="32"/>
          <w:rtl/>
        </w:rPr>
        <w:t> من دعوة الناس إليها، لدوره الرئيس في استقرار المجتمعات وثباتها، والإصلاح البشريّ، والتعايش.</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وقد دعانا الإمام السجّاد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إلى العفو عمّن ظلمَنا بأسلوبٍ ساحرٍ في إيصال المعاني إلى حيث تستقرّ في القلوب، وتتمكّن منها، لتترجم في ما بعد سلوكاً عمليّاً، وبناءً نفسيّاً عاطفيّاً نابعاً من العقل والشرع معاً، فإذا كان المخلوق الضعيف قُدِّر له أن يعفو، فكيف بالخالق العظيم الذي لا شكّ في أنّه سيعوّضنا من عفونا عمّن ظلمَنا عفوه عنّا؛ لأنّه أكرم بالعفو!</w:t>
      </w:r>
    </w:p>
    <w:p w:rsidR="001749BE" w:rsidRPr="00E63469" w:rsidRDefault="001749BE" w:rsidP="00E415F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وقد ورد عن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«العفو تاج المكارم»</w:t>
      </w:r>
      <w:r w:rsidR="00E415F9">
        <w:rPr>
          <w:rStyle w:val="FootnoteReference"/>
          <w:rFonts w:ascii="Adobe Arabic" w:eastAsia="Times New Roman" w:hAnsi="Adobe Arabic" w:cs="Adobe Arabic"/>
          <w:color w:val="000000"/>
          <w:sz w:val="32"/>
          <w:szCs w:val="32"/>
          <w:rtl/>
        </w:rPr>
        <w:footnoteReference w:id="163"/>
      </w:r>
      <w:r w:rsidRPr="00E63469">
        <w:rPr>
          <w:rFonts w:ascii="Adobe Arabic" w:eastAsia="Times New Roman" w:hAnsi="Adobe Arabic" w:cs="Adobe Arabic"/>
          <w:color w:val="000000"/>
          <w:sz w:val="32"/>
          <w:szCs w:val="32"/>
          <w:rtl/>
        </w:rPr>
        <w:t>، و«قلّة العفو أقبح العيوب، والتسرّع إلى الانتقام أعظم الذنوب»</w:t>
      </w:r>
      <w:r w:rsidR="00E415F9">
        <w:rPr>
          <w:rStyle w:val="FootnoteReference"/>
          <w:rFonts w:ascii="Adobe Arabic" w:eastAsia="Times New Roman" w:hAnsi="Adobe Arabic" w:cs="Adobe Arabic"/>
          <w:color w:val="000000"/>
          <w:sz w:val="32"/>
          <w:szCs w:val="32"/>
          <w:rtl/>
        </w:rPr>
        <w:footnoteReference w:id="164"/>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8A88A"/>
          <w:sz w:val="32"/>
          <w:szCs w:val="32"/>
          <w:rtl/>
        </w:rPr>
      </w:pPr>
      <w:r>
        <w:rPr>
          <w:rFonts w:ascii="Adobe Arabic" w:eastAsia="Times New Roman" w:hAnsi="Adobe Arabic" w:cs="Adobe Arabic"/>
          <w:b/>
          <w:bCs/>
          <w:color w:val="08A88A"/>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العفو الجميل والعفو القبيح</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إنّ العفو المقرّب إلى اللَّه سبحانه، والمساعد على الإصلاح والبناء، مرغوبٌ فيه ومطلوب؛ أمّا ما يساعد على على تَكرار الاعتداء وانتهاك الحقوق، فهو غير مرغوب فيه، ولا مطلوب، بل قبيح ومذموم.</w:t>
      </w:r>
    </w:p>
    <w:p w:rsidR="001749BE" w:rsidRPr="00E63469" w:rsidRDefault="001749BE" w:rsidP="00E415F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ومثال العفو الجميل، ما 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لرجلٍ شكى إليه خدمه: «اعفُ عنهم تستصلح به قلوبهم»، فقال: يا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إنّهم يتفاوتون في سوء الأدب، فقال: «اعفُ عنهم»، ففعل</w:t>
      </w:r>
      <w:r w:rsidR="00E415F9">
        <w:rPr>
          <w:rStyle w:val="FootnoteReference"/>
          <w:rFonts w:ascii="Adobe Arabic" w:eastAsia="Times New Roman" w:hAnsi="Adobe Arabic" w:cs="Adobe Arabic"/>
          <w:color w:val="000000"/>
          <w:sz w:val="32"/>
          <w:szCs w:val="32"/>
          <w:rtl/>
        </w:rPr>
        <w:footnoteReference w:id="165"/>
      </w:r>
      <w:r w:rsidRPr="00E63469">
        <w:rPr>
          <w:rFonts w:ascii="Adobe Arabic" w:eastAsia="Times New Roman" w:hAnsi="Adobe Arabic" w:cs="Adobe Arabic"/>
          <w:color w:val="000000"/>
          <w:sz w:val="32"/>
          <w:szCs w:val="32"/>
          <w:rtl/>
        </w:rPr>
        <w:t>.</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وفي هذا الحديث تصريح واضح بأنّ الاستصلاح ركيزة في العفو عنهم.</w:t>
      </w:r>
    </w:p>
    <w:p w:rsidR="001749BE" w:rsidRPr="00E63469" w:rsidRDefault="001749BE" w:rsidP="00A615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ومثال العفو القبيح، ما عن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«جازِ بالحسنة، وتجاوز عن السيّئة، ما لم يكن ثَلْماً في الدين، أو وهْناً في سلطان الإسلام»</w:t>
      </w:r>
      <w:r w:rsidR="00A61531">
        <w:rPr>
          <w:rStyle w:val="FootnoteReference"/>
          <w:rFonts w:ascii="Adobe Arabic" w:eastAsia="Times New Roman" w:hAnsi="Adobe Arabic" w:cs="Adobe Arabic"/>
          <w:color w:val="000000"/>
          <w:sz w:val="32"/>
          <w:szCs w:val="32"/>
          <w:rtl/>
        </w:rPr>
        <w:footnoteReference w:id="166"/>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هنا، أشار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إلى عنوانَين لا يحسن التجاوز عن السيّئة فيهما:</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الأوّل: الثلْم في الدين، وهو أمر لا يمكن الدعوة إلى تسبيبه على الإطلاق.</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الثاني: الضعْف في حكومة الإسلام وسلطته، وهو أمر خطير نهانا اللَّه تعالى عنه.</w:t>
      </w:r>
    </w:p>
    <w:p w:rsidR="001749BE" w:rsidRPr="00E63469" w:rsidRDefault="001749BE" w:rsidP="00A615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وقد اشار الإمام السجّاد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إلى عنوان ثالث عامّ، وهو لزوم الضرر، إذ قال: «حقُّ من أساءك أن تعفو عنه، وإن علمت أنّ العفو عنه يضرّ، انتصرتَ، قال اللَّه تبارك وتعالى: </w:t>
      </w:r>
      <w:r w:rsidRPr="00665651">
        <w:rPr>
          <w:rFonts w:ascii="Traditional Arabic" w:eastAsia="Times New Roman" w:hAnsi="Traditional Arabic" w:cs="Traditional Arabic"/>
          <w:b/>
          <w:bCs/>
          <w:color w:val="274F77"/>
          <w:sz w:val="32"/>
          <w:szCs w:val="32"/>
          <w:rtl/>
        </w:rPr>
        <w:t>﴿وَلَمَنِ ٱنتَصَرَ بَعۡدَ ظُلۡمِهِۦ فَأُوْلَٰٓئِكَ مَا عَلَيۡهِم مِّن سَبِيلٍ﴾</w:t>
      </w:r>
      <w:r w:rsidR="00A61531">
        <w:rPr>
          <w:rStyle w:val="FootnoteReference"/>
          <w:rFonts w:ascii="Traditional Arabic" w:eastAsia="Times New Roman" w:hAnsi="Traditional Arabic" w:cs="Traditional Arabic"/>
          <w:b/>
          <w:bCs/>
          <w:color w:val="274F77"/>
          <w:sz w:val="32"/>
          <w:szCs w:val="32"/>
          <w:rtl/>
        </w:rPr>
        <w:footnoteReference w:id="167"/>
      </w:r>
      <w:r w:rsidRPr="00E63469">
        <w:rPr>
          <w:rFonts w:ascii="Adobe Arabic" w:eastAsia="Times New Roman" w:hAnsi="Adobe Arabic" w:cs="Adobe Arabic"/>
          <w:color w:val="000000"/>
          <w:sz w:val="32"/>
          <w:szCs w:val="32"/>
          <w:rtl/>
        </w:rPr>
        <w:t>»</w:t>
      </w:r>
      <w:r w:rsidR="00A61531">
        <w:rPr>
          <w:rStyle w:val="FootnoteReference"/>
          <w:rFonts w:ascii="Adobe Arabic" w:eastAsia="Times New Roman" w:hAnsi="Adobe Arabic" w:cs="Adobe Arabic"/>
          <w:color w:val="000000"/>
          <w:sz w:val="32"/>
          <w:szCs w:val="32"/>
          <w:rtl/>
        </w:rPr>
        <w:footnoteReference w:id="168"/>
      </w:r>
      <w:r w:rsidRPr="00E63469">
        <w:rPr>
          <w:rFonts w:ascii="Adobe Arabic" w:eastAsia="Times New Roman" w:hAnsi="Adobe Arabic" w:cs="Adobe Arabic"/>
          <w:color w:val="000000"/>
          <w:sz w:val="32"/>
          <w:szCs w:val="32"/>
          <w:rtl/>
        </w:rPr>
        <w:t>.</w:t>
      </w:r>
    </w:p>
    <w:p w:rsidR="001749BE" w:rsidRPr="00E63469" w:rsidRDefault="001749BE" w:rsidP="00A615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ويجمع معنيَي العفو، حديثُ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إذ يكشف عن ضابطة الإصلاح والإفساد مع الكريم في الأوّل، ومع اللئيم في الثاني، قائلاً: «العفو يفسد من اللئيم بقدر إصلاحه من الكريم»</w:t>
      </w:r>
      <w:r w:rsidR="00A61531">
        <w:rPr>
          <w:rStyle w:val="FootnoteReference"/>
          <w:rFonts w:ascii="Adobe Arabic" w:eastAsia="Times New Roman" w:hAnsi="Adobe Arabic" w:cs="Adobe Arabic"/>
          <w:color w:val="000000"/>
          <w:sz w:val="32"/>
          <w:szCs w:val="32"/>
          <w:rtl/>
        </w:rPr>
        <w:footnoteReference w:id="169"/>
      </w:r>
      <w:r w:rsidRPr="00E63469">
        <w:rPr>
          <w:rFonts w:ascii="Adobe Arabic" w:eastAsia="Times New Roman" w:hAnsi="Adobe Arabic" w:cs="Adobe Arabic"/>
          <w:color w:val="000000"/>
          <w:sz w:val="32"/>
          <w:szCs w:val="32"/>
          <w:rtl/>
        </w:rPr>
        <w:t>.</w:t>
      </w:r>
    </w:p>
    <w:p w:rsidR="00C81540" w:rsidRDefault="00C81540">
      <w:pPr>
        <w:rPr>
          <w:rFonts w:ascii="Adobe Arabic" w:eastAsia="Times New Roman" w:hAnsi="Adobe Arabic" w:cs="Adobe Arabic"/>
          <w:b/>
          <w:bCs/>
          <w:color w:val="08A88A"/>
          <w:sz w:val="32"/>
          <w:szCs w:val="32"/>
          <w:rtl/>
        </w:rPr>
      </w:pPr>
      <w:r>
        <w:rPr>
          <w:rFonts w:ascii="Adobe Arabic" w:eastAsia="Times New Roman" w:hAnsi="Adobe Arabic" w:cs="Adobe Arabic"/>
          <w:b/>
          <w:bCs/>
          <w:color w:val="08A88A"/>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العفو الأكبر والعفو الأصغر</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ثمّة نحوان من العفو، كلاهما له فضل عند اللَّه تعالى، وثوابٌ عظيم، ومكانةٌ عالية، غير أنّ أحدهما أكبر وأحسن من الآخر، وهو العفو عن المعتدي مع القدرة على أخذ الحقّ والاقتصاص منه، رجاءَ أن يعفو اللَّه عنه، ورغبةً في الثواب، وفي النجاة من العقاب يوم الجزاء.</w:t>
      </w:r>
    </w:p>
    <w:p w:rsidR="001749BE" w:rsidRPr="00E63469" w:rsidRDefault="001749BE" w:rsidP="00A615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الإمام عليّ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«أحسن العفو ما كان عن قدرة»</w:t>
      </w:r>
      <w:r w:rsidR="00A61531">
        <w:rPr>
          <w:rStyle w:val="FootnoteReference"/>
          <w:rFonts w:ascii="Adobe Arabic" w:eastAsia="Times New Roman" w:hAnsi="Adobe Arabic" w:cs="Adobe Arabic"/>
          <w:color w:val="000000"/>
          <w:sz w:val="32"/>
          <w:szCs w:val="32"/>
          <w:rtl/>
        </w:rPr>
        <w:footnoteReference w:id="170"/>
      </w:r>
      <w:r w:rsidRPr="00E63469">
        <w:rPr>
          <w:rFonts w:ascii="Adobe Arabic" w:eastAsia="Times New Roman" w:hAnsi="Adobe Arabic" w:cs="Adobe Arabic"/>
          <w:color w:val="000000"/>
          <w:sz w:val="32"/>
          <w:szCs w:val="32"/>
          <w:rtl/>
        </w:rPr>
        <w:t>، وعنه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«أَوْلَى النَّاسِ بِالْعَفْوِ أَقْدَرُهُمْ عَلَى الْعُقُوبَةِ»</w:t>
      </w:r>
      <w:r w:rsidR="00A61531">
        <w:rPr>
          <w:rStyle w:val="FootnoteReference"/>
          <w:rFonts w:ascii="Adobe Arabic" w:eastAsia="Times New Roman" w:hAnsi="Adobe Arabic" w:cs="Adobe Arabic"/>
          <w:color w:val="000000"/>
          <w:sz w:val="32"/>
          <w:szCs w:val="32"/>
          <w:rtl/>
        </w:rPr>
        <w:footnoteReference w:id="171"/>
      </w:r>
      <w:r w:rsidRPr="00E63469">
        <w:rPr>
          <w:rFonts w:ascii="Adobe Arabic" w:eastAsia="Times New Roman" w:hAnsi="Adobe Arabic" w:cs="Adobe Arabic"/>
          <w:color w:val="000000"/>
          <w:sz w:val="32"/>
          <w:szCs w:val="32"/>
          <w:rtl/>
        </w:rPr>
        <w:t>.</w:t>
      </w:r>
    </w:p>
    <w:p w:rsidR="001749BE" w:rsidRPr="00E63469" w:rsidRDefault="001749BE" w:rsidP="00A615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أمّا النحو الأصغر، فهو العفو مع عدم القدرة الآنيّة على على معاقبة المسيء‏ وتحصيل الحقّ، وإمكان تجدّدها في المستقبل، فيكون محسناً بذلك، قال تعالى: </w:t>
      </w:r>
      <w:r w:rsidRPr="00665651">
        <w:rPr>
          <w:rFonts w:ascii="Traditional Arabic" w:eastAsia="Times New Roman" w:hAnsi="Traditional Arabic" w:cs="Traditional Arabic"/>
          <w:b/>
          <w:bCs/>
          <w:color w:val="274F77"/>
          <w:sz w:val="32"/>
          <w:szCs w:val="32"/>
          <w:rtl/>
        </w:rPr>
        <w:t>﴿ٱلَّذِينَ يُنفِقُونَ فِي ٱلسَّرَّآءِ وَٱلضَّرَّآءِ وَٱلۡكَٰظِمِينَ ٱلۡغَيۡظَ وَٱلۡعَافِينَ عَنِ ٱلنَّاسِۗ وَٱللَّهُ يُحِبُّ ٱلۡمُحۡسِنِينَ﴾</w:t>
      </w:r>
      <w:r w:rsidR="00A61531">
        <w:rPr>
          <w:rStyle w:val="FootnoteReference"/>
          <w:rFonts w:ascii="Traditional Arabic" w:eastAsia="Times New Roman" w:hAnsi="Traditional Arabic" w:cs="Traditional Arabic"/>
          <w:b/>
          <w:bCs/>
          <w:color w:val="274F77"/>
          <w:sz w:val="32"/>
          <w:szCs w:val="32"/>
          <w:rtl/>
        </w:rPr>
        <w:footnoteReference w:id="172"/>
      </w:r>
      <w:r w:rsidRPr="00E63469">
        <w:rPr>
          <w:rFonts w:ascii="Adobe Arabic" w:eastAsia="Times New Roman" w:hAnsi="Adobe Arabic" w:cs="Adobe Arabic"/>
          <w:color w:val="000000"/>
          <w:sz w:val="32"/>
          <w:szCs w:val="32"/>
          <w:rtl/>
        </w:rPr>
        <w:t>.</w:t>
      </w:r>
    </w:p>
    <w:p w:rsid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والعفو من أيّ نحوٍ كان هو من خير الخلائق، فعن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xml:space="preserve">: «ألا أخبركم بخير خلائق الدنيا والآخرة؟ العفو عمَّنْ </w:t>
      </w:r>
    </w:p>
    <w:p w:rsidR="00A25F02" w:rsidRDefault="00A25F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A615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ظلمك، وأن تصل مَن قطعك، والإحسان إلى مَن أساء إليك، وإعطاء مَن حرمك»</w:t>
      </w:r>
      <w:r w:rsidR="00A61531">
        <w:rPr>
          <w:rStyle w:val="FootnoteReference"/>
          <w:rFonts w:ascii="Adobe Arabic" w:eastAsia="Times New Roman" w:hAnsi="Adobe Arabic" w:cs="Adobe Arabic"/>
          <w:color w:val="000000"/>
          <w:sz w:val="32"/>
          <w:szCs w:val="32"/>
          <w:rtl/>
        </w:rPr>
        <w:footnoteReference w:id="173"/>
      </w:r>
      <w:r w:rsidRPr="00E63469">
        <w:rPr>
          <w:rFonts w:ascii="Adobe Arabic" w:eastAsia="Times New Roman" w:hAnsi="Adobe Arabic" w:cs="Adobe Arabic"/>
          <w:color w:val="000000"/>
          <w:sz w:val="32"/>
          <w:szCs w:val="32"/>
          <w:rtl/>
        </w:rPr>
        <w:t>.</w:t>
      </w:r>
    </w:p>
    <w:p w:rsidR="001749BE" w:rsidRPr="00E63469" w:rsidRDefault="001749BE" w:rsidP="00A615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وهو من أخلاق أهل البيت </w:t>
      </w:r>
      <w:r w:rsidR="00665651">
        <w:rPr>
          <w:rFonts w:ascii="Adobe Arabic" w:eastAsia="Times New Roman" w:hAnsi="Adobe Arabic" w:cs="Adobe Arabic"/>
          <w:color w:val="000000"/>
          <w:sz w:val="32"/>
          <w:szCs w:val="32"/>
          <w:rtl/>
        </w:rPr>
        <w:t>(عليهم السلام)</w:t>
      </w:r>
      <w:r w:rsidRPr="00E63469">
        <w:rPr>
          <w:rFonts w:ascii="Adobe Arabic" w:eastAsia="Times New Roman" w:hAnsi="Adobe Arabic" w:cs="Adobe Arabic"/>
          <w:color w:val="000000"/>
          <w:sz w:val="32"/>
          <w:szCs w:val="32"/>
          <w:rtl/>
        </w:rPr>
        <w:t>، كما 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«إنّا أهل بيتٍ، مروءتُنا العفوُ عمّن ظلَمَنا»</w:t>
      </w:r>
      <w:r w:rsidR="00A61531">
        <w:rPr>
          <w:rStyle w:val="FootnoteReference"/>
          <w:rFonts w:ascii="Adobe Arabic" w:eastAsia="Times New Roman" w:hAnsi="Adobe Arabic" w:cs="Adobe Arabic"/>
          <w:color w:val="000000"/>
          <w:sz w:val="32"/>
          <w:szCs w:val="32"/>
          <w:rtl/>
        </w:rPr>
        <w:footnoteReference w:id="174"/>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آثار العفو</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للعفو آثار عدّة في الدنيا والآخرة، منها:</w:t>
      </w:r>
    </w:p>
    <w:p w:rsidR="001749BE" w:rsidRPr="00E63469" w:rsidRDefault="001749BE" w:rsidP="00A6153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1. إطالة العمر: </w:t>
      </w:r>
      <w:r w:rsidRPr="00E63469">
        <w:rPr>
          <w:rFonts w:ascii="Adobe Arabic" w:eastAsia="Times New Roman" w:hAnsi="Adobe Arabic" w:cs="Adobe Arabic"/>
          <w:color w:val="000000"/>
          <w:sz w:val="32"/>
          <w:szCs w:val="32"/>
          <w:rtl/>
        </w:rPr>
        <w:t>عن رسول الله: «مَن كثُر عفوه، مدّ في عمره»</w:t>
      </w:r>
      <w:r w:rsidR="00A61531">
        <w:rPr>
          <w:rStyle w:val="FootnoteReference"/>
          <w:rFonts w:ascii="Adobe Arabic" w:eastAsia="Times New Roman" w:hAnsi="Adobe Arabic" w:cs="Adobe Arabic"/>
          <w:color w:val="000000"/>
          <w:sz w:val="32"/>
          <w:szCs w:val="32"/>
          <w:rtl/>
        </w:rPr>
        <w:footnoteReference w:id="175"/>
      </w:r>
      <w:r w:rsidRPr="00E63469">
        <w:rPr>
          <w:rFonts w:ascii="Adobe Arabic" w:eastAsia="Times New Roman" w:hAnsi="Adobe Arabic" w:cs="Adobe Arabic"/>
          <w:color w:val="000000"/>
          <w:sz w:val="32"/>
          <w:szCs w:val="32"/>
          <w:rtl/>
        </w:rPr>
        <w:t>.</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2. النصر: </w:t>
      </w:r>
      <w:r w:rsidRPr="00E63469">
        <w:rPr>
          <w:rFonts w:ascii="Adobe Arabic" w:eastAsia="Times New Roman" w:hAnsi="Adobe Arabic" w:cs="Adobe Arabic"/>
          <w:color w:val="000000"/>
          <w:sz w:val="32"/>
          <w:szCs w:val="32"/>
          <w:rtl/>
        </w:rPr>
        <w:t>عن الإمام الرضا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«ما التقت فئتان قطّ إلّا نُصر أعظمهما عفواً»</w:t>
      </w:r>
      <w:r w:rsidR="003872F3">
        <w:rPr>
          <w:rStyle w:val="FootnoteReference"/>
          <w:rFonts w:ascii="Adobe Arabic" w:eastAsia="Times New Roman" w:hAnsi="Adobe Arabic" w:cs="Adobe Arabic"/>
          <w:color w:val="000000"/>
          <w:sz w:val="32"/>
          <w:szCs w:val="32"/>
          <w:rtl/>
        </w:rPr>
        <w:footnoteReference w:id="176"/>
      </w:r>
      <w:r w:rsidRPr="00E63469">
        <w:rPr>
          <w:rFonts w:ascii="Adobe Arabic" w:eastAsia="Times New Roman" w:hAnsi="Adobe Arabic" w:cs="Adobe Arabic"/>
          <w:color w:val="000000"/>
          <w:sz w:val="32"/>
          <w:szCs w:val="32"/>
          <w:rtl/>
        </w:rPr>
        <w:t>.</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3. بقاء الملك: </w:t>
      </w:r>
      <w:r w:rsidRPr="00E63469">
        <w:rPr>
          <w:rFonts w:ascii="Adobe Arabic" w:eastAsia="Times New Roman" w:hAnsi="Adobe Arabic" w:cs="Adobe Arabic"/>
          <w:color w:val="000000"/>
          <w:sz w:val="32"/>
          <w:szCs w:val="32"/>
          <w:rtl/>
        </w:rPr>
        <w:t>عن النبيّ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«عفو الملوك بقاء الملك»</w:t>
      </w:r>
      <w:r w:rsidR="003872F3">
        <w:rPr>
          <w:rStyle w:val="FootnoteReference"/>
          <w:rFonts w:ascii="Adobe Arabic" w:eastAsia="Times New Roman" w:hAnsi="Adobe Arabic" w:cs="Adobe Arabic"/>
          <w:color w:val="000000"/>
          <w:sz w:val="32"/>
          <w:szCs w:val="32"/>
          <w:rtl/>
        </w:rPr>
        <w:footnoteReference w:id="177"/>
      </w:r>
      <w:r w:rsidRPr="00E63469">
        <w:rPr>
          <w:rFonts w:ascii="Adobe Arabic" w:eastAsia="Times New Roman" w:hAnsi="Adobe Arabic" w:cs="Adobe Arabic"/>
          <w:color w:val="000000"/>
          <w:sz w:val="32"/>
          <w:szCs w:val="32"/>
          <w:rtl/>
        </w:rPr>
        <w:t>.</w:t>
      </w:r>
    </w:p>
    <w:p w:rsidR="00A25F02" w:rsidRDefault="00A25F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4</w:t>
      </w:r>
      <w:r w:rsidRPr="009E719A">
        <w:rPr>
          <w:rFonts w:ascii="Adobe Arabic" w:eastAsia="Times New Roman" w:hAnsi="Adobe Arabic" w:cs="Adobe Arabic"/>
          <w:b/>
          <w:bCs/>
          <w:color w:val="000000"/>
          <w:sz w:val="32"/>
          <w:szCs w:val="32"/>
          <w:rtl/>
        </w:rPr>
        <w:t>. النجاة من عذاب النار: </w:t>
      </w:r>
      <w:r w:rsidRPr="00E63469">
        <w:rPr>
          <w:rFonts w:ascii="Adobe Arabic" w:eastAsia="Times New Roman" w:hAnsi="Adobe Arabic" w:cs="Adobe Arabic"/>
          <w:color w:val="000000"/>
          <w:sz w:val="32"/>
          <w:szCs w:val="32"/>
          <w:rtl/>
        </w:rPr>
        <w:t>عن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«تجاوزوا عن ذنوب الناس، يدفع اللَّه عنكم بذلك عذاب النار»</w:t>
      </w:r>
      <w:r w:rsidR="003872F3">
        <w:rPr>
          <w:rStyle w:val="FootnoteReference"/>
          <w:rFonts w:ascii="Adobe Arabic" w:eastAsia="Times New Roman" w:hAnsi="Adobe Arabic" w:cs="Adobe Arabic"/>
          <w:color w:val="000000"/>
          <w:sz w:val="32"/>
          <w:szCs w:val="32"/>
          <w:rtl/>
        </w:rPr>
        <w:footnoteReference w:id="178"/>
      </w:r>
      <w:r w:rsidRPr="00E63469">
        <w:rPr>
          <w:rFonts w:ascii="Adobe Arabic" w:eastAsia="Times New Roman" w:hAnsi="Adobe Arabic" w:cs="Adobe Arabic"/>
          <w:color w:val="000000"/>
          <w:sz w:val="32"/>
          <w:szCs w:val="32"/>
          <w:rtl/>
        </w:rPr>
        <w:t>.</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5. الوقاية من سوء الأقدار:</w:t>
      </w:r>
      <w:r w:rsidRPr="00E63469">
        <w:rPr>
          <w:rFonts w:ascii="Adobe Arabic" w:eastAsia="Times New Roman" w:hAnsi="Adobe Arabic" w:cs="Adobe Arabic"/>
          <w:color w:val="000000"/>
          <w:sz w:val="32"/>
          <w:szCs w:val="32"/>
          <w:rtl/>
        </w:rPr>
        <w:t> عن النبيّ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«تجاوزوا عن عثرات الخاطئين، يقيكم اللَّه بذلك سوء الأقدار»</w:t>
      </w:r>
      <w:r w:rsidR="003872F3">
        <w:rPr>
          <w:rStyle w:val="FootnoteReference"/>
          <w:rFonts w:ascii="Adobe Arabic" w:eastAsia="Times New Roman" w:hAnsi="Adobe Arabic" w:cs="Adobe Arabic"/>
          <w:color w:val="000000"/>
          <w:sz w:val="32"/>
          <w:szCs w:val="32"/>
          <w:rtl/>
        </w:rPr>
        <w:footnoteReference w:id="179"/>
      </w:r>
      <w:r w:rsidRPr="00E63469">
        <w:rPr>
          <w:rFonts w:ascii="Adobe Arabic" w:eastAsia="Times New Roman" w:hAnsi="Adobe Arabic" w:cs="Adobe Arabic"/>
          <w:color w:val="000000"/>
          <w:sz w:val="32"/>
          <w:szCs w:val="32"/>
          <w:rtl/>
        </w:rPr>
        <w:t>.</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6. مغفرة اللَّه ورضوانه: </w:t>
      </w:r>
      <w:r w:rsidRPr="00E63469">
        <w:rPr>
          <w:rFonts w:ascii="Adobe Arabic" w:eastAsia="Times New Roman" w:hAnsi="Adobe Arabic" w:cs="Adobe Arabic"/>
          <w:color w:val="000000"/>
          <w:sz w:val="32"/>
          <w:szCs w:val="32"/>
          <w:rtl/>
        </w:rPr>
        <w:t>من كلامٍ لأمير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قبل أن تفيض روحه المقدّسة: «إِنْ‏ أَبْقَ‏ فَأَنَا وَلِيُ‏ دَمِي‏، وَإِنْ أَفْنَ فَالْفَنَاءُ مِيعَادِي، وَإِنْ أَعْفُ فَالْعَفْوُ لِي قُرْبَةٌ وَهُوَ لَكُمْ حَسَنَةٌ، فَاعْفُوا</w:t>
      </w:r>
      <w:r w:rsidRPr="00E63469">
        <w:rPr>
          <w:rFonts w:ascii="Adobe Arabic" w:eastAsia="Times New Roman" w:hAnsi="Adobe Arabic" w:cs="Adobe Arabic"/>
          <w:color w:val="000000"/>
          <w:sz w:val="32"/>
          <w:szCs w:val="32"/>
          <w:rtl/>
        </w:rPr>
        <w:br/>
      </w:r>
      <w:r w:rsidRPr="00665651">
        <w:rPr>
          <w:rFonts w:ascii="Traditional Arabic" w:eastAsia="Times New Roman" w:hAnsi="Traditional Arabic" w:cs="Traditional Arabic"/>
          <w:b/>
          <w:bCs/>
          <w:color w:val="274F77"/>
          <w:sz w:val="32"/>
          <w:szCs w:val="32"/>
          <w:rtl/>
        </w:rPr>
        <w:t>﴿أَلَا تُحِبُّونَ أَن يَغۡفِرَ ٱللَّهُ لَكُمۡۚ﴾</w:t>
      </w:r>
      <w:r w:rsidR="003872F3">
        <w:rPr>
          <w:rStyle w:val="FootnoteReference"/>
          <w:rFonts w:ascii="Traditional Arabic" w:eastAsia="Times New Roman" w:hAnsi="Traditional Arabic" w:cs="Traditional Arabic"/>
          <w:b/>
          <w:bCs/>
          <w:color w:val="274F77"/>
          <w:sz w:val="32"/>
          <w:szCs w:val="32"/>
          <w:rtl/>
        </w:rPr>
        <w:footnoteReference w:id="180"/>
      </w:r>
      <w:hyperlink r:id="rId10" w:anchor="footnote-025" w:history="1"/>
      <w:r w:rsidRPr="00E63469">
        <w:rPr>
          <w:rFonts w:ascii="Adobe Arabic" w:eastAsia="Times New Roman" w:hAnsi="Adobe Arabic" w:cs="Adobe Arabic"/>
          <w:color w:val="000000"/>
          <w:sz w:val="32"/>
          <w:szCs w:val="32"/>
          <w:rtl/>
        </w:rPr>
        <w:t>»</w:t>
      </w:r>
      <w:r w:rsidR="003872F3">
        <w:rPr>
          <w:rStyle w:val="FootnoteReference"/>
          <w:rFonts w:ascii="Adobe Arabic" w:eastAsia="Times New Roman" w:hAnsi="Adobe Arabic" w:cs="Adobe Arabic"/>
          <w:color w:val="000000"/>
          <w:sz w:val="32"/>
          <w:szCs w:val="32"/>
          <w:rtl/>
        </w:rPr>
        <w:footnoteReference w:id="181"/>
      </w:r>
      <w:r w:rsidRPr="00E63469">
        <w:rPr>
          <w:rFonts w:ascii="Adobe Arabic" w:eastAsia="Times New Roman" w:hAnsi="Adobe Arabic" w:cs="Adobe Arabic"/>
          <w:color w:val="000000"/>
          <w:sz w:val="32"/>
          <w:szCs w:val="32"/>
          <w:rtl/>
        </w:rPr>
        <w:t>.</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BF6125" w:rsidRDefault="001749BE" w:rsidP="00BF6125">
      <w:pPr>
        <w:pStyle w:val="Heading1"/>
        <w:bidi/>
        <w:jc w:val="center"/>
        <w:rPr>
          <w:rFonts w:ascii="Adobe Arabic" w:eastAsia="Times New Roman" w:hAnsi="Adobe Arabic" w:cs="Adobe Arabic"/>
          <w:b/>
          <w:bCs/>
          <w:color w:val="08A88A"/>
          <w:sz w:val="40"/>
          <w:szCs w:val="40"/>
          <w:rtl/>
        </w:rPr>
      </w:pPr>
      <w:bookmarkStart w:id="13" w:name="_Toc142308561"/>
      <w:r w:rsidRPr="00BF6125">
        <w:rPr>
          <w:rFonts w:ascii="Adobe Arabic" w:eastAsia="Times New Roman" w:hAnsi="Adobe Arabic" w:cs="Adobe Arabic"/>
          <w:b/>
          <w:bCs/>
          <w:color w:val="08A88A"/>
          <w:sz w:val="40"/>
          <w:szCs w:val="40"/>
          <w:rtl/>
        </w:rPr>
        <w:lastRenderedPageBreak/>
        <w:t>الموعظة الحادية عشرة:</w:t>
      </w:r>
      <w:r w:rsidR="00E63469" w:rsidRPr="00BF6125">
        <w:rPr>
          <w:rFonts w:ascii="Adobe Arabic" w:eastAsia="Times New Roman" w:hAnsi="Adobe Arabic" w:cs="Adobe Arabic" w:hint="cs"/>
          <w:b/>
          <w:bCs/>
          <w:color w:val="08A88A"/>
          <w:sz w:val="40"/>
          <w:szCs w:val="40"/>
          <w:rtl/>
        </w:rPr>
        <w:t xml:space="preserve"> </w:t>
      </w:r>
      <w:r w:rsidRPr="00BF6125">
        <w:rPr>
          <w:rFonts w:ascii="Adobe Arabic" w:eastAsia="Times New Roman" w:hAnsi="Adobe Arabic" w:cs="Adobe Arabic"/>
          <w:b/>
          <w:bCs/>
          <w:color w:val="08A88A"/>
          <w:sz w:val="40"/>
          <w:szCs w:val="40"/>
          <w:rtl/>
        </w:rPr>
        <w:t>أنصار الحجّة </w:t>
      </w:r>
      <w:r w:rsidR="00BF0199">
        <w:rPr>
          <w:rFonts w:ascii="Adobe Arabic" w:eastAsia="Times New Roman" w:hAnsi="Adobe Arabic" w:cs="Adobe Arabic"/>
          <w:b/>
          <w:bCs/>
          <w:color w:val="08A88A"/>
          <w:sz w:val="40"/>
          <w:szCs w:val="40"/>
          <w:rtl/>
        </w:rPr>
        <w:t>(عجل الله تعالى فرجه)</w:t>
      </w:r>
      <w:bookmarkEnd w:id="13"/>
    </w:p>
    <w:p w:rsidR="00BF6125" w:rsidRPr="00BF6125" w:rsidRDefault="00BF6125"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hint="cs"/>
          <w:b/>
          <w:bCs/>
          <w:color w:val="274F77"/>
          <w:sz w:val="36"/>
          <w:szCs w:val="36"/>
          <w:rtl/>
        </w:rPr>
        <w:t>هدف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الحثّ على الانتظار والتحلّي بصفات أنصار الإمام المهديّ </w:t>
      </w:r>
      <w:r w:rsidR="00BF0199">
        <w:rPr>
          <w:rFonts w:ascii="Adobe Arabic" w:eastAsia="Times New Roman" w:hAnsi="Adobe Arabic" w:cs="Adobe Arabic"/>
          <w:color w:val="000000"/>
          <w:sz w:val="32"/>
          <w:szCs w:val="32"/>
          <w:rtl/>
        </w:rPr>
        <w:t>(عجل الله تعالى فرجه)</w:t>
      </w:r>
      <w:r w:rsidRPr="00E63469">
        <w:rPr>
          <w:rFonts w:ascii="Adobe Arabic" w:eastAsia="Times New Roman" w:hAnsi="Adobe Arabic" w:cs="Adobe Arabic"/>
          <w:color w:val="000000"/>
          <w:sz w:val="32"/>
          <w:szCs w:val="32"/>
          <w:rtl/>
        </w:rPr>
        <w:t>.</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محاور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نصرة الإمام المهديّ </w:t>
      </w:r>
      <w:r w:rsidR="00BF0199">
        <w:rPr>
          <w:rFonts w:ascii="Adobe Arabic" w:eastAsia="Times New Roman" w:hAnsi="Adobe Arabic" w:cs="Adobe Arabic"/>
          <w:color w:val="000000"/>
          <w:sz w:val="32"/>
          <w:szCs w:val="32"/>
          <w:rtl/>
        </w:rPr>
        <w:t>(عجل الله تعالى فرجه)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مواصفات أنصار الإمام المهديّ </w:t>
      </w:r>
      <w:r w:rsidR="00BF0199">
        <w:rPr>
          <w:rFonts w:ascii="Adobe Arabic" w:eastAsia="Times New Roman" w:hAnsi="Adobe Arabic" w:cs="Adobe Arabic"/>
          <w:color w:val="000000"/>
          <w:sz w:val="32"/>
          <w:szCs w:val="32"/>
          <w:rtl/>
        </w:rPr>
        <w:t>(عجل الله تعالى فرجه)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الانتظار</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كُن من أنصاره </w:t>
      </w:r>
      <w:r w:rsidR="00BF0199">
        <w:rPr>
          <w:rFonts w:ascii="Adobe Arabic" w:eastAsia="Times New Roman" w:hAnsi="Adobe Arabic" w:cs="Adobe Arabic"/>
          <w:color w:val="000000"/>
          <w:sz w:val="32"/>
          <w:szCs w:val="32"/>
          <w:rtl/>
        </w:rPr>
        <w:t>(عجل الله تعالى فرجه)</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تصدير الموعظة</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xml:space="preserve">: </w:t>
      </w:r>
      <w:r w:rsidRPr="009E719A">
        <w:rPr>
          <w:rFonts w:ascii="Adobe Arabic" w:eastAsia="Times New Roman" w:hAnsi="Adobe Arabic" w:cs="Adobe Arabic"/>
          <w:b/>
          <w:bCs/>
          <w:color w:val="000000"/>
          <w:sz w:val="32"/>
          <w:szCs w:val="32"/>
          <w:rtl/>
        </w:rPr>
        <w:t>«مَن سرَّهُ أن يكون من أصحاب القائم، فلينتظر، وليعمل بالورع ومحاسن الأخلاق وهو منتظر، فإن مات، وقام القائم بعده، كان له مِن الأجر مثلُ أجر مَن أدركه»</w:t>
      </w:r>
      <w:r w:rsidR="003872F3">
        <w:rPr>
          <w:rStyle w:val="FootnoteReference"/>
          <w:rFonts w:ascii="Adobe Arabic" w:eastAsia="Times New Roman" w:hAnsi="Adobe Arabic" w:cs="Adobe Arabic"/>
          <w:b/>
          <w:bCs/>
          <w:color w:val="000000"/>
          <w:sz w:val="32"/>
          <w:szCs w:val="32"/>
          <w:rtl/>
        </w:rPr>
        <w:footnoteReference w:id="182"/>
      </w:r>
      <w:r w:rsidRPr="00E63469">
        <w:rPr>
          <w:rFonts w:ascii="Adobe Arabic" w:eastAsia="Times New Roman" w:hAnsi="Adobe Arabic" w:cs="Adobe Arabic"/>
          <w:color w:val="000000"/>
          <w:sz w:val="32"/>
          <w:szCs w:val="32"/>
          <w:rtl/>
        </w:rPr>
        <w:t>.</w:t>
      </w:r>
    </w:p>
    <w:p w:rsidR="00BF0199" w:rsidRDefault="00BF019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نصرة الإمام المهديّ </w:t>
      </w:r>
      <w:r w:rsidR="00BF0199" w:rsidRPr="00665651">
        <w:rPr>
          <w:rFonts w:ascii="Adobe Arabic" w:eastAsia="Times New Roman" w:hAnsi="Adobe Arabic" w:cs="Adobe Arabic"/>
          <w:b/>
          <w:bCs/>
          <w:color w:val="08A88A"/>
          <w:sz w:val="32"/>
          <w:szCs w:val="32"/>
          <w:rtl/>
        </w:rPr>
        <w:t>(عجل الله تعالى فرجه)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إنّ نصرة صاحب الزمان</w:t>
      </w:r>
      <w:r w:rsidR="00BF0199">
        <w:rPr>
          <w:rFonts w:ascii="Adobe Arabic" w:eastAsia="Times New Roman" w:hAnsi="Adobe Arabic" w:cs="Adobe Arabic"/>
          <w:color w:val="000000"/>
          <w:sz w:val="32"/>
          <w:szCs w:val="32"/>
          <w:rtl/>
        </w:rPr>
        <w:t>(عجل الله تعالى فرجه)</w:t>
      </w:r>
      <w:r w:rsidRPr="00E63469">
        <w:rPr>
          <w:rFonts w:ascii="Adobe Arabic" w:eastAsia="Times New Roman" w:hAnsi="Adobe Arabic" w:cs="Adobe Arabic"/>
          <w:color w:val="000000"/>
          <w:sz w:val="32"/>
          <w:szCs w:val="32"/>
          <w:rtl/>
        </w:rPr>
        <w:t>، والانضواء تحت لوائه، والتشرّف بخدمته توفيق إلهيّ؛ وهذا يحتاج إلى لياقةٍ من نوعٍ خاصّ، وإعدادٍ متميّز، تتناسب مع طبيعة الأهداف الكبرى التي ستتحقّق على يدَيه المباركتَين.</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الإمام الباقر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«فيا طوبى لمَن أدركه، وكان من أنصاره»</w:t>
      </w:r>
      <w:r w:rsidR="003872F3">
        <w:rPr>
          <w:rStyle w:val="FootnoteReference"/>
          <w:rFonts w:ascii="Adobe Arabic" w:eastAsia="Times New Roman" w:hAnsi="Adobe Arabic" w:cs="Adobe Arabic"/>
          <w:color w:val="000000"/>
          <w:sz w:val="32"/>
          <w:szCs w:val="32"/>
          <w:rtl/>
        </w:rPr>
        <w:footnoteReference w:id="183"/>
      </w:r>
      <w:r w:rsidRPr="00E63469">
        <w:rPr>
          <w:rFonts w:ascii="Adobe Arabic" w:eastAsia="Times New Roman" w:hAnsi="Adobe Arabic" w:cs="Adobe Arabic"/>
          <w:color w:val="000000"/>
          <w:sz w:val="32"/>
          <w:szCs w:val="32"/>
          <w:rtl/>
        </w:rPr>
        <w:t>.</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وقد ذكرت الروايات المواصفات، التي مَن يتحلّى بها، يصبح مؤهّلاً للتشرّف بخدمة الإمام </w:t>
      </w:r>
      <w:r w:rsidR="00BF0199">
        <w:rPr>
          <w:rFonts w:ascii="Adobe Arabic" w:eastAsia="Times New Roman" w:hAnsi="Adobe Arabic" w:cs="Adobe Arabic"/>
          <w:color w:val="000000"/>
          <w:sz w:val="32"/>
          <w:szCs w:val="32"/>
          <w:rtl/>
        </w:rPr>
        <w:t>(عجل الله تعالى فرجه)</w:t>
      </w:r>
      <w:r w:rsidRPr="00E63469">
        <w:rPr>
          <w:rFonts w:ascii="Adobe Arabic" w:eastAsia="Times New Roman" w:hAnsi="Adobe Arabic" w:cs="Adobe Arabic"/>
          <w:color w:val="000000"/>
          <w:sz w:val="32"/>
          <w:szCs w:val="32"/>
          <w:rtl/>
        </w:rPr>
        <w:t>، والقتال بين يدَيه.</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مواصفات أنصار الإمام المهديّ </w:t>
      </w:r>
      <w:r w:rsidR="00BF0199" w:rsidRPr="00665651">
        <w:rPr>
          <w:rFonts w:ascii="Adobe Arabic" w:eastAsia="Times New Roman" w:hAnsi="Adobe Arabic" w:cs="Adobe Arabic"/>
          <w:b/>
          <w:bCs/>
          <w:color w:val="08A88A"/>
          <w:sz w:val="32"/>
          <w:szCs w:val="32"/>
          <w:rtl/>
        </w:rPr>
        <w:t>(عجل الله تعالى فرجه)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ذكرت الروايات مواصفات لأنصار الحجّة، منها:</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1. الفداء والطاعة: </w:t>
      </w:r>
      <w:r w:rsidRPr="00E63469">
        <w:rPr>
          <w:rFonts w:ascii="Adobe Arabic" w:eastAsia="Times New Roman" w:hAnsi="Adobe Arabic" w:cs="Adobe Arabic"/>
          <w:color w:val="000000"/>
          <w:sz w:val="32"/>
          <w:szCs w:val="32"/>
          <w:rtl/>
        </w:rPr>
        <w:t>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في وصف أنصاره </w:t>
      </w:r>
      <w:r w:rsidR="00BF0199">
        <w:rPr>
          <w:rFonts w:ascii="Adobe Arabic" w:eastAsia="Times New Roman" w:hAnsi="Adobe Arabic" w:cs="Adobe Arabic"/>
          <w:color w:val="000000"/>
          <w:sz w:val="32"/>
          <w:szCs w:val="32"/>
          <w:rtl/>
        </w:rPr>
        <w:t>(عجل الله تعالى فرجه)</w:t>
      </w:r>
      <w:r w:rsidRPr="00E63469">
        <w:rPr>
          <w:rFonts w:ascii="Adobe Arabic" w:eastAsia="Times New Roman" w:hAnsi="Adobe Arabic" w:cs="Adobe Arabic"/>
          <w:color w:val="000000"/>
          <w:sz w:val="32"/>
          <w:szCs w:val="32"/>
          <w:rtl/>
        </w:rPr>
        <w:t>، قال: «يَقُوْنَه بأنفسهم في الحروب، ويكفونه ما يريد فيهم... ينصر اللّه بهم إمام الحقّ»</w:t>
      </w:r>
      <w:r w:rsidR="003872F3">
        <w:rPr>
          <w:rStyle w:val="FootnoteReference"/>
          <w:rFonts w:ascii="Adobe Arabic" w:eastAsia="Times New Roman" w:hAnsi="Adobe Arabic" w:cs="Adobe Arabic"/>
          <w:color w:val="000000"/>
          <w:sz w:val="32"/>
          <w:szCs w:val="32"/>
          <w:rtl/>
        </w:rPr>
        <w:footnoteReference w:id="184"/>
      </w:r>
      <w:r w:rsidRPr="00E63469">
        <w:rPr>
          <w:rFonts w:ascii="Adobe Arabic" w:eastAsia="Times New Roman" w:hAnsi="Adobe Arabic" w:cs="Adobe Arabic"/>
          <w:color w:val="000000"/>
          <w:sz w:val="32"/>
          <w:szCs w:val="32"/>
          <w:rtl/>
        </w:rPr>
        <w:t>.</w:t>
      </w:r>
    </w:p>
    <w:p w:rsid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25F02">
        <w:rPr>
          <w:rFonts w:ascii="Adobe Arabic" w:eastAsia="Times New Roman" w:hAnsi="Adobe Arabic" w:cs="Adobe Arabic"/>
          <w:b/>
          <w:bCs/>
          <w:color w:val="000000"/>
          <w:sz w:val="32"/>
          <w:szCs w:val="32"/>
          <w:rtl/>
        </w:rPr>
        <w:t>2. النشاط في العبادة والجهاد: </w:t>
      </w:r>
      <w:r w:rsidRPr="00E63469">
        <w:rPr>
          <w:rFonts w:ascii="Adobe Arabic" w:eastAsia="Times New Roman" w:hAnsi="Adobe Arabic" w:cs="Adobe Arabic"/>
          <w:color w:val="000000"/>
          <w:sz w:val="32"/>
          <w:szCs w:val="32"/>
          <w:rtl/>
        </w:rPr>
        <w:t>إنّ أنصار الحجّة </w:t>
      </w:r>
      <w:r w:rsidR="00BF0199">
        <w:rPr>
          <w:rFonts w:ascii="Adobe Arabic" w:eastAsia="Times New Roman" w:hAnsi="Adobe Arabic" w:cs="Adobe Arabic"/>
          <w:color w:val="000000"/>
          <w:sz w:val="32"/>
          <w:szCs w:val="32"/>
          <w:rtl/>
        </w:rPr>
        <w:t>(عجل الله تعالى فرجه)</w:t>
      </w:r>
      <w:r w:rsidRPr="00E63469">
        <w:rPr>
          <w:rFonts w:ascii="Adobe Arabic" w:eastAsia="Times New Roman" w:hAnsi="Adobe Arabic" w:cs="Adobe Arabic"/>
          <w:color w:val="000000"/>
          <w:sz w:val="32"/>
          <w:szCs w:val="32"/>
          <w:rtl/>
        </w:rPr>
        <w:t xml:space="preserve"> «رجالٌ لا ينامون الليل، لهم دويٌّ كدويّ النحل، يبيتون قياماً على </w:t>
      </w:r>
    </w:p>
    <w:p w:rsidR="00A25F02" w:rsidRDefault="00A25F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أطرافهم، ويصبحون على خيولهم، رهبانٌ بالليل، ليوثٌ بالنهار، وهم من خشية اللّه مشفقون»</w:t>
      </w:r>
      <w:r w:rsidR="003872F3">
        <w:rPr>
          <w:rStyle w:val="FootnoteReference"/>
          <w:rFonts w:ascii="Adobe Arabic" w:eastAsia="Times New Roman" w:hAnsi="Adobe Arabic" w:cs="Adobe Arabic"/>
          <w:color w:val="000000"/>
          <w:sz w:val="32"/>
          <w:szCs w:val="32"/>
          <w:rtl/>
        </w:rPr>
        <w:footnoteReference w:id="185"/>
      </w:r>
      <w:r w:rsidRPr="00E63469">
        <w:rPr>
          <w:rFonts w:ascii="Adobe Arabic" w:eastAsia="Times New Roman" w:hAnsi="Adobe Arabic" w:cs="Adobe Arabic"/>
          <w:color w:val="000000"/>
          <w:sz w:val="32"/>
          <w:szCs w:val="32"/>
          <w:rtl/>
        </w:rPr>
        <w:t>.</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3. تمنّي الشهادة: </w:t>
      </w:r>
      <w:r w:rsidRPr="00E63469">
        <w:rPr>
          <w:rFonts w:ascii="Adobe Arabic" w:eastAsia="Times New Roman" w:hAnsi="Adobe Arabic" w:cs="Adobe Arabic"/>
          <w:color w:val="000000"/>
          <w:sz w:val="32"/>
          <w:szCs w:val="32"/>
          <w:rtl/>
        </w:rPr>
        <w:t>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«يدعون بالشهادة، ويتمنَّون أن يُقتَلوا في سبيل اللّه»</w:t>
      </w:r>
      <w:r w:rsidR="003872F3">
        <w:rPr>
          <w:rStyle w:val="FootnoteReference"/>
          <w:rFonts w:ascii="Adobe Arabic" w:eastAsia="Times New Roman" w:hAnsi="Adobe Arabic" w:cs="Adobe Arabic"/>
          <w:color w:val="000000"/>
          <w:sz w:val="32"/>
          <w:szCs w:val="32"/>
          <w:rtl/>
        </w:rPr>
        <w:footnoteReference w:id="186"/>
      </w:r>
      <w:r w:rsidRPr="00E63469">
        <w:rPr>
          <w:rFonts w:ascii="Adobe Arabic" w:eastAsia="Times New Roman" w:hAnsi="Adobe Arabic" w:cs="Adobe Arabic"/>
          <w:color w:val="000000"/>
          <w:sz w:val="32"/>
          <w:szCs w:val="32"/>
          <w:rtl/>
        </w:rPr>
        <w:t>.</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4. الثبات على الأمر:</w:t>
      </w:r>
      <w:r w:rsidRPr="00E63469">
        <w:rPr>
          <w:rFonts w:ascii="Adobe Arabic" w:eastAsia="Times New Roman" w:hAnsi="Adobe Arabic" w:cs="Adobe Arabic"/>
          <w:color w:val="000000"/>
          <w:sz w:val="32"/>
          <w:szCs w:val="32"/>
          <w:rtl/>
        </w:rPr>
        <w:t> 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«رجالٌ كأنّ قلوبَهم زبرُ الحديد، لا يشوبها شكّ في ذات اللّه، أشدّ من الحجر، لو حملوا على الجبال لأزالوها»</w:t>
      </w:r>
      <w:r w:rsidR="003872F3">
        <w:rPr>
          <w:rStyle w:val="FootnoteReference"/>
          <w:rFonts w:ascii="Adobe Arabic" w:eastAsia="Times New Roman" w:hAnsi="Adobe Arabic" w:cs="Adobe Arabic"/>
          <w:color w:val="000000"/>
          <w:sz w:val="32"/>
          <w:szCs w:val="32"/>
          <w:rtl/>
        </w:rPr>
        <w:footnoteReference w:id="187"/>
      </w:r>
      <w:r w:rsidRPr="00E63469">
        <w:rPr>
          <w:rFonts w:ascii="Adobe Arabic" w:eastAsia="Times New Roman" w:hAnsi="Adobe Arabic" w:cs="Adobe Arabic"/>
          <w:color w:val="000000"/>
          <w:sz w:val="32"/>
          <w:szCs w:val="32"/>
          <w:rtl/>
        </w:rPr>
        <w:t>.</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5. الإخلاص والتسليم:</w:t>
      </w:r>
      <w:r w:rsidRPr="00E63469">
        <w:rPr>
          <w:rFonts w:ascii="Adobe Arabic" w:eastAsia="Times New Roman" w:hAnsi="Adobe Arabic" w:cs="Adobe Arabic"/>
          <w:color w:val="000000"/>
          <w:sz w:val="32"/>
          <w:szCs w:val="32"/>
          <w:rtl/>
        </w:rPr>
        <w:t> سُئل الإمام محمّد التقيّ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لمَ سُمّي القائم؟ فقال: «لأنّه يقوم بعد موت ذكره، وارتداد أكثر القائلين بإمامته». فقيل له: ولم سُمّي المنتظر؟ فقال: «لأنّ له غيبةً يكثر أيّامها، ويطول أمدها، فينتظر خروجَه المخلصون، وينكره المرتابون، ويستهزىء بذكره الجاحدون، ويكذّب بها الوقّاتون، ويهلك فيها المستعجلون، وينجو فيها المسلِّمون»</w:t>
      </w:r>
      <w:r w:rsidR="003872F3">
        <w:rPr>
          <w:rStyle w:val="FootnoteReference"/>
          <w:rFonts w:ascii="Adobe Arabic" w:eastAsia="Times New Roman" w:hAnsi="Adobe Arabic" w:cs="Adobe Arabic"/>
          <w:color w:val="000000"/>
          <w:sz w:val="32"/>
          <w:szCs w:val="32"/>
          <w:rtl/>
        </w:rPr>
        <w:footnoteReference w:id="188"/>
      </w:r>
      <w:r w:rsidRPr="00E63469">
        <w:rPr>
          <w:rFonts w:ascii="Adobe Arabic" w:eastAsia="Times New Roman" w:hAnsi="Adobe Arabic" w:cs="Adobe Arabic"/>
          <w:color w:val="000000"/>
          <w:sz w:val="32"/>
          <w:szCs w:val="32"/>
          <w:rtl/>
        </w:rPr>
        <w:t>.</w:t>
      </w:r>
    </w:p>
    <w:p w:rsidR="00A25F02" w:rsidRDefault="00A25F02">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lastRenderedPageBreak/>
        <w:t>6. الصبر على الأذى: </w:t>
      </w:r>
      <w:r w:rsidRPr="00E63469">
        <w:rPr>
          <w:rFonts w:ascii="Adobe Arabic" w:eastAsia="Times New Roman" w:hAnsi="Adobe Arabic" w:cs="Adobe Arabic"/>
          <w:color w:val="000000"/>
          <w:sz w:val="32"/>
          <w:szCs w:val="32"/>
          <w:rtl/>
        </w:rPr>
        <w:t>عن سيّد الشهداء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«أما إنّ الصابر في غيبته على الأذى والتكذيب بمنزلة المجاهد بالسيف بين يدَي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w:t>
      </w:r>
      <w:r w:rsidR="003872F3">
        <w:rPr>
          <w:rStyle w:val="FootnoteReference"/>
          <w:rFonts w:ascii="Adobe Arabic" w:eastAsia="Times New Roman" w:hAnsi="Adobe Arabic" w:cs="Adobe Arabic"/>
          <w:color w:val="000000"/>
          <w:sz w:val="32"/>
          <w:szCs w:val="32"/>
          <w:rtl/>
        </w:rPr>
        <w:footnoteReference w:id="189"/>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الانتظار</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«أفضل العبادة الصبر والصمت، وانتظار الفرج»</w:t>
      </w:r>
      <w:r w:rsidR="003872F3">
        <w:rPr>
          <w:rStyle w:val="FootnoteReference"/>
          <w:rFonts w:ascii="Adobe Arabic" w:eastAsia="Times New Roman" w:hAnsi="Adobe Arabic" w:cs="Adobe Arabic"/>
          <w:color w:val="000000"/>
          <w:sz w:val="32"/>
          <w:szCs w:val="32"/>
          <w:rtl/>
        </w:rPr>
        <w:footnoteReference w:id="190"/>
      </w:r>
      <w:r w:rsidRPr="00E63469">
        <w:rPr>
          <w:rFonts w:ascii="Adobe Arabic" w:eastAsia="Times New Roman" w:hAnsi="Adobe Arabic" w:cs="Adobe Arabic"/>
          <w:color w:val="000000"/>
          <w:sz w:val="32"/>
          <w:szCs w:val="32"/>
          <w:rtl/>
        </w:rPr>
        <w:t>.</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مات منكم وهو منتظر لهذا الأمر، كمَن هو مع القائم في فسطاطه»</w:t>
      </w:r>
      <w:r w:rsidR="003872F3">
        <w:rPr>
          <w:rStyle w:val="FootnoteReference"/>
          <w:rFonts w:ascii="Adobe Arabic" w:eastAsia="Times New Roman" w:hAnsi="Adobe Arabic" w:cs="Adobe Arabic"/>
          <w:color w:val="000000"/>
          <w:sz w:val="32"/>
          <w:szCs w:val="32"/>
          <w:rtl/>
        </w:rPr>
        <w:footnoteReference w:id="191"/>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كُن من أنصاره </w:t>
      </w:r>
      <w:r w:rsidR="00BF0199" w:rsidRPr="00665651">
        <w:rPr>
          <w:rFonts w:ascii="Adobe Arabic" w:eastAsia="Times New Roman" w:hAnsi="Adobe Arabic" w:cs="Adobe Arabic"/>
          <w:b/>
          <w:bCs/>
          <w:color w:val="08A88A"/>
          <w:sz w:val="32"/>
          <w:szCs w:val="32"/>
          <w:rtl/>
        </w:rPr>
        <w:t>(عجل الله تعالى فرجه)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وأنت -أيّها العزيز- انظر إلى هذه المواصفات العالية لأصحاب الإمام، وكم تحوز منها، واعمل جاهداً لتحصيلها، فإنّ ثمرة ذلك هي صحبة صاحب العصر والزمان </w:t>
      </w:r>
      <w:r w:rsidR="00BF0199">
        <w:rPr>
          <w:rFonts w:ascii="Adobe Arabic" w:eastAsia="Times New Roman" w:hAnsi="Adobe Arabic" w:cs="Adobe Arabic"/>
          <w:color w:val="000000"/>
          <w:sz w:val="32"/>
          <w:szCs w:val="32"/>
          <w:rtl/>
        </w:rPr>
        <w:t>(عجل الله تعالى فرجه)</w:t>
      </w:r>
      <w:r w:rsidRPr="00E63469">
        <w:rPr>
          <w:rFonts w:ascii="Adobe Arabic" w:eastAsia="Times New Roman" w:hAnsi="Adobe Arabic" w:cs="Adobe Arabic"/>
          <w:color w:val="000000"/>
          <w:sz w:val="32"/>
          <w:szCs w:val="32"/>
          <w:rtl/>
        </w:rPr>
        <w:t> ونصرته، فلا تفتَر في تحصيلها.</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BF6125" w:rsidRDefault="001749BE" w:rsidP="00BF6125">
      <w:pPr>
        <w:pStyle w:val="Heading1"/>
        <w:bidi/>
        <w:jc w:val="center"/>
        <w:rPr>
          <w:rFonts w:ascii="Adobe Arabic" w:eastAsia="Times New Roman" w:hAnsi="Adobe Arabic" w:cs="Adobe Arabic"/>
          <w:b/>
          <w:bCs/>
          <w:color w:val="08A88A"/>
          <w:sz w:val="40"/>
          <w:szCs w:val="40"/>
          <w:rtl/>
        </w:rPr>
      </w:pPr>
      <w:bookmarkStart w:id="14" w:name="_Toc142308562"/>
      <w:r w:rsidRPr="00BF6125">
        <w:rPr>
          <w:rFonts w:ascii="Adobe Arabic" w:eastAsia="Times New Roman" w:hAnsi="Adobe Arabic" w:cs="Adobe Arabic"/>
          <w:b/>
          <w:bCs/>
          <w:color w:val="08A88A"/>
          <w:sz w:val="40"/>
          <w:szCs w:val="40"/>
          <w:rtl/>
        </w:rPr>
        <w:lastRenderedPageBreak/>
        <w:t>الموعظة الثانية عشرة:</w:t>
      </w:r>
      <w:r w:rsidR="00E63469" w:rsidRPr="00BF6125">
        <w:rPr>
          <w:rFonts w:ascii="Adobe Arabic" w:eastAsia="Times New Roman" w:hAnsi="Adobe Arabic" w:cs="Adobe Arabic" w:hint="cs"/>
          <w:b/>
          <w:bCs/>
          <w:color w:val="08A88A"/>
          <w:sz w:val="40"/>
          <w:szCs w:val="40"/>
          <w:rtl/>
        </w:rPr>
        <w:t xml:space="preserve"> </w:t>
      </w:r>
      <w:r w:rsidRPr="00BF6125">
        <w:rPr>
          <w:rFonts w:ascii="Adobe Arabic" w:eastAsia="Times New Roman" w:hAnsi="Adobe Arabic" w:cs="Adobe Arabic"/>
          <w:b/>
          <w:bCs/>
          <w:color w:val="08A88A"/>
          <w:sz w:val="40"/>
          <w:szCs w:val="40"/>
          <w:rtl/>
        </w:rPr>
        <w:t>أداء التكليف</w:t>
      </w:r>
      <w:bookmarkEnd w:id="14"/>
    </w:p>
    <w:p w:rsidR="00BF6125" w:rsidRPr="00BF6125" w:rsidRDefault="00BF6125"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hint="cs"/>
          <w:b/>
          <w:bCs/>
          <w:color w:val="274F77"/>
          <w:sz w:val="36"/>
          <w:szCs w:val="36"/>
          <w:rtl/>
        </w:rPr>
        <w:t>هدف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بيان معنى التكليف ومصدره وإظهار أهمّيّته وضرورة الالتزام به.</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محاور الموعظة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غاية الخلق</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معنى التكليف ومصدره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خصائص التكليف</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من يشخّص التكليف؟</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5. التكليف والنتيجة</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t>تصدير الموعظة</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xml:space="preserve">: </w:t>
      </w:r>
      <w:r w:rsidRPr="009E719A">
        <w:rPr>
          <w:rFonts w:ascii="Adobe Arabic" w:eastAsia="Times New Roman" w:hAnsi="Adobe Arabic" w:cs="Adobe Arabic"/>
          <w:b/>
          <w:bCs/>
          <w:color w:val="000000"/>
          <w:sz w:val="32"/>
          <w:szCs w:val="32"/>
          <w:rtl/>
        </w:rPr>
        <w:t>«واعْلَمُوا أَنَّ مَا كُلِّفْتُمْ بِه يَسِيرٌ، وأَنَّ ثَوَابَه كَثِيرٌ، ولَوْ لَمْ يَكُنْ فِي مَا نَهَى اللَّه عَنْه مِنَ الْبَغْيِ والْعُدْوَانِ عِقَابٌ يُخَافُ، لَكَانَ فِي ثَوَابِ اجْتِنَابِه مَا لَا عُذْرَ فِي تَرْكِ طَلَبِه»</w:t>
      </w:r>
      <w:r w:rsidR="003872F3">
        <w:rPr>
          <w:rStyle w:val="FootnoteReference"/>
          <w:rFonts w:ascii="Adobe Arabic" w:eastAsia="Times New Roman" w:hAnsi="Adobe Arabic" w:cs="Adobe Arabic"/>
          <w:b/>
          <w:bCs/>
          <w:color w:val="000000"/>
          <w:sz w:val="32"/>
          <w:szCs w:val="32"/>
          <w:rtl/>
        </w:rPr>
        <w:footnoteReference w:id="192"/>
      </w:r>
      <w:r w:rsidRPr="00E63469">
        <w:rPr>
          <w:rFonts w:ascii="Adobe Arabic" w:eastAsia="Times New Roman" w:hAnsi="Adobe Arabic" w:cs="Adobe Arabic"/>
          <w:color w:val="000000"/>
          <w:sz w:val="32"/>
          <w:szCs w:val="32"/>
          <w:rtl/>
        </w:rPr>
        <w:t>.</w:t>
      </w:r>
    </w:p>
    <w:p w:rsidR="00BF0199" w:rsidRDefault="00BF019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غاية الخلق</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لم يخلق الله تعالى الإنسان عبثاً، إنّما خلقه لهدف وغاية، وهي معرفته تعالى وعبادته، فعن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«خرج الحسين بن عليّ </w:t>
      </w:r>
      <w:r w:rsidR="009E719A">
        <w:rPr>
          <w:rFonts w:ascii="Adobe Arabic" w:eastAsia="Times New Roman" w:hAnsi="Adobe Arabic" w:cs="Adobe Arabic"/>
          <w:color w:val="000000"/>
          <w:sz w:val="32"/>
          <w:szCs w:val="32"/>
          <w:rtl/>
        </w:rPr>
        <w:t>(عليهما السلام)</w:t>
      </w:r>
      <w:r w:rsidRPr="00E63469">
        <w:rPr>
          <w:rFonts w:ascii="Adobe Arabic" w:eastAsia="Times New Roman" w:hAnsi="Adobe Arabic" w:cs="Adobe Arabic"/>
          <w:color w:val="000000"/>
          <w:sz w:val="32"/>
          <w:szCs w:val="32"/>
          <w:rtl/>
        </w:rPr>
        <w:t> على أصحابه، فقال: إنّ الله عزّ وجلّ ما خلق العباد إلّا ليعرفوه، فإذا عرفوه عبدوه، فإذا عبدوه استغنَوا بعبادته عن عبادة مَن سواه»</w:t>
      </w:r>
      <w:r w:rsidR="003872F3">
        <w:rPr>
          <w:rStyle w:val="FootnoteReference"/>
          <w:rFonts w:ascii="Adobe Arabic" w:eastAsia="Times New Roman" w:hAnsi="Adobe Arabic" w:cs="Adobe Arabic"/>
          <w:color w:val="000000"/>
          <w:sz w:val="32"/>
          <w:szCs w:val="32"/>
          <w:rtl/>
        </w:rPr>
        <w:footnoteReference w:id="193"/>
      </w:r>
      <w:r w:rsidRPr="00E63469">
        <w:rPr>
          <w:rFonts w:ascii="Adobe Arabic" w:eastAsia="Times New Roman" w:hAnsi="Adobe Arabic" w:cs="Adobe Arabic"/>
          <w:color w:val="000000"/>
          <w:sz w:val="32"/>
          <w:szCs w:val="32"/>
          <w:rtl/>
        </w:rPr>
        <w:t>.</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وعن ابن أبي عمير قال: قلتُ لأبي الحسن موسى بن جعفر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ما معنى قول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«اعملوا، فكلٌّ ميسّر لما خُلِق له»؟ فقال: «إنّ الله عزّ وجلّ خلق الجنّ والإِنس ليعبدوه، ولم يخلقهم ليعصوه؛ وذلك قوله عزّ وجلّ: </w:t>
      </w:r>
      <w:r w:rsidRPr="00665651">
        <w:rPr>
          <w:rFonts w:ascii="Traditional Arabic" w:eastAsia="Times New Roman" w:hAnsi="Traditional Arabic" w:cs="Traditional Arabic"/>
          <w:b/>
          <w:bCs/>
          <w:color w:val="274F77"/>
          <w:sz w:val="32"/>
          <w:szCs w:val="32"/>
          <w:rtl/>
        </w:rPr>
        <w:t>﴿وَمَا خَلَقۡتُ ٱلۡجِنَّ وَٱلۡإِنسَ إِلَّا لِيَعۡبُدُونِ﴾</w:t>
      </w:r>
      <w:r w:rsidRPr="00E63469">
        <w:rPr>
          <w:rFonts w:ascii="Adobe Arabic" w:eastAsia="Times New Roman" w:hAnsi="Adobe Arabic" w:cs="Adobe Arabic" w:hint="cs"/>
          <w:color w:val="000000"/>
          <w:sz w:val="32"/>
          <w:szCs w:val="32"/>
          <w:rtl/>
        </w:rPr>
        <w:t>،</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فيسَّر</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كُلّاً</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لما</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خُلِق</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له،</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فويل</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لمن</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استحبَّ</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العمى</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على</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الهدى»</w:t>
      </w:r>
      <w:r w:rsidR="003872F3">
        <w:rPr>
          <w:rStyle w:val="FootnoteReference"/>
          <w:rFonts w:ascii="Adobe Arabic" w:eastAsia="Times New Roman" w:hAnsi="Adobe Arabic" w:cs="Adobe Arabic"/>
          <w:color w:val="000000"/>
          <w:sz w:val="32"/>
          <w:szCs w:val="32"/>
          <w:rtl/>
        </w:rPr>
        <w:footnoteReference w:id="194"/>
      </w:r>
      <w:r w:rsidRPr="00E63469">
        <w:rPr>
          <w:rFonts w:ascii="Adobe Arabic" w:eastAsia="Times New Roman" w:hAnsi="Adobe Arabic" w:cs="Adobe Arabic"/>
          <w:color w:val="000000"/>
          <w:sz w:val="32"/>
          <w:szCs w:val="32"/>
          <w:rtl/>
        </w:rPr>
        <w:t>.</w:t>
      </w:r>
    </w:p>
    <w:p w:rsid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 xml:space="preserve">إذاً، فالمعرفة والعبادة وأداء حقّ الطاعة والالتزام بالتكاليف الإلهيّة هي هدف الخلق وغايته؛ لأنّ الإنسان محلّ اختبار </w:t>
      </w:r>
    </w:p>
    <w:p w:rsidR="00A25F02" w:rsidRDefault="00A25F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بهذه التكاليف، لما خصّه اللَّه تعالى بنعمة العقل الذي بيه يميز الحقّ من الباطل، والصالح من الطالح.</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معنى التكليف ومصدره</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التكليف هو مجموعة الأوامر والنواهي الإلهيّة، والالتزام بأدائه يعني الالتزام بما يأمر الله تعالى به، واجتناب ما ينهى عنه، وهو يشمل الجوانب الحياتيّة للإنسان كافّة، سواء أكانت فرديّة أم اجتماعيّة، يقول الإمام الخمينيّ </w:t>
      </w:r>
      <w:r w:rsidR="009E719A">
        <w:rPr>
          <w:rFonts w:ascii="Adobe Arabic" w:eastAsia="Times New Roman" w:hAnsi="Adobe Arabic" w:cs="Adobe Arabic"/>
          <w:color w:val="000000"/>
          <w:sz w:val="32"/>
          <w:szCs w:val="32"/>
          <w:rtl/>
        </w:rPr>
        <w:t>(قدس سره)</w:t>
      </w:r>
      <w:r w:rsidRPr="00E63469">
        <w:rPr>
          <w:rFonts w:ascii="Adobe Arabic" w:eastAsia="Times New Roman" w:hAnsi="Adobe Arabic" w:cs="Adobe Arabic"/>
          <w:color w:val="000000"/>
          <w:sz w:val="32"/>
          <w:szCs w:val="32"/>
          <w:rtl/>
        </w:rPr>
        <w:t>: «حدّد الإسلام التكليف في كلّ شيء، ووضع القوانين لكلّ شيء، ولا حاجة بالمسلمين لتقليد أحد أو اتّباعه في قوانينه»</w:t>
      </w:r>
      <w:r w:rsidR="003872F3">
        <w:rPr>
          <w:rStyle w:val="FootnoteReference"/>
          <w:rFonts w:ascii="Adobe Arabic" w:eastAsia="Times New Roman" w:hAnsi="Adobe Arabic" w:cs="Adobe Arabic"/>
          <w:color w:val="000000"/>
          <w:sz w:val="32"/>
          <w:szCs w:val="32"/>
          <w:rtl/>
        </w:rPr>
        <w:footnoteReference w:id="195"/>
      </w:r>
      <w:r w:rsidRPr="00E63469">
        <w:rPr>
          <w:rFonts w:ascii="Adobe Arabic" w:eastAsia="Times New Roman" w:hAnsi="Adobe Arabic" w:cs="Adobe Arabic"/>
          <w:color w:val="000000"/>
          <w:sz w:val="32"/>
          <w:szCs w:val="32"/>
          <w:rtl/>
        </w:rPr>
        <w:t>؛ فالإسلام هو مصدر التكليف، وإنّما يكتسب التكليف شرعيّته لكونه نابعاً منه.</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خصائص التكليف</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1. القدرة عليه:</w:t>
      </w:r>
      <w:r w:rsidRPr="00E63469">
        <w:rPr>
          <w:rFonts w:ascii="Adobe Arabic" w:eastAsia="Times New Roman" w:hAnsi="Adobe Arabic" w:cs="Adobe Arabic"/>
          <w:color w:val="000000"/>
          <w:sz w:val="32"/>
          <w:szCs w:val="32"/>
          <w:rtl/>
        </w:rPr>
        <w:t> قال تعالى: </w:t>
      </w:r>
      <w:r w:rsidRPr="00665651">
        <w:rPr>
          <w:rFonts w:ascii="Traditional Arabic" w:eastAsia="Times New Roman" w:hAnsi="Traditional Arabic" w:cs="Traditional Arabic"/>
          <w:b/>
          <w:bCs/>
          <w:color w:val="274F77"/>
          <w:sz w:val="32"/>
          <w:szCs w:val="32"/>
          <w:rtl/>
        </w:rPr>
        <w:t>﴿لَا يُكَلِّفُ ٱللَّهُ نَفۡسًا إِلَّا وُسۡعَهَاۚ لَهَا مَا كَسَبَتۡ وَعَلَيۡهَا مَا ٱكۡتَسَبَتۡۗ﴾</w:t>
      </w:r>
      <w:r w:rsidR="003872F3">
        <w:rPr>
          <w:rStyle w:val="FootnoteReference"/>
          <w:rFonts w:ascii="Traditional Arabic" w:eastAsia="Times New Roman" w:hAnsi="Traditional Arabic" w:cs="Traditional Arabic"/>
          <w:b/>
          <w:bCs/>
          <w:color w:val="274F77"/>
          <w:sz w:val="32"/>
          <w:szCs w:val="32"/>
          <w:rtl/>
        </w:rPr>
        <w:footnoteReference w:id="196"/>
      </w:r>
      <w:r w:rsidRPr="00E63469">
        <w:rPr>
          <w:rFonts w:ascii="Adobe Arabic" w:eastAsia="Times New Roman" w:hAnsi="Adobe Arabic" w:cs="Adobe Arabic"/>
          <w:color w:val="000000"/>
          <w:sz w:val="32"/>
          <w:szCs w:val="32"/>
          <w:rtl/>
        </w:rPr>
        <w:t>.</w:t>
      </w:r>
    </w:p>
    <w:p w:rsidR="00A25F02" w:rsidRDefault="00A25F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«ما أمُر العباد إلّا بدون سعتهم، فكلّ شيءٍ أمر الناس بأخذه فهم متّسعون له، وما لا يتّسعون له فهو موضوع عنهم»</w:t>
      </w:r>
      <w:r w:rsidR="003872F3">
        <w:rPr>
          <w:rStyle w:val="FootnoteReference"/>
          <w:rFonts w:ascii="Adobe Arabic" w:eastAsia="Times New Roman" w:hAnsi="Adobe Arabic" w:cs="Adobe Arabic"/>
          <w:color w:val="000000"/>
          <w:sz w:val="32"/>
          <w:szCs w:val="32"/>
          <w:rtl/>
        </w:rPr>
        <w:footnoteReference w:id="197"/>
      </w:r>
      <w:r w:rsidRPr="00E63469">
        <w:rPr>
          <w:rFonts w:ascii="Adobe Arabic" w:eastAsia="Times New Roman" w:hAnsi="Adobe Arabic" w:cs="Adobe Arabic"/>
          <w:color w:val="000000"/>
          <w:sz w:val="32"/>
          <w:szCs w:val="32"/>
          <w:rtl/>
        </w:rPr>
        <w:t>.</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وعنه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«ما كلّف الله العباد فوق ما يطيقون» -فذكر الفرائض-، وقال: «إنّما كلّفهم صيام شهرٍ من السنة، وهم يطيقون أكثر من ذلك»</w:t>
      </w:r>
      <w:r w:rsidR="003872F3">
        <w:rPr>
          <w:rStyle w:val="FootnoteReference"/>
          <w:rFonts w:ascii="Adobe Arabic" w:eastAsia="Times New Roman" w:hAnsi="Adobe Arabic" w:cs="Adobe Arabic"/>
          <w:color w:val="000000"/>
          <w:sz w:val="32"/>
          <w:szCs w:val="32"/>
          <w:rtl/>
        </w:rPr>
        <w:footnoteReference w:id="198"/>
      </w:r>
      <w:r w:rsidRPr="00E63469">
        <w:rPr>
          <w:rFonts w:ascii="Adobe Arabic" w:eastAsia="Times New Roman" w:hAnsi="Adobe Arabic" w:cs="Adobe Arabic"/>
          <w:color w:val="000000"/>
          <w:sz w:val="32"/>
          <w:szCs w:val="32"/>
          <w:rtl/>
        </w:rPr>
        <w:t>.</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2. براءة الذمّة يوم القيامة: </w:t>
      </w:r>
      <w:r w:rsidRPr="00E63469">
        <w:rPr>
          <w:rFonts w:ascii="Adobe Arabic" w:eastAsia="Times New Roman" w:hAnsi="Adobe Arabic" w:cs="Adobe Arabic"/>
          <w:color w:val="000000"/>
          <w:sz w:val="32"/>
          <w:szCs w:val="32"/>
          <w:rtl/>
        </w:rPr>
        <w:t>والمقصود أنّ القيام بالتكليف بعد تشخيصه وحده الذي ينجي الإنسان، ويرفع عنه المسؤوليّة يوم القيامة، ويُثاب على عمله.</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9E719A">
        <w:rPr>
          <w:rFonts w:ascii="Adobe Arabic" w:eastAsia="Times New Roman" w:hAnsi="Adobe Arabic" w:cs="Adobe Arabic"/>
          <w:b/>
          <w:bCs/>
          <w:color w:val="000000"/>
          <w:sz w:val="32"/>
          <w:szCs w:val="32"/>
          <w:rtl/>
        </w:rPr>
        <w:t>3. شموله لنواحي الحياة كافّة: </w:t>
      </w:r>
      <w:r w:rsidRPr="00E63469">
        <w:rPr>
          <w:rFonts w:ascii="Adobe Arabic" w:eastAsia="Times New Roman" w:hAnsi="Adobe Arabic" w:cs="Adobe Arabic"/>
          <w:color w:val="000000"/>
          <w:sz w:val="32"/>
          <w:szCs w:val="32"/>
          <w:rtl/>
        </w:rPr>
        <w:t>قال تعالى: </w:t>
      </w:r>
      <w:r w:rsidRPr="00665651">
        <w:rPr>
          <w:rFonts w:ascii="Traditional Arabic" w:eastAsia="Times New Roman" w:hAnsi="Traditional Arabic" w:cs="Traditional Arabic"/>
          <w:b/>
          <w:bCs/>
          <w:color w:val="274F77"/>
          <w:sz w:val="32"/>
          <w:szCs w:val="32"/>
          <w:rtl/>
        </w:rPr>
        <w:t>﴿تِبۡيَٰنا لِّكُلِّ شَيۡء﴾</w:t>
      </w:r>
      <w:r w:rsidR="003872F3">
        <w:rPr>
          <w:rStyle w:val="FootnoteReference"/>
          <w:rFonts w:ascii="Traditional Arabic" w:eastAsia="Times New Roman" w:hAnsi="Traditional Arabic" w:cs="Traditional Arabic"/>
          <w:b/>
          <w:bCs/>
          <w:color w:val="274F77"/>
          <w:sz w:val="32"/>
          <w:szCs w:val="32"/>
          <w:rtl/>
        </w:rPr>
        <w:footnoteReference w:id="199"/>
      </w:r>
      <w:r w:rsidRPr="00E63469">
        <w:rPr>
          <w:rFonts w:ascii="Adobe Arabic" w:eastAsia="Times New Roman" w:hAnsi="Adobe Arabic" w:cs="Adobe Arabic"/>
          <w:color w:val="000000"/>
          <w:sz w:val="32"/>
          <w:szCs w:val="32"/>
          <w:rtl/>
        </w:rPr>
        <w:t>.</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فالالتزام بالتكليف يعني عدم الاقتصار على بعض التشريع وترك بقيّة التشريعات، بل الالتزام بكافّة المسؤوليّات الشرعيّة.</w:t>
      </w:r>
    </w:p>
    <w:p w:rsidR="00A25F02" w:rsidRDefault="00A25F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قال تعالى: </w:t>
      </w:r>
      <w:r w:rsidRPr="00665651">
        <w:rPr>
          <w:rFonts w:ascii="Traditional Arabic" w:eastAsia="Times New Roman" w:hAnsi="Traditional Arabic" w:cs="Traditional Arabic"/>
          <w:b/>
          <w:bCs/>
          <w:color w:val="274F77"/>
          <w:sz w:val="32"/>
          <w:szCs w:val="32"/>
          <w:rtl/>
        </w:rPr>
        <w:t>﴿أَفَتُؤۡمِنُونَ بِبَعۡضِ ٱلۡكِتَٰبِ وَتَكۡفُرُونَ بِبَعۡضۚ فَمَا جَزَآءُ مَن يَفۡعَلُ ذَٰلِكَ مِنكُمۡ إِلَّا خِزۡي فِي ٱلۡحَيَوٰةِ ٱلدُّنۡيَاۖ وَيَوۡمَ ٱلۡقِيَٰمَةِ يُرَدُّونَ إِلَىٰٓ أَشَدِّ ٱلۡعَذَابِۗ﴾</w:t>
      </w:r>
      <w:r w:rsidR="003872F3">
        <w:rPr>
          <w:rStyle w:val="FootnoteReference"/>
          <w:rFonts w:ascii="Traditional Arabic" w:eastAsia="Times New Roman" w:hAnsi="Traditional Arabic" w:cs="Traditional Arabic"/>
          <w:b/>
          <w:bCs/>
          <w:color w:val="274F77"/>
          <w:sz w:val="32"/>
          <w:szCs w:val="32"/>
          <w:rtl/>
        </w:rPr>
        <w:footnoteReference w:id="200"/>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من يشخّص التكليف؟</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ومن بعده أهل البيت </w:t>
      </w:r>
      <w:r w:rsidR="00665651">
        <w:rPr>
          <w:rFonts w:ascii="Adobe Arabic" w:eastAsia="Times New Roman" w:hAnsi="Adobe Arabic" w:cs="Adobe Arabic"/>
          <w:color w:val="000000"/>
          <w:sz w:val="32"/>
          <w:szCs w:val="32"/>
          <w:rtl/>
        </w:rPr>
        <w:t>(عليهم السلام)</w:t>
      </w:r>
      <w:r w:rsidRPr="00E63469">
        <w:rPr>
          <w:rFonts w:ascii="Adobe Arabic" w:eastAsia="Times New Roman" w:hAnsi="Adobe Arabic" w:cs="Adobe Arabic"/>
          <w:color w:val="000000"/>
          <w:sz w:val="32"/>
          <w:szCs w:val="32"/>
          <w:rtl/>
        </w:rPr>
        <w:t> هم الذين عيّنهم الله لمهمّة تشخيص التكليف للناس.</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قال تعالى: </w:t>
      </w:r>
      <w:r w:rsidRPr="00665651">
        <w:rPr>
          <w:rFonts w:ascii="Traditional Arabic" w:eastAsia="Times New Roman" w:hAnsi="Traditional Arabic" w:cs="Traditional Arabic"/>
          <w:b/>
          <w:bCs/>
          <w:color w:val="274F77"/>
          <w:sz w:val="32"/>
          <w:szCs w:val="32"/>
          <w:rtl/>
        </w:rPr>
        <w:t>﴿أَطِيعُواْ ٱللَّهَ وَأَطِيعُواْ ٱلرَّسُولَ وَأُوْلِي ٱلۡأَمۡرِ مِنكُمۡۖ﴾</w:t>
      </w:r>
      <w:r w:rsidR="003872F3">
        <w:rPr>
          <w:rStyle w:val="FootnoteReference"/>
          <w:rFonts w:ascii="Traditional Arabic" w:eastAsia="Times New Roman" w:hAnsi="Traditional Arabic" w:cs="Traditional Arabic"/>
          <w:b/>
          <w:bCs/>
          <w:color w:val="274F77"/>
          <w:sz w:val="32"/>
          <w:szCs w:val="32"/>
          <w:rtl/>
        </w:rPr>
        <w:footnoteReference w:id="201"/>
      </w:r>
      <w:r w:rsidRPr="00E63469">
        <w:rPr>
          <w:rFonts w:ascii="Adobe Arabic" w:eastAsia="Times New Roman" w:hAnsi="Adobe Arabic" w:cs="Adobe Arabic"/>
          <w:color w:val="000000"/>
          <w:sz w:val="32"/>
          <w:szCs w:val="32"/>
          <w:rtl/>
        </w:rPr>
        <w:t>.</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وقال تعالى: </w:t>
      </w:r>
      <w:r w:rsidRPr="00665651">
        <w:rPr>
          <w:rFonts w:ascii="Traditional Arabic" w:eastAsia="Times New Roman" w:hAnsi="Traditional Arabic" w:cs="Traditional Arabic"/>
          <w:b/>
          <w:bCs/>
          <w:color w:val="274F77"/>
          <w:sz w:val="32"/>
          <w:szCs w:val="32"/>
          <w:rtl/>
        </w:rPr>
        <w:t>﴿وَمَآ ءَاتَىٰكُمُ ٱلرَّسُولُ فَخُذُوهُ وَمَا نَهَىٰكُمۡ عَنۡهُ فَٱنتَهُواْۚ﴾</w:t>
      </w:r>
      <w:r w:rsidR="003872F3">
        <w:rPr>
          <w:rStyle w:val="FootnoteReference"/>
          <w:rFonts w:ascii="Traditional Arabic" w:eastAsia="Times New Roman" w:hAnsi="Traditional Arabic" w:cs="Traditional Arabic"/>
          <w:b/>
          <w:bCs/>
          <w:color w:val="274F77"/>
          <w:sz w:val="32"/>
          <w:szCs w:val="32"/>
          <w:rtl/>
        </w:rPr>
        <w:footnoteReference w:id="202"/>
      </w:r>
      <w:r w:rsidRPr="00E63469">
        <w:rPr>
          <w:rFonts w:ascii="Adobe Arabic" w:eastAsia="Times New Roman" w:hAnsi="Adobe Arabic" w:cs="Adobe Arabic"/>
          <w:color w:val="000000"/>
          <w:sz w:val="32"/>
          <w:szCs w:val="32"/>
          <w:rtl/>
        </w:rPr>
        <w:t>.</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وعن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«خرج الحسين بن عليّ </w:t>
      </w:r>
      <w:r w:rsidR="009E719A">
        <w:rPr>
          <w:rFonts w:ascii="Adobe Arabic" w:eastAsia="Times New Roman" w:hAnsi="Adobe Arabic" w:cs="Adobe Arabic"/>
          <w:color w:val="000000"/>
          <w:sz w:val="32"/>
          <w:szCs w:val="32"/>
          <w:rtl/>
        </w:rPr>
        <w:t>(عليهما السلام)</w:t>
      </w:r>
      <w:r w:rsidRPr="00E63469">
        <w:rPr>
          <w:rFonts w:ascii="Adobe Arabic" w:eastAsia="Times New Roman" w:hAnsi="Adobe Arabic" w:cs="Adobe Arabic"/>
          <w:color w:val="000000"/>
          <w:sz w:val="32"/>
          <w:szCs w:val="32"/>
          <w:rtl/>
        </w:rPr>
        <w:t> على أصحابه... فقال له رجل: يابن رسول الله، بأبي أنت وأمّي، فما معرفة الله؟ قال: معرفة أهل كلّ زمانٍ إمامَهم الذي يجب عليهم طاعته»</w:t>
      </w:r>
      <w:r w:rsidR="003872F3">
        <w:rPr>
          <w:rStyle w:val="FootnoteReference"/>
          <w:rFonts w:ascii="Adobe Arabic" w:eastAsia="Times New Roman" w:hAnsi="Adobe Arabic" w:cs="Adobe Arabic"/>
          <w:color w:val="000000"/>
          <w:sz w:val="32"/>
          <w:szCs w:val="32"/>
          <w:rtl/>
        </w:rPr>
        <w:footnoteReference w:id="203"/>
      </w:r>
      <w:r w:rsidRPr="00E63469">
        <w:rPr>
          <w:rFonts w:ascii="Adobe Arabic" w:eastAsia="Times New Roman" w:hAnsi="Adobe Arabic" w:cs="Adobe Arabic"/>
          <w:color w:val="000000"/>
          <w:sz w:val="32"/>
          <w:szCs w:val="32"/>
          <w:rtl/>
        </w:rPr>
        <w:t>.</w:t>
      </w:r>
    </w:p>
    <w:p w:rsidR="00A25F02" w:rsidRDefault="00A25F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الفقيه الجامع للشرائط هو المعني بتشخيص تكليف الأمّة في عصر الغيبة.</w:t>
      </w:r>
    </w:p>
    <w:p w:rsidR="001749BE" w:rsidRPr="00E63469"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الإمام المهديّ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«وأمّا الحوادث الواقعة فارجعوا فيها إلى رواة حديثنا، فإنّهم حجّتي عليكم وأنا حجّة الله عليهم»</w:t>
      </w:r>
      <w:r w:rsidR="003872F3">
        <w:rPr>
          <w:rStyle w:val="FootnoteReference"/>
          <w:rFonts w:ascii="Adobe Arabic" w:eastAsia="Times New Roman" w:hAnsi="Adobe Arabic" w:cs="Adobe Arabic"/>
          <w:color w:val="000000"/>
          <w:sz w:val="32"/>
          <w:szCs w:val="32"/>
          <w:rtl/>
        </w:rPr>
        <w:footnoteReference w:id="204"/>
      </w:r>
      <w:r w:rsidRPr="00E63469">
        <w:rPr>
          <w:rFonts w:ascii="Adobe Arabic" w:eastAsia="Times New Roman" w:hAnsi="Adobe Arabic" w:cs="Adobe Arabic"/>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التكليف والنتيجة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هل ثمّة علاقة بين أداء التكليف والنتيجة؟ وهل نحن مأمورون بأداء التكليف أم تحقيق النتائج؟ وهل يصحّ القول: إنّنا لا نسعى لتحقيق النتائج، فقط المهمّ أداء التكليف؟</w:t>
      </w:r>
    </w:p>
    <w:p w:rsidR="00A25F02" w:rsidRDefault="001749BE" w:rsidP="00295F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يجيب الإمام الخامنئيّ</w:t>
      </w:r>
      <w:r w:rsidR="00D73F38">
        <w:rPr>
          <w:rFonts w:ascii="Adobe Arabic" w:eastAsia="Times New Roman" w:hAnsi="Adobe Arabic" w:cs="Adobe Arabic"/>
          <w:color w:val="000000"/>
          <w:sz w:val="32"/>
          <w:szCs w:val="32"/>
          <w:rtl/>
        </w:rPr>
        <w:t>(دام ظله)</w:t>
      </w:r>
      <w:r w:rsidRPr="00E63469">
        <w:rPr>
          <w:rFonts w:ascii="Adobe Arabic" w:eastAsia="Times New Roman" w:hAnsi="Adobe Arabic" w:cs="Adobe Arabic"/>
          <w:color w:val="000000"/>
          <w:sz w:val="32"/>
          <w:szCs w:val="32"/>
          <w:rtl/>
        </w:rPr>
        <w:t xml:space="preserve">، فيقول: «إنّ الذي يعمل وفق التكليف من أجل الوصول إلى النتيجة، لو أنّه في وقتٍ ما لم يصل إلى النتيجة المطلوبة، فإنّه لا يشعر بالندامة، فهو مرتاح البال؛ لأنّه أدّى تكليفه. أمّا الذي لا يعمل طبق التكليف من أجل الوصول إلى النتائج، فإنّه إذا لم يصل فإنّه سوف يشعر بالخسارة، ولكنّ الأوّل قد أدّى تكليفه وتحمّل مسؤوليّته وأنجز </w:t>
      </w:r>
    </w:p>
    <w:p w:rsidR="00A25F02" w:rsidRDefault="00A25F0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95F3E" w:rsidRDefault="001749BE" w:rsidP="003872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العمل اللائق والمطلوب... لكنّه في النهاية لم يصل إلى النتيجة فإنّه لا يشعر بالخسارة، فقد قام بما عليه. لهذا، فإذا تصوّرنا أنّ محوريّة التكليف تعني أن لا ننظر إلى النتيجة من الأساس هي رؤية غير صحيحة... إنّ محوريّة التكليف لا تتنافى أبداً مع السعي نحو النتيجة، وبأن ينظر الإنسان ليرى كيف يحصّل النتيجة، وكيف تصبح قابلةً للتحقّق، وبأن يخطّط من أجل الوصول إلى النتيجة على أساس الطرق المشروعة والميسّرة»</w:t>
      </w:r>
      <w:r w:rsidR="003872F3">
        <w:rPr>
          <w:rStyle w:val="FootnoteReference"/>
          <w:rFonts w:ascii="Adobe Arabic" w:eastAsia="Times New Roman" w:hAnsi="Adobe Arabic" w:cs="Adobe Arabic"/>
          <w:color w:val="000000"/>
          <w:sz w:val="32"/>
          <w:szCs w:val="32"/>
          <w:rtl/>
        </w:rPr>
        <w:footnoteReference w:id="205"/>
      </w:r>
      <w:r w:rsidRPr="00E63469">
        <w:rPr>
          <w:rFonts w:ascii="Adobe Arabic" w:eastAsia="Times New Roman" w:hAnsi="Adobe Arabic" w:cs="Adobe Arabic"/>
          <w:color w:val="000000"/>
          <w:sz w:val="32"/>
          <w:szCs w:val="32"/>
          <w:rtl/>
        </w:rPr>
        <w:t>.</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Pr>
      </w:pPr>
      <w:r w:rsidRPr="00BF6125">
        <w:rPr>
          <w:rFonts w:ascii="Adobe Arabic" w:eastAsia="Times New Roman" w:hAnsi="Adobe Arabic" w:cs="Adobe Arabic"/>
          <w:b/>
          <w:bCs/>
          <w:color w:val="274F77"/>
          <w:sz w:val="36"/>
          <w:szCs w:val="36"/>
          <w:rtl/>
        </w:rPr>
        <w:lastRenderedPageBreak/>
        <w:t>الموعظة الأولى: العلم</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أهمّيّة العلم</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﴿قُلۡ هَلۡ يَسۡتَوِي ٱلَّذِينَ يَعۡلَمُونَ وَٱلَّذِينَ لَا يَعۡلَمُونَۗ﴾</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الزمر،</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90).</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«أكثر الناس قيمةً أكثرهم علماً، وأقلّ الناس قيمةً أقلّهم علماً» (أمالي الصدوق، ص91).</w:t>
      </w:r>
    </w:p>
    <w:p w:rsidR="001749BE" w:rsidRPr="009E719A"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9E719A">
        <w:rPr>
          <w:rFonts w:ascii="Adobe Arabic" w:eastAsia="Times New Roman" w:hAnsi="Adobe Arabic" w:cs="Adobe Arabic"/>
          <w:b/>
          <w:bCs/>
          <w:color w:val="08A88A"/>
          <w:sz w:val="32"/>
          <w:szCs w:val="32"/>
          <w:rtl/>
        </w:rPr>
        <w:t> بالعلمِ كمالُ الإنسان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«تعلّموا العلم، فإنّ تعلّمه حسنة. بالعلم يُطاع اللَّه ويُعبد، وبالعلم يُعرف اللَّه ويوحَّد، وبالعلم توصَل الأرحام، وبه يُعرَف الحلال والحرام، والعلم إمام العقل» (بحار الأنوار، ج1، ص166).</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«أيّها الناس، اعلموا أنّ كمال الدين طلبُ العلم، والعملُ به» (الكافي، ج1، ص78).</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قيمة العلم بالعمل به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﴿كَبُرَ مَقۡتًا عِندَ ٱللَّهِ أَن تَقُولُواْ مَا لَا تَفۡعَلُونَ﴾</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الصفّ،</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 </w:t>
      </w:r>
      <w:r w:rsidRPr="00E63469">
        <w:rPr>
          <w:rFonts w:ascii="Adobe Arabic" w:eastAsia="Times New Roman" w:hAnsi="Adobe Arabic" w:cs="Adobe Arabic"/>
          <w:color w:val="000000"/>
          <w:sz w:val="32"/>
          <w:szCs w:val="32"/>
          <w:rtl/>
        </w:rPr>
        <w:t>3).</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عليّ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«الناس في الدنيا بالأموال، وفي الآخرة بالأفعال؛ فَتَعلَّموا وعلِّموا» (بحار الأنوار، ج75، ص368).</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العلم النافع</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تعلّم للَّه عزّ وجلّ، وعمل للَّه، وعلّم للَّه، دُعي في ملكوت السماوات عظيماً» (الكافي، ج1، ص35).</w:t>
      </w:r>
    </w:p>
    <w:p w:rsidR="006C2CD9" w:rsidRDefault="006C2CD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 العلم الضارّ</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الرضا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تعلّم العلم رياءً وسمعةً، يريد به الدنيا، نزع اللَّه بركته، وضيّق عليه معيشته، ووكله اللَّه إلى نفسه، ومَن وكله اللَّه إلى نفسه هلك» (بحار الأنوار، ج77، ص100).</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وهذا ما استعاذ منه النبيّ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«اللهمّ، إنّي أعوذ بك من علمٍ لا ينفع» (بحار الأنوار، ج2، ص32).</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كتمان العلم</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﴿إِنَّ ٱلَّذِينَ يَكۡتُمُونَ مَآ أَنزَلۡنَا مِنَ ٱلۡبَيِّنَٰتِ وَٱلۡهُدَىٰ مِنۢ بَعۡدِ مَا بَيَّنَّٰهُ لِلنَّاسِ فِي ٱلۡكِتَٰبِ أُوْلَٰٓئِكَ يَلۡعَنُهُمُ ٱللَّهُ وَيَلۡعَنُهُمُ ٱللَّٰعِنُونَ﴾</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البقرة،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159).</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«كاتِمُ العلم يلعنه كلّ شيء، حتّى الحوت في البحر، والطير في السماء» (كنز العمّال، ج10، ص190).</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العلم خير من المال</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«العلم أفضل من المال بسبعة؛ الأوّل: أنّه ميراث الأنبياء والمال ميراث الفراعنة، الثاني: العلم لا ينقص بالنفقة والمال ينقص بها، الثالث: يحتاج المال إلى الحافظ والعلم يحفظ صاحبه، الرابع: العلم يدخل في الكفن ويبقى المال، الخامس: المال يحصل للمؤمن والكافر والعلم لا يحصل إلّا للمؤمن خاصّة، السادس: جميع الناس يحتاجون إلى صاحب العلم في أمر دينهم ولا يحتاجون إلى صاحب المال، السابع: العلم يقوّي الرجل على المرور على الصراط والمال يمنعه» (بحار الأنوار، ج1، ص185).</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lastRenderedPageBreak/>
        <w:t>الموعظة الثانية: تهذيب النفس</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﴿وَنَفۡس وَمَا سَوَّىٰهَا ٧ فَأَلۡهَمَهَا فُجُورَهَا وَتَقۡوَىٰهَا ٨ قَدۡ أَفۡلَحَ مَن زَكَّىٰهَا ٩ وَقَدۡ خَابَ مَن دَسَّىٰهَا﴾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الشمس،</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الآيات</w:t>
      </w:r>
      <w:r w:rsidRPr="00E63469">
        <w:rPr>
          <w:rFonts w:ascii="Adobe Arabic" w:eastAsia="Times New Roman" w:hAnsi="Adobe Arabic" w:cs="Adobe Arabic"/>
          <w:color w:val="000000"/>
          <w:sz w:val="32"/>
          <w:szCs w:val="32"/>
          <w:rtl/>
        </w:rPr>
        <w:t xml:space="preserve"> 7 - 10).</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أعدى الأعداء</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«أعدى عدوّك نفسك التي بين جنبَيك» (بحار الأنوار، ج67، ص64).</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مناجاة الشاكين: «إِلَهِي، إِلَيْكَ‏ أَشْكُو نَفْساً بِالسُّوءِ أَمَّارَةً، وَإِلَى الْخَطِيئَةِ مُبَادِرَةً، وَبِمَعَاصِيكَ مُولَعَةً، وَلِسَخَطِكَ مُتَعَرِّضَةً، تَسْلُكُ بِي مَسَالِكَ الْمَهَالِك،ِ وَتَجْعَلُنِي عِنْدَكَ أَهْوَنَ هَالِكٍ، كَثِيرَةَ الْعِلَلِ، طَوِيلَةَ الْأَمَلِ» (الصحيفة السجّاديّة، ص403).</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حقيقة النفس الأمّارة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﴿لَقَدۡ خَلَقۡنَا ٱلۡإِنسَٰنَ فِيٓ أَحۡسَنِ تَقۡوِيم ثُمَّ رَدَدۡنَٰهُ أَسۡفَلَ سَٰفِلِينَ﴾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التين،</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الآيتان</w:t>
      </w:r>
      <w:r w:rsidRPr="00E63469">
        <w:rPr>
          <w:rFonts w:ascii="Adobe Arabic" w:eastAsia="Times New Roman" w:hAnsi="Adobe Arabic" w:cs="Adobe Arabic"/>
          <w:color w:val="000000"/>
          <w:sz w:val="32"/>
          <w:szCs w:val="32"/>
          <w:rtl/>
        </w:rPr>
        <w:t xml:space="preserve"> 4 - 5).</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﴿أَفَرَءَيۡتَ مَنِ ٱتَّخَذَ إِلَٰهَهُۥ هَوَىٰهُ﴾</w:t>
      </w:r>
      <w:r w:rsidRPr="00E63469">
        <w:rPr>
          <w:rFonts w:ascii="Adobe Arabic" w:eastAsia="Times New Roman" w:hAnsi="Adobe Arabic" w:cs="Adobe Arabic"/>
          <w:color w:val="000000"/>
          <w:sz w:val="32"/>
          <w:szCs w:val="32"/>
          <w:rtl/>
        </w:rPr>
        <w:t> (سورة الجاثية، الآية 23).</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مجاهدة النفس وتزكيتها أساس الطريق</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﴿وَنَفۡس وَمَا سَوَّىٰهَا ٧ فَأَلۡهَمَهَا فُجُورَهَا وَتَقۡوَىٰهَا ٨ قَدۡ أَفۡلَحَ مَن زَكَّىٰهَا ٩ وَقَدۡ خَابَ مَن دَسَّىٰهَا﴾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الشمس،</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الآيات</w:t>
      </w:r>
      <w:r w:rsidRPr="00E63469">
        <w:rPr>
          <w:rFonts w:ascii="Adobe Arabic" w:eastAsia="Times New Roman" w:hAnsi="Adobe Arabic" w:cs="Adobe Arabic"/>
          <w:color w:val="000000"/>
          <w:sz w:val="32"/>
          <w:szCs w:val="32"/>
          <w:rtl/>
        </w:rPr>
        <w:t xml:space="preserve"> 7-10).</w:t>
      </w:r>
    </w:p>
    <w:p w:rsidR="006C2CD9" w:rsidRDefault="001749BE" w:rsidP="00A25F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﴿هُوَ ٱلَّذِي بَعَثَ فِي ٱلۡأُمِّيِّ‍ۧنَ رَسُولا مِّنۡهُمۡ يَتۡلُواْ عَلَيۡهِمۡ ءَايَٰتِهِۦ وَيُزَكِّيهِمۡ وَيُعَلِّمُهُمُ ٱلۡكِتَٰبَ وَٱلۡحِكۡمَةَ وَإِن كَانُواْ مِن قَبۡلُ لَفِي ضَلَٰل مُّبِين﴾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الجمعة،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2).</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 التخلّي عن الصفات الذميمة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من خلال محاربة منشأ ظهور هذه الصفات، وهو حبّ الدنيا: </w:t>
      </w:r>
      <w:r w:rsidRPr="00665651">
        <w:rPr>
          <w:rFonts w:ascii="Traditional Arabic" w:eastAsia="Times New Roman" w:hAnsi="Traditional Arabic" w:cs="Traditional Arabic"/>
          <w:b/>
          <w:bCs/>
          <w:color w:val="274F77"/>
          <w:sz w:val="32"/>
          <w:szCs w:val="32"/>
          <w:rtl/>
        </w:rPr>
        <w:t>﴿أَرَضِيتُم بِٱلۡحَيَوٰةِ ٱلدُّنۡيَا مِنَ ٱلۡأٓخِرَةِۚ فَمَا مَتَٰعُ ٱلۡحَيَوٰةِ ٱلدُّنۡيَا فِي ٱلۡأٓخِرَةِ إِلَّا قَلِيلٌ﴾</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التوبة،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38).</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من ناحية الهدف: </w:t>
      </w:r>
      <w:r w:rsidRPr="00665651">
        <w:rPr>
          <w:rFonts w:ascii="Traditional Arabic" w:eastAsia="Times New Roman" w:hAnsi="Traditional Arabic" w:cs="Traditional Arabic"/>
          <w:b/>
          <w:bCs/>
          <w:color w:val="274F77"/>
          <w:sz w:val="32"/>
          <w:szCs w:val="32"/>
          <w:rtl/>
        </w:rPr>
        <w:t>﴿مَن كَانَ يَرۡجُواْ لِقَآءَ ٱللَّهِ فَإِنَّ أَجَلَ ٱللَّهِ لَأٓتۚ وَهُوَ ٱلسَّمِيعُ ٱلۡعَلِيمُ﴾</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العنكبوت،</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5).</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برنامج محاربة الصفات الرذيلة والأخلاق الذميمة هو بالعمل بأضدادها. الإمام الخمينيّ </w:t>
      </w:r>
      <w:r w:rsidR="009E719A">
        <w:rPr>
          <w:rFonts w:ascii="Adobe Arabic" w:eastAsia="Times New Roman" w:hAnsi="Adobe Arabic" w:cs="Adobe Arabic"/>
          <w:color w:val="000000"/>
          <w:sz w:val="32"/>
          <w:szCs w:val="32"/>
          <w:rtl/>
        </w:rPr>
        <w:t>(قدس سره)</w:t>
      </w:r>
      <w:r w:rsidRPr="00E63469">
        <w:rPr>
          <w:rFonts w:ascii="Adobe Arabic" w:eastAsia="Times New Roman" w:hAnsi="Adobe Arabic" w:cs="Adobe Arabic"/>
          <w:color w:val="000000"/>
          <w:sz w:val="32"/>
          <w:szCs w:val="32"/>
          <w:rtl/>
        </w:rPr>
        <w:t>: «الأسلوب الوحيد للتغلّب على النفس الأمّارة، وقهر الشيطان، ولاتّباع طريق النجاة، هو العمل بخلاف رغباتهما» (الأربعون حديثاً، ص130).</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التقوى: </w:t>
      </w:r>
      <w:r w:rsidRPr="00665651">
        <w:rPr>
          <w:rFonts w:ascii="Traditional Arabic" w:eastAsia="Times New Roman" w:hAnsi="Traditional Arabic" w:cs="Traditional Arabic"/>
          <w:b/>
          <w:bCs/>
          <w:color w:val="274F77"/>
          <w:sz w:val="32"/>
          <w:szCs w:val="32"/>
          <w:rtl/>
        </w:rPr>
        <w:t>﴿وَٱتَّقُواْ ٱللَّهَ وَٱعۡلَمُوٓاْ أَنَّكُم مُّلَٰقُوهُۗ وَبَشِّرِ ٱلۡمُؤۡمِنِينَ﴾</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البقرة،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223).</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5. التوسّل بالله، وبأهل العصمة </w:t>
      </w:r>
      <w:r w:rsidR="00665651">
        <w:rPr>
          <w:rFonts w:ascii="Adobe Arabic" w:eastAsia="Times New Roman" w:hAnsi="Adobe Arabic" w:cs="Adobe Arabic"/>
          <w:color w:val="000000"/>
          <w:sz w:val="32"/>
          <w:szCs w:val="32"/>
          <w:rtl/>
        </w:rPr>
        <w:t>(عليهم السلام)</w:t>
      </w:r>
      <w:r w:rsidRPr="00E63469">
        <w:rPr>
          <w:rFonts w:ascii="Adobe Arabic" w:eastAsia="Times New Roman" w:hAnsi="Adobe Arabic" w:cs="Adobe Arabic"/>
          <w:color w:val="000000"/>
          <w:sz w:val="32"/>
          <w:szCs w:val="32"/>
          <w:rtl/>
        </w:rPr>
        <w:t>، لرفع هذه الصفات الخبيثة عن قلب الإنسان: </w:t>
      </w:r>
      <w:r w:rsidRPr="00665651">
        <w:rPr>
          <w:rFonts w:ascii="Traditional Arabic" w:eastAsia="Times New Roman" w:hAnsi="Traditional Arabic" w:cs="Traditional Arabic"/>
          <w:b/>
          <w:bCs/>
          <w:color w:val="274F77"/>
          <w:sz w:val="32"/>
          <w:szCs w:val="32"/>
          <w:rtl/>
        </w:rPr>
        <w:t>﴿وَسۡ‍َٔلُواْ ٱللَّهَ مِن فَضۡلِهِۦٓۚ إِنَّ ٱللَّهَ كَانَ بِكُلِّ شَيۡءٍ عَلِيما﴾</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النساء،</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32).</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التحلّي بالصفات الفاضلة</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lastRenderedPageBreak/>
        <w:t>الموعظة الثالثة: محاربة الشيطان</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عداوة الشيطان للإنسان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﴿إِنَّ ٱلشَّيۡطَٰنَ لَكُمۡ عَدُوّ</w:t>
      </w:r>
      <w:r w:rsidRPr="00295F3E">
        <w:rPr>
          <w:rFonts w:ascii="Sakkal Majalla" w:eastAsia="Times New Roman" w:hAnsi="Sakkal Majalla" w:cs="Sakkal Majalla" w:hint="cs"/>
          <w:b/>
          <w:bCs/>
          <w:color w:val="000000"/>
          <w:sz w:val="32"/>
          <w:szCs w:val="32"/>
          <w:rtl/>
        </w:rPr>
        <w:t>ٞ</w:t>
      </w:r>
      <w:r w:rsidRPr="00665651">
        <w:rPr>
          <w:rFonts w:ascii="Traditional Arabic" w:eastAsia="Times New Roman" w:hAnsi="Traditional Arabic" w:cs="Traditional Arabic"/>
          <w:b/>
          <w:bCs/>
          <w:color w:val="274F77"/>
          <w:sz w:val="32"/>
          <w:szCs w:val="32"/>
          <w:rtl/>
        </w:rPr>
        <w:t xml:space="preserve"> فَٱتَّخِذُوهُ عَدُوًّاۚ إِنَّمَا يَدۡعُواْ حِزۡبَهُۥ لِيَكُونُواْ مِنۡ أَصۡحَٰبِ ٱلسَّعِيرِ﴾</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فاطر،</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6).</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اليقظة السلاح الأمضى</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﴿إِنَّ ٱلَّذِينَ ٱتَّقَوۡاْ إِذَا مَسَّهُمۡ طَٰٓئِف</w:t>
      </w:r>
      <w:r w:rsidRPr="00295F3E">
        <w:rPr>
          <w:rFonts w:ascii="Sakkal Majalla" w:eastAsia="Times New Roman" w:hAnsi="Sakkal Majalla" w:cs="Sakkal Majalla" w:hint="cs"/>
          <w:b/>
          <w:bCs/>
          <w:color w:val="000000"/>
          <w:sz w:val="32"/>
          <w:szCs w:val="32"/>
          <w:rtl/>
        </w:rPr>
        <w:t>ٞ</w:t>
      </w:r>
      <w:r w:rsidRPr="00665651">
        <w:rPr>
          <w:rFonts w:ascii="Traditional Arabic" w:eastAsia="Times New Roman" w:hAnsi="Traditional Arabic" w:cs="Traditional Arabic"/>
          <w:b/>
          <w:bCs/>
          <w:color w:val="274F77"/>
          <w:sz w:val="32"/>
          <w:szCs w:val="32"/>
          <w:rtl/>
        </w:rPr>
        <w:t xml:space="preserve"> مِّنَ ٱلشَّيۡطَٰنِ تَذَكَّرُواْ فَإِذَا هُم مُّبۡصِرُونَ﴾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الأعراف،</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201).</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 عجز الشيطان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في الحديث: «قال إبليس (لعنه اللَّه): خمسة ليس لي فيهنّ حيلة، وسائر الناس في قبضتي:</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مَن اعتصم باللَّه عن نيّة صادقة، واتّكل عليه في جميع أموره،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ومَن كثر تسبيحه في ليله ونهاره،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ومَن رضي لأخيه المؤمن ما يرضاه لنفسه،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ومَن لم يجزع على المصيبة حتّى تصيبه،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5. ومن رضِي بما قسم اللَّه له، ولم يهتمّ لرزقه» (بحار الأنوار، ج66، ص378).</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ما يؤلم الشيطان</w:t>
      </w:r>
    </w:p>
    <w:p w:rsidR="006C2CD9" w:rsidRDefault="001749BE" w:rsidP="00A25F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ذكر اللَّه: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«إنّ إبليس يلتقم القلب، فإذا ذَكر الله خنس، فلذلك سُمّي الخنّاس» (علل الشرائع، ج2، ص526).</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2. إطالة السجود: الإمام عليّ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«أطيلوا السجود، فما مِن عملٍ أشدُّ على إبليس من أن يرى ابن آدم ساجداً؛ لأنّه أُمر بالسجود فعصى» (الخصال، ص616).</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ذكر فضيلة أهل البيت </w:t>
      </w:r>
      <w:r w:rsidR="00665651">
        <w:rPr>
          <w:rFonts w:ascii="Adobe Arabic" w:eastAsia="Times New Roman" w:hAnsi="Adobe Arabic" w:cs="Adobe Arabic"/>
          <w:color w:val="000000"/>
          <w:sz w:val="32"/>
          <w:szCs w:val="32"/>
          <w:rtl/>
        </w:rPr>
        <w:t>(عليهم السلام)</w:t>
      </w:r>
      <w:r w:rsidRPr="00E63469">
        <w:rPr>
          <w:rFonts w:ascii="Adobe Arabic" w:eastAsia="Times New Roman" w:hAnsi="Adobe Arabic" w:cs="Adobe Arabic"/>
          <w:color w:val="000000"/>
          <w:sz w:val="32"/>
          <w:szCs w:val="32"/>
          <w:rtl/>
        </w:rPr>
        <w:t>: الإمام الكاظم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 وإنّ المؤمنَين يلتقيان، فيذكران الله، ثمّ يذكران فضلنا أهل البيت، فلا يبقى على وجه إبليس مضغة لحم إلّا تخدّد، حتّى إنّ روحه لتستغيث من شدّة ما يجد من الألم، فتحسّ ملائكة السماء وخزّان الجنان، فيلعنونه حتّى لا يبقى مَلَكٌ مقرّب إلّا لعنه، فيقع خاسئاً حسيراً مدحوراً» (الكافي، ج2، ص188).</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الصوم والصدقة وغيرهما: النبيّ الأكرم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«ألا أخبركم بشي‏ء، إن أنتم فعلتموه تباعد الشيطان منكم تباعد المشرق من المغرب؟»، قالوا: بلى، قال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«الصوم يسوّد وجهه، والصدقة تكسر ظهره، والحبّ في اللَّه والمؤازرة على العمل الصالح يقطعان دابره، والاستغفار يقطع وتينه» (الكافي، ج4، ص62).</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5. وجود المصحف في المنزل: الإمام الباقر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«إنّه ليعجبني أن يكون في البيت مصحف يطرد اللَّه به الشياطين» (الوافي، ج9، ص1735).</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lastRenderedPageBreak/>
        <w:t>الموعظة الرابعة: العبادة سبيل المتّقين</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الهدف الأساس من الخلق</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﴿وَمَا خَلَقۡتُ ٱلۡجِنَّ وَٱلۡإِنسَ إِلَّا لِيَعۡبُدُونِ﴾</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الذاريات،</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56).</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عن حقيقة العبوديّة: «ثلاثة أشياء: أن لا يرى العبد في ما خوّله اللَّه ملكاً؛ لأنّ العبيد لا يكون لهم ملك، يرون المال مال اللَّه، يضعونه حيث أمرهم اللَّه تعالى به، ولا يدبّر العبد لنفسه تدبيراً، وجملة اشتغاله في ما أمره اللَّه تعالى به ونهاه عنه... فهذا أوّل درجة المتّقين» (مشكاة الأنوار، ص563).</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شروط العبادة</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الإمام الرضا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«أوّل عبادة اللَّه معرفته، وأصل معرفة اللَّه توحيده» (التوحيد، ص34).</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حديث المعراج: «يا أحمد، هل تدري متى يكون لي العبد عابداً؟ قال: لا، يا ربّ، قال: إذا اجتمع فيه سبع خصال:</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1. ورع يحجزه عن المحارم. 2. وصمت يكفّه عمّا لا يعنيه.</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3. وخوف يزداد كلّ يوم في بكائه. 4. وحياء يستحي منّي في الخلاء.</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5. وأكل ما لا بدّ منه. 6. ويبغض الدنيا لبغضي لها.</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7. ويحبّ الأخيار لحبّي إيّاهم» (الوافي، ج26، ص151).</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أمور تؤثّر في العبادة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الهوى: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«كيف يجد لذّة العبادة مَن لا يصوم عن الهوى؟!» (عيون الحكم والمواعظ، ص384).</w:t>
      </w:r>
    </w:p>
    <w:p w:rsidR="001749BE" w:rsidRPr="00E63469" w:rsidRDefault="001749BE" w:rsidP="00A25F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2. حبّ الدنيا: النبيّ عيسى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«بحقٍّ أقول لكم: إنّه كما ينظر المريض إلى طيب الطعام فلا يلتذّه مع ما يجده من شدّة الوجع، كذلك صاحب الدنيا لا يلتذّ بالعبادة، ولا يجد حلاوتها مع ما يجد من حبّ المال» (تحف العقول، ص507).</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الهمّ والغمّ: في ما أوحى اللَّه إلى داوود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«ما لأوليائي والهمّ بالدنيا! إنّ الهمّ يذهب حلاوة مناجاتي من قلوبهم. يا داوود، إنّ محبّتي من أوليائي أن يكونوا روحانيّين لا يغتمّون» (مُسكّن الفؤاد، ص80).</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أنواع العبادة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عن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«إِنَّ قَوْماً عَبَدُوا اللَّه رَغْبَةً فَتِلْكَ عِبَادَةُ التُّجَّارِ، وإِنَّ قَوْماً عَبَدُوا اللَّه رَهْبَةً فَتِلْكَ عِبَادَةُ الْعَبِيدِ، وإِنَّ قَوْماً عَبَدُوا اللَّه شُكْراً فَتِلْكَ عِبَادَةُ الأَحْرَارِ» (نهج البلاغة، ص510).</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العبادة بين القبول والردّ</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«مَن اكتسب مالاً حراماً لم يقبل اللَّه منه صدقةً، ولا عتقاً، ولا حجّاً، ولا اعتماراً، وكتب اللَّه عزّ وجلّ بعدد أجر ذلك أوزاراً، وما بقي منه بعد موته كان زاده إلى النار، ومَن قدر عليها فتركها مخافة اللَّه عزّ وجلّ، دخل في محبّة اللَّه عزّ وجلّ ورحمته، ويُؤمَر به إلى الجنّة» (أعلام الدين، ص414).</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العبادة لغير الله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«ليست العبادة هي السجود ولا الركوع، وإنّما هي طاعة الرجال، من أطاع مخلوقاً في معصية الخالق فقد عبده» (بحار الأنوار، ج68، ص116).</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«فإذا حكم بحكمنا، فلم يُقبل منه، فإنّما استخفّ بحكم اللَّه، وعلينا ردّ، والرادّ علينا كالرادّ على اللَّه» (عوالي اللئالي، ج4، ص134).</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lastRenderedPageBreak/>
        <w:t>الموعظة الخامسة: بيوت الله</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أهمّيّة المساجد وفضلها في الإسلام</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﴿وَأَنَّ ٱلۡمَسَٰجِدَ لِلَّهِ فَلَا تَدۡعُواْ مَعَ ٱللَّهِ أَحَدا﴾</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الجنّ،</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18).</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كيفيّة إعمار المساجد</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«يا أبا ذرّ، من أجاب داعي الله، وأحسن عمارة مساجد الله، كان ثوابه من الله الجنّة».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فقلتُ: بأبي أنت وأُمّي، يا رسول الله، كيف تُعمَر مساجد الله؟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قال: «لا تُرفَع فيها الأصوات، ولا يُخاض فيها بالباطل، ولا يُشترى فيها ولا يُباع، واترك اللغو ما دمتُ فيها، فإنْ لم تفعل فلا تلومنّ يوم القيامة إلّا نفسك.</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يا أبا ذرّ، إنّ الله تعالى يُعطيك ما دمتَ جالساً في المسجد بكلّ نَفَس تنفّست فيه درجة في الجنّة، وتُصلّي عليك الملائكة، وتُكتب لك بكلّ نفس تنفّستَ فيه عشر حسنات، وتُمحى عنك عشر سيّئات.</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يا أبا ذرّ، أتعلم في أيّ شيء أُنزلت هذه الآية: ﴿يَٰٓأَيُّهَا ٱلَّذِينَ ءَامَنُواْ ٱص</w:t>
      </w:r>
      <w:r w:rsidRPr="00E63469">
        <w:rPr>
          <w:rFonts w:ascii="Sakkal Majalla" w:eastAsia="Times New Roman" w:hAnsi="Sakkal Majalla" w:cs="Sakkal Majalla" w:hint="cs"/>
          <w:color w:val="000000"/>
          <w:sz w:val="32"/>
          <w:szCs w:val="32"/>
          <w:rtl/>
        </w:rPr>
        <w:t>ۡ</w:t>
      </w:r>
      <w:r w:rsidRPr="00E63469">
        <w:rPr>
          <w:rFonts w:ascii="Adobe Arabic" w:eastAsia="Times New Roman" w:hAnsi="Adobe Arabic" w:cs="Adobe Arabic" w:hint="cs"/>
          <w:color w:val="000000"/>
          <w:sz w:val="32"/>
          <w:szCs w:val="32"/>
          <w:rtl/>
        </w:rPr>
        <w:t>بِرُواْ</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وَصَابِرُواْ</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وَرَابِطُواْ﴾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آل</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عمران،</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200)</w:t>
      </w:r>
      <w:r w:rsidRPr="00E63469">
        <w:rPr>
          <w:rFonts w:ascii="Adobe Arabic" w:eastAsia="Times New Roman" w:hAnsi="Adobe Arabic" w:cs="Adobe Arabic" w:hint="cs"/>
          <w:color w:val="000000"/>
          <w:sz w:val="32"/>
          <w:szCs w:val="32"/>
          <w:rtl/>
        </w:rPr>
        <w:t>؟»،</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قلت</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لا،</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فداك</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أبي</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وأُمّي</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قال</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 «في</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انتظار</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الصلاة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خلف</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الصلاة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يا</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أبا</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ذرّ،</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إسباغ</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الوضوء</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في</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المكاره</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من</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الكفّارات،</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وكثرة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الاختلاف</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إ</w:t>
      </w:r>
      <w:r w:rsidRPr="00E63469">
        <w:rPr>
          <w:rFonts w:ascii="Adobe Arabic" w:eastAsia="Times New Roman" w:hAnsi="Adobe Arabic" w:cs="Adobe Arabic"/>
          <w:color w:val="000000"/>
          <w:sz w:val="32"/>
          <w:szCs w:val="32"/>
          <w:rtl/>
        </w:rPr>
        <w:t>لى المساجد فذلكم الرباط». (بحار الأنوار، ج74، ص85).</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ومن مصاديق عمارة المسجد:</w:t>
      </w:r>
    </w:p>
    <w:p w:rsidR="006C2CD9" w:rsidRPr="00A25F02" w:rsidRDefault="001749BE" w:rsidP="00A25F02">
      <w:pPr>
        <w:bidi/>
        <w:spacing w:before="100" w:beforeAutospacing="1" w:after="100" w:afterAutospacing="1" w:line="240" w:lineRule="auto"/>
        <w:jc w:val="both"/>
        <w:rPr>
          <w:rFonts w:ascii="Adobe Arabic" w:eastAsia="Times New Roman" w:hAnsi="Adobe Arabic" w:cs="Adobe Arabic"/>
          <w:color w:val="000000"/>
          <w:sz w:val="28"/>
          <w:szCs w:val="28"/>
          <w:rtl/>
        </w:rPr>
      </w:pPr>
      <w:r w:rsidRPr="00E63469">
        <w:rPr>
          <w:rFonts w:ascii="Adobe Arabic" w:eastAsia="Times New Roman" w:hAnsi="Adobe Arabic" w:cs="Adobe Arabic"/>
          <w:color w:val="000000"/>
          <w:sz w:val="32"/>
          <w:szCs w:val="32"/>
          <w:rtl/>
        </w:rPr>
        <w:t>1</w:t>
      </w:r>
      <w:r w:rsidRPr="00A25F02">
        <w:rPr>
          <w:rFonts w:ascii="Adobe Arabic" w:eastAsia="Times New Roman" w:hAnsi="Adobe Arabic" w:cs="Adobe Arabic"/>
          <w:color w:val="000000"/>
          <w:sz w:val="28"/>
          <w:szCs w:val="28"/>
          <w:rtl/>
        </w:rPr>
        <w:t>. بناؤه:عن أبي عبيدة الحذّاء قال: سمعت أبا عبد الله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xml:space="preserve"> يقول: «مَن بنى مسجداً، بنى الله له بيتاً في الجنّة». قال أبو عبيدة: فمرّ </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lastRenderedPageBreak/>
        <w:t>بي أبو عبد الله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في طريق مكّة، وقد سوّيت بأحجار مسجداً، فقلت له: جُعِلتُ فداك! نرجو أن يكون هذا من ذاك؟ قال: «نعم» (الكافي، ج3، ص368).</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2. الصلاة جماعة فيه: زرارة قال: قلت لأبي عبد الله: ما يرُوِي الناس أنّ الصلاة في جماعة أفضل من صلاة الرجل وحده بخمس وعشرين صلاة، فقال: «صدقوا» (الكافي، ج3، ص371).</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3. المشي إليه: رسول الله </w:t>
      </w:r>
      <w:r w:rsidR="00E54732" w:rsidRPr="00A25F02">
        <w:rPr>
          <w:rFonts w:ascii="Adobe Arabic" w:eastAsia="Times New Roman" w:hAnsi="Adobe Arabic" w:cs="Adobe Arabic"/>
          <w:color w:val="000000"/>
          <w:sz w:val="28"/>
          <w:szCs w:val="28"/>
          <w:rtl/>
        </w:rPr>
        <w:t>(صلى الله عليه وآله)</w:t>
      </w:r>
      <w:r w:rsidRPr="00A25F02">
        <w:rPr>
          <w:rFonts w:ascii="Adobe Arabic" w:eastAsia="Times New Roman" w:hAnsi="Adobe Arabic" w:cs="Adobe Arabic"/>
          <w:color w:val="000000"/>
          <w:sz w:val="28"/>
          <w:szCs w:val="28"/>
          <w:rtl/>
        </w:rPr>
        <w:t>: «من مشى إلى مسجد من مساجد الله، فله بكلّ خطوة خطاها حتّى يرجع إلى منزله عشر حسنات، ويُمحى عنه عشر سيّئات، ورُفع له عشر درجات» (بحار الأنوار، ج80، ص368).</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4. زيارته والجلوس فيه: الإمام الصادق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«قال رسول الله </w:t>
      </w:r>
      <w:r w:rsidR="00E54732" w:rsidRPr="00A25F02">
        <w:rPr>
          <w:rFonts w:ascii="Adobe Arabic" w:eastAsia="Times New Roman" w:hAnsi="Adobe Arabic" w:cs="Adobe Arabic"/>
          <w:color w:val="000000"/>
          <w:sz w:val="28"/>
          <w:szCs w:val="28"/>
          <w:rtl/>
        </w:rPr>
        <w:t>(صلى الله عليه وآله)</w:t>
      </w:r>
      <w:r w:rsidRPr="00A25F02">
        <w:rPr>
          <w:rFonts w:ascii="Adobe Arabic" w:eastAsia="Times New Roman" w:hAnsi="Adobe Arabic" w:cs="Adobe Arabic"/>
          <w:color w:val="000000"/>
          <w:sz w:val="28"/>
          <w:szCs w:val="28"/>
          <w:rtl/>
        </w:rPr>
        <w:t>: الجلوس في المسجد لانتظار الصلاة عبادة ما لم تحدث، قيل: يا رسول الله وما الحدث؟ قال: الاغتياب» (بحار الأنوار، ج72، ص249).</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وعنه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أيضاً: «مكتوب في التوراة: أنّ بيوتي في الأرض المساجد، فطوبى لعبدٍ تطهّر في بيته ثمّ زارني في بيتي، ألا إنّ على المزور كرامة الزائر» (الجواهر السنيّة، ص62).</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ما يُستفاد من حضور المساجد</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اختلف إلى المسجد أصاب إحدى الثمان: أخاً مستفاداً في الله، أو علماً مستطرفاً، أو آية محكمة، أو سمع كلمة تدلّ على هدى، أو رحمة منتظرة، أو كلمة تردّه عن ردى، أو يترك ذنباً خشيةً أو حياءً». (تهذيب الأحكام، ج3، ص249).</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لمَن لا يحضر الصلاة في المسجد</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«لا صلاة لمن لم يشهد الصلوات المكتوبات من جيران المسجد إذا كان فارغاً صحيحاً». (وسائل الشيعة، ج5، ص195).</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lastRenderedPageBreak/>
        <w:t>الموعظة السادسة:</w:t>
      </w:r>
      <w:r w:rsidR="00E63469" w:rsidRPr="00BF6125">
        <w:rPr>
          <w:rFonts w:ascii="Adobe Arabic" w:eastAsia="Times New Roman" w:hAnsi="Adobe Arabic" w:cs="Adobe Arabic" w:hint="cs"/>
          <w:b/>
          <w:bCs/>
          <w:color w:val="274F77"/>
          <w:sz w:val="36"/>
          <w:szCs w:val="36"/>
          <w:rtl/>
        </w:rPr>
        <w:t xml:space="preserve"> </w:t>
      </w:r>
      <w:r w:rsidRPr="00BF6125">
        <w:rPr>
          <w:rFonts w:ascii="Adobe Arabic" w:eastAsia="Times New Roman" w:hAnsi="Adobe Arabic" w:cs="Adobe Arabic"/>
          <w:b/>
          <w:bCs/>
          <w:color w:val="274F77"/>
          <w:sz w:val="36"/>
          <w:szCs w:val="36"/>
          <w:rtl/>
        </w:rPr>
        <w:t>شكر الله وآثاره التربويّة والاجتماعيّة</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فضيلة الشكر</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«ثَلاثٌ لاَ يَضُرُّ مَعَهُنَّ شَيْءٌ: الدُّعَاءُ عِنْدَ الكَرْبِ، وَالاسْتِغْفَارُ عَلَى الذُّنُوبِ، وَالشُّكْرُ عِنْدَ النِّعْمَةِ» (الكافي، ج2، ص95).</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هكذا أشكر الله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«شُكْرُ كلّ نِعْمَةٍ، وَإِنْ عَظُمَتْ، أَنْ تَحْمَدَ الله عزّ وجلّ عَلَيْها» (الكافي، ج2، ص95).</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حقيقة الشكر</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﴿وَمَن شَكَرَ فَإِنَّمَا يَشۡكُرُ لِنَفۡسِهِۦۖ﴾</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النمل،</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40).</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الخمينيّ </w:t>
      </w:r>
      <w:r w:rsidR="009E719A">
        <w:rPr>
          <w:rFonts w:ascii="Adobe Arabic" w:eastAsia="Times New Roman" w:hAnsi="Adobe Arabic" w:cs="Adobe Arabic"/>
          <w:color w:val="000000"/>
          <w:sz w:val="32"/>
          <w:szCs w:val="32"/>
          <w:rtl/>
        </w:rPr>
        <w:t>(قدس سره)</w:t>
      </w:r>
      <w:r w:rsidRPr="00E63469">
        <w:rPr>
          <w:rFonts w:ascii="Adobe Arabic" w:eastAsia="Times New Roman" w:hAnsi="Adobe Arabic" w:cs="Adobe Arabic"/>
          <w:color w:val="000000"/>
          <w:sz w:val="32"/>
          <w:szCs w:val="32"/>
          <w:rtl/>
        </w:rPr>
        <w:t>: الشكر تقدير نعمة المنعم. وتظهر آثار هذا التقدير في القلب في صورة، وعلى اللسان في صورة أخرى، وفي الأفعال والأعمال بصورة ثالثة. أمّا آثاره القلبيّة، فهي من قبيل الخضوع والخشوع والمحبّة والخشية وأمثالها؛ وأمّا آثاره على اللسان، فالثناء والمدح والحمد؛ وأمّا آثاره في الأعضاء فالطاعة واستعمال الجوارح في رضا المنعم وأمثاله. (الأربعون حديثاً، ص318).</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«أوحى الله عزّ وجلّ إلى موسى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يا موسى، اشكرني حقَّ شكري. فقال: يا ربِّ، وكيف أشكرك حقّ شكرك، وليس من شكرٍ أشكرك به، إلّا وأنت أنعمت به عليّ؟ قال: يا موسى، الآن شكرتني حين علمت أنّ ذلك منّي» (الكافي، ج2، ص98).</w:t>
      </w:r>
    </w:p>
    <w:p w:rsidR="006C2CD9" w:rsidRDefault="006C2CD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 أنواع الشكر</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E63469">
        <w:rPr>
          <w:rFonts w:ascii="Adobe Arabic" w:eastAsia="Times New Roman" w:hAnsi="Adobe Arabic" w:cs="Adobe Arabic"/>
          <w:color w:val="000000"/>
          <w:sz w:val="32"/>
          <w:szCs w:val="32"/>
          <w:rtl/>
        </w:rPr>
        <w:t>1</w:t>
      </w:r>
      <w:r w:rsidRPr="00A25F02">
        <w:rPr>
          <w:rFonts w:ascii="Adobe Arabic" w:eastAsia="Times New Roman" w:hAnsi="Adobe Arabic" w:cs="Adobe Arabic"/>
          <w:color w:val="000000"/>
          <w:sz w:val="28"/>
          <w:szCs w:val="28"/>
          <w:rtl/>
        </w:rPr>
        <w:t>. شكر الله: الإمام الصادق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«إنّ رسول الله </w:t>
      </w:r>
      <w:r w:rsidR="00E54732" w:rsidRPr="00A25F02">
        <w:rPr>
          <w:rFonts w:ascii="Adobe Arabic" w:eastAsia="Times New Roman" w:hAnsi="Adobe Arabic" w:cs="Adobe Arabic"/>
          <w:color w:val="000000"/>
          <w:sz w:val="28"/>
          <w:szCs w:val="28"/>
          <w:rtl/>
        </w:rPr>
        <w:t>(صلى الله عليه وآله)</w:t>
      </w:r>
      <w:r w:rsidRPr="00A25F02">
        <w:rPr>
          <w:rFonts w:ascii="Adobe Arabic" w:eastAsia="Times New Roman" w:hAnsi="Adobe Arabic" w:cs="Adobe Arabic"/>
          <w:color w:val="000000"/>
          <w:sz w:val="28"/>
          <w:szCs w:val="28"/>
          <w:rtl/>
        </w:rPr>
        <w:t> كان في سفر يسير على ناقة له، إذا نزل فسجد خمس سجدات، فلمّا أن ركب، قالوا: يا رسول الله، إنّا رأيناك صنعت شيئاً لم تصنعه؟ فقال: نعم، استقبلني جبرئيل</w:t>
      </w:r>
      <w:r w:rsidR="004C455F">
        <w:rPr>
          <w:rFonts w:ascii="Adobe Arabic" w:eastAsia="Times New Roman" w:hAnsi="Adobe Arabic" w:cs="Adobe Arabic"/>
          <w:color w:val="000000"/>
          <w:sz w:val="28"/>
          <w:szCs w:val="28"/>
          <w:rtl/>
        </w:rPr>
        <w:t xml:space="preserve">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فبشّرني ببشارات من الله عزّ وجلّ، فسجدت لله شكراً لكلّ بشرى سجدة» (الكافي، ج2، ص98).</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2. شكر الوالدين: </w:t>
      </w:r>
      <w:r w:rsidRPr="00A25F02">
        <w:rPr>
          <w:rFonts w:ascii="Traditional Arabic" w:eastAsia="Times New Roman" w:hAnsi="Traditional Arabic" w:cs="Traditional Arabic"/>
          <w:b/>
          <w:bCs/>
          <w:color w:val="274F77"/>
          <w:sz w:val="28"/>
          <w:szCs w:val="28"/>
          <w:rtl/>
        </w:rPr>
        <w:t>﴿أَنِ ٱشۡكُرۡ لِي وَلِوَٰلِدَيۡكَ إِلَيَّ ٱلۡمَصِيرُ﴾</w:t>
      </w:r>
      <w:r w:rsidRPr="00A25F02">
        <w:rPr>
          <w:rFonts w:ascii="Adobe Arabic" w:eastAsia="Times New Roman" w:hAnsi="Adobe Arabic" w:cs="Adobe Arabic" w:hint="cs"/>
          <w:color w:val="000000"/>
          <w:sz w:val="28"/>
          <w:szCs w:val="28"/>
          <w:rtl/>
        </w:rPr>
        <w:t> </w:t>
      </w:r>
      <w:r w:rsidRPr="00A25F02">
        <w:rPr>
          <w:rFonts w:ascii="Adobe Arabic" w:eastAsia="Times New Roman" w:hAnsi="Adobe Arabic" w:cs="Adobe Arabic"/>
          <w:color w:val="000000"/>
          <w:sz w:val="28"/>
          <w:szCs w:val="28"/>
          <w:rtl/>
        </w:rPr>
        <w:t>(</w:t>
      </w:r>
      <w:r w:rsidRPr="00A25F02">
        <w:rPr>
          <w:rFonts w:ascii="Adobe Arabic" w:eastAsia="Times New Roman" w:hAnsi="Adobe Arabic" w:cs="Adobe Arabic" w:hint="cs"/>
          <w:color w:val="000000"/>
          <w:sz w:val="28"/>
          <w:szCs w:val="28"/>
          <w:rtl/>
        </w:rPr>
        <w:t>سورة</w:t>
      </w:r>
      <w:r w:rsidRPr="00A25F02">
        <w:rPr>
          <w:rFonts w:ascii="Adobe Arabic" w:eastAsia="Times New Roman" w:hAnsi="Adobe Arabic" w:cs="Adobe Arabic"/>
          <w:color w:val="000000"/>
          <w:sz w:val="28"/>
          <w:szCs w:val="28"/>
          <w:rtl/>
        </w:rPr>
        <w:t xml:space="preserve"> </w:t>
      </w:r>
      <w:r w:rsidRPr="00A25F02">
        <w:rPr>
          <w:rFonts w:ascii="Adobe Arabic" w:eastAsia="Times New Roman" w:hAnsi="Adobe Arabic" w:cs="Adobe Arabic" w:hint="cs"/>
          <w:color w:val="000000"/>
          <w:sz w:val="28"/>
          <w:szCs w:val="28"/>
          <w:rtl/>
        </w:rPr>
        <w:t>لقمان،</w:t>
      </w:r>
      <w:r w:rsidRPr="00A25F02">
        <w:rPr>
          <w:rFonts w:ascii="Adobe Arabic" w:eastAsia="Times New Roman" w:hAnsi="Adobe Arabic" w:cs="Adobe Arabic"/>
          <w:color w:val="000000"/>
          <w:sz w:val="28"/>
          <w:szCs w:val="28"/>
          <w:rtl/>
        </w:rPr>
        <w:t xml:space="preserve"> </w:t>
      </w:r>
      <w:r w:rsidRPr="00A25F02">
        <w:rPr>
          <w:rFonts w:ascii="Adobe Arabic" w:eastAsia="Times New Roman" w:hAnsi="Adobe Arabic" w:cs="Adobe Arabic" w:hint="cs"/>
          <w:color w:val="000000"/>
          <w:sz w:val="28"/>
          <w:szCs w:val="28"/>
          <w:rtl/>
        </w:rPr>
        <w:t>الآية</w:t>
      </w:r>
      <w:r w:rsidRPr="00A25F02">
        <w:rPr>
          <w:rFonts w:ascii="Adobe Arabic" w:eastAsia="Times New Roman" w:hAnsi="Adobe Arabic" w:cs="Adobe Arabic"/>
          <w:color w:val="000000"/>
          <w:sz w:val="28"/>
          <w:szCs w:val="28"/>
          <w:rtl/>
        </w:rPr>
        <w:t xml:space="preserve"> 14).</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3. شكر الناس: الإمام الرضا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«مَن لم يشكر المنعم من المخلوقين، لم يشكر الله عزّ وجلّ» (عيون أخبار الرضا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ج2، ص24).</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التحلّي بالشكر</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عليّ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«شكر المؤمن يظهر في عمله»، و«شكر المنافق لا يتجاوز لسانه» (عيون الحكم والمواعظ، ص239).</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أنعم الله عليه بنعمة فعرفها بقلبه، فقد أدّى شكرها» (الكافي، ج2، ص96).</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«وأَكْثِرْ أَنْ تَنْظُرَ إِلَى مَنْ فُضِّلْتَ عَلَيْه، فَإِنَّ ذَلِكَ مِنْ أَبْوَابِ الشُّكْرِ» (نهج البلاغة، ص460، الكتاب 69).</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من آثار الشكر وثماره</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E63469">
        <w:rPr>
          <w:rFonts w:ascii="Adobe Arabic" w:eastAsia="Times New Roman" w:hAnsi="Adobe Arabic" w:cs="Adobe Arabic"/>
          <w:color w:val="000000"/>
          <w:sz w:val="32"/>
          <w:szCs w:val="32"/>
          <w:rtl/>
        </w:rPr>
        <w:t>1</w:t>
      </w:r>
      <w:r w:rsidRPr="00A25F02">
        <w:rPr>
          <w:rFonts w:ascii="Adobe Arabic" w:eastAsia="Times New Roman" w:hAnsi="Adobe Arabic" w:cs="Adobe Arabic"/>
          <w:color w:val="000000"/>
          <w:sz w:val="28"/>
          <w:szCs w:val="28"/>
          <w:rtl/>
        </w:rPr>
        <w:t>. حفظ النعم وزيادتها: الإمام عليّ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«مَن شكر النعم بجنانه، استحقّ المزيد قبل أن يظهر على لسانه» (عيون الحكم والمواعظ، ص465).</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2. الجزاء على الشكر: </w:t>
      </w:r>
      <w:r w:rsidRPr="00A25F02">
        <w:rPr>
          <w:rFonts w:ascii="Traditional Arabic" w:eastAsia="Times New Roman" w:hAnsi="Traditional Arabic" w:cs="Traditional Arabic"/>
          <w:b/>
          <w:bCs/>
          <w:color w:val="274F77"/>
          <w:sz w:val="28"/>
          <w:szCs w:val="28"/>
          <w:rtl/>
        </w:rPr>
        <w:t>﴿وَسَيَجۡزِي ٱللَّهُ ٱلشَّٰكِرِينَ﴾</w:t>
      </w:r>
      <w:r w:rsidRPr="00A25F02">
        <w:rPr>
          <w:rFonts w:ascii="Adobe Arabic" w:eastAsia="Times New Roman" w:hAnsi="Adobe Arabic" w:cs="Adobe Arabic" w:hint="cs"/>
          <w:color w:val="000000"/>
          <w:sz w:val="28"/>
          <w:szCs w:val="28"/>
          <w:rtl/>
        </w:rPr>
        <w:t> </w:t>
      </w:r>
      <w:r w:rsidRPr="00A25F02">
        <w:rPr>
          <w:rFonts w:ascii="Adobe Arabic" w:eastAsia="Times New Roman" w:hAnsi="Adobe Arabic" w:cs="Adobe Arabic"/>
          <w:color w:val="000000"/>
          <w:sz w:val="28"/>
          <w:szCs w:val="28"/>
          <w:rtl/>
        </w:rPr>
        <w:t>(</w:t>
      </w:r>
      <w:r w:rsidRPr="00A25F02">
        <w:rPr>
          <w:rFonts w:ascii="Adobe Arabic" w:eastAsia="Times New Roman" w:hAnsi="Adobe Arabic" w:cs="Adobe Arabic" w:hint="cs"/>
          <w:color w:val="000000"/>
          <w:sz w:val="28"/>
          <w:szCs w:val="28"/>
          <w:rtl/>
        </w:rPr>
        <w:t>سورة</w:t>
      </w:r>
      <w:r w:rsidRPr="00A25F02">
        <w:rPr>
          <w:rFonts w:ascii="Adobe Arabic" w:eastAsia="Times New Roman" w:hAnsi="Adobe Arabic" w:cs="Adobe Arabic"/>
          <w:color w:val="000000"/>
          <w:sz w:val="28"/>
          <w:szCs w:val="28"/>
          <w:rtl/>
        </w:rPr>
        <w:t xml:space="preserve"> آل عمران، الآية 144).</w:t>
      </w:r>
    </w:p>
    <w:p w:rsidR="00295F3E" w:rsidRPr="00A25F02" w:rsidRDefault="001749BE" w:rsidP="00A25F02">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3. عدم كفران النعم: الإمام عليّ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«كفر النعمة لؤم» (الكافي، ج8، ص24).</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lastRenderedPageBreak/>
        <w:t>الموعظة السابعة: كظم الغَيظ</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أهمّيّة كظم الغيظ</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«قال رجل للنبيّ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يا رسول الله، علِّمني، قال: اذهب، ولا تغضب، فقال الرجل: قد اكتفيت بذاك، فمضى إلى أهله، فإذا بين قومه حربٌ قد قاموا صفوفاً ولبسوا السلاح، فلمّا رأى ذلك لبس سلاحه، ثمّ قام معهم، ثمّ ذكر قول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«لا تغضب»، فرمى السلاح، ثمّ جاء يمشي إلى القوم الذين هم عدوّ قومه، فقال: يا هؤلاء، ما كانت لكم من جراحة أو قتل أو ضرب ليس فيه أثر، فعَلَيَّ في مالي، أنا أوفيكموه، فقال القوم: فما كان فهو لكم، نحن أولى بذلك منكم، قال: فاصطلح القوم وذهب الغضب» (بحار الأنوار، ج22، ص85).</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مساوئ الغضب</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أشرّ الأمور: الإمام الباقر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«أيّ شيءٍ أشرّ من الغضب!؟ إنّ الرجل إذا غضب يقتل النفس، ويقذف المُحصَنة» (الاختصاص، ص243).</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بئس القرين: الإمام عليّ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«بئس القرين الغضب! يُبدي المعائب، ويُدني الشرّ، ويباعد الخير» عيون الحكم والمواعظ، ص194.</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جمرة من الشيطان: الإمام الباقر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«إنّ هذا الغضب جمرة من الشيطان تتوقّد في قلب ابن آدم، وإنّ أحدكم إذا غضب احمرّت عيناه، وانتفخت أوداجه، ودخل الشيطان فيه» (الكافي، ج2، ص105).</w:t>
      </w:r>
    </w:p>
    <w:p w:rsidR="006C2CD9" w:rsidRDefault="001749BE" w:rsidP="00A25F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جندٌ من جنود إبليس: الإمام عليّ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كتابٍ له إلى الحارث الهمدانيّ-: «واحْذَرِ الْغَضَبَ؛ فَإِنَّه جُنْدٌ عَظِيمٌ مِنْ جُنُودِ إِبْلِيسَ، والسَّلَامُ» (نهج البلاغة، ص460، الكلمة 69).</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5. ضربٌ من الجنون: الإمام عليّ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«الْحِدَّةُ ضَرْبٌ مِنَ الْجُنُونِ؛ لأَنَّ صَاحِبَهَا يَنْدَمُ، فَإِنْ لَمْ يَنْدَمْ فَجُنُونُه مُسْتَحْكِمٌ» (نهج البلاغة، ص513، الحكمة 255).</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فضائل كظْم الغيظ</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أجر شهيد: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«مَن كَظَمَ غيظاً وهو يقدر على إنفاذه، وحَلُم عنه، أعطاه الله أجر شهيد» (الشيخ الصدوق، الأمالي، ص516).</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أمن وإيمان: الإمام الباقر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كَظَم غيظاً وهو يقدر على إمضائه، حشا الله قلبه أمناً وإيماناً يوم القيامة» (الكافي، ج‏2، ص110).</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زيادة العزّ في الآخرة: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«ما من عبدٍ كَظَم غيظاً إلّا زاده الله عزّ وجلّ عزّاً في الدُّنيا والآخرة» (بحار الأنوار، ج68، ص409).</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جرعة يحبّها الله: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«ما من جرعةٍ يتجرّعها العبد أحبّ إلى الله عزّ وجلّ من جرعة غيظٍ يتجرّعها عبد تردّدها في قلبه، إمّا بصبرٍ وإمّا بحلم» (المحاسن، ج1، ص292).</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5. دخول الجنّة بغير حساب: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«ثلاث من كُنّ فيه استكمل خصال الإيمان: مَن صَبَرَ على الظلم، وكَظَم غيظه، واحتسب، وعفا، وغفر، كان ممّن يدخله الله عزّ وجلّ الجنّة بغير حساب، ويشفّعه في مثل ربيعة ومُضَر» (الخصال، ص104).</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E63469">
        <w:rPr>
          <w:rFonts w:ascii="Adobe Arabic" w:eastAsia="Times New Roman" w:hAnsi="Adobe Arabic" w:cs="Adobe Arabic"/>
          <w:color w:val="000000"/>
          <w:sz w:val="32"/>
          <w:szCs w:val="32"/>
          <w:rtl/>
        </w:rPr>
        <w:t>6</w:t>
      </w:r>
      <w:r w:rsidRPr="00A25F02">
        <w:rPr>
          <w:rFonts w:ascii="Adobe Arabic" w:eastAsia="Times New Roman" w:hAnsi="Adobe Arabic" w:cs="Adobe Arabic"/>
          <w:color w:val="000000"/>
          <w:sz w:val="28"/>
          <w:szCs w:val="28"/>
          <w:rtl/>
        </w:rPr>
        <w:t>. مرافقة الأنبياء: رسول الله </w:t>
      </w:r>
      <w:r w:rsidR="00E54732" w:rsidRPr="00A25F02">
        <w:rPr>
          <w:rFonts w:ascii="Adobe Arabic" w:eastAsia="Times New Roman" w:hAnsi="Adobe Arabic" w:cs="Adobe Arabic"/>
          <w:color w:val="000000"/>
          <w:sz w:val="28"/>
          <w:szCs w:val="28"/>
          <w:rtl/>
        </w:rPr>
        <w:t>(صلى الله عليه وآله)</w:t>
      </w:r>
      <w:r w:rsidRPr="00A25F02">
        <w:rPr>
          <w:rFonts w:ascii="Adobe Arabic" w:eastAsia="Times New Roman" w:hAnsi="Adobe Arabic" w:cs="Adobe Arabic"/>
          <w:color w:val="000000"/>
          <w:sz w:val="28"/>
          <w:szCs w:val="28"/>
          <w:rtl/>
        </w:rPr>
        <w:t>: «ثلاثة يُرزقون مرافقة الأنبياء: رجلٌ يُدفع إليه قاتل وليّه ليقتله فعفا عنه، ورجلٌ عنده أمانة لو يشاء لخانها، فيردّها إلى مَنِ ائتمنه عليها، ورجلٌ كظمَ غيظه عن أخيه ابتغاء وجه الله» (مستدرك الوسائل، ج9، ص12).</w:t>
      </w:r>
    </w:p>
    <w:p w:rsidR="00295F3E" w:rsidRPr="00A25F02" w:rsidRDefault="001749BE" w:rsidP="00A25F02">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7. سَتر العورة: الإمام الصادق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«من كفّ غضبه، ستر الله عورته» (ثواب الأعمال، ص133).</w:t>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lastRenderedPageBreak/>
        <w:t>الموعظة الثامنة: كفّ الأذى</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أذيّة المؤمن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﴿وَٱلَّذِينَ يُؤۡذُونَ ٱلۡمُؤۡمِنِينَ وَٱلۡمُؤۡمِنَٰتِ بِغَيۡرِ مَا ٱكۡتَسَبُواْ فَقَدِ ٱحۡتَمَلُواْ بُهۡتَٰنا وَإِثۡما مُّبِينا﴾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الأحزاب،</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58).</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«مَن آذى مؤمناً فقد آذاني» (بحار الأنوار، ج64، ص72).</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الإيذاء ذلٌّ وهَوان</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«أذلُّ الناس مَن أهان الناس» (بحار الأنوار، ج72، ص142).</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الكاظم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«كذّب سمعك وبصرك عن أخيك، فإن شهد عندك خمسون قسّامة، وقال لك قولاً، فصدّقه وكذّبهم» (الكافي، ج8، ص147).</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الصبر على الأذى فوزٌ وكرامة</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﴿فَٱلَّذِينَ هَاجَرُواْ وَأُخۡرِجُواْ مِن دِيَٰرِهِمۡ وَأُوذُواْ فِي سَبِيلِي وَقَٰتَلُواْ وَقُتِلُواْ لَأُكَفِّرَنَّ عَنۡهُمۡ سَيِّ‍َٔاتِهِمۡ﴾</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آل</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عمران،</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195).</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كفّ الأذى من كمال العقل</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زين العابدين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«كفُّ الأذى من كمال العقل، وفيه راحة البدن عاجلاً وآجلاً» (الكافي، ج1، ص20).</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جزاء إيذاء المؤمن</w:t>
      </w:r>
    </w:p>
    <w:p w:rsidR="00E54732" w:rsidRDefault="001749BE" w:rsidP="00A25F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محاربة اللَّه له: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«قال اللَّه عزّ وجلّ: لِيأذن بحربٍ منّي مَن آذى عبديَ المؤمن» (الوافي، ج5، ص959).</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2. إخافته يوم القيامة: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«مَن نظر إلى مؤمن نظرة يخيفه بها، أخافه اللَّه تعالى يوم لا ظلَّ إلّا ظلُّه» (بحار الأنوار، ج72، ص150).</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لا كفّارة له: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«من أحزن مؤمناً ثمّ أعطاه الدنيا، لم يكن ذلك كفّارته، ولم يؤجَر عليه» (بحار الأنوار، ج72، ص150).</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ما يترتّب على كفّ الأذى</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الفوز بالنعيم المقيم: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«فاز -واللَّه- الأبرار، أتدري مَن هم؟ همُ الذين لا يؤذون الذرّ» (سعد السعود، ص78).</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كفّ الأيادي عنه: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كفّ يده عن الناس، فإنّما يكفّ عنهم يداً واحدة، ويكفّون عنه أيادي كثيرة» (الخصال، ص17).</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راحة البدن عاجلاً وآجلاً: الإمام السجّاد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«كفّ الأذى من كمال العقل، وفيه راحة البدن عاجلاً وآجلاً» الكافي، ج1، ص20.</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التصدّق على نفسه: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«كُفَّ أذاك عن الناس؛ فإنّه صدقة تصدّق بها على نفسك» (بحار الأنوار، ج72، ص54).</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lastRenderedPageBreak/>
        <w:t>الموعظة التاسعة: الرفق واللين</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28"/>
          <w:szCs w:val="28"/>
          <w:rtl/>
        </w:rPr>
      </w:pPr>
      <w:r w:rsidRPr="00A25F02">
        <w:rPr>
          <w:rFonts w:ascii="Adobe Arabic" w:eastAsia="Times New Roman" w:hAnsi="Adobe Arabic" w:cs="Adobe Arabic"/>
          <w:b/>
          <w:bCs/>
          <w:color w:val="08A88A"/>
          <w:sz w:val="28"/>
          <w:szCs w:val="28"/>
          <w:rtl/>
        </w:rPr>
        <w:t> مفهوم الرفق</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رسول الله </w:t>
      </w:r>
      <w:r w:rsidR="00E54732" w:rsidRPr="00A25F02">
        <w:rPr>
          <w:rFonts w:ascii="Adobe Arabic" w:eastAsia="Times New Roman" w:hAnsi="Adobe Arabic" w:cs="Adobe Arabic"/>
          <w:color w:val="000000"/>
          <w:sz w:val="28"/>
          <w:szCs w:val="28"/>
          <w:rtl/>
        </w:rPr>
        <w:t>(صلى الله عليه وآله)</w:t>
      </w:r>
      <w:r w:rsidRPr="00A25F02">
        <w:rPr>
          <w:rFonts w:ascii="Adobe Arabic" w:eastAsia="Times New Roman" w:hAnsi="Adobe Arabic" w:cs="Adobe Arabic"/>
          <w:color w:val="000000"/>
          <w:sz w:val="28"/>
          <w:szCs w:val="28"/>
          <w:rtl/>
        </w:rPr>
        <w:t>: «إنّ هذا الدين متين، فأوغلوا فيه برفق، ولا تكرهوا عبادة الله إلى عباد الله، فتكونوا كالراكب المنبَتّ، الذي لا سفراً قطع، ولا ظهراً أبقى» (الكافي، ج2، ص86).</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28"/>
          <w:szCs w:val="28"/>
          <w:rtl/>
        </w:rPr>
      </w:pPr>
      <w:r w:rsidRPr="00A25F02">
        <w:rPr>
          <w:rFonts w:ascii="Adobe Arabic" w:eastAsia="Times New Roman" w:hAnsi="Adobe Arabic" w:cs="Adobe Arabic"/>
          <w:b/>
          <w:bCs/>
          <w:color w:val="08A88A"/>
          <w:sz w:val="28"/>
          <w:szCs w:val="28"/>
          <w:rtl/>
        </w:rPr>
        <w:t> الرفق في القرآن الكريم</w:t>
      </w:r>
    </w:p>
    <w:p w:rsidR="001749BE" w:rsidRPr="00A25F02" w:rsidRDefault="001749BE" w:rsidP="00A25F02">
      <w:pPr>
        <w:bidi/>
        <w:spacing w:after="0"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الآية الأولى: (اللين والعفو): </w:t>
      </w:r>
      <w:r w:rsidRPr="00A25F02">
        <w:rPr>
          <w:rFonts w:ascii="Traditional Arabic" w:eastAsia="Times New Roman" w:hAnsi="Traditional Arabic" w:cs="Traditional Arabic"/>
          <w:b/>
          <w:bCs/>
          <w:color w:val="274F77"/>
          <w:sz w:val="28"/>
          <w:szCs w:val="28"/>
          <w:rtl/>
        </w:rPr>
        <w:t>﴿فَبِمَا رَحۡمَة مِّنَ ٱللَّهِ لِنتَ لَهُمۡۖ وَلَوۡ كُنتَ فَظًّا غَلِيظَ ٱلۡقَلۡبِ لَٱنفَضُّواْ مِنۡ حَوۡلِكَۖ فَٱعۡفُ عَنۡهُمۡ وَٱسۡتَغۡفِرۡ لَهُمۡ وَشَاوِرۡهُمۡ فِي ٱلۡأَمۡرِۖ فَإِذَا عَزَمۡتَ فَتَوَكَّلۡ عَلَى ٱللَّهِۚ﴾ </w:t>
      </w:r>
      <w:r w:rsidRPr="00A25F02">
        <w:rPr>
          <w:rFonts w:ascii="Adobe Arabic" w:eastAsia="Times New Roman" w:hAnsi="Adobe Arabic" w:cs="Adobe Arabic"/>
          <w:color w:val="000000"/>
          <w:sz w:val="28"/>
          <w:szCs w:val="28"/>
          <w:rtl/>
        </w:rPr>
        <w:t>(</w:t>
      </w:r>
      <w:r w:rsidRPr="00A25F02">
        <w:rPr>
          <w:rFonts w:ascii="Adobe Arabic" w:eastAsia="Times New Roman" w:hAnsi="Adobe Arabic" w:cs="Adobe Arabic" w:hint="cs"/>
          <w:color w:val="000000"/>
          <w:sz w:val="28"/>
          <w:szCs w:val="28"/>
          <w:rtl/>
        </w:rPr>
        <w:t>سورة</w:t>
      </w:r>
      <w:r w:rsidRPr="00A25F02">
        <w:rPr>
          <w:rFonts w:ascii="Adobe Arabic" w:eastAsia="Times New Roman" w:hAnsi="Adobe Arabic" w:cs="Adobe Arabic"/>
          <w:color w:val="000000"/>
          <w:sz w:val="28"/>
          <w:szCs w:val="28"/>
          <w:rtl/>
        </w:rPr>
        <w:t xml:space="preserve"> </w:t>
      </w:r>
      <w:r w:rsidRPr="00A25F02">
        <w:rPr>
          <w:rFonts w:ascii="Adobe Arabic" w:eastAsia="Times New Roman" w:hAnsi="Adobe Arabic" w:cs="Adobe Arabic" w:hint="cs"/>
          <w:color w:val="000000"/>
          <w:sz w:val="28"/>
          <w:szCs w:val="28"/>
          <w:rtl/>
        </w:rPr>
        <w:t>آل</w:t>
      </w:r>
      <w:r w:rsidRPr="00A25F02">
        <w:rPr>
          <w:rFonts w:ascii="Adobe Arabic" w:eastAsia="Times New Roman" w:hAnsi="Adobe Arabic" w:cs="Adobe Arabic"/>
          <w:color w:val="000000"/>
          <w:sz w:val="28"/>
          <w:szCs w:val="28"/>
          <w:rtl/>
        </w:rPr>
        <w:t xml:space="preserve"> </w:t>
      </w:r>
      <w:r w:rsidRPr="00A25F02">
        <w:rPr>
          <w:rFonts w:ascii="Adobe Arabic" w:eastAsia="Times New Roman" w:hAnsi="Adobe Arabic" w:cs="Adobe Arabic" w:hint="cs"/>
          <w:color w:val="000000"/>
          <w:sz w:val="28"/>
          <w:szCs w:val="28"/>
          <w:rtl/>
        </w:rPr>
        <w:t>عمران،</w:t>
      </w:r>
      <w:r w:rsidRPr="00A25F02">
        <w:rPr>
          <w:rFonts w:ascii="Adobe Arabic" w:eastAsia="Times New Roman" w:hAnsi="Adobe Arabic" w:cs="Adobe Arabic"/>
          <w:color w:val="000000"/>
          <w:sz w:val="28"/>
          <w:szCs w:val="28"/>
          <w:rtl/>
        </w:rPr>
        <w:t xml:space="preserve"> </w:t>
      </w:r>
      <w:r w:rsidRPr="00A25F02">
        <w:rPr>
          <w:rFonts w:ascii="Adobe Arabic" w:eastAsia="Times New Roman" w:hAnsi="Adobe Arabic" w:cs="Adobe Arabic" w:hint="cs"/>
          <w:color w:val="000000"/>
          <w:sz w:val="28"/>
          <w:szCs w:val="28"/>
          <w:rtl/>
        </w:rPr>
        <w:t>الآية</w:t>
      </w:r>
      <w:r w:rsidRPr="00A25F02">
        <w:rPr>
          <w:rFonts w:ascii="Adobe Arabic" w:eastAsia="Times New Roman" w:hAnsi="Adobe Arabic" w:cs="Adobe Arabic"/>
          <w:color w:val="000000"/>
          <w:sz w:val="28"/>
          <w:szCs w:val="28"/>
          <w:rtl/>
        </w:rPr>
        <w:t xml:space="preserve"> 159).</w:t>
      </w:r>
    </w:p>
    <w:p w:rsidR="00A25F02" w:rsidRDefault="001749BE" w:rsidP="00A25F02">
      <w:pPr>
        <w:bidi/>
        <w:spacing w:after="0"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الآية الثانية: (الهجر الجميل): </w:t>
      </w:r>
      <w:r w:rsidRPr="00A25F02">
        <w:rPr>
          <w:rFonts w:ascii="Traditional Arabic" w:eastAsia="Times New Roman" w:hAnsi="Traditional Arabic" w:cs="Traditional Arabic"/>
          <w:b/>
          <w:bCs/>
          <w:color w:val="274F77"/>
          <w:sz w:val="28"/>
          <w:szCs w:val="28"/>
          <w:rtl/>
        </w:rPr>
        <w:t>﴿وَٱصۡبِرۡ عَلَىٰ مَا يَقُولُونَ وَٱهۡجُرۡهُمۡ هَجۡرا جَمِيلا﴾</w:t>
      </w:r>
      <w:r w:rsidRPr="00A25F02">
        <w:rPr>
          <w:rFonts w:ascii="Adobe Arabic" w:eastAsia="Times New Roman" w:hAnsi="Adobe Arabic" w:cs="Adobe Arabic" w:hint="cs"/>
          <w:color w:val="000000"/>
          <w:sz w:val="28"/>
          <w:szCs w:val="28"/>
          <w:rtl/>
        </w:rPr>
        <w:t> </w:t>
      </w:r>
      <w:r w:rsidRPr="00A25F02">
        <w:rPr>
          <w:rFonts w:ascii="Adobe Arabic" w:eastAsia="Times New Roman" w:hAnsi="Adobe Arabic" w:cs="Adobe Arabic"/>
          <w:color w:val="000000"/>
          <w:sz w:val="28"/>
          <w:szCs w:val="28"/>
          <w:rtl/>
        </w:rPr>
        <w:t>(</w:t>
      </w:r>
      <w:r w:rsidRPr="00A25F02">
        <w:rPr>
          <w:rFonts w:ascii="Adobe Arabic" w:eastAsia="Times New Roman" w:hAnsi="Adobe Arabic" w:cs="Adobe Arabic" w:hint="cs"/>
          <w:color w:val="000000"/>
          <w:sz w:val="28"/>
          <w:szCs w:val="28"/>
          <w:rtl/>
        </w:rPr>
        <w:t>سورة</w:t>
      </w:r>
      <w:r w:rsidRPr="00A25F02">
        <w:rPr>
          <w:rFonts w:ascii="Adobe Arabic" w:eastAsia="Times New Roman" w:hAnsi="Adobe Arabic" w:cs="Adobe Arabic"/>
          <w:color w:val="000000"/>
          <w:sz w:val="28"/>
          <w:szCs w:val="28"/>
          <w:rtl/>
        </w:rPr>
        <w:t xml:space="preserve"> </w:t>
      </w:r>
      <w:r w:rsidRPr="00A25F02">
        <w:rPr>
          <w:rFonts w:ascii="Adobe Arabic" w:eastAsia="Times New Roman" w:hAnsi="Adobe Arabic" w:cs="Adobe Arabic" w:hint="cs"/>
          <w:color w:val="000000"/>
          <w:sz w:val="28"/>
          <w:szCs w:val="28"/>
          <w:rtl/>
        </w:rPr>
        <w:t>المزّمّل،</w:t>
      </w:r>
      <w:r w:rsidRPr="00A25F02">
        <w:rPr>
          <w:rFonts w:ascii="Adobe Arabic" w:eastAsia="Times New Roman" w:hAnsi="Adobe Arabic" w:cs="Adobe Arabic"/>
          <w:color w:val="000000"/>
          <w:sz w:val="28"/>
          <w:szCs w:val="28"/>
          <w:rtl/>
        </w:rPr>
        <w:t xml:space="preserve"> </w:t>
      </w:r>
      <w:r w:rsidRPr="00A25F02">
        <w:rPr>
          <w:rFonts w:ascii="Adobe Arabic" w:eastAsia="Times New Roman" w:hAnsi="Adobe Arabic" w:cs="Adobe Arabic" w:hint="cs"/>
          <w:color w:val="000000"/>
          <w:sz w:val="28"/>
          <w:szCs w:val="28"/>
          <w:rtl/>
        </w:rPr>
        <w:t>الآية</w:t>
      </w:r>
      <w:r w:rsidRPr="00A25F02">
        <w:rPr>
          <w:rFonts w:ascii="Adobe Arabic" w:eastAsia="Times New Roman" w:hAnsi="Adobe Arabic" w:cs="Adobe Arabic"/>
          <w:color w:val="000000"/>
          <w:sz w:val="28"/>
          <w:szCs w:val="28"/>
          <w:rtl/>
        </w:rPr>
        <w:t xml:space="preserve"> 10).</w:t>
      </w:r>
    </w:p>
    <w:p w:rsidR="00A25F02" w:rsidRDefault="001749BE" w:rsidP="00A25F02">
      <w:pPr>
        <w:bidi/>
        <w:spacing w:after="0"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الآية الثالثة: (الهون والسلام): </w:t>
      </w:r>
      <w:r w:rsidRPr="00A25F02">
        <w:rPr>
          <w:rFonts w:ascii="Traditional Arabic" w:eastAsia="Times New Roman" w:hAnsi="Traditional Arabic" w:cs="Traditional Arabic"/>
          <w:b/>
          <w:bCs/>
          <w:color w:val="274F77"/>
          <w:sz w:val="28"/>
          <w:szCs w:val="28"/>
          <w:rtl/>
        </w:rPr>
        <w:t>﴿وَعِبَادُ ٱلرَّحۡمَٰنِ ٱلَّذِينَ يَمۡشُونَ عَلَى ٱلۡأَرۡضِ هَوۡنا وَإِذَا خَاطَبَهُمُ ٱلۡجَٰهِلُونَ قَالُواْ سَلَٰما﴾</w:t>
      </w:r>
      <w:r w:rsidRPr="00A25F02">
        <w:rPr>
          <w:rFonts w:ascii="Adobe Arabic" w:eastAsia="Times New Roman" w:hAnsi="Adobe Arabic" w:cs="Adobe Arabic"/>
          <w:color w:val="000000"/>
          <w:sz w:val="28"/>
          <w:szCs w:val="28"/>
          <w:rtl/>
        </w:rPr>
        <w:t> (سورة الفرقان، الآية 63).</w:t>
      </w:r>
    </w:p>
    <w:p w:rsidR="001749BE" w:rsidRPr="00A25F02" w:rsidRDefault="001749BE" w:rsidP="00A25F02">
      <w:pPr>
        <w:bidi/>
        <w:spacing w:after="0"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الآية الرابعة: (الدفع بالتي هي أحسن): </w:t>
      </w:r>
      <w:r w:rsidRPr="00A25F02">
        <w:rPr>
          <w:rFonts w:ascii="Traditional Arabic" w:eastAsia="Times New Roman" w:hAnsi="Traditional Arabic" w:cs="Traditional Arabic"/>
          <w:b/>
          <w:bCs/>
          <w:color w:val="274F77"/>
          <w:sz w:val="28"/>
          <w:szCs w:val="28"/>
          <w:rtl/>
        </w:rPr>
        <w:t>﴿وَلَا تَسۡتَوِي ٱلۡحَسَنَةُ وَلَا ٱلسَّيِّئَةُۚ ٱدۡفَعۡ بِٱلَّتِي هِيَ أَحۡسَنُ فَإِذَا ٱلَّذِي بَيۡنَكَ وَبَيۡنَهُۥ عَدَٰوَة</w:t>
      </w:r>
      <w:r w:rsidRPr="00A25F02">
        <w:rPr>
          <w:rFonts w:ascii="Sakkal Majalla" w:eastAsia="Times New Roman" w:hAnsi="Sakkal Majalla" w:cs="Sakkal Majalla" w:hint="cs"/>
          <w:b/>
          <w:bCs/>
          <w:color w:val="000000"/>
          <w:sz w:val="28"/>
          <w:szCs w:val="28"/>
          <w:rtl/>
        </w:rPr>
        <w:t>ٞ</w:t>
      </w:r>
      <w:r w:rsidRPr="00A25F02">
        <w:rPr>
          <w:rFonts w:ascii="Traditional Arabic" w:eastAsia="Times New Roman" w:hAnsi="Traditional Arabic" w:cs="Traditional Arabic"/>
          <w:b/>
          <w:bCs/>
          <w:color w:val="274F77"/>
          <w:sz w:val="28"/>
          <w:szCs w:val="28"/>
          <w:rtl/>
        </w:rPr>
        <w:t xml:space="preserve"> كَأَنَّهُۥ وَلِيٌّ حَمِيم</w:t>
      </w:r>
      <w:r w:rsidRPr="00A25F02">
        <w:rPr>
          <w:rFonts w:ascii="Sakkal Majalla" w:eastAsia="Times New Roman" w:hAnsi="Sakkal Majalla" w:cs="Sakkal Majalla" w:hint="cs"/>
          <w:b/>
          <w:bCs/>
          <w:color w:val="000000"/>
          <w:sz w:val="28"/>
          <w:szCs w:val="28"/>
          <w:rtl/>
        </w:rPr>
        <w:t>ٞ</w:t>
      </w:r>
      <w:r w:rsidRPr="00A25F02">
        <w:rPr>
          <w:rFonts w:ascii="Traditional Arabic" w:eastAsia="Times New Roman" w:hAnsi="Traditional Arabic" w:cs="Traditional Arabic"/>
          <w:b/>
          <w:bCs/>
          <w:color w:val="274F77"/>
          <w:sz w:val="28"/>
          <w:szCs w:val="28"/>
          <w:rtl/>
        </w:rPr>
        <w:t>﴾ </w:t>
      </w:r>
      <w:r w:rsidRPr="00A25F02">
        <w:rPr>
          <w:rFonts w:ascii="Adobe Arabic" w:eastAsia="Times New Roman" w:hAnsi="Adobe Arabic" w:cs="Adobe Arabic"/>
          <w:color w:val="000000"/>
          <w:sz w:val="28"/>
          <w:szCs w:val="28"/>
          <w:rtl/>
        </w:rPr>
        <w:t>(</w:t>
      </w:r>
      <w:r w:rsidRPr="00A25F02">
        <w:rPr>
          <w:rFonts w:ascii="Adobe Arabic" w:eastAsia="Times New Roman" w:hAnsi="Adobe Arabic" w:cs="Adobe Arabic" w:hint="cs"/>
          <w:color w:val="000000"/>
          <w:sz w:val="28"/>
          <w:szCs w:val="28"/>
          <w:rtl/>
        </w:rPr>
        <w:t>سورة</w:t>
      </w:r>
      <w:r w:rsidRPr="00A25F02">
        <w:rPr>
          <w:rFonts w:ascii="Adobe Arabic" w:eastAsia="Times New Roman" w:hAnsi="Adobe Arabic" w:cs="Adobe Arabic"/>
          <w:color w:val="000000"/>
          <w:sz w:val="28"/>
          <w:szCs w:val="28"/>
          <w:rtl/>
        </w:rPr>
        <w:t xml:space="preserve"> </w:t>
      </w:r>
      <w:r w:rsidRPr="00A25F02">
        <w:rPr>
          <w:rFonts w:ascii="Adobe Arabic" w:eastAsia="Times New Roman" w:hAnsi="Adobe Arabic" w:cs="Adobe Arabic" w:hint="cs"/>
          <w:color w:val="000000"/>
          <w:sz w:val="28"/>
          <w:szCs w:val="28"/>
          <w:rtl/>
        </w:rPr>
        <w:t>فُصّلت،</w:t>
      </w:r>
      <w:r w:rsidRPr="00A25F02">
        <w:rPr>
          <w:rFonts w:ascii="Adobe Arabic" w:eastAsia="Times New Roman" w:hAnsi="Adobe Arabic" w:cs="Adobe Arabic"/>
          <w:color w:val="000000"/>
          <w:sz w:val="28"/>
          <w:szCs w:val="28"/>
          <w:rtl/>
        </w:rPr>
        <w:t xml:space="preserve"> الآية 34).</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28"/>
          <w:szCs w:val="28"/>
          <w:rtl/>
        </w:rPr>
      </w:pPr>
      <w:r w:rsidRPr="00A25F02">
        <w:rPr>
          <w:rFonts w:ascii="Adobe Arabic" w:eastAsia="Times New Roman" w:hAnsi="Adobe Arabic" w:cs="Adobe Arabic"/>
          <w:b/>
          <w:bCs/>
          <w:color w:val="08A88A"/>
          <w:sz w:val="28"/>
          <w:szCs w:val="28"/>
          <w:rtl/>
        </w:rPr>
        <w:t> الرفق في السنّة المطهّرة</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1. الرفق يُمن والخُرق شؤم: رسول الله </w:t>
      </w:r>
      <w:r w:rsidR="00E54732" w:rsidRPr="00A25F02">
        <w:rPr>
          <w:rFonts w:ascii="Adobe Arabic" w:eastAsia="Times New Roman" w:hAnsi="Adobe Arabic" w:cs="Adobe Arabic"/>
          <w:color w:val="000000"/>
          <w:sz w:val="28"/>
          <w:szCs w:val="28"/>
          <w:rtl/>
        </w:rPr>
        <w:t>(صلى الله عليه وآله)</w:t>
      </w:r>
      <w:r w:rsidRPr="00A25F02">
        <w:rPr>
          <w:rFonts w:ascii="Adobe Arabic" w:eastAsia="Times New Roman" w:hAnsi="Adobe Arabic" w:cs="Adobe Arabic"/>
          <w:color w:val="000000"/>
          <w:sz w:val="28"/>
          <w:szCs w:val="28"/>
          <w:rtl/>
        </w:rPr>
        <w:t>: «الرفق يُمن، والخُرق شؤم» (الزهد، ص29).</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2. الرفق جمال: رسول الله </w:t>
      </w:r>
      <w:r w:rsidR="00E54732" w:rsidRPr="00A25F02">
        <w:rPr>
          <w:rFonts w:ascii="Adobe Arabic" w:eastAsia="Times New Roman" w:hAnsi="Adobe Arabic" w:cs="Adobe Arabic"/>
          <w:color w:val="000000"/>
          <w:sz w:val="28"/>
          <w:szCs w:val="28"/>
          <w:rtl/>
        </w:rPr>
        <w:t>(صلى الله عليه وآله)</w:t>
      </w:r>
      <w:r w:rsidRPr="00A25F02">
        <w:rPr>
          <w:rFonts w:ascii="Adobe Arabic" w:eastAsia="Times New Roman" w:hAnsi="Adobe Arabic" w:cs="Adobe Arabic"/>
          <w:color w:val="000000"/>
          <w:sz w:val="28"/>
          <w:szCs w:val="28"/>
          <w:rtl/>
        </w:rPr>
        <w:t>: «إنّ الرفق لم يوضع على شيء إلّا زانه، ولا نُزع من شيء إلّا شانه» (الكافي، ج2، ص119).</w:t>
      </w:r>
    </w:p>
    <w:p w:rsidR="00A25F02" w:rsidRPr="00A25F02" w:rsidRDefault="001749BE" w:rsidP="00A25F02">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3. جمال الرفق وحسن جوهره: رسول الله </w:t>
      </w:r>
      <w:r w:rsidR="00E54732" w:rsidRPr="00A25F02">
        <w:rPr>
          <w:rFonts w:ascii="Adobe Arabic" w:eastAsia="Times New Roman" w:hAnsi="Adobe Arabic" w:cs="Adobe Arabic"/>
          <w:color w:val="000000"/>
          <w:sz w:val="28"/>
          <w:szCs w:val="28"/>
          <w:rtl/>
        </w:rPr>
        <w:t>(صلى الله عليه وآله)</w:t>
      </w:r>
      <w:r w:rsidRPr="00A25F02">
        <w:rPr>
          <w:rFonts w:ascii="Adobe Arabic" w:eastAsia="Times New Roman" w:hAnsi="Adobe Arabic" w:cs="Adobe Arabic"/>
          <w:color w:val="000000"/>
          <w:sz w:val="28"/>
          <w:szCs w:val="28"/>
          <w:rtl/>
        </w:rPr>
        <w:t>: «لو كان الرفق خَلَقاً يُرى، ما كان ممّا خَلَق الله عزّ وجلّ شيءٌ أحسن منه» (الكافي، ج2، ص120).</w:t>
      </w:r>
    </w:p>
    <w:p w:rsidR="001749BE" w:rsidRPr="00A25F02" w:rsidRDefault="001749BE" w:rsidP="00A25F02">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lastRenderedPageBreak/>
        <w:t>4. الرفق خير: رسول الله </w:t>
      </w:r>
      <w:r w:rsidR="00E54732" w:rsidRPr="00A25F02">
        <w:rPr>
          <w:rFonts w:ascii="Adobe Arabic" w:eastAsia="Times New Roman" w:hAnsi="Adobe Arabic" w:cs="Adobe Arabic"/>
          <w:color w:val="000000"/>
          <w:sz w:val="28"/>
          <w:szCs w:val="28"/>
          <w:rtl/>
        </w:rPr>
        <w:t>(صلى الله عليه وآله)</w:t>
      </w:r>
      <w:r w:rsidRPr="00A25F02">
        <w:rPr>
          <w:rFonts w:ascii="Adobe Arabic" w:eastAsia="Times New Roman" w:hAnsi="Adobe Arabic" w:cs="Adobe Arabic"/>
          <w:color w:val="000000"/>
          <w:sz w:val="28"/>
          <w:szCs w:val="28"/>
          <w:rtl/>
        </w:rPr>
        <w:t>: «مَن أُعطي حظُّه من الرفق، أعطي حظُّه من خير الدنيا والآخرة» (مسند أحمد، ج6، ص159).</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5. الرفق نصف المعيشة: رسول الله </w:t>
      </w:r>
      <w:r w:rsidR="00E54732" w:rsidRPr="00A25F02">
        <w:rPr>
          <w:rFonts w:ascii="Adobe Arabic" w:eastAsia="Times New Roman" w:hAnsi="Adobe Arabic" w:cs="Adobe Arabic"/>
          <w:color w:val="000000"/>
          <w:sz w:val="28"/>
          <w:szCs w:val="28"/>
          <w:rtl/>
        </w:rPr>
        <w:t>(صلى الله عليه وآله)</w:t>
      </w:r>
      <w:r w:rsidRPr="00A25F02">
        <w:rPr>
          <w:rFonts w:ascii="Adobe Arabic" w:eastAsia="Times New Roman" w:hAnsi="Adobe Arabic" w:cs="Adobe Arabic"/>
          <w:color w:val="000000"/>
          <w:sz w:val="28"/>
          <w:szCs w:val="28"/>
          <w:rtl/>
        </w:rPr>
        <w:t>: «الرفق نصف العيش، وما عال امرؤ في اقتصاد» (دعائم الإسلام، ص254).</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6. الرفق وزير الحلم: رسول الله</w:t>
      </w:r>
      <w:r w:rsidR="00E54732" w:rsidRPr="00A25F02">
        <w:rPr>
          <w:rFonts w:ascii="Adobe Arabic" w:eastAsia="Times New Roman" w:hAnsi="Adobe Arabic" w:cs="Adobe Arabic"/>
          <w:color w:val="000000"/>
          <w:sz w:val="28"/>
          <w:szCs w:val="28"/>
          <w:rtl/>
        </w:rPr>
        <w:t>(صلى الله عليه وآله)</w:t>
      </w:r>
      <w:r w:rsidRPr="00A25F02">
        <w:rPr>
          <w:rFonts w:ascii="Adobe Arabic" w:eastAsia="Times New Roman" w:hAnsi="Adobe Arabic" w:cs="Adobe Arabic"/>
          <w:color w:val="000000"/>
          <w:sz w:val="28"/>
          <w:szCs w:val="28"/>
          <w:rtl/>
        </w:rPr>
        <w:t>: «نِعْمَ وزير الإيمان العلم، ونِعْمَ وزير العلم الحلم، ونِعْمَ وزير الحلم الرفق، ونِعْمَ وزير الرفق اللين» (الكافي، ج1، ص48).</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28"/>
          <w:szCs w:val="28"/>
          <w:rtl/>
        </w:rPr>
      </w:pPr>
      <w:r w:rsidRPr="00A25F02">
        <w:rPr>
          <w:rFonts w:ascii="Adobe Arabic" w:eastAsia="Times New Roman" w:hAnsi="Adobe Arabic" w:cs="Adobe Arabic"/>
          <w:b/>
          <w:bCs/>
          <w:color w:val="08A88A"/>
          <w:sz w:val="28"/>
          <w:szCs w:val="28"/>
          <w:rtl/>
        </w:rPr>
        <w:t> من آثار الرفق وفوائده</w:t>
      </w:r>
    </w:p>
    <w:p w:rsidR="001749BE" w:rsidRPr="00A25F02" w:rsidRDefault="001749BE" w:rsidP="00A25F02">
      <w:pPr>
        <w:bidi/>
        <w:spacing w:after="0"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1. الزيادة والبركة: رسول الله </w:t>
      </w:r>
      <w:r w:rsidR="00E54732" w:rsidRPr="00A25F02">
        <w:rPr>
          <w:rFonts w:ascii="Adobe Arabic" w:eastAsia="Times New Roman" w:hAnsi="Adobe Arabic" w:cs="Adobe Arabic"/>
          <w:color w:val="000000"/>
          <w:sz w:val="28"/>
          <w:szCs w:val="28"/>
          <w:rtl/>
        </w:rPr>
        <w:t>(صلى الله عليه وآله)</w:t>
      </w:r>
      <w:r w:rsidRPr="00A25F02">
        <w:rPr>
          <w:rFonts w:ascii="Adobe Arabic" w:eastAsia="Times New Roman" w:hAnsi="Adobe Arabic" w:cs="Adobe Arabic"/>
          <w:color w:val="000000"/>
          <w:sz w:val="28"/>
          <w:szCs w:val="28"/>
          <w:rtl/>
        </w:rPr>
        <w:t>: «إنّ في الرفق الزيادة والبركة، ومَن يُحرم الرفق يُحرم الخير» (الكافي، ج2، ص119).</w:t>
      </w:r>
    </w:p>
    <w:p w:rsidR="001749BE" w:rsidRPr="00A25F02" w:rsidRDefault="001749BE" w:rsidP="00A25F02">
      <w:pPr>
        <w:bidi/>
        <w:spacing w:after="0"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2. تحصين الإيمان: قال هشام بن أحمر: جرى بيني وبين رجل من القوم كلام، فقال لي أبو الحسن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«ارفق بهم، فإنّ كفر أحدهم في غضبه، ولا خير في مَن كان كفره في غضبه» (الكافي، ج2، ص120).</w:t>
      </w:r>
    </w:p>
    <w:p w:rsidR="001749BE" w:rsidRPr="00A25F02" w:rsidRDefault="001749BE" w:rsidP="00A25F02">
      <w:pPr>
        <w:bidi/>
        <w:spacing w:after="0"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3. النجاح والفلاح: الإمام الحسين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«مَن أحجم عن الرأي، وعيِيَت به الحِيَل، كان الرفق مفتاحه» (بحار الأنوار، ج75، ص128).</w:t>
      </w:r>
    </w:p>
    <w:p w:rsidR="001749BE" w:rsidRPr="00A25F02" w:rsidRDefault="001749BE" w:rsidP="00A25F02">
      <w:pPr>
        <w:bidi/>
        <w:spacing w:after="0"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4. تيسير الأمور: الإمام الصادق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«مَن كان رفيقاً في أمره، نال ما يريد من الناس» (الكافي، ج2، ص120).</w:t>
      </w:r>
    </w:p>
    <w:p w:rsidR="001749BE" w:rsidRPr="00A25F02" w:rsidRDefault="001749BE" w:rsidP="00A25F02">
      <w:pPr>
        <w:bidi/>
        <w:spacing w:after="0"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5. الإكرام والاحترام: الإمام الصادق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«إنْ شئتَ أن تُكرَم فلِن، وإنْ شئتَ أن تُهان فاخشن» (الكافي، ج1، ص27).</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28"/>
          <w:szCs w:val="28"/>
          <w:rtl/>
        </w:rPr>
      </w:pPr>
      <w:r w:rsidRPr="00A25F02">
        <w:rPr>
          <w:rFonts w:ascii="Adobe Arabic" w:eastAsia="Times New Roman" w:hAnsi="Adobe Arabic" w:cs="Adobe Arabic"/>
          <w:b/>
          <w:bCs/>
          <w:color w:val="08A88A"/>
          <w:sz w:val="28"/>
          <w:szCs w:val="28"/>
          <w:rtl/>
        </w:rPr>
        <w:t> الرفق من حقوق المؤمنين</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الإمام زين العابدين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«وحقُّ أهل ملّتك: إضمار السلامة، والرحمة لهم، والرفق بمسيئهم، وتألُّفهم، واستصلاحهم، وشكر محسنهم، وكفّ الأذى عنهم» (مكارم الأخلاق، ص423).</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28"/>
          <w:szCs w:val="28"/>
          <w:rtl/>
        </w:rPr>
      </w:pPr>
      <w:r w:rsidRPr="00A25F02">
        <w:rPr>
          <w:rFonts w:ascii="Adobe Arabic" w:eastAsia="Times New Roman" w:hAnsi="Adobe Arabic" w:cs="Adobe Arabic"/>
          <w:b/>
          <w:bCs/>
          <w:color w:val="08A88A"/>
          <w:sz w:val="28"/>
          <w:szCs w:val="28"/>
          <w:rtl/>
        </w:rPr>
        <w:t> الرفيق مَن يرفقك على صلاح دينك</w:t>
      </w:r>
    </w:p>
    <w:p w:rsidR="001749BE" w:rsidRPr="00A25F02" w:rsidRDefault="001749BE" w:rsidP="00E63469">
      <w:pPr>
        <w:bidi/>
        <w:spacing w:before="100" w:beforeAutospacing="1" w:after="100" w:afterAutospacing="1" w:line="240" w:lineRule="auto"/>
        <w:jc w:val="both"/>
        <w:rPr>
          <w:rFonts w:ascii="Adobe Arabic" w:eastAsia="Times New Roman" w:hAnsi="Adobe Arabic" w:cs="Adobe Arabic"/>
          <w:color w:val="000000"/>
          <w:sz w:val="28"/>
          <w:szCs w:val="28"/>
          <w:rtl/>
        </w:rPr>
      </w:pPr>
      <w:r w:rsidRPr="00A25F02">
        <w:rPr>
          <w:rFonts w:ascii="Adobe Arabic" w:eastAsia="Times New Roman" w:hAnsi="Adobe Arabic" w:cs="Adobe Arabic"/>
          <w:color w:val="000000"/>
          <w:sz w:val="28"/>
          <w:szCs w:val="28"/>
          <w:rtl/>
        </w:rPr>
        <w:t>أمير المؤمنين </w:t>
      </w:r>
      <w:r w:rsidR="00BF0199" w:rsidRPr="00A25F02">
        <w:rPr>
          <w:rFonts w:ascii="Adobe Arabic" w:eastAsia="Times New Roman" w:hAnsi="Adobe Arabic" w:cs="Adobe Arabic"/>
          <w:color w:val="000000"/>
          <w:sz w:val="28"/>
          <w:szCs w:val="28"/>
          <w:rtl/>
        </w:rPr>
        <w:t>(عليه السلام)</w:t>
      </w:r>
      <w:r w:rsidRPr="00A25F02">
        <w:rPr>
          <w:rFonts w:ascii="Adobe Arabic" w:eastAsia="Times New Roman" w:hAnsi="Adobe Arabic" w:cs="Adobe Arabic"/>
          <w:color w:val="000000"/>
          <w:sz w:val="28"/>
          <w:szCs w:val="28"/>
          <w:rtl/>
        </w:rPr>
        <w:t>: «إنّما سُمّي الرفيق رفيقاً؛ لأنّه يرفقك على صلاح دينك، فمَن أعانك على صلاح دينك فهو الرفيق» (عيون الحكم والمواعظ، ص178).</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lastRenderedPageBreak/>
        <w:t>الموعظة العاشرة: السماح والعفو</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العفو تاج المكارم</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«العفو تاج المكارم» (عيون الحكم والمواعظ، ص19).</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«قلّة العفو أقبح العيوب، والتسرّع إلى الانتقام أعظم الذنوب» (عيون الحكم والمواعظ، ص371).</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العفو الجميل والعفو القبيح</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لرجلٍ شكى إليه خدمه: «اعفُ عنهم تستصلح به قلوبهم»، فقال: يا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إنّهم يتفاوتون في سوء الأدب، فقال: «اعفُ عنهم»، ففعل (مستدرك الوسائل، ج9، ص7).</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«جازِ بالحسنة، وتجاوز عن السيّئة ما لم يكن ثَلْماً في الدين، أو وهْناً في سلطان الإسلام» (عيون الحكم والمواعظ، ص223).</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السجّاد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«حقُّ من أساءك أن تعفو عنه، وإن علمت أنّ العفو عنه يضرّ، انتصرتَ، قال اللَّه تبارك وتعالى: </w:t>
      </w:r>
      <w:r w:rsidRPr="00665651">
        <w:rPr>
          <w:rFonts w:ascii="Traditional Arabic" w:eastAsia="Times New Roman" w:hAnsi="Traditional Arabic" w:cs="Traditional Arabic"/>
          <w:b/>
          <w:bCs/>
          <w:color w:val="274F77"/>
          <w:sz w:val="32"/>
          <w:szCs w:val="32"/>
          <w:rtl/>
        </w:rPr>
        <w:t>﴿وَلَمَنِ ٱنتَصَرَ بَعۡدَ ظُلۡمِهِۦ فَأُوْلَٰٓئِكَ مَا عَلَيۡهِم مِّن سَبِيلٍ﴾</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الشورى،</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41)</w:t>
      </w:r>
      <w:r w:rsidRPr="00E63469">
        <w:rPr>
          <w:rFonts w:ascii="Adobe Arabic" w:eastAsia="Times New Roman" w:hAnsi="Adobe Arabic" w:cs="Adobe Arabic" w:hint="cs"/>
          <w:color w:val="000000"/>
          <w:sz w:val="32"/>
          <w:szCs w:val="32"/>
          <w:rtl/>
        </w:rPr>
        <w:t>»</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العفو الأكبر والعفو الأصغر</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عليّ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«أحسن العفو ما كان عن قدرة» (عيون الحكم والمواعظ، ص111).</w:t>
      </w:r>
    </w:p>
    <w:p w:rsidR="00E54732" w:rsidRDefault="001749BE" w:rsidP="00A25F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«ألا أخبركم بخير خلائق الدنيا والآخرة؟ العفو عمَّنْ ظلمك، وأن تصل مَن قطعك، والإحسان إلى مَن أساء إليك، وإعطاء مَن حرمك» (الشيخ المفيد، الأمالي، ص181).</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«إنّا أهل بيتٍ، مروءتُنا العفوُ عمّن ظلَمَنا» (الشيخ الصدوق، الأمالي، ص364).</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آثار العفو</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إطالة العمر: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«مَن كثُر عفوه، مدّ في عمره» (بحار الأنوار، ج72، ص359).</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النصر: الإمام الرضا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«ما التقت فئتان قطّ إلّا نُصر أعظمهما عفواً» (الشيخ المفيد، الأمالي، ص210).</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بقاء الملك: النبيّ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«عفو الملوك بقاء الملك» (بحار الأنوار، ج74، ص170).</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النجاة من عذاب النار: رسول الله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«تجاوزوا عن ذنوب الناس، يدفع اللَّه عنكم بذلك عذاب النار» (نزهة الناظر وتنبيه الخاطر، ص439).</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5. الوقاية من سوء الأقدار: النبيّ </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«تجاوزوا عن عثرات الخاطئين، يقيكم اللَّه بذلك سوء الأقدار» (تنبيه الخواطر ونزهة النواظر، ص127).</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6. مغفرة اللَّه ورضوانه: 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«إِنْ‏ أَبْقَ‏ فَأَنَا وَلِيُ‏ دَمِي‏، وَإِنْ أَفْنَ فَالْفَنَاءُ مِيعَادِي، وَإِنْ أَعْفُ فَالْعَفْوُ لِي قُرْبَةٌ وَهُوَ لَكُمْ حَسَنَةٌ، فَاعْفُوا </w:t>
      </w:r>
      <w:r w:rsidRPr="00665651">
        <w:rPr>
          <w:rFonts w:ascii="Traditional Arabic" w:eastAsia="Times New Roman" w:hAnsi="Traditional Arabic" w:cs="Traditional Arabic"/>
          <w:b/>
          <w:bCs/>
          <w:color w:val="274F77"/>
          <w:sz w:val="32"/>
          <w:szCs w:val="32"/>
          <w:rtl/>
        </w:rPr>
        <w:t>﴿أَلَا تُحِبُّونَ أَن يَغۡفِرَ ٱللَّهُ لَكُمۡۚ﴾</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النور،</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22)</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نهج</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البلاغة،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ص</w:t>
      </w:r>
      <w:r w:rsidRPr="00E63469">
        <w:rPr>
          <w:rFonts w:ascii="Adobe Arabic" w:eastAsia="Times New Roman" w:hAnsi="Adobe Arabic" w:cs="Adobe Arabic"/>
          <w:color w:val="000000"/>
          <w:sz w:val="32"/>
          <w:szCs w:val="32"/>
          <w:rtl/>
        </w:rPr>
        <w:t xml:space="preserve"> 378</w:t>
      </w:r>
      <w:r w:rsidRPr="00E63469">
        <w:rPr>
          <w:rFonts w:ascii="Adobe Arabic" w:eastAsia="Times New Roman" w:hAnsi="Adobe Arabic" w:cs="Adobe Arabic" w:hint="cs"/>
          <w:color w:val="000000"/>
          <w:sz w:val="32"/>
          <w:szCs w:val="32"/>
          <w:rtl/>
        </w:rPr>
        <w:t>،</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الكتاب</w:t>
      </w:r>
      <w:r w:rsidRPr="00E63469">
        <w:rPr>
          <w:rFonts w:ascii="Adobe Arabic" w:eastAsia="Times New Roman" w:hAnsi="Adobe Arabic" w:cs="Adobe Arabic"/>
          <w:color w:val="000000"/>
          <w:sz w:val="32"/>
          <w:szCs w:val="32"/>
          <w:rtl/>
        </w:rPr>
        <w:t xml:space="preserve"> 23).</w:t>
      </w:r>
    </w:p>
    <w:p w:rsidR="00295F3E" w:rsidRDefault="00295F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lastRenderedPageBreak/>
        <w:t>الموعظة الحادية عشرة: أنصار الحجّة</w:t>
      </w:r>
      <w:r w:rsidR="00BF0199">
        <w:rPr>
          <w:rFonts w:ascii="Adobe Arabic" w:eastAsia="Times New Roman" w:hAnsi="Adobe Arabic" w:cs="Adobe Arabic"/>
          <w:b/>
          <w:bCs/>
          <w:color w:val="274F77"/>
          <w:sz w:val="36"/>
          <w:szCs w:val="36"/>
          <w:rtl/>
        </w:rPr>
        <w:t>(عجل الله تعالى فرجه)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سرَّهُ أن يكون من أصحاب القائم، فلينتظر، وليعمل بالورع ومحاسن الأخلاق وهو منتظر، فإن مات، وقام القائم بعده، كان له مِن الأجر مثلُ أجر مَن أدركه» (إثبات الهداة، ج5، ص161).</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نصرة الإمام المهديّ </w:t>
      </w:r>
      <w:r w:rsidR="00BF0199" w:rsidRPr="00665651">
        <w:rPr>
          <w:rFonts w:ascii="Adobe Arabic" w:eastAsia="Times New Roman" w:hAnsi="Adobe Arabic" w:cs="Adobe Arabic"/>
          <w:b/>
          <w:bCs/>
          <w:color w:val="08A88A"/>
          <w:sz w:val="32"/>
          <w:szCs w:val="32"/>
          <w:rtl/>
        </w:rPr>
        <w:t>(عجل الله تعالى فرجه)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الباقر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«فيا طوبى لمَن أدركه، وكان من أنصاره» (الغيبة، ص240).</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مواصفات أنصار الإمام المهديّ </w:t>
      </w:r>
      <w:r w:rsidR="00BF0199" w:rsidRPr="00665651">
        <w:rPr>
          <w:rFonts w:ascii="Adobe Arabic" w:eastAsia="Times New Roman" w:hAnsi="Adobe Arabic" w:cs="Adobe Arabic"/>
          <w:b/>
          <w:bCs/>
          <w:color w:val="08A88A"/>
          <w:sz w:val="32"/>
          <w:szCs w:val="32"/>
          <w:rtl/>
        </w:rPr>
        <w:t>(عجل الله تعالى فرجه)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الفداء والطاعة: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«يَقُوْنَه بأنفسهم في الحروب، ويكفونه ما يريد فيهم... ينصر اللّه بهم إمام الحقّ» (بحار الأنوار، ج52، ص310).</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النشاط في العبادة والجهاد: «رجالٌ لا ينامون الليل، لهم دويٌّ كدويّ النحل، يبيتون قياماً على أطرافهم، ويصبحون على خيولهم، رهبانٌ بالليل، ليوثٌ بالنهار، وهم من خشية اللّه مشفقون» (إلزام الناصب، ج2، ص258).</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تمنّي الشهادة: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«يدعون بالشهادة، ويتمنَّون أن يُقتَلوا في سبيل اللّه» (بحار الأنوار، ج52، ص310).</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4. الثبات على الأمر: 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«رجالٌ كأنّ قلوبَهم زبرُ الحديد، لا يشوبها شكّ في ذات اللّه، أشدّ من الحجر، لو حملوا على الجبال لأزالوها» (الاختصاص، ص220).</w:t>
      </w:r>
    </w:p>
    <w:p w:rsidR="00E54732" w:rsidRDefault="00E5473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749BE" w:rsidRPr="00E63469" w:rsidRDefault="001749BE" w:rsidP="00E5473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lastRenderedPageBreak/>
        <w:t>5. الإخلاص والتسليم: سُئل الإمام محمّد التقيّ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لمَ سُمّي القائم؟ فقال: «لأنّه يقوم بعد موت ذكره، وارتداد أكثر القائلين بإمامته». فقيل له: ولم سُمّي المنتظر؟ فقال: «لأنّ له غيبةً يكثر أيّامها، ويطول أمدها، فينتظر خروجَه المخلصون، وينكره المرتابون، ويستهزىء بذكره الجاحدون، ويكذّب بها الوقّاتون، ويهلك فيها المستعجلون، وينجو فيها المسلِّمون» (كمال الدين وتمام النعمة، ج‏2، ص378).</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6. الصبر على الأذى: سيّد الشهداء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«أما إنّ الصابر في غيبته على الأذى والتكذيب بمنزلة المجاهد بالسيف بين يدَي رسول اللّه</w:t>
      </w:r>
      <w:r w:rsidR="00E54732">
        <w:rPr>
          <w:rFonts w:ascii="Adobe Arabic" w:eastAsia="Times New Roman" w:hAnsi="Adobe Arabic" w:cs="Adobe Arabic"/>
          <w:color w:val="000000"/>
          <w:sz w:val="32"/>
          <w:szCs w:val="32"/>
          <w:rtl/>
        </w:rPr>
        <w:t>(صلى الله عليه وآله)</w:t>
      </w:r>
      <w:r w:rsidRPr="00E63469">
        <w:rPr>
          <w:rFonts w:ascii="Adobe Arabic" w:eastAsia="Times New Roman" w:hAnsi="Adobe Arabic" w:cs="Adobe Arabic"/>
          <w:color w:val="000000"/>
          <w:sz w:val="32"/>
          <w:szCs w:val="32"/>
          <w:rtl/>
        </w:rPr>
        <w:t>» (إثبات الهداة، ج2، ص52).</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الانتظار</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«أفضل العبادة الصبر والصمت وانتظار الفرج» (تحف العقول، ص201).</w:t>
      </w:r>
    </w:p>
    <w:p w:rsidR="00295F3E" w:rsidRDefault="001749BE" w:rsidP="00BF612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«مَن مات منكم وهو منتظر لهذا الأمر، كمَن هو مع القائم في فسطاطه» (المحاسن، ج1، 174).</w:t>
      </w:r>
    </w:p>
    <w:p w:rsidR="00E54732" w:rsidRDefault="00E54732">
      <w:pPr>
        <w:rPr>
          <w:rFonts w:ascii="Adobe Arabic" w:eastAsia="Times New Roman" w:hAnsi="Adobe Arabic" w:cs="Adobe Arabic"/>
          <w:b/>
          <w:bCs/>
          <w:color w:val="274F77"/>
          <w:sz w:val="36"/>
          <w:szCs w:val="36"/>
          <w:rtl/>
        </w:rPr>
      </w:pPr>
      <w:r>
        <w:rPr>
          <w:rFonts w:ascii="Adobe Arabic" w:eastAsia="Times New Roman" w:hAnsi="Adobe Arabic" w:cs="Adobe Arabic"/>
          <w:b/>
          <w:bCs/>
          <w:color w:val="274F77"/>
          <w:sz w:val="36"/>
          <w:szCs w:val="36"/>
          <w:rtl/>
        </w:rPr>
        <w:br w:type="page"/>
      </w:r>
    </w:p>
    <w:p w:rsidR="001749BE" w:rsidRPr="00BF6125" w:rsidRDefault="001749BE" w:rsidP="00E54732">
      <w:pPr>
        <w:bidi/>
        <w:spacing w:before="100" w:beforeAutospacing="1" w:after="100" w:afterAutospacing="1" w:line="240" w:lineRule="auto"/>
        <w:jc w:val="center"/>
        <w:rPr>
          <w:rFonts w:ascii="Adobe Arabic" w:eastAsia="Times New Roman" w:hAnsi="Adobe Arabic" w:cs="Adobe Arabic"/>
          <w:b/>
          <w:bCs/>
          <w:color w:val="274F77"/>
          <w:sz w:val="36"/>
          <w:szCs w:val="36"/>
          <w:rtl/>
        </w:rPr>
      </w:pPr>
      <w:r w:rsidRPr="00BF6125">
        <w:rPr>
          <w:rFonts w:ascii="Adobe Arabic" w:eastAsia="Times New Roman" w:hAnsi="Adobe Arabic" w:cs="Adobe Arabic"/>
          <w:b/>
          <w:bCs/>
          <w:color w:val="274F77"/>
          <w:sz w:val="36"/>
          <w:szCs w:val="36"/>
          <w:rtl/>
        </w:rPr>
        <w:lastRenderedPageBreak/>
        <w:t>الموعظة الثانية عشرة: أداء التكليف</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أمير المؤمنين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«واعْلَمُوا أَنَّ مَا كُلِّفْتُمْ بِه يَسِيرٌ، وأَنَّ ثَوَابَه كَثِيرٌ، ولَوْ لَمْ يَكُنْ فِي مَا نَهَى اللَّه عَنْه مِنَ الْبَغْيِ والْعُدْوَانِ عِقَابٌ يُخَافُ، لَكَانَ فِي ثَوَابِ اجْتِنَابِه مَا لَا عُذْرَ فِي تَرْكِ طَلَبِه» (نهج البلاغة، ص425، الكتاب 51).</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غاية الخلق</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«خرج الحسين بن عليّ </w:t>
      </w:r>
      <w:r w:rsidR="009E719A">
        <w:rPr>
          <w:rFonts w:ascii="Adobe Arabic" w:eastAsia="Times New Roman" w:hAnsi="Adobe Arabic" w:cs="Adobe Arabic"/>
          <w:color w:val="000000"/>
          <w:sz w:val="32"/>
          <w:szCs w:val="32"/>
          <w:rtl/>
        </w:rPr>
        <w:t>(عليهما السلام)</w:t>
      </w:r>
      <w:r w:rsidRPr="00E63469">
        <w:rPr>
          <w:rFonts w:ascii="Adobe Arabic" w:eastAsia="Times New Roman" w:hAnsi="Adobe Arabic" w:cs="Adobe Arabic"/>
          <w:color w:val="000000"/>
          <w:sz w:val="32"/>
          <w:szCs w:val="32"/>
          <w:rtl/>
        </w:rPr>
        <w:t>على أصحابه، فقال: إنّ الله عزّ وجلّ ما خلق العباد إلّا ليعرفوه، فإذا عرفوه عبدوه، فإذا عبدوه استغنَوا بعبادته عن عبادة مَن سواه» (علل الشرائع، ج1، ص9).</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معنى التكليف ومصدره</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الخمينيّ</w:t>
      </w:r>
      <w:r w:rsidR="009E719A">
        <w:rPr>
          <w:rFonts w:ascii="Adobe Arabic" w:eastAsia="Times New Roman" w:hAnsi="Adobe Arabic" w:cs="Adobe Arabic"/>
          <w:color w:val="000000"/>
          <w:sz w:val="32"/>
          <w:szCs w:val="32"/>
          <w:rtl/>
        </w:rPr>
        <w:t>(قدس سره)</w:t>
      </w:r>
      <w:r w:rsidRPr="00E63469">
        <w:rPr>
          <w:rFonts w:ascii="Adobe Arabic" w:eastAsia="Times New Roman" w:hAnsi="Adobe Arabic" w:cs="Adobe Arabic"/>
          <w:color w:val="000000"/>
          <w:sz w:val="32"/>
          <w:szCs w:val="32"/>
          <w:rtl/>
        </w:rPr>
        <w:t>: «حدّد الإسلام التكليف في كلّ شيء، ووضع القوانين لكلّ شيء، ولا حاجة بالمسلمين لتقليد أحد أو اتّباعه في قوانينه» (الكلمات القصار، ص59).</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خصائص التكليف</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1. القدرة عليه: </w:t>
      </w:r>
      <w:r w:rsidRPr="00665651">
        <w:rPr>
          <w:rFonts w:ascii="Traditional Arabic" w:eastAsia="Times New Roman" w:hAnsi="Traditional Arabic" w:cs="Traditional Arabic"/>
          <w:b/>
          <w:bCs/>
          <w:color w:val="274F77"/>
          <w:sz w:val="32"/>
          <w:szCs w:val="32"/>
          <w:rtl/>
        </w:rPr>
        <w:t>﴿لَا يُكَلِّفُ ٱللَّهُ نَفۡسًا إِلَّا وُسۡعَهَاۚ لَهَا مَا كَسَبَتۡ وَعَلَيۡهَا مَا ٱكۡتَسَبَتۡۗ﴾</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البقرة،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286).</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«ما أمُر العباد إلّا بدون سعتهم، فكلّ شيءٍ أمر الناس بأخذه فهم متّسعون له، وما لا يتّسعون له فهو موضوع عنهم» (التوحيد، ص347).</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2. براءة الذمّة يوم القيامة.</w:t>
      </w:r>
    </w:p>
    <w:p w:rsidR="00E54732" w:rsidRDefault="001749BE" w:rsidP="00A25F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3. شموله لنواحي الحياة كافّة: </w:t>
      </w:r>
      <w:r w:rsidRPr="00665651">
        <w:rPr>
          <w:rFonts w:ascii="Traditional Arabic" w:eastAsia="Times New Roman" w:hAnsi="Traditional Arabic" w:cs="Traditional Arabic"/>
          <w:b/>
          <w:bCs/>
          <w:color w:val="274F77"/>
          <w:sz w:val="32"/>
          <w:szCs w:val="32"/>
          <w:rtl/>
        </w:rPr>
        <w:t>﴿تِبۡيَٰنا لِّكُلِّ شَيۡء﴾</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النحل،</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89).</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lastRenderedPageBreak/>
        <w:t> من يشخّص التكليف؟</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﴿أَطِيعُواْ ٱللَّهَ وَأَطِيعُواْ ٱلرَّسُولَ وَأُوْلِي ٱلۡأَمۡرِ مِنكُمۡۖ﴾</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النساء،</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59).</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5651">
        <w:rPr>
          <w:rFonts w:ascii="Traditional Arabic" w:eastAsia="Times New Roman" w:hAnsi="Traditional Arabic" w:cs="Traditional Arabic"/>
          <w:b/>
          <w:bCs/>
          <w:color w:val="274F77"/>
          <w:sz w:val="32"/>
          <w:szCs w:val="32"/>
          <w:rtl/>
        </w:rPr>
        <w:t>﴿وَمَآ ءَاتَىٰكُمُ ٱلرَّسُولُ فَخُذُوهُ وَمَا نَهَىٰكُمۡ عَنۡهُ فَٱنتَهُواْۚ﴾</w:t>
      </w:r>
      <w:r w:rsidRPr="00E63469">
        <w:rPr>
          <w:rFonts w:ascii="Adobe Arabic" w:eastAsia="Times New Roman" w:hAnsi="Adobe Arabic" w:cs="Adobe Arabic" w:hint="cs"/>
          <w:color w:val="000000"/>
          <w:sz w:val="32"/>
          <w:szCs w:val="32"/>
          <w:rtl/>
        </w:rPr>
        <w:t> </w:t>
      </w:r>
      <w:r w:rsidRPr="00E63469">
        <w:rPr>
          <w:rFonts w:ascii="Adobe Arabic" w:eastAsia="Times New Roman" w:hAnsi="Adobe Arabic" w:cs="Adobe Arabic"/>
          <w:color w:val="000000"/>
          <w:sz w:val="32"/>
          <w:szCs w:val="32"/>
          <w:rtl/>
        </w:rPr>
        <w:t>(</w:t>
      </w:r>
      <w:r w:rsidRPr="00E63469">
        <w:rPr>
          <w:rFonts w:ascii="Adobe Arabic" w:eastAsia="Times New Roman" w:hAnsi="Adobe Arabic" w:cs="Adobe Arabic" w:hint="cs"/>
          <w:color w:val="000000"/>
          <w:sz w:val="32"/>
          <w:szCs w:val="32"/>
          <w:rtl/>
        </w:rPr>
        <w:t>سورة</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الحشر،</w:t>
      </w:r>
      <w:r w:rsidRPr="00E63469">
        <w:rPr>
          <w:rFonts w:ascii="Adobe Arabic" w:eastAsia="Times New Roman" w:hAnsi="Adobe Arabic" w:cs="Adobe Arabic"/>
          <w:color w:val="000000"/>
          <w:sz w:val="32"/>
          <w:szCs w:val="32"/>
          <w:rtl/>
        </w:rPr>
        <w:t xml:space="preserve"> </w:t>
      </w:r>
      <w:r w:rsidRPr="00E63469">
        <w:rPr>
          <w:rFonts w:ascii="Adobe Arabic" w:eastAsia="Times New Roman" w:hAnsi="Adobe Arabic" w:cs="Adobe Arabic" w:hint="cs"/>
          <w:color w:val="000000"/>
          <w:sz w:val="32"/>
          <w:szCs w:val="32"/>
          <w:rtl/>
        </w:rPr>
        <w:t>الآية</w:t>
      </w:r>
      <w:r w:rsidRPr="00E63469">
        <w:rPr>
          <w:rFonts w:ascii="Adobe Arabic" w:eastAsia="Times New Roman" w:hAnsi="Adobe Arabic" w:cs="Adobe Arabic"/>
          <w:color w:val="000000"/>
          <w:sz w:val="32"/>
          <w:szCs w:val="32"/>
          <w:rtl/>
        </w:rPr>
        <w:t xml:space="preserve"> 7).</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الصادق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«خرج الحسين بن عليّ </w:t>
      </w:r>
      <w:r w:rsidR="009E719A">
        <w:rPr>
          <w:rFonts w:ascii="Adobe Arabic" w:eastAsia="Times New Roman" w:hAnsi="Adobe Arabic" w:cs="Adobe Arabic"/>
          <w:color w:val="000000"/>
          <w:sz w:val="32"/>
          <w:szCs w:val="32"/>
          <w:rtl/>
        </w:rPr>
        <w:t>(عليهما السلام)</w:t>
      </w:r>
      <w:r w:rsidRPr="00E63469">
        <w:rPr>
          <w:rFonts w:ascii="Adobe Arabic" w:eastAsia="Times New Roman" w:hAnsi="Adobe Arabic" w:cs="Adobe Arabic"/>
          <w:color w:val="000000"/>
          <w:sz w:val="32"/>
          <w:szCs w:val="32"/>
          <w:rtl/>
        </w:rPr>
        <w:t> على أصحابه... فقال له رجل: يابن رسول الله، بأبي أنت وأمّي، فما معرفة الله؟ قال: معرفة أهل كلّ زمانٍ إمامَهم الذي يجب عليهم طاعته» (علل الشرائع، ج1، ص9).</w:t>
      </w:r>
    </w:p>
    <w:p w:rsidR="001749BE" w:rsidRPr="00E63469" w:rsidRDefault="001749BE" w:rsidP="00E6346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469">
        <w:rPr>
          <w:rFonts w:ascii="Adobe Arabic" w:eastAsia="Times New Roman" w:hAnsi="Adobe Arabic" w:cs="Adobe Arabic"/>
          <w:color w:val="000000"/>
          <w:sz w:val="32"/>
          <w:szCs w:val="32"/>
          <w:rtl/>
        </w:rPr>
        <w:t>الإمام المهديّ </w:t>
      </w:r>
      <w:r w:rsidR="00BF0199">
        <w:rPr>
          <w:rFonts w:ascii="Adobe Arabic" w:eastAsia="Times New Roman" w:hAnsi="Adobe Arabic" w:cs="Adobe Arabic"/>
          <w:color w:val="000000"/>
          <w:sz w:val="32"/>
          <w:szCs w:val="32"/>
          <w:rtl/>
        </w:rPr>
        <w:t>(عليه السلام)</w:t>
      </w:r>
      <w:r w:rsidRPr="00E63469">
        <w:rPr>
          <w:rFonts w:ascii="Adobe Arabic" w:eastAsia="Times New Roman" w:hAnsi="Adobe Arabic" w:cs="Adobe Arabic"/>
          <w:color w:val="000000"/>
          <w:sz w:val="32"/>
          <w:szCs w:val="32"/>
          <w:rtl/>
        </w:rPr>
        <w:t>: «وأمّا الحوادث الواقعة فارجعوا فيها إلى رواة حديثنا، فإنّهم حجّتي عليكم وأنا حجّة الله» (كمال الدين، ج2، ص484).</w:t>
      </w:r>
    </w:p>
    <w:p w:rsidR="001749BE" w:rsidRPr="00665651" w:rsidRDefault="001749BE" w:rsidP="00E63469">
      <w:pPr>
        <w:bidi/>
        <w:spacing w:before="100" w:beforeAutospacing="1" w:after="100" w:afterAutospacing="1" w:line="240" w:lineRule="auto"/>
        <w:jc w:val="both"/>
        <w:rPr>
          <w:rFonts w:ascii="Adobe Arabic" w:eastAsia="Times New Roman" w:hAnsi="Adobe Arabic" w:cs="Adobe Arabic"/>
          <w:b/>
          <w:bCs/>
          <w:color w:val="08A88A"/>
          <w:sz w:val="32"/>
          <w:szCs w:val="32"/>
          <w:rtl/>
        </w:rPr>
      </w:pPr>
      <w:r w:rsidRPr="00665651">
        <w:rPr>
          <w:rFonts w:ascii="Adobe Arabic" w:eastAsia="Times New Roman" w:hAnsi="Adobe Arabic" w:cs="Adobe Arabic"/>
          <w:b/>
          <w:bCs/>
          <w:color w:val="08A88A"/>
          <w:sz w:val="32"/>
          <w:szCs w:val="32"/>
          <w:rtl/>
        </w:rPr>
        <w:t> التكليف والنتيجة</w:t>
      </w:r>
    </w:p>
    <w:p w:rsidR="00E63469" w:rsidRPr="00A25F02" w:rsidRDefault="001749BE" w:rsidP="00A25F02">
      <w:pPr>
        <w:bidi/>
        <w:spacing w:before="100" w:beforeAutospacing="1" w:after="100" w:afterAutospacing="1" w:line="240" w:lineRule="auto"/>
        <w:jc w:val="both"/>
        <w:rPr>
          <w:rFonts w:ascii="Adobe Arabic" w:eastAsia="Times New Roman" w:hAnsi="Adobe Arabic" w:cs="Adobe Arabic"/>
          <w:color w:val="000000"/>
          <w:sz w:val="32"/>
          <w:szCs w:val="32"/>
        </w:rPr>
      </w:pPr>
      <w:r w:rsidRPr="00E63469">
        <w:rPr>
          <w:rFonts w:ascii="Adobe Arabic" w:eastAsia="Times New Roman" w:hAnsi="Adobe Arabic" w:cs="Adobe Arabic"/>
          <w:color w:val="000000"/>
          <w:sz w:val="32"/>
          <w:szCs w:val="32"/>
          <w:rtl/>
        </w:rPr>
        <w:t xml:space="preserve">الإمام </w:t>
      </w:r>
      <w:r w:rsidR="009076E3">
        <w:rPr>
          <w:rFonts w:ascii="Adobe Arabic" w:eastAsia="Times New Roman" w:hAnsi="Adobe Arabic" w:cs="Adobe Arabic"/>
          <w:color w:val="000000"/>
          <w:sz w:val="32"/>
          <w:szCs w:val="32"/>
          <w:rtl/>
        </w:rPr>
        <w:t>الخامنئيّ (دام ظله):</w:t>
      </w:r>
      <w:r w:rsidRPr="00E63469">
        <w:rPr>
          <w:rFonts w:ascii="Adobe Arabic" w:eastAsia="Times New Roman" w:hAnsi="Adobe Arabic" w:cs="Adobe Arabic"/>
          <w:color w:val="000000"/>
          <w:sz w:val="32"/>
          <w:szCs w:val="32"/>
          <w:rtl/>
        </w:rPr>
        <w:t> «إنّ الذي يعمل وفق التكليف من أجل الوصول إلى النتيجة، لو أنّه في وقتٍ ما لم يصل إلى النتيجة المطلوبة، فإنّه لا يشعر بالندامة، فهو مرتاح البال؛ لأنّه أدّى تكليفه. أمّا الذي لا يعمل طبق التكليف من أجل الوصول إلى النتائج، فإنّه إذا لم يصل فإنّه سوف يشعر بالخسارة، ولكنّ الأوّل قد أدّى تكليفه وتحمّل مسؤوليّته وأنجز العمل اللائق والمطلوب... لكنّه في النهاية لم يصل إلى النتيجة فإنّه لا يشعر بالخسارة، فقد قام بما عليه. لهذا، فإذا تصوّرنا أنّ محوريّة التكليف تعني أن لا ننظر إلى النتيجة من الأساس هي رؤية غير صحيحة... إنّ محوريّة التكليف لا تتنافى أبداً مع السعي نحو النتيجة، وبأن ينظر الإنسان ليرى كيف يحصّل النتيجة، وكيف تصبح قابلةً للتحقّق، وبأن يخطّط من أجل الوصول إلى النتيجة على أساس الطرق المشروعة والميسّرة» (كلمة الإمام الخامنئيّ </w:t>
      </w:r>
      <w:r w:rsidR="00D73F38">
        <w:rPr>
          <w:rFonts w:ascii="Adobe Arabic" w:eastAsia="Times New Roman" w:hAnsi="Adobe Arabic" w:cs="Adobe Arabic"/>
          <w:color w:val="000000"/>
          <w:sz w:val="32"/>
          <w:szCs w:val="32"/>
          <w:rtl/>
        </w:rPr>
        <w:t>(دام ظله)</w:t>
      </w:r>
      <w:r w:rsidRPr="00E63469">
        <w:rPr>
          <w:rFonts w:ascii="Adobe Arabic" w:eastAsia="Times New Roman" w:hAnsi="Adobe Arabic" w:cs="Adobe Arabic"/>
          <w:color w:val="000000"/>
          <w:sz w:val="32"/>
          <w:szCs w:val="32"/>
          <w:rtl/>
        </w:rPr>
        <w:t> في لقاء الجامعيّين 28/07/2013م).</w:t>
      </w:r>
    </w:p>
    <w:sectPr w:rsidR="00E63469" w:rsidRPr="00A25F02" w:rsidSect="00C81540">
      <w:footerReference w:type="default" r:id="rId11"/>
      <w:footnotePr>
        <w:numRestart w:val="eachPage"/>
      </w:footnotePr>
      <w:pgSz w:w="9072" w:h="14175"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718" w:rsidRDefault="001A7718" w:rsidP="009D334F">
      <w:pPr>
        <w:spacing w:after="0" w:line="240" w:lineRule="auto"/>
      </w:pPr>
      <w:r>
        <w:separator/>
      </w:r>
    </w:p>
  </w:endnote>
  <w:endnote w:type="continuationSeparator" w:id="0">
    <w:p w:rsidR="001A7718" w:rsidRDefault="001A7718" w:rsidP="009D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color w:val="000000" w:themeColor="text1"/>
        <w:sz w:val="32"/>
        <w:szCs w:val="32"/>
      </w:rPr>
      <w:id w:val="-305703292"/>
      <w:docPartObj>
        <w:docPartGallery w:val="Page Numbers (Bottom of Page)"/>
        <w:docPartUnique/>
      </w:docPartObj>
    </w:sdtPr>
    <w:sdtEndPr>
      <w:rPr>
        <w:noProof/>
      </w:rPr>
    </w:sdtEndPr>
    <w:sdtContent>
      <w:p w:rsidR="007B22C2" w:rsidRPr="00BF0199" w:rsidRDefault="007B22C2">
        <w:pPr>
          <w:pStyle w:val="Footer"/>
          <w:jc w:val="center"/>
          <w:rPr>
            <w:rFonts w:ascii="Adobe Arabic" w:hAnsi="Adobe Arabic" w:cs="Adobe Arabic"/>
            <w:b/>
            <w:bCs/>
            <w:color w:val="000000" w:themeColor="text1"/>
            <w:sz w:val="32"/>
            <w:szCs w:val="32"/>
          </w:rPr>
        </w:pPr>
        <w:r w:rsidRPr="00BF0199">
          <w:rPr>
            <w:rFonts w:ascii="Adobe Arabic" w:hAnsi="Adobe Arabic" w:cs="Adobe Arabic"/>
            <w:b/>
            <w:bCs/>
            <w:color w:val="000000" w:themeColor="text1"/>
            <w:sz w:val="32"/>
            <w:szCs w:val="32"/>
          </w:rPr>
          <w:fldChar w:fldCharType="begin"/>
        </w:r>
        <w:r w:rsidRPr="00BF0199">
          <w:rPr>
            <w:rFonts w:ascii="Adobe Arabic" w:hAnsi="Adobe Arabic" w:cs="Adobe Arabic"/>
            <w:b/>
            <w:bCs/>
            <w:color w:val="000000" w:themeColor="text1"/>
            <w:sz w:val="32"/>
            <w:szCs w:val="32"/>
          </w:rPr>
          <w:instrText xml:space="preserve"> PAGE   \* MERGEFORMAT </w:instrText>
        </w:r>
        <w:r w:rsidRPr="00BF0199">
          <w:rPr>
            <w:rFonts w:ascii="Adobe Arabic" w:hAnsi="Adobe Arabic" w:cs="Adobe Arabic"/>
            <w:b/>
            <w:bCs/>
            <w:color w:val="000000" w:themeColor="text1"/>
            <w:sz w:val="32"/>
            <w:szCs w:val="32"/>
          </w:rPr>
          <w:fldChar w:fldCharType="separate"/>
        </w:r>
        <w:r w:rsidR="00DA4CCF">
          <w:rPr>
            <w:rFonts w:ascii="Adobe Arabic" w:hAnsi="Adobe Arabic" w:cs="Adobe Arabic"/>
            <w:b/>
            <w:bCs/>
            <w:noProof/>
            <w:color w:val="000000" w:themeColor="text1"/>
            <w:sz w:val="32"/>
            <w:szCs w:val="32"/>
          </w:rPr>
          <w:t>21</w:t>
        </w:r>
        <w:r w:rsidRPr="00BF0199">
          <w:rPr>
            <w:rFonts w:ascii="Adobe Arabic" w:hAnsi="Adobe Arabic" w:cs="Adobe Arabic"/>
            <w:b/>
            <w:bCs/>
            <w:noProof/>
            <w:color w:val="000000" w:themeColor="text1"/>
            <w:sz w:val="32"/>
            <w:szCs w:val="32"/>
          </w:rPr>
          <w:fldChar w:fldCharType="end"/>
        </w:r>
      </w:p>
    </w:sdtContent>
  </w:sdt>
  <w:p w:rsidR="007B22C2" w:rsidRPr="00BF0199" w:rsidRDefault="007B22C2">
    <w:pPr>
      <w:pStyle w:val="Footer"/>
      <w:rPr>
        <w:rFonts w:ascii="Adobe Arabic" w:hAnsi="Adobe Arabic" w:cs="Adobe Arabic"/>
        <w:b/>
        <w:bCs/>
        <w:color w:val="000000" w:themeColor="text1"/>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718" w:rsidRDefault="001A7718" w:rsidP="00AE4BE2">
      <w:pPr>
        <w:bidi/>
        <w:spacing w:after="0" w:line="240" w:lineRule="auto"/>
      </w:pPr>
      <w:r>
        <w:separator/>
      </w:r>
    </w:p>
  </w:footnote>
  <w:footnote w:type="continuationSeparator" w:id="0">
    <w:p w:rsidR="001A7718" w:rsidRDefault="001A7718" w:rsidP="009D334F">
      <w:pPr>
        <w:spacing w:after="0" w:line="240" w:lineRule="auto"/>
      </w:pPr>
      <w:r>
        <w:continuationSeparator/>
      </w:r>
    </w:p>
  </w:footnote>
  <w:footnote w:id="1">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الكلينيّ، الشيخ محمّد بن يعقوب، الكافي، تحقيق وتصحيح عليّ أكبر الغفاريّ، دار الكتب الإسلاميّة، إيران - طهران، 1363ش، ط5، ج2، ص454</w:t>
      </w:r>
      <w:r w:rsidRPr="00AE4BE2">
        <w:rPr>
          <w:rFonts w:ascii="Adobe Arabic" w:hAnsi="Adobe Arabic" w:cs="Adobe Arabic"/>
          <w:sz w:val="24"/>
          <w:szCs w:val="24"/>
        </w:rPr>
        <w:t>.</w:t>
      </w:r>
    </w:p>
  </w:footnote>
  <w:footnote w:id="2">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العلق، الآيات 1 - 4</w:t>
      </w:r>
      <w:r w:rsidRPr="00AE4BE2">
        <w:rPr>
          <w:rFonts w:ascii="Adobe Arabic" w:hAnsi="Adobe Arabic" w:cs="Adobe Arabic"/>
          <w:sz w:val="24"/>
          <w:szCs w:val="24"/>
        </w:rPr>
        <w:t>.</w:t>
      </w:r>
    </w:p>
  </w:footnote>
  <w:footnote w:id="3">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العلق، الآيات 1 - 5</w:t>
      </w:r>
      <w:r w:rsidRPr="00AE4BE2">
        <w:rPr>
          <w:rFonts w:ascii="Adobe Arabic" w:hAnsi="Adobe Arabic" w:cs="Adobe Arabic"/>
          <w:sz w:val="24"/>
          <w:szCs w:val="24"/>
        </w:rPr>
        <w:t>.</w:t>
      </w:r>
    </w:p>
  </w:footnote>
  <w:footnote w:id="4">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الصدوق، الشيخ محمّد بن عليّ، الأمالي، تحقيق قسم الدراسات الإسلاميّة - مؤسّسة البعثة، مركز الطباعة والنشر في مؤسّسة البعثة، إيران - قمّ، 1417ه، ط1، ص91</w:t>
      </w:r>
      <w:r w:rsidRPr="00AE4BE2">
        <w:rPr>
          <w:rFonts w:ascii="Adobe Arabic" w:hAnsi="Adobe Arabic" w:cs="Adobe Arabic"/>
          <w:sz w:val="24"/>
          <w:szCs w:val="24"/>
        </w:rPr>
        <w:t>.</w:t>
      </w:r>
    </w:p>
  </w:footnote>
  <w:footnote w:id="5">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الزمر، الآية 90</w:t>
      </w:r>
      <w:r w:rsidRPr="00AE4BE2">
        <w:rPr>
          <w:rFonts w:ascii="Adobe Arabic" w:hAnsi="Adobe Arabic" w:cs="Adobe Arabic"/>
          <w:sz w:val="24"/>
          <w:szCs w:val="24"/>
        </w:rPr>
        <w:t>.</w:t>
      </w:r>
    </w:p>
  </w:footnote>
  <w:footnote w:id="6">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المجلسيّ، العلّامة محمّد باقر بن محمّد تقي، بحار الأنوار الجامعة لدرر أخبار الأئمّة الأطهار</w:t>
      </w:r>
      <w:r w:rsidRPr="00AE4BE2">
        <w:rPr>
          <w:rFonts w:ascii="Adobe Arabic" w:hAnsi="Adobe Arabic" w:cs="Adobe Arabic"/>
          <w:sz w:val="24"/>
          <w:szCs w:val="24"/>
        </w:rPr>
        <w:t xml:space="preserve"> h</w:t>
      </w:r>
      <w:r w:rsidRPr="00AE4BE2">
        <w:rPr>
          <w:rFonts w:ascii="Adobe Arabic" w:hAnsi="Adobe Arabic" w:cs="Adobe Arabic"/>
          <w:sz w:val="24"/>
          <w:szCs w:val="24"/>
          <w:rtl/>
        </w:rPr>
        <w:t>، مؤسّسة الوفاء، لبنان - بيروت، 1403هـ - 1983م، ط2، ج1، ص166</w:t>
      </w:r>
      <w:r w:rsidRPr="00AE4BE2">
        <w:rPr>
          <w:rFonts w:ascii="Adobe Arabic" w:hAnsi="Adobe Arabic" w:cs="Adobe Arabic"/>
          <w:sz w:val="24"/>
          <w:szCs w:val="24"/>
        </w:rPr>
        <w:t>.</w:t>
      </w:r>
    </w:p>
  </w:footnote>
  <w:footnote w:id="7">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الشيخ الكلينيّ، الكافي، مصدر سابق، ج1، ص78</w:t>
      </w:r>
      <w:r w:rsidRPr="00AE4BE2">
        <w:rPr>
          <w:rFonts w:ascii="Adobe Arabic" w:hAnsi="Adobe Arabic" w:cs="Adobe Arabic"/>
          <w:sz w:val="24"/>
          <w:szCs w:val="24"/>
        </w:rPr>
        <w:t>.</w:t>
      </w:r>
    </w:p>
  </w:footnote>
  <w:footnote w:id="8">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الليثيّ الواسطيّ، عليّ بن محمّد، عيون الحكم والمواعظ، تحقيق الشيخ حسين الحسينيّ البيرجنديّ، دار الحديث، إيران - قمّ، 1418ه، ط1، ص57</w:t>
      </w:r>
      <w:r w:rsidRPr="00AE4BE2">
        <w:rPr>
          <w:rFonts w:ascii="Adobe Arabic" w:hAnsi="Adobe Arabic" w:cs="Adobe Arabic"/>
          <w:sz w:val="24"/>
          <w:szCs w:val="24"/>
        </w:rPr>
        <w:t>.</w:t>
      </w:r>
    </w:p>
  </w:footnote>
  <w:footnote w:id="9">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المصدر نفسه، ص186</w:t>
      </w:r>
      <w:r w:rsidRPr="00AE4BE2">
        <w:rPr>
          <w:rFonts w:ascii="Adobe Arabic" w:hAnsi="Adobe Arabic" w:cs="Adobe Arabic"/>
          <w:sz w:val="24"/>
          <w:szCs w:val="24"/>
        </w:rPr>
        <w:t>.</w:t>
      </w:r>
    </w:p>
  </w:footnote>
  <w:footnote w:id="10">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المصدر نفسه، ص50</w:t>
      </w:r>
      <w:r w:rsidRPr="00AE4BE2">
        <w:rPr>
          <w:rFonts w:ascii="Adobe Arabic" w:hAnsi="Adobe Arabic" w:cs="Adobe Arabic"/>
          <w:sz w:val="24"/>
          <w:szCs w:val="24"/>
        </w:rPr>
        <w:t>.</w:t>
      </w:r>
    </w:p>
  </w:footnote>
  <w:footnote w:id="11">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العلّامة المجلسيّ، بحار الأنوار، مصدر سابق، ج75، ص368</w:t>
      </w:r>
      <w:r w:rsidRPr="00AE4BE2">
        <w:rPr>
          <w:rFonts w:ascii="Adobe Arabic" w:hAnsi="Adobe Arabic" w:cs="Adobe Arabic"/>
          <w:sz w:val="24"/>
          <w:szCs w:val="24"/>
        </w:rPr>
        <w:t>.</w:t>
      </w:r>
    </w:p>
  </w:footnote>
  <w:footnote w:id="12">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الصفّ، الآية 3</w:t>
      </w:r>
      <w:r w:rsidRPr="00AE4BE2">
        <w:rPr>
          <w:rFonts w:ascii="Adobe Arabic" w:hAnsi="Adobe Arabic" w:cs="Adobe Arabic"/>
          <w:sz w:val="24"/>
          <w:szCs w:val="24"/>
        </w:rPr>
        <w:t>.</w:t>
      </w:r>
    </w:p>
  </w:footnote>
  <w:footnote w:id="13">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الكلينيّ، الكافي، مصدر سابق، ج1، ص35</w:t>
      </w:r>
      <w:r w:rsidRPr="00AE4BE2">
        <w:rPr>
          <w:rFonts w:ascii="Adobe Arabic" w:hAnsi="Adobe Arabic" w:cs="Adobe Arabic"/>
          <w:sz w:val="24"/>
          <w:szCs w:val="24"/>
        </w:rPr>
        <w:t>.</w:t>
      </w:r>
    </w:p>
  </w:footnote>
  <w:footnote w:id="14">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العلاّمة المجلسيّ، بحار الأنوار، مصدر سابق، ج77، ص100</w:t>
      </w:r>
      <w:r w:rsidRPr="00AE4BE2">
        <w:rPr>
          <w:rFonts w:ascii="Adobe Arabic" w:hAnsi="Adobe Arabic" w:cs="Adobe Arabic"/>
          <w:sz w:val="24"/>
          <w:szCs w:val="24"/>
        </w:rPr>
        <w:t>.</w:t>
      </w:r>
    </w:p>
  </w:footnote>
  <w:footnote w:id="15">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المصدر نفسه، ج2، ص32</w:t>
      </w:r>
      <w:r w:rsidRPr="00AE4BE2">
        <w:rPr>
          <w:rFonts w:ascii="Adobe Arabic" w:hAnsi="Adobe Arabic" w:cs="Adobe Arabic"/>
          <w:sz w:val="24"/>
          <w:szCs w:val="24"/>
        </w:rPr>
        <w:t>.</w:t>
      </w:r>
    </w:p>
  </w:footnote>
  <w:footnote w:id="16">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البقرة، الآية 159</w:t>
      </w:r>
      <w:r w:rsidRPr="00AE4BE2">
        <w:rPr>
          <w:rFonts w:ascii="Adobe Arabic" w:hAnsi="Adobe Arabic" w:cs="Adobe Arabic"/>
          <w:sz w:val="24"/>
          <w:szCs w:val="24"/>
        </w:rPr>
        <w:t>.</w:t>
      </w:r>
    </w:p>
  </w:footnote>
  <w:footnote w:id="17">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المتقيّ الهنديّ، علاء الدين عليّ المتقيّ بن حسام الدين، كنز العمّال في سنن الأقوال والأفعال، ضبط وتفسير الشيخ بكري حيّاني، تصحيح وفهرسة الشيخ صفوة السقّا، مؤسّسة الرسالة، لبنان - بيروت، 1409هـ - 1989م، لا.ط، ج10، ص190</w:t>
      </w:r>
      <w:r w:rsidRPr="00AE4BE2">
        <w:rPr>
          <w:rFonts w:ascii="Adobe Arabic" w:hAnsi="Adobe Arabic" w:cs="Adobe Arabic"/>
          <w:sz w:val="24"/>
          <w:szCs w:val="24"/>
        </w:rPr>
        <w:t>.</w:t>
      </w:r>
    </w:p>
  </w:footnote>
  <w:footnote w:id="18">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العلاّمة المجلسيّ، بحار الأنوار، مصدر سابق، ج1، ص185</w:t>
      </w:r>
      <w:r w:rsidRPr="00AE4BE2">
        <w:rPr>
          <w:rFonts w:ascii="Adobe Arabic" w:hAnsi="Adobe Arabic" w:cs="Adobe Arabic"/>
          <w:sz w:val="24"/>
          <w:szCs w:val="24"/>
        </w:rPr>
        <w:t>.</w:t>
      </w:r>
    </w:p>
  </w:footnote>
  <w:footnote w:id="19">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الشمس، الآيات 7-10</w:t>
      </w:r>
      <w:r w:rsidRPr="00AE4BE2">
        <w:rPr>
          <w:rFonts w:ascii="Adobe Arabic" w:hAnsi="Adobe Arabic" w:cs="Adobe Arabic"/>
          <w:sz w:val="24"/>
          <w:szCs w:val="24"/>
        </w:rPr>
        <w:t>.</w:t>
      </w:r>
    </w:p>
  </w:footnote>
  <w:footnote w:id="20">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يوسف، الآية 53</w:t>
      </w:r>
      <w:r w:rsidRPr="00AE4BE2">
        <w:rPr>
          <w:rFonts w:ascii="Adobe Arabic" w:hAnsi="Adobe Arabic" w:cs="Adobe Arabic"/>
          <w:sz w:val="24"/>
          <w:szCs w:val="24"/>
        </w:rPr>
        <w:t>.</w:t>
      </w:r>
    </w:p>
  </w:footnote>
  <w:footnote w:id="21">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العلاّمة المجلسيّ، بحار الأنوار، مصدر سابق، ج67، ص64</w:t>
      </w:r>
      <w:r w:rsidRPr="00AE4BE2">
        <w:rPr>
          <w:rFonts w:ascii="Adobe Arabic" w:hAnsi="Adobe Arabic" w:cs="Adobe Arabic"/>
          <w:sz w:val="24"/>
          <w:szCs w:val="24"/>
        </w:rPr>
        <w:t>.</w:t>
      </w:r>
    </w:p>
  </w:footnote>
  <w:footnote w:id="22">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الإمام زين العابدين</w:t>
      </w:r>
      <w:r w:rsidR="004C455F">
        <w:rPr>
          <w:rFonts w:ascii="Adobe Arabic" w:hAnsi="Adobe Arabic" w:cs="Adobe Arabic"/>
          <w:sz w:val="24"/>
          <w:szCs w:val="24"/>
          <w:rtl/>
        </w:rPr>
        <w:t xml:space="preserve"> </w:t>
      </w:r>
      <w:r w:rsidRPr="00AE4BE2">
        <w:rPr>
          <w:rFonts w:ascii="Adobe Arabic" w:hAnsi="Adobe Arabic" w:cs="Adobe Arabic"/>
          <w:sz w:val="24"/>
          <w:szCs w:val="24"/>
          <w:rtl/>
        </w:rPr>
        <w:t>(عليه السلام)، الصحيفة السجّاديّة، تحقيق السيّد محمّد باقر الموحِّد الأبطحيّ الإصفهانيّ، مؤسّسة الإمام المهديّ</w:t>
      </w:r>
      <w:r w:rsidR="004C455F">
        <w:rPr>
          <w:rFonts w:ascii="Adobe Arabic" w:hAnsi="Adobe Arabic" w:cs="Adobe Arabic"/>
          <w:sz w:val="24"/>
          <w:szCs w:val="24"/>
          <w:rtl/>
        </w:rPr>
        <w:t xml:space="preserve"> </w:t>
      </w:r>
      <w:r w:rsidRPr="00AE4BE2">
        <w:rPr>
          <w:rFonts w:ascii="Adobe Arabic" w:hAnsi="Adobe Arabic" w:cs="Adobe Arabic"/>
          <w:sz w:val="24"/>
          <w:szCs w:val="24"/>
          <w:rtl/>
        </w:rPr>
        <w:t>(عليه السلام) - مؤسّسة الأنصاريان للطباعة والنشر، إيران - قمّ، 1411هـ، ط1، ص403</w:t>
      </w:r>
      <w:r w:rsidRPr="00AE4BE2">
        <w:rPr>
          <w:rFonts w:ascii="Adobe Arabic" w:hAnsi="Adobe Arabic" w:cs="Adobe Arabic"/>
          <w:sz w:val="24"/>
          <w:szCs w:val="24"/>
        </w:rPr>
        <w:t>.</w:t>
      </w:r>
    </w:p>
  </w:footnote>
  <w:footnote w:id="23">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التين، الآية 4</w:t>
      </w:r>
      <w:r w:rsidRPr="00AE4BE2">
        <w:rPr>
          <w:rFonts w:ascii="Adobe Arabic" w:hAnsi="Adobe Arabic" w:cs="Adobe Arabic"/>
          <w:sz w:val="24"/>
          <w:szCs w:val="24"/>
        </w:rPr>
        <w:t>.</w:t>
      </w:r>
    </w:p>
  </w:footnote>
  <w:footnote w:id="24">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التين، الآية 5</w:t>
      </w:r>
      <w:r w:rsidRPr="00AE4BE2">
        <w:rPr>
          <w:rFonts w:ascii="Adobe Arabic" w:hAnsi="Adobe Arabic" w:cs="Adobe Arabic"/>
          <w:sz w:val="24"/>
          <w:szCs w:val="24"/>
        </w:rPr>
        <w:t>.</w:t>
      </w:r>
    </w:p>
  </w:footnote>
  <w:footnote w:id="25">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ص، الآية 26</w:t>
      </w:r>
      <w:r w:rsidRPr="00AE4BE2">
        <w:rPr>
          <w:rFonts w:ascii="Adobe Arabic" w:hAnsi="Adobe Arabic" w:cs="Adobe Arabic"/>
          <w:sz w:val="24"/>
          <w:szCs w:val="24"/>
        </w:rPr>
        <w:t>.</w:t>
      </w:r>
    </w:p>
  </w:footnote>
  <w:footnote w:id="26">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الجاثية، الآية 23</w:t>
      </w:r>
      <w:r w:rsidRPr="00AE4BE2">
        <w:rPr>
          <w:rFonts w:ascii="Adobe Arabic" w:hAnsi="Adobe Arabic" w:cs="Adobe Arabic"/>
          <w:sz w:val="24"/>
          <w:szCs w:val="24"/>
        </w:rPr>
        <w:t>.</w:t>
      </w:r>
    </w:p>
  </w:footnote>
  <w:footnote w:id="27">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المائدة، الآية 6</w:t>
      </w:r>
      <w:r w:rsidRPr="00AE4BE2">
        <w:rPr>
          <w:rFonts w:ascii="Adobe Arabic" w:hAnsi="Adobe Arabic" w:cs="Adobe Arabic"/>
          <w:sz w:val="24"/>
          <w:szCs w:val="24"/>
        </w:rPr>
        <w:t>.</w:t>
      </w:r>
    </w:p>
  </w:footnote>
  <w:footnote w:id="28">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الانشقاق، الآية 6</w:t>
      </w:r>
      <w:r w:rsidRPr="00AE4BE2">
        <w:rPr>
          <w:rFonts w:ascii="Adobe Arabic" w:hAnsi="Adobe Arabic" w:cs="Adobe Arabic"/>
          <w:sz w:val="24"/>
          <w:szCs w:val="24"/>
        </w:rPr>
        <w:t>.</w:t>
      </w:r>
    </w:p>
  </w:footnote>
  <w:footnote w:id="29">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الشمس، الآيات 7-10</w:t>
      </w:r>
      <w:r w:rsidRPr="00AE4BE2">
        <w:rPr>
          <w:rFonts w:ascii="Adobe Arabic" w:hAnsi="Adobe Arabic" w:cs="Adobe Arabic"/>
          <w:sz w:val="24"/>
          <w:szCs w:val="24"/>
        </w:rPr>
        <w:t>.</w:t>
      </w:r>
    </w:p>
  </w:footnote>
  <w:footnote w:id="30">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الجمعة، الآية 2</w:t>
      </w:r>
      <w:r w:rsidRPr="00AE4BE2">
        <w:rPr>
          <w:rFonts w:ascii="Adobe Arabic" w:hAnsi="Adobe Arabic" w:cs="Adobe Arabic"/>
          <w:sz w:val="24"/>
          <w:szCs w:val="24"/>
        </w:rPr>
        <w:t>.</w:t>
      </w:r>
    </w:p>
  </w:footnote>
  <w:footnote w:id="31">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البقرة، الآية 86</w:t>
      </w:r>
      <w:r w:rsidRPr="00AE4BE2">
        <w:rPr>
          <w:rFonts w:ascii="Adobe Arabic" w:hAnsi="Adobe Arabic" w:cs="Adobe Arabic"/>
          <w:sz w:val="24"/>
          <w:szCs w:val="24"/>
        </w:rPr>
        <w:t>.</w:t>
      </w:r>
    </w:p>
  </w:footnote>
  <w:footnote w:id="32">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التوبة، الآية 38</w:t>
      </w:r>
      <w:r w:rsidRPr="00AE4BE2">
        <w:rPr>
          <w:rFonts w:ascii="Adobe Arabic" w:hAnsi="Adobe Arabic" w:cs="Adobe Arabic"/>
          <w:sz w:val="24"/>
          <w:szCs w:val="24"/>
        </w:rPr>
        <w:t>.</w:t>
      </w:r>
    </w:p>
  </w:footnote>
  <w:footnote w:id="33">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العنكبوت، الآية 5</w:t>
      </w:r>
      <w:r w:rsidRPr="00AE4BE2">
        <w:rPr>
          <w:rFonts w:ascii="Adobe Arabic" w:hAnsi="Adobe Arabic" w:cs="Adobe Arabic"/>
          <w:sz w:val="24"/>
          <w:szCs w:val="24"/>
        </w:rPr>
        <w:t>.</w:t>
      </w:r>
    </w:p>
  </w:footnote>
  <w:footnote w:id="34">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يونس، الآيتان 7 – 8</w:t>
      </w:r>
      <w:r w:rsidRPr="00AE4BE2">
        <w:rPr>
          <w:rFonts w:ascii="Adobe Arabic" w:hAnsi="Adobe Arabic" w:cs="Adobe Arabic"/>
          <w:sz w:val="24"/>
          <w:szCs w:val="24"/>
        </w:rPr>
        <w:t>.</w:t>
      </w:r>
    </w:p>
  </w:footnote>
  <w:footnote w:id="35">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الإمام الخمينيّ، روح الله الموسويّ، الأربعون حديثاً، تعريب محمد الغرُوِي، دار التعارف، لبنان - بيروت، ط7، الحديث الرابع، في بيان معالجة الكبر، ص130</w:t>
      </w:r>
      <w:r w:rsidRPr="00AE4BE2">
        <w:rPr>
          <w:rFonts w:ascii="Adobe Arabic" w:hAnsi="Adobe Arabic" w:cs="Adobe Arabic"/>
          <w:sz w:val="24"/>
          <w:szCs w:val="24"/>
        </w:rPr>
        <w:t>.</w:t>
      </w:r>
    </w:p>
  </w:footnote>
  <w:footnote w:id="36">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البقرة، الآية 223</w:t>
      </w:r>
      <w:r w:rsidRPr="00AE4BE2">
        <w:rPr>
          <w:rFonts w:ascii="Adobe Arabic" w:hAnsi="Adobe Arabic" w:cs="Adobe Arabic"/>
          <w:sz w:val="24"/>
          <w:szCs w:val="24"/>
        </w:rPr>
        <w:t>.</w:t>
      </w:r>
    </w:p>
  </w:footnote>
  <w:footnote w:id="37">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النساء، الآية 32</w:t>
      </w:r>
      <w:r w:rsidRPr="00AE4BE2">
        <w:rPr>
          <w:rFonts w:ascii="Adobe Arabic" w:hAnsi="Adobe Arabic" w:cs="Adobe Arabic"/>
          <w:sz w:val="24"/>
          <w:szCs w:val="24"/>
        </w:rPr>
        <w:t>.</w:t>
      </w:r>
    </w:p>
  </w:footnote>
  <w:footnote w:id="38">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آل عمران، الآية 26</w:t>
      </w:r>
      <w:r w:rsidRPr="00AE4BE2">
        <w:rPr>
          <w:rFonts w:ascii="Adobe Arabic" w:hAnsi="Adobe Arabic" w:cs="Adobe Arabic"/>
          <w:sz w:val="24"/>
          <w:szCs w:val="24"/>
        </w:rPr>
        <w:t>.</w:t>
      </w:r>
    </w:p>
  </w:footnote>
  <w:footnote w:id="39">
    <w:p w:rsidR="007B22C2" w:rsidRPr="00AE4BE2" w:rsidRDefault="007B22C2"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فاطر، الآية 6</w:t>
      </w:r>
      <w:r w:rsidRPr="00AE4BE2">
        <w:rPr>
          <w:rFonts w:ascii="Adobe Arabic" w:hAnsi="Adobe Arabic" w:cs="Adobe Arabic"/>
          <w:sz w:val="24"/>
          <w:szCs w:val="24"/>
        </w:rPr>
        <w:t>.</w:t>
      </w:r>
    </w:p>
  </w:footnote>
  <w:footnote w:id="40">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الأعراف، الآية 201</w:t>
      </w:r>
      <w:r w:rsidRPr="00AE4BE2">
        <w:rPr>
          <w:rFonts w:ascii="Adobe Arabic" w:hAnsi="Adobe Arabic" w:cs="Adobe Arabic"/>
          <w:sz w:val="24"/>
          <w:szCs w:val="24"/>
        </w:rPr>
        <w:t>.</w:t>
      </w:r>
    </w:p>
  </w:footnote>
  <w:footnote w:id="41">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العلّامة المجلسيّ، بحار الأنوار، مصدر سابق، ج66، ص378</w:t>
      </w:r>
      <w:r w:rsidRPr="00AE4BE2">
        <w:rPr>
          <w:rFonts w:ascii="Adobe Arabic" w:hAnsi="Adobe Arabic" w:cs="Adobe Arabic"/>
          <w:sz w:val="24"/>
          <w:szCs w:val="24"/>
        </w:rPr>
        <w:t>.</w:t>
      </w:r>
    </w:p>
  </w:footnote>
  <w:footnote w:id="42">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الحجر، الآية 42؛ سورة الإسراء، الآية 65</w:t>
      </w:r>
      <w:r w:rsidRPr="00AE4BE2">
        <w:rPr>
          <w:rFonts w:ascii="Adobe Arabic" w:hAnsi="Adobe Arabic" w:cs="Adobe Arabic"/>
          <w:sz w:val="24"/>
          <w:szCs w:val="24"/>
        </w:rPr>
        <w:t>.</w:t>
      </w:r>
    </w:p>
  </w:footnote>
  <w:footnote w:id="43">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الصدوق، الشيخ محمّد بن عليّ، علل الشرائع، تقديم السيّد محمّد صادق بحر العلوم، المكتبة الحيدريّة، العراق - النجف الأشرف، 1385هـ - 1966م، لا.ط، ج2، ص526</w:t>
      </w:r>
      <w:r w:rsidRPr="00AE4BE2">
        <w:rPr>
          <w:rFonts w:ascii="Adobe Arabic" w:hAnsi="Adobe Arabic" w:cs="Adobe Arabic"/>
          <w:sz w:val="24"/>
          <w:szCs w:val="24"/>
        </w:rPr>
        <w:t>.</w:t>
      </w:r>
    </w:p>
  </w:footnote>
  <w:footnote w:id="44">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الصدوق، الشيخ محمّد بن عليّ، الخصال، تصحيح وتعليق عليّ أكبر الغفاريّ، مؤسّسة النشر الإسلاميّ التابعة لجماعة المدرِّسين بقمّ المشرَّفة، إيران - قمّ، 1403هـ - 1362ش، لا.ط، ص616</w:t>
      </w:r>
      <w:r w:rsidRPr="00AE4BE2">
        <w:rPr>
          <w:rFonts w:ascii="Adobe Arabic" w:hAnsi="Adobe Arabic" w:cs="Adobe Arabic"/>
          <w:sz w:val="24"/>
          <w:szCs w:val="24"/>
        </w:rPr>
        <w:t>.</w:t>
      </w:r>
    </w:p>
  </w:footnote>
  <w:footnote w:id="45">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تخدّد لحمه: هزل ونقص</w:t>
      </w:r>
      <w:r w:rsidRPr="00AE4BE2">
        <w:rPr>
          <w:rFonts w:ascii="Adobe Arabic" w:hAnsi="Adobe Arabic" w:cs="Adobe Arabic"/>
          <w:sz w:val="24"/>
          <w:szCs w:val="24"/>
        </w:rPr>
        <w:t>.</w:t>
      </w:r>
    </w:p>
  </w:footnote>
  <w:footnote w:id="46">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الخسأ: البعد. والحسر: التعب والإعياء. والدحر: الطرد</w:t>
      </w:r>
      <w:r w:rsidRPr="00AE4BE2">
        <w:rPr>
          <w:rFonts w:ascii="Adobe Arabic" w:hAnsi="Adobe Arabic" w:cs="Adobe Arabic"/>
          <w:sz w:val="24"/>
          <w:szCs w:val="24"/>
        </w:rPr>
        <w:t>.</w:t>
      </w:r>
    </w:p>
  </w:footnote>
  <w:footnote w:id="47">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الكلينيّ، الكافي، مصدر سابق، ج2، ص188</w:t>
      </w:r>
      <w:r w:rsidRPr="00AE4BE2">
        <w:rPr>
          <w:rFonts w:ascii="Adobe Arabic" w:hAnsi="Adobe Arabic" w:cs="Adobe Arabic"/>
          <w:sz w:val="24"/>
          <w:szCs w:val="24"/>
        </w:rPr>
        <w:t>.</w:t>
      </w:r>
    </w:p>
  </w:footnote>
  <w:footnote w:id="48">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الكلينيّ، الكافي، مصدر سابق، ج4، ص62</w:t>
      </w:r>
      <w:r w:rsidRPr="00AE4BE2">
        <w:rPr>
          <w:rFonts w:ascii="Adobe Arabic" w:hAnsi="Adobe Arabic" w:cs="Adobe Arabic"/>
          <w:sz w:val="24"/>
          <w:szCs w:val="24"/>
        </w:rPr>
        <w:t>.</w:t>
      </w:r>
    </w:p>
  </w:footnote>
  <w:footnote w:id="49">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الفيض الكاشانيّ، محمّد بن مرتضى، الوافي، تحقيق ضياء الدين الحسينيّ الأصفهانيّ، مكتبة الإمام أمير المؤمنين علي</w:t>
      </w:r>
      <w:r w:rsidR="004C455F">
        <w:rPr>
          <w:rFonts w:ascii="Adobe Arabic" w:hAnsi="Adobe Arabic" w:cs="Adobe Arabic"/>
          <w:sz w:val="24"/>
          <w:szCs w:val="24"/>
          <w:rtl/>
        </w:rPr>
        <w:t xml:space="preserve"> </w:t>
      </w:r>
      <w:r w:rsidRPr="00AE4BE2">
        <w:rPr>
          <w:rFonts w:ascii="Adobe Arabic" w:hAnsi="Adobe Arabic" w:cs="Adobe Arabic"/>
          <w:sz w:val="24"/>
          <w:szCs w:val="24"/>
          <w:rtl/>
        </w:rPr>
        <w:t>(عليه السلام) العامّة، إيران - أصفهان، 1406ه، ط1، ج9، ص1735</w:t>
      </w:r>
      <w:r w:rsidRPr="00AE4BE2">
        <w:rPr>
          <w:rFonts w:ascii="Adobe Arabic" w:hAnsi="Adobe Arabic" w:cs="Adobe Arabic"/>
          <w:sz w:val="24"/>
          <w:szCs w:val="24"/>
        </w:rPr>
        <w:t>.</w:t>
      </w:r>
    </w:p>
  </w:footnote>
  <w:footnote w:id="50">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الذاريات، الآية 56</w:t>
      </w:r>
      <w:r w:rsidRPr="00AE4BE2">
        <w:rPr>
          <w:rFonts w:ascii="Adobe Arabic" w:hAnsi="Adobe Arabic" w:cs="Adobe Arabic"/>
          <w:sz w:val="24"/>
          <w:szCs w:val="24"/>
        </w:rPr>
        <w:t>.</w:t>
      </w:r>
    </w:p>
  </w:footnote>
  <w:footnote w:id="51">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الطبرسيّ، الشيخ عليّ، مشكاة الأنوار في غرر الأخبار، تحقيق مهدي هوشمند، دار الحديث، إيران - قمّ، 1418هـ، ط1، ص563</w:t>
      </w:r>
      <w:r w:rsidRPr="00AE4BE2">
        <w:rPr>
          <w:rFonts w:ascii="Adobe Arabic" w:hAnsi="Adobe Arabic" w:cs="Adobe Arabic"/>
          <w:sz w:val="24"/>
          <w:szCs w:val="24"/>
        </w:rPr>
        <w:t>.</w:t>
      </w:r>
    </w:p>
  </w:footnote>
  <w:footnote w:id="52">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الصدوق، الشيخ محمّد بن عليّ، التوحيد، تصحيح وتعليق السيّد هاشم الحسينيّ الطهرانيّ، مؤسّسة النشر الإسلاميّ التابعة لجماعة المدرِّسين بقمّ المشرَّفة، إيران - قمّ، لا.ت، لا.ط، ص34</w:t>
      </w:r>
      <w:r w:rsidRPr="00AE4BE2">
        <w:rPr>
          <w:rFonts w:ascii="Adobe Arabic" w:hAnsi="Adobe Arabic" w:cs="Adobe Arabic"/>
          <w:sz w:val="24"/>
          <w:szCs w:val="24"/>
        </w:rPr>
        <w:t>.</w:t>
      </w:r>
    </w:p>
  </w:footnote>
  <w:footnote w:id="53">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الفيض الكاشانيّ، الوافي، مصدر سابق، ج26، ص151</w:t>
      </w:r>
      <w:r w:rsidRPr="00AE4BE2">
        <w:rPr>
          <w:rFonts w:ascii="Adobe Arabic" w:hAnsi="Adobe Arabic" w:cs="Adobe Arabic"/>
          <w:sz w:val="24"/>
          <w:szCs w:val="24"/>
        </w:rPr>
        <w:t>.</w:t>
      </w:r>
    </w:p>
  </w:footnote>
  <w:footnote w:id="54">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الليثيّ الواسطيّ، عيون الحكم والمواعظ، مصدر سابق، ص384</w:t>
      </w:r>
      <w:r w:rsidRPr="00AE4BE2">
        <w:rPr>
          <w:rFonts w:ascii="Adobe Arabic" w:hAnsi="Adobe Arabic" w:cs="Adobe Arabic"/>
          <w:sz w:val="24"/>
          <w:szCs w:val="24"/>
        </w:rPr>
        <w:t>.</w:t>
      </w:r>
    </w:p>
  </w:footnote>
  <w:footnote w:id="55">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ابن شعبة الحرّانيّ، الحسن بن عليّ، تحف العقول عن آل الرسول (صلى الله عليه وآله)، تصحيح وتعليق عليّ أكبر الغفاريّ، مؤسّسة النشر الإسلاميّ التابعة لجماعة المدرِّسين بقمّ المشرَّفة، إيران - قمّ، 1404هـ - 1363ش، ط2، ص507</w:t>
      </w:r>
      <w:r w:rsidRPr="00AE4BE2">
        <w:rPr>
          <w:rFonts w:ascii="Adobe Arabic" w:hAnsi="Adobe Arabic" w:cs="Adobe Arabic"/>
          <w:sz w:val="24"/>
          <w:szCs w:val="24"/>
        </w:rPr>
        <w:t>.</w:t>
      </w:r>
    </w:p>
  </w:footnote>
  <w:footnote w:id="56">
    <w:p w:rsidR="00533FF5" w:rsidRPr="00AE4BE2" w:rsidRDefault="00533FF5"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الشهيد الثاني، زين الدين بن عليّ، مُسكّن الفؤاد، مؤسّسة آل البيت</w:t>
      </w:r>
      <w:r w:rsidR="004C455F">
        <w:rPr>
          <w:rFonts w:ascii="Adobe Arabic" w:hAnsi="Adobe Arabic" w:cs="Adobe Arabic"/>
          <w:sz w:val="24"/>
          <w:szCs w:val="24"/>
          <w:rtl/>
        </w:rPr>
        <w:t xml:space="preserve"> </w:t>
      </w:r>
      <w:r w:rsidRPr="00AE4BE2">
        <w:rPr>
          <w:rFonts w:ascii="Adobe Arabic" w:hAnsi="Adobe Arabic" w:cs="Adobe Arabic"/>
          <w:sz w:val="24"/>
          <w:szCs w:val="24"/>
          <w:rtl/>
        </w:rPr>
        <w:t>(عليهم السلام) لإحياء التراث، إيران - قمّ، 1407هـ، ط1، ص80</w:t>
      </w:r>
      <w:r w:rsidRPr="00AE4BE2">
        <w:rPr>
          <w:rFonts w:ascii="Adobe Arabic" w:hAnsi="Adobe Arabic" w:cs="Adobe Arabic"/>
          <w:sz w:val="24"/>
          <w:szCs w:val="24"/>
        </w:rPr>
        <w:t>.</w:t>
      </w:r>
    </w:p>
  </w:footnote>
  <w:footnote w:id="57">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الرضيّ، السيّد أبو الحسن محمّد بن الحسن الموسويّ، نهج البلاغة (خطب الإمام عليّ</w:t>
      </w:r>
      <w:r w:rsidR="004C455F">
        <w:rPr>
          <w:rFonts w:ascii="Adobe Arabic" w:hAnsi="Adobe Arabic" w:cs="Adobe Arabic"/>
          <w:sz w:val="24"/>
          <w:szCs w:val="24"/>
          <w:rtl/>
        </w:rPr>
        <w:t xml:space="preserve"> </w:t>
      </w:r>
      <w:r w:rsidRPr="00AE4BE2">
        <w:rPr>
          <w:rFonts w:ascii="Adobe Arabic" w:hAnsi="Adobe Arabic" w:cs="Adobe Arabic"/>
          <w:sz w:val="24"/>
          <w:szCs w:val="24"/>
          <w:rtl/>
        </w:rPr>
        <w:t>(عليه السلام))، تحقيق وتصحيح صبحي الصالح، لا.ن، لبنان - بيروت، 1387هـ - 1967م، ط1، ص510، الحكمة 237</w:t>
      </w:r>
      <w:r w:rsidRPr="00AE4BE2">
        <w:rPr>
          <w:rFonts w:ascii="Adobe Arabic" w:hAnsi="Adobe Arabic" w:cs="Adobe Arabic"/>
          <w:sz w:val="24"/>
          <w:szCs w:val="24"/>
        </w:rPr>
        <w:t>.</w:t>
      </w:r>
    </w:p>
  </w:footnote>
  <w:footnote w:id="58">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الصدوق، الأماليّ، مصدر سابق، ص91</w:t>
      </w:r>
      <w:r w:rsidRPr="00AE4BE2">
        <w:rPr>
          <w:rFonts w:ascii="Adobe Arabic" w:hAnsi="Adobe Arabic" w:cs="Adobe Arabic"/>
          <w:sz w:val="24"/>
          <w:szCs w:val="24"/>
        </w:rPr>
        <w:t>.</w:t>
      </w:r>
    </w:p>
  </w:footnote>
  <w:footnote w:id="59">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الديلمي، الحسن بن محمّد، أعلام الدين في صفات المؤمنين، تحقيق ونشر مؤسّسة آل البيت</w:t>
      </w:r>
      <w:r w:rsidR="004C455F">
        <w:rPr>
          <w:rFonts w:ascii="Adobe Arabic" w:hAnsi="Adobe Arabic" w:cs="Adobe Arabic"/>
          <w:sz w:val="24"/>
          <w:szCs w:val="24"/>
          <w:rtl/>
        </w:rPr>
        <w:t xml:space="preserve"> </w:t>
      </w:r>
      <w:r w:rsidRPr="00AE4BE2">
        <w:rPr>
          <w:rFonts w:ascii="Adobe Arabic" w:hAnsi="Adobe Arabic" w:cs="Adobe Arabic"/>
          <w:sz w:val="24"/>
          <w:szCs w:val="24"/>
          <w:rtl/>
        </w:rPr>
        <w:t>(عليهم السلام) لإحياء التراث، إيران - قمّ، لا.ت، لا.ط، ص414</w:t>
      </w:r>
      <w:r w:rsidRPr="00AE4BE2">
        <w:rPr>
          <w:rFonts w:ascii="Adobe Arabic" w:hAnsi="Adobe Arabic" w:cs="Adobe Arabic"/>
          <w:sz w:val="24"/>
          <w:szCs w:val="24"/>
        </w:rPr>
        <w:t>.</w:t>
      </w:r>
    </w:p>
  </w:footnote>
  <w:footnote w:id="60">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العلّامة المجلسيّ، بحار الأنوار، مصدر سابق، ج68، ص116</w:t>
      </w:r>
      <w:r w:rsidRPr="00AE4BE2">
        <w:rPr>
          <w:rFonts w:ascii="Adobe Arabic" w:hAnsi="Adobe Arabic" w:cs="Adobe Arabic"/>
          <w:sz w:val="24"/>
          <w:szCs w:val="24"/>
        </w:rPr>
        <w:t>.</w:t>
      </w:r>
    </w:p>
  </w:footnote>
  <w:footnote w:id="61">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ابن أبي جمهور الأحسائيّ، محمّد بن عليّ، عوالي اللئالي، تقديم السيّد شهاب الدين النجفيّ المرعشيّ، تحقيق الحاج آقا مجتبى العراقيّ، لا.ن، لا.م، 1403هـ - 1983م، ط1، ج4، ص134</w:t>
      </w:r>
      <w:r w:rsidRPr="00AE4BE2">
        <w:rPr>
          <w:rFonts w:ascii="Adobe Arabic" w:hAnsi="Adobe Arabic" w:cs="Adobe Arabic"/>
          <w:sz w:val="24"/>
          <w:szCs w:val="24"/>
        </w:rPr>
        <w:t>.</w:t>
      </w:r>
    </w:p>
  </w:footnote>
  <w:footnote w:id="62">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التوبة، الآية 18</w:t>
      </w:r>
      <w:r w:rsidRPr="00AE4BE2">
        <w:rPr>
          <w:rFonts w:ascii="Adobe Arabic" w:hAnsi="Adobe Arabic" w:cs="Adobe Arabic"/>
          <w:sz w:val="24"/>
          <w:szCs w:val="24"/>
        </w:rPr>
        <w:t>.</w:t>
      </w:r>
    </w:p>
  </w:footnote>
  <w:footnote w:id="63">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الجنّ، الآية 18</w:t>
      </w:r>
      <w:r w:rsidRPr="00AE4BE2">
        <w:rPr>
          <w:rFonts w:ascii="Adobe Arabic" w:hAnsi="Adobe Arabic" w:cs="Adobe Arabic"/>
          <w:sz w:val="24"/>
          <w:szCs w:val="24"/>
        </w:rPr>
        <w:t>.</w:t>
      </w:r>
    </w:p>
  </w:footnote>
  <w:footnote w:id="64">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الفيض الكاشانيّ، الوافي، مصدر سابق، ج7، ص513</w:t>
      </w:r>
      <w:r w:rsidRPr="00AE4BE2">
        <w:rPr>
          <w:rFonts w:ascii="Adobe Arabic" w:hAnsi="Adobe Arabic" w:cs="Adobe Arabic"/>
          <w:sz w:val="24"/>
          <w:szCs w:val="24"/>
        </w:rPr>
        <w:t>.</w:t>
      </w:r>
    </w:p>
  </w:footnote>
  <w:footnote w:id="65">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آل عمران، الآية 200</w:t>
      </w:r>
      <w:r w:rsidRPr="00AE4BE2">
        <w:rPr>
          <w:rFonts w:ascii="Adobe Arabic" w:hAnsi="Adobe Arabic" w:cs="Adobe Arabic"/>
          <w:sz w:val="24"/>
          <w:szCs w:val="24"/>
        </w:rPr>
        <w:t>.</w:t>
      </w:r>
    </w:p>
  </w:footnote>
  <w:footnote w:id="66">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العلّامة المجلسيّ، بحار الأنوار، مصدر سابق، ج74، ص85</w:t>
      </w:r>
      <w:r w:rsidRPr="00AE4BE2">
        <w:rPr>
          <w:rFonts w:ascii="Adobe Arabic" w:hAnsi="Adobe Arabic" w:cs="Adobe Arabic"/>
          <w:sz w:val="24"/>
          <w:szCs w:val="24"/>
        </w:rPr>
        <w:t>.</w:t>
      </w:r>
    </w:p>
  </w:footnote>
  <w:footnote w:id="67">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الكلينيّ، الكافي، مصدر سابق، ج3، ص368</w:t>
      </w:r>
      <w:r w:rsidRPr="00AE4BE2">
        <w:rPr>
          <w:rFonts w:ascii="Adobe Arabic" w:hAnsi="Adobe Arabic" w:cs="Adobe Arabic"/>
          <w:sz w:val="24"/>
          <w:szCs w:val="24"/>
        </w:rPr>
        <w:t>.</w:t>
      </w:r>
    </w:p>
  </w:footnote>
  <w:footnote w:id="68">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الكلينيّ، الكافي، مصدر سابق، ج3، ص371</w:t>
      </w:r>
      <w:r w:rsidRPr="00AE4BE2">
        <w:rPr>
          <w:rFonts w:ascii="Adobe Arabic" w:hAnsi="Adobe Arabic" w:cs="Adobe Arabic"/>
          <w:sz w:val="24"/>
          <w:szCs w:val="24"/>
        </w:rPr>
        <w:t>.</w:t>
      </w:r>
    </w:p>
  </w:footnote>
  <w:footnote w:id="69">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الصدوق، الأمالي، مصدر سابق، ص261</w:t>
      </w:r>
      <w:r w:rsidRPr="00AE4BE2">
        <w:rPr>
          <w:rFonts w:ascii="Adobe Arabic" w:hAnsi="Adobe Arabic" w:cs="Adobe Arabic"/>
          <w:sz w:val="24"/>
          <w:szCs w:val="24"/>
        </w:rPr>
        <w:t>.</w:t>
      </w:r>
    </w:p>
  </w:footnote>
  <w:footnote w:id="70">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العلّامة المجلسيّ، بحار الأنوار، مصدر سابق، ج80، ص368</w:t>
      </w:r>
      <w:r w:rsidRPr="00AE4BE2">
        <w:rPr>
          <w:rFonts w:ascii="Adobe Arabic" w:hAnsi="Adobe Arabic" w:cs="Adobe Arabic"/>
          <w:sz w:val="24"/>
          <w:szCs w:val="24"/>
        </w:rPr>
        <w:t>.</w:t>
      </w:r>
    </w:p>
  </w:footnote>
  <w:footnote w:id="71">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المصدر نفسه، ج72، ص249</w:t>
      </w:r>
      <w:r w:rsidRPr="00AE4BE2">
        <w:rPr>
          <w:rFonts w:ascii="Adobe Arabic" w:hAnsi="Adobe Arabic" w:cs="Adobe Arabic"/>
          <w:sz w:val="24"/>
          <w:szCs w:val="24"/>
        </w:rPr>
        <w:t>.</w:t>
      </w:r>
    </w:p>
  </w:footnote>
  <w:footnote w:id="72">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الحرّ العامليّ، الشيخ محمّد بن الحسن، الجواهر السنيّة، لا.ن، لا.م، 1384هـ - 1964م، لا.ط، ص62</w:t>
      </w:r>
      <w:r w:rsidRPr="00AE4BE2">
        <w:rPr>
          <w:rFonts w:ascii="Adobe Arabic" w:hAnsi="Adobe Arabic" w:cs="Adobe Arabic"/>
          <w:sz w:val="24"/>
          <w:szCs w:val="24"/>
        </w:rPr>
        <w:t>.</w:t>
      </w:r>
    </w:p>
  </w:footnote>
  <w:footnote w:id="73">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الشيخ الكلينيّ، الكافي، مصدر سابق، ج3، ص489</w:t>
      </w:r>
      <w:r w:rsidRPr="00AE4BE2">
        <w:rPr>
          <w:rFonts w:ascii="Adobe Arabic" w:hAnsi="Adobe Arabic" w:cs="Adobe Arabic"/>
          <w:sz w:val="24"/>
          <w:szCs w:val="24"/>
        </w:rPr>
        <w:t>.</w:t>
      </w:r>
    </w:p>
  </w:footnote>
  <w:footnote w:id="74">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الطوسيّ، الشيخ محمّد بن الحسن، تهذيب الأحكام في شرح المقنعة، تحقيق وتعليق السيّد حسن الموسويّ الخرسان، دار الكتب الإسلاميّة، إيران - طهران، 1364ش، ط3، ج3، ص249</w:t>
      </w:r>
      <w:r w:rsidRPr="00AE4BE2">
        <w:rPr>
          <w:rFonts w:ascii="Adobe Arabic" w:hAnsi="Adobe Arabic" w:cs="Adobe Arabic"/>
          <w:sz w:val="24"/>
          <w:szCs w:val="24"/>
        </w:rPr>
        <w:t>.</w:t>
      </w:r>
    </w:p>
  </w:footnote>
  <w:footnote w:id="75">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الحرّ العامليّ، الشيخ محمّد بن الحسن، تفصيل وسائل الشيعة إلى تحصيل مسائل الشريعة، تحقيق ونشر مؤسّسة آل البيت</w:t>
      </w:r>
      <w:r w:rsidR="004C455F">
        <w:rPr>
          <w:rFonts w:ascii="Adobe Arabic" w:hAnsi="Adobe Arabic" w:cs="Adobe Arabic"/>
          <w:sz w:val="24"/>
          <w:szCs w:val="24"/>
          <w:rtl/>
        </w:rPr>
        <w:t xml:space="preserve"> </w:t>
      </w:r>
      <w:r w:rsidRPr="00AE4BE2">
        <w:rPr>
          <w:rFonts w:ascii="Adobe Arabic" w:hAnsi="Adobe Arabic" w:cs="Adobe Arabic"/>
          <w:sz w:val="24"/>
          <w:szCs w:val="24"/>
          <w:rtl/>
        </w:rPr>
        <w:t>(عليهم السلام)، إيران - قمّ، 1414ه، ط2، ج1، ص381</w:t>
      </w:r>
      <w:r w:rsidRPr="00AE4BE2">
        <w:rPr>
          <w:rFonts w:ascii="Adobe Arabic" w:hAnsi="Adobe Arabic" w:cs="Adobe Arabic"/>
          <w:sz w:val="24"/>
          <w:szCs w:val="24"/>
        </w:rPr>
        <w:t>.</w:t>
      </w:r>
    </w:p>
  </w:footnote>
  <w:footnote w:id="76">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المصدر نفسه، ج5، ص195</w:t>
      </w:r>
      <w:r w:rsidRPr="00AE4BE2">
        <w:rPr>
          <w:rFonts w:ascii="Adobe Arabic" w:hAnsi="Adobe Arabic" w:cs="Adobe Arabic"/>
          <w:sz w:val="24"/>
          <w:szCs w:val="24"/>
        </w:rPr>
        <w:t>.</w:t>
      </w:r>
    </w:p>
  </w:footnote>
  <w:footnote w:id="77">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البرقيّ، أحمد بن محمّد بن خالد، المحاسن، تصحيح وتعليق السيّد جلال الدين الحسينيّ، دار الكتب الإسلاميّة، إيران - طهران، 1370هـ - 1330 ش، لا.ط، ج1، ص84</w:t>
      </w:r>
      <w:r w:rsidRPr="00AE4BE2">
        <w:rPr>
          <w:rFonts w:ascii="Adobe Arabic" w:hAnsi="Adobe Arabic" w:cs="Adobe Arabic"/>
          <w:sz w:val="24"/>
          <w:szCs w:val="24"/>
        </w:rPr>
        <w:t>.</w:t>
      </w:r>
    </w:p>
  </w:footnote>
  <w:footnote w:id="78">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انظر: النجفيّ، الشيخ محمّد حسن، جواهر الكلام في شرح شرائع الإسلام، تحقيق وتعليق الشيخ عبّاس القوچانيّ، دار الكتب الإسلاميّة، إيران - طهران، 1365ش، ط2، ج13، ص139</w:t>
      </w:r>
      <w:r w:rsidRPr="00AE4BE2">
        <w:rPr>
          <w:rFonts w:ascii="Adobe Arabic" w:hAnsi="Adobe Arabic" w:cs="Adobe Arabic"/>
          <w:sz w:val="24"/>
          <w:szCs w:val="24"/>
        </w:rPr>
        <w:t>.</w:t>
      </w:r>
    </w:p>
  </w:footnote>
  <w:footnote w:id="79">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الفيض الكاشانيّ، الوافي، مصدر سابق، ج8، ص1169</w:t>
      </w:r>
      <w:r w:rsidRPr="00AE4BE2">
        <w:rPr>
          <w:rFonts w:ascii="Adobe Arabic" w:hAnsi="Adobe Arabic" w:cs="Adobe Arabic"/>
          <w:sz w:val="24"/>
          <w:szCs w:val="24"/>
        </w:rPr>
        <w:t>.</w:t>
      </w:r>
    </w:p>
  </w:footnote>
  <w:footnote w:id="80">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الشيخ الكلينيّ، الكافي، مصدر سابق، ج2، ص95</w:t>
      </w:r>
      <w:r w:rsidRPr="00AE4BE2">
        <w:rPr>
          <w:rFonts w:ascii="Adobe Arabic" w:hAnsi="Adobe Arabic" w:cs="Adobe Arabic"/>
          <w:sz w:val="24"/>
          <w:szCs w:val="24"/>
        </w:rPr>
        <w:t>.</w:t>
      </w:r>
    </w:p>
  </w:footnote>
  <w:footnote w:id="81">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البقرة، الآية 152</w:t>
      </w:r>
      <w:r w:rsidRPr="00AE4BE2">
        <w:rPr>
          <w:rFonts w:ascii="Adobe Arabic" w:hAnsi="Adobe Arabic" w:cs="Adobe Arabic"/>
          <w:sz w:val="24"/>
          <w:szCs w:val="24"/>
        </w:rPr>
        <w:t>.</w:t>
      </w:r>
    </w:p>
  </w:footnote>
  <w:footnote w:id="82">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النحل، الآيتان 120-121</w:t>
      </w:r>
      <w:r w:rsidRPr="00AE4BE2">
        <w:rPr>
          <w:rFonts w:ascii="Adobe Arabic" w:hAnsi="Adobe Arabic" w:cs="Adobe Arabic"/>
          <w:sz w:val="24"/>
          <w:szCs w:val="24"/>
        </w:rPr>
        <w:t>.</w:t>
      </w:r>
    </w:p>
  </w:footnote>
  <w:footnote w:id="83">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الكلينيّ، الكافي، مصدر سابق، ج2، ص95</w:t>
      </w:r>
      <w:r w:rsidRPr="00AE4BE2">
        <w:rPr>
          <w:rFonts w:ascii="Adobe Arabic" w:hAnsi="Adobe Arabic" w:cs="Adobe Arabic"/>
          <w:sz w:val="24"/>
          <w:szCs w:val="24"/>
        </w:rPr>
        <w:t>.</w:t>
      </w:r>
    </w:p>
  </w:footnote>
  <w:footnote w:id="84">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المصدر نفسه</w:t>
      </w:r>
      <w:r w:rsidRPr="00AE4BE2">
        <w:rPr>
          <w:rFonts w:ascii="Adobe Arabic" w:hAnsi="Adobe Arabic" w:cs="Adobe Arabic"/>
          <w:sz w:val="24"/>
          <w:szCs w:val="24"/>
        </w:rPr>
        <w:t>.</w:t>
      </w:r>
    </w:p>
  </w:footnote>
  <w:footnote w:id="85">
    <w:p w:rsidR="00C34467" w:rsidRPr="00AE4BE2" w:rsidRDefault="00C34467"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النمل، الآية 40</w:t>
      </w:r>
      <w:r w:rsidRPr="00AE4BE2">
        <w:rPr>
          <w:rFonts w:ascii="Adobe Arabic" w:hAnsi="Adobe Arabic" w:cs="Adobe Arabic"/>
          <w:sz w:val="24"/>
          <w:szCs w:val="24"/>
        </w:rPr>
        <w:t>.</w:t>
      </w:r>
    </w:p>
  </w:footnote>
  <w:footnote w:id="86">
    <w:p w:rsidR="00EC2AE8" w:rsidRPr="00AE4BE2" w:rsidRDefault="00EC2AE8"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انظر: الإمام الخمينيّ، الأربعون حديثاً، مصدر سابق، ص318</w:t>
      </w:r>
      <w:r w:rsidRPr="00AE4BE2">
        <w:rPr>
          <w:rFonts w:ascii="Adobe Arabic" w:hAnsi="Adobe Arabic" w:cs="Adobe Arabic"/>
          <w:sz w:val="24"/>
          <w:szCs w:val="24"/>
        </w:rPr>
        <w:t>.</w:t>
      </w:r>
    </w:p>
  </w:footnote>
  <w:footnote w:id="87">
    <w:p w:rsidR="00EC2AE8" w:rsidRPr="00AE4BE2" w:rsidRDefault="00EC2AE8"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الكلينيّ، الكافي، مصدر سابق، ج2، ص98</w:t>
      </w:r>
      <w:r w:rsidRPr="00AE4BE2">
        <w:rPr>
          <w:rFonts w:ascii="Adobe Arabic" w:hAnsi="Adobe Arabic" w:cs="Adobe Arabic"/>
          <w:sz w:val="24"/>
          <w:szCs w:val="24"/>
        </w:rPr>
        <w:t>.</w:t>
      </w:r>
    </w:p>
  </w:footnote>
  <w:footnote w:id="88">
    <w:p w:rsidR="00EC2AE8" w:rsidRPr="00AE4BE2" w:rsidRDefault="00EC2AE8"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البقرة، الآية 152</w:t>
      </w:r>
      <w:r w:rsidRPr="00AE4BE2">
        <w:rPr>
          <w:rFonts w:ascii="Adobe Arabic" w:hAnsi="Adobe Arabic" w:cs="Adobe Arabic"/>
          <w:sz w:val="24"/>
          <w:szCs w:val="24"/>
        </w:rPr>
        <w:t>.</w:t>
      </w:r>
    </w:p>
  </w:footnote>
  <w:footnote w:id="89">
    <w:p w:rsidR="00EC2AE8" w:rsidRPr="00AE4BE2" w:rsidRDefault="00EC2AE8" w:rsidP="00AE4BE2">
      <w:pPr>
        <w:pStyle w:val="FootnoteText"/>
        <w:bidi/>
        <w:jc w:val="both"/>
        <w:rPr>
          <w:rFonts w:ascii="Adobe Arabic" w:hAnsi="Adobe Arabic" w:cs="Adobe Arabic"/>
          <w:sz w:val="24"/>
          <w:szCs w:val="24"/>
          <w:rtl/>
          <w:lang w:bidi="ar-LB"/>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الشيخ الكلينيّ، الكافي، مصدر سابق، ج2، ص98</w:t>
      </w:r>
      <w:r w:rsidRPr="00AE4BE2">
        <w:rPr>
          <w:rFonts w:ascii="Adobe Arabic" w:hAnsi="Adobe Arabic" w:cs="Adobe Arabic"/>
          <w:sz w:val="24"/>
          <w:szCs w:val="24"/>
        </w:rPr>
        <w:t>.</w:t>
      </w:r>
    </w:p>
  </w:footnote>
  <w:footnote w:id="90">
    <w:p w:rsidR="00EC2AE8" w:rsidRPr="00AE4BE2" w:rsidRDefault="00EC2AE8"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لقمان، الآية 14</w:t>
      </w:r>
      <w:r w:rsidRPr="00AE4BE2">
        <w:rPr>
          <w:rFonts w:ascii="Adobe Arabic" w:hAnsi="Adobe Arabic" w:cs="Adobe Arabic"/>
          <w:sz w:val="24"/>
          <w:szCs w:val="24"/>
        </w:rPr>
        <w:t>.</w:t>
      </w:r>
    </w:p>
  </w:footnote>
  <w:footnote w:id="91">
    <w:p w:rsidR="00EC2AE8" w:rsidRPr="00AE4BE2" w:rsidRDefault="00EC2AE8"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الصدوق، الشيخ محمّد بن عليّ بن بابويه، عيون أخبار الرضا</w:t>
      </w:r>
      <w:r w:rsidR="004C455F">
        <w:rPr>
          <w:rFonts w:ascii="Adobe Arabic" w:hAnsi="Adobe Arabic" w:cs="Adobe Arabic"/>
          <w:sz w:val="24"/>
          <w:szCs w:val="24"/>
          <w:rtl/>
        </w:rPr>
        <w:t xml:space="preserve"> </w:t>
      </w:r>
      <w:r w:rsidRPr="00AE4BE2">
        <w:rPr>
          <w:rFonts w:ascii="Adobe Arabic" w:hAnsi="Adobe Arabic" w:cs="Adobe Arabic"/>
          <w:sz w:val="24"/>
          <w:szCs w:val="24"/>
          <w:rtl/>
        </w:rPr>
        <w:t>(عليه السلام)، تصحيح الشيخ حسين الأعلميّ، مؤسّسة الأعلميّ للمطبوعات، لبنان - بيروت، 1404هـ - 1984م، لا.ط، ج2، ص24</w:t>
      </w:r>
      <w:r w:rsidRPr="00AE4BE2">
        <w:rPr>
          <w:rFonts w:ascii="Adobe Arabic" w:hAnsi="Adobe Arabic" w:cs="Adobe Arabic"/>
          <w:sz w:val="24"/>
          <w:szCs w:val="24"/>
        </w:rPr>
        <w:t>.</w:t>
      </w:r>
    </w:p>
  </w:footnote>
  <w:footnote w:id="92">
    <w:p w:rsidR="00EC2AE8" w:rsidRPr="00AE4BE2" w:rsidRDefault="00EC2AE8"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النمازيّ، الشيخ عليّ الشاهروديّ، مستدرك سفينة البحار، تحقيق وتصحيح الشيخ حسن بن عليّ النمازيّ، مؤسّسة النشر الإسلاميّ التابعة لجماعة المدرِّسين بقمّ المشرَّفة، إيران - قمّ، 1418ه، لا.ط، ج7، ص89</w:t>
      </w:r>
      <w:r w:rsidRPr="00AE4BE2">
        <w:rPr>
          <w:rFonts w:ascii="Adobe Arabic" w:hAnsi="Adobe Arabic" w:cs="Adobe Arabic"/>
          <w:sz w:val="24"/>
          <w:szCs w:val="24"/>
        </w:rPr>
        <w:t>.</w:t>
      </w:r>
    </w:p>
  </w:footnote>
  <w:footnote w:id="93">
    <w:p w:rsidR="00EC2AE8" w:rsidRPr="00AE4BE2" w:rsidRDefault="00EC2AE8"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الليثيّ الواسطيّ، عيون الحكم والمواعظ، مصدر سابق، ص239</w:t>
      </w:r>
      <w:r w:rsidRPr="00AE4BE2">
        <w:rPr>
          <w:rFonts w:ascii="Adobe Arabic" w:hAnsi="Adobe Arabic" w:cs="Adobe Arabic"/>
          <w:sz w:val="24"/>
          <w:szCs w:val="24"/>
        </w:rPr>
        <w:t>.</w:t>
      </w:r>
    </w:p>
  </w:footnote>
  <w:footnote w:id="94">
    <w:p w:rsidR="00EC2AE8" w:rsidRPr="00AE4BE2" w:rsidRDefault="00EC2AE8"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المصدر نفسه، ص239</w:t>
      </w:r>
      <w:r w:rsidRPr="00AE4BE2">
        <w:rPr>
          <w:rFonts w:ascii="Adobe Arabic" w:hAnsi="Adobe Arabic" w:cs="Adobe Arabic"/>
          <w:sz w:val="24"/>
          <w:szCs w:val="24"/>
        </w:rPr>
        <w:t>.</w:t>
      </w:r>
    </w:p>
  </w:footnote>
  <w:footnote w:id="95">
    <w:p w:rsidR="00EC2AE8" w:rsidRPr="00AE4BE2" w:rsidRDefault="00EC2AE8"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المفيد، الشيخ محمّد بن محمّد بن النعمان، الإرشاد في معرفة حجج الله على العباد، تحقيق مؤسّسة آل البيت</w:t>
      </w:r>
      <w:r w:rsidR="004C455F">
        <w:rPr>
          <w:rFonts w:ascii="Adobe Arabic" w:hAnsi="Adobe Arabic" w:cs="Adobe Arabic"/>
          <w:sz w:val="24"/>
          <w:szCs w:val="24"/>
          <w:rtl/>
        </w:rPr>
        <w:t xml:space="preserve"> </w:t>
      </w:r>
      <w:r w:rsidRPr="00AE4BE2">
        <w:rPr>
          <w:rFonts w:ascii="Adobe Arabic" w:hAnsi="Adobe Arabic" w:cs="Adobe Arabic"/>
          <w:sz w:val="24"/>
          <w:szCs w:val="24"/>
          <w:rtl/>
        </w:rPr>
        <w:t>(عليهم السلام) لتحقيق التراث، دار المفيد للطباعة والنشر والتوزيع، لبنان - بيروت، 1414هـ - 1993م، ط2، ج1، ص304</w:t>
      </w:r>
      <w:r w:rsidRPr="00AE4BE2">
        <w:rPr>
          <w:rFonts w:ascii="Adobe Arabic" w:hAnsi="Adobe Arabic" w:cs="Adobe Arabic"/>
          <w:sz w:val="24"/>
          <w:szCs w:val="24"/>
        </w:rPr>
        <w:t>.</w:t>
      </w:r>
    </w:p>
  </w:footnote>
  <w:footnote w:id="96">
    <w:p w:rsidR="00EC2AE8" w:rsidRPr="00AE4BE2" w:rsidRDefault="00EC2AE8"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الشيخ الكلينيّ، الكافي، مصدر سابق، ج2، ص96</w:t>
      </w:r>
      <w:r w:rsidRPr="00AE4BE2">
        <w:rPr>
          <w:rFonts w:ascii="Adobe Arabic" w:hAnsi="Adobe Arabic" w:cs="Adobe Arabic"/>
          <w:sz w:val="24"/>
          <w:szCs w:val="24"/>
        </w:rPr>
        <w:t>.</w:t>
      </w:r>
    </w:p>
  </w:footnote>
  <w:footnote w:id="97">
    <w:p w:rsidR="00EC2AE8" w:rsidRPr="00AE4BE2" w:rsidRDefault="00EC2AE8"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السيّد الرضيّ، نهج البلاغة، مصدر سابق، ص460، الكتاب 69</w:t>
      </w:r>
      <w:r w:rsidRPr="00AE4BE2">
        <w:rPr>
          <w:rFonts w:ascii="Adobe Arabic" w:hAnsi="Adobe Arabic" w:cs="Adobe Arabic"/>
          <w:sz w:val="24"/>
          <w:szCs w:val="24"/>
        </w:rPr>
        <w:t>.</w:t>
      </w:r>
    </w:p>
  </w:footnote>
  <w:footnote w:id="98">
    <w:p w:rsidR="008466AA" w:rsidRPr="00AE4BE2" w:rsidRDefault="008466AA"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إبراهيم، الآية 7</w:t>
      </w:r>
      <w:r w:rsidRPr="00AE4BE2">
        <w:rPr>
          <w:rFonts w:ascii="Adobe Arabic" w:hAnsi="Adobe Arabic" w:cs="Adobe Arabic"/>
          <w:sz w:val="24"/>
          <w:szCs w:val="24"/>
        </w:rPr>
        <w:t>.</w:t>
      </w:r>
    </w:p>
  </w:footnote>
  <w:footnote w:id="99">
    <w:p w:rsidR="008466AA" w:rsidRPr="00AE4BE2" w:rsidRDefault="008466AA"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الفيض الكاشانيّ، الوافي، مصدر سابق، ج4، ص346</w:t>
      </w:r>
      <w:r w:rsidRPr="00AE4BE2">
        <w:rPr>
          <w:rFonts w:ascii="Adobe Arabic" w:hAnsi="Adobe Arabic" w:cs="Adobe Arabic"/>
          <w:sz w:val="24"/>
          <w:szCs w:val="24"/>
        </w:rPr>
        <w:t>.</w:t>
      </w:r>
    </w:p>
  </w:footnote>
  <w:footnote w:id="100">
    <w:p w:rsidR="008466AA" w:rsidRPr="00AE4BE2" w:rsidRDefault="008466AA"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الليثيّ الواسطيّ، عيون الحكم والمواعظ، مصدر سابق، ص465</w:t>
      </w:r>
      <w:r w:rsidRPr="00AE4BE2">
        <w:rPr>
          <w:rFonts w:ascii="Adobe Arabic" w:hAnsi="Adobe Arabic" w:cs="Adobe Arabic"/>
          <w:sz w:val="24"/>
          <w:szCs w:val="24"/>
        </w:rPr>
        <w:t>.</w:t>
      </w:r>
    </w:p>
  </w:footnote>
  <w:footnote w:id="101">
    <w:p w:rsidR="008466AA" w:rsidRPr="00AE4BE2" w:rsidRDefault="008466AA"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آل عمران، الآية 144</w:t>
      </w:r>
      <w:r w:rsidRPr="00AE4BE2">
        <w:rPr>
          <w:rFonts w:ascii="Adobe Arabic" w:hAnsi="Adobe Arabic" w:cs="Adobe Arabic"/>
          <w:sz w:val="24"/>
          <w:szCs w:val="24"/>
        </w:rPr>
        <w:t>.</w:t>
      </w:r>
    </w:p>
  </w:footnote>
  <w:footnote w:id="102">
    <w:p w:rsidR="008466AA" w:rsidRPr="00AE4BE2" w:rsidRDefault="008466AA"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الكلينيّ، الكافي، مصدر سابق، ج8، ص24</w:t>
      </w:r>
      <w:r w:rsidRPr="00AE4BE2">
        <w:rPr>
          <w:rFonts w:ascii="Adobe Arabic" w:hAnsi="Adobe Arabic" w:cs="Adobe Arabic"/>
          <w:sz w:val="24"/>
          <w:szCs w:val="24"/>
        </w:rPr>
        <w:t>.</w:t>
      </w:r>
    </w:p>
  </w:footnote>
  <w:footnote w:id="103">
    <w:p w:rsidR="008466AA" w:rsidRPr="00AE4BE2" w:rsidRDefault="008466AA"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الصحيفة السجّاديّة، مصدر سابق، ص96، الدعاء 20</w:t>
      </w:r>
      <w:r w:rsidRPr="00AE4BE2">
        <w:rPr>
          <w:rFonts w:ascii="Adobe Arabic" w:hAnsi="Adobe Arabic" w:cs="Adobe Arabic"/>
          <w:sz w:val="24"/>
          <w:szCs w:val="24"/>
        </w:rPr>
        <w:t>.</w:t>
      </w:r>
    </w:p>
  </w:footnote>
  <w:footnote w:id="104">
    <w:p w:rsidR="008466AA" w:rsidRPr="00AE4BE2" w:rsidRDefault="008466AA"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الكلينيّ، الكافي، مصدر سابق، ج2، ص303</w:t>
      </w:r>
      <w:r w:rsidRPr="00AE4BE2">
        <w:rPr>
          <w:rFonts w:ascii="Adobe Arabic" w:hAnsi="Adobe Arabic" w:cs="Adobe Arabic"/>
          <w:sz w:val="24"/>
          <w:szCs w:val="24"/>
        </w:rPr>
        <w:t>.</w:t>
      </w:r>
    </w:p>
  </w:footnote>
  <w:footnote w:id="105">
    <w:p w:rsidR="008466AA" w:rsidRPr="00AE4BE2" w:rsidRDefault="008466AA"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العلّامة المجلسيّ، بحار الأنوار، مصدر سابق، ج22، ص85</w:t>
      </w:r>
      <w:r w:rsidRPr="00AE4BE2">
        <w:rPr>
          <w:rFonts w:ascii="Adobe Arabic" w:hAnsi="Adobe Arabic" w:cs="Adobe Arabic"/>
          <w:sz w:val="24"/>
          <w:szCs w:val="24"/>
        </w:rPr>
        <w:t>.</w:t>
      </w:r>
    </w:p>
  </w:footnote>
  <w:footnote w:id="106">
    <w:p w:rsidR="0032005A" w:rsidRPr="00AE4BE2" w:rsidRDefault="0032005A"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المفيد، الشيخ محمّد بن محمّد، الاختصاص، تحقيق عليّ أكبر الغفاريّ والسيّد محمود الزرنديّ، دار المفيد للطباعة والنشر والتوزيع، لبنان - بيروت، 1414هـ - 1993م، ط2، ص243</w:t>
      </w:r>
      <w:r w:rsidRPr="00AE4BE2">
        <w:rPr>
          <w:rFonts w:ascii="Adobe Arabic" w:hAnsi="Adobe Arabic" w:cs="Adobe Arabic"/>
          <w:sz w:val="24"/>
          <w:szCs w:val="24"/>
        </w:rPr>
        <w:t>.</w:t>
      </w:r>
    </w:p>
  </w:footnote>
  <w:footnote w:id="107">
    <w:p w:rsidR="0032005A" w:rsidRPr="00AE4BE2" w:rsidRDefault="0032005A"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الليثيّ الواسطيّ، عيون الحكم والمواعظ، مصدر سابق، ص194</w:t>
      </w:r>
      <w:r w:rsidRPr="00AE4BE2">
        <w:rPr>
          <w:rFonts w:ascii="Adobe Arabic" w:hAnsi="Adobe Arabic" w:cs="Adobe Arabic"/>
          <w:sz w:val="24"/>
          <w:szCs w:val="24"/>
        </w:rPr>
        <w:t>.</w:t>
      </w:r>
    </w:p>
  </w:footnote>
  <w:footnote w:id="108">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الكلينيّ، الكافي، مصدر سابق، ج2، ص105</w:t>
      </w:r>
      <w:r w:rsidRPr="00AE4BE2">
        <w:rPr>
          <w:rFonts w:ascii="Adobe Arabic" w:hAnsi="Adobe Arabic" w:cs="Adobe Arabic"/>
          <w:sz w:val="24"/>
          <w:szCs w:val="24"/>
        </w:rPr>
        <w:t>.</w:t>
      </w:r>
    </w:p>
  </w:footnote>
  <w:footnote w:id="109">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السيّد الرضيّ، نهج البلاغة، مصدر سابق، ص460، الكلمة 69</w:t>
      </w:r>
      <w:r w:rsidRPr="00AE4BE2">
        <w:rPr>
          <w:rFonts w:ascii="Adobe Arabic" w:hAnsi="Adobe Arabic" w:cs="Adobe Arabic"/>
          <w:sz w:val="24"/>
          <w:szCs w:val="24"/>
        </w:rPr>
        <w:t>.</w:t>
      </w:r>
    </w:p>
  </w:footnote>
  <w:footnote w:id="110">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السيّد الرضيّ، نهج البلاغة، مصدر سابق، ص513، الحكمة 255</w:t>
      </w:r>
      <w:r w:rsidRPr="00AE4BE2">
        <w:rPr>
          <w:rFonts w:ascii="Adobe Arabic" w:hAnsi="Adobe Arabic" w:cs="Adobe Arabic"/>
          <w:sz w:val="24"/>
          <w:szCs w:val="24"/>
        </w:rPr>
        <w:t>.</w:t>
      </w:r>
    </w:p>
  </w:footnote>
  <w:footnote w:id="111">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الصدوق، الأمالي، مصدر سابق، ص516</w:t>
      </w:r>
      <w:r w:rsidRPr="00AE4BE2">
        <w:rPr>
          <w:rFonts w:ascii="Adobe Arabic" w:hAnsi="Adobe Arabic" w:cs="Adobe Arabic"/>
          <w:sz w:val="24"/>
          <w:szCs w:val="24"/>
        </w:rPr>
        <w:t>.</w:t>
      </w:r>
    </w:p>
  </w:footnote>
  <w:footnote w:id="112">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الشيخ الكلينيّ، الكافي، مصدر سابق، ج‏2، ص110</w:t>
      </w:r>
      <w:r w:rsidRPr="00AE4BE2">
        <w:rPr>
          <w:rFonts w:ascii="Adobe Arabic" w:hAnsi="Adobe Arabic" w:cs="Adobe Arabic"/>
          <w:sz w:val="24"/>
          <w:szCs w:val="24"/>
        </w:rPr>
        <w:t>.</w:t>
      </w:r>
    </w:p>
  </w:footnote>
  <w:footnote w:id="113">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العلّامة المجلسيّ، بحار الأنوار، مصدر سابق، ج68، ص409</w:t>
      </w:r>
      <w:r w:rsidRPr="00AE4BE2">
        <w:rPr>
          <w:rFonts w:ascii="Adobe Arabic" w:hAnsi="Adobe Arabic" w:cs="Adobe Arabic"/>
          <w:sz w:val="24"/>
          <w:szCs w:val="24"/>
        </w:rPr>
        <w:t>.</w:t>
      </w:r>
    </w:p>
  </w:footnote>
  <w:footnote w:id="114">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البرقيّ، المحاسن، مصدر سابق، ج1، ص292</w:t>
      </w:r>
      <w:r w:rsidRPr="00AE4BE2">
        <w:rPr>
          <w:rFonts w:ascii="Adobe Arabic" w:hAnsi="Adobe Arabic" w:cs="Adobe Arabic"/>
          <w:sz w:val="24"/>
          <w:szCs w:val="24"/>
        </w:rPr>
        <w:t>.</w:t>
      </w:r>
    </w:p>
  </w:footnote>
  <w:footnote w:id="115">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الصدوق، الخصال، مصدر سابق، ص104</w:t>
      </w:r>
      <w:r w:rsidRPr="00AE4BE2">
        <w:rPr>
          <w:rFonts w:ascii="Adobe Arabic" w:hAnsi="Adobe Arabic" w:cs="Adobe Arabic"/>
          <w:sz w:val="24"/>
          <w:szCs w:val="24"/>
        </w:rPr>
        <w:t>.</w:t>
      </w:r>
    </w:p>
  </w:footnote>
  <w:footnote w:id="116">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الطبرسيّ، الشيخ الميرزا حسين النوريّ، مستدرك الوسائل، تحقيق ونشر مؤسّسة آل البيت</w:t>
      </w:r>
      <w:r w:rsidR="004C455F">
        <w:rPr>
          <w:rFonts w:ascii="Adobe Arabic" w:hAnsi="Adobe Arabic" w:cs="Adobe Arabic"/>
          <w:sz w:val="24"/>
          <w:szCs w:val="24"/>
          <w:rtl/>
        </w:rPr>
        <w:t xml:space="preserve"> </w:t>
      </w:r>
      <w:r w:rsidRPr="00AE4BE2">
        <w:rPr>
          <w:rFonts w:ascii="Adobe Arabic" w:hAnsi="Adobe Arabic" w:cs="Adobe Arabic"/>
          <w:sz w:val="24"/>
          <w:szCs w:val="24"/>
          <w:rtl/>
        </w:rPr>
        <w:t>(عليهم السلام) لإحياء التراث، لبنان - بيروت، 1408هـ - 1987م، ط1، ج9، ص12</w:t>
      </w:r>
      <w:r w:rsidRPr="00AE4BE2">
        <w:rPr>
          <w:rFonts w:ascii="Adobe Arabic" w:hAnsi="Adobe Arabic" w:cs="Adobe Arabic"/>
          <w:sz w:val="24"/>
          <w:szCs w:val="24"/>
        </w:rPr>
        <w:t>.</w:t>
      </w:r>
    </w:p>
  </w:footnote>
  <w:footnote w:id="117">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الصدوق، الشيخ محمّد بن عليّ، ثواب الأعمال، تقديم السيّد محمّد مهدي السيّد حسن الخرسان، منشورات الشريف الرضيّ، إيران - قمّ، 1368 ش، ط2، ص133</w:t>
      </w:r>
      <w:r w:rsidRPr="00AE4BE2">
        <w:rPr>
          <w:rFonts w:ascii="Adobe Arabic" w:hAnsi="Adobe Arabic" w:cs="Adobe Arabic"/>
          <w:sz w:val="24"/>
          <w:szCs w:val="24"/>
        </w:rPr>
        <w:t>.</w:t>
      </w:r>
    </w:p>
  </w:footnote>
  <w:footnote w:id="118">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الشيخ الكلينيّ، الكافي، مصدر سابق، ج8، ص207</w:t>
      </w:r>
      <w:r w:rsidRPr="00AE4BE2">
        <w:rPr>
          <w:rFonts w:ascii="Adobe Arabic" w:hAnsi="Adobe Arabic" w:cs="Adobe Arabic"/>
          <w:sz w:val="24"/>
          <w:szCs w:val="24"/>
        </w:rPr>
        <w:t>.</w:t>
      </w:r>
    </w:p>
  </w:footnote>
  <w:footnote w:id="119">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ابن شعبة الحرّانيّ، تحف العقول، مصدر سابق، ص14</w:t>
      </w:r>
      <w:r w:rsidRPr="00AE4BE2">
        <w:rPr>
          <w:rFonts w:ascii="Adobe Arabic" w:hAnsi="Adobe Arabic" w:cs="Adobe Arabic"/>
          <w:sz w:val="24"/>
          <w:szCs w:val="24"/>
        </w:rPr>
        <w:t>.</w:t>
      </w:r>
    </w:p>
  </w:footnote>
  <w:footnote w:id="120">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الطبرسيّ، الشيخ الحسن بن الفضل، مكارم الأخلاق، منشورات الشريف الرضيّ، إيران - قمّ، 1392هـ - 1972م، ط6، ص350</w:t>
      </w:r>
      <w:r w:rsidRPr="00AE4BE2">
        <w:rPr>
          <w:rFonts w:ascii="Adobe Arabic" w:hAnsi="Adobe Arabic" w:cs="Adobe Arabic"/>
          <w:sz w:val="24"/>
          <w:szCs w:val="24"/>
        </w:rPr>
        <w:t>.</w:t>
      </w:r>
    </w:p>
  </w:footnote>
  <w:footnote w:id="121">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الصحيفة السجّاديّة، مصدر سابق، ص168، الدعاء 39</w:t>
      </w:r>
      <w:r w:rsidRPr="00AE4BE2">
        <w:rPr>
          <w:rFonts w:ascii="Adobe Arabic" w:hAnsi="Adobe Arabic" w:cs="Adobe Arabic"/>
          <w:sz w:val="24"/>
          <w:szCs w:val="24"/>
        </w:rPr>
        <w:t>.</w:t>
      </w:r>
    </w:p>
  </w:footnote>
  <w:footnote w:id="122">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الأحزاب، الآية 58</w:t>
      </w:r>
      <w:r w:rsidRPr="00AE4BE2">
        <w:rPr>
          <w:rFonts w:ascii="Adobe Arabic" w:hAnsi="Adobe Arabic" w:cs="Adobe Arabic"/>
          <w:sz w:val="24"/>
          <w:szCs w:val="24"/>
        </w:rPr>
        <w:t>.</w:t>
      </w:r>
    </w:p>
  </w:footnote>
  <w:footnote w:id="123">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العلّامة المجلسيّ، بحار الأنوار، مصدر سابق، ج64، ص72</w:t>
      </w:r>
      <w:r w:rsidRPr="00AE4BE2">
        <w:rPr>
          <w:rFonts w:ascii="Adobe Arabic" w:hAnsi="Adobe Arabic" w:cs="Adobe Arabic"/>
          <w:sz w:val="24"/>
          <w:szCs w:val="24"/>
        </w:rPr>
        <w:t>.</w:t>
      </w:r>
    </w:p>
  </w:footnote>
  <w:footnote w:id="124">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الكوفيّ، حسين بن سعيد، المؤمن، تحقيق ونشر مدرسة الإمام المهديّ</w:t>
      </w:r>
      <w:r w:rsidR="004C455F">
        <w:rPr>
          <w:rFonts w:ascii="Adobe Arabic" w:hAnsi="Adobe Arabic" w:cs="Adobe Arabic"/>
          <w:sz w:val="24"/>
          <w:szCs w:val="24"/>
          <w:rtl/>
        </w:rPr>
        <w:t xml:space="preserve"> </w:t>
      </w:r>
      <w:r w:rsidRPr="00AE4BE2">
        <w:rPr>
          <w:rFonts w:ascii="Adobe Arabic" w:hAnsi="Adobe Arabic" w:cs="Adobe Arabic"/>
          <w:sz w:val="24"/>
          <w:szCs w:val="24"/>
          <w:rtl/>
        </w:rPr>
        <w:t>(عليه السلام) بالحوزة العلمية، إيران - قمّ، 1404ه، ط1، ص32</w:t>
      </w:r>
      <w:r w:rsidRPr="00AE4BE2">
        <w:rPr>
          <w:rFonts w:ascii="Adobe Arabic" w:hAnsi="Adobe Arabic" w:cs="Adobe Arabic"/>
          <w:sz w:val="24"/>
          <w:szCs w:val="24"/>
        </w:rPr>
        <w:t>.</w:t>
      </w:r>
    </w:p>
  </w:footnote>
  <w:footnote w:id="125">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العلّامة المجلسيّ، بحار الأنوار، مصدر سابق، ج72، ص142</w:t>
      </w:r>
      <w:r w:rsidRPr="00AE4BE2">
        <w:rPr>
          <w:rFonts w:ascii="Adobe Arabic" w:hAnsi="Adobe Arabic" w:cs="Adobe Arabic"/>
          <w:sz w:val="24"/>
          <w:szCs w:val="24"/>
        </w:rPr>
        <w:t>.</w:t>
      </w:r>
    </w:p>
  </w:footnote>
  <w:footnote w:id="126">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الشيخ الكلينيّ، الكافي، مصدر سابق، ج2، ص362</w:t>
      </w:r>
      <w:r w:rsidRPr="00AE4BE2">
        <w:rPr>
          <w:rFonts w:ascii="Adobe Arabic" w:hAnsi="Adobe Arabic" w:cs="Adobe Arabic"/>
          <w:sz w:val="24"/>
          <w:szCs w:val="24"/>
        </w:rPr>
        <w:t>.</w:t>
      </w:r>
    </w:p>
  </w:footnote>
  <w:footnote w:id="127">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المصدر نفسه، ج8، ص147</w:t>
      </w:r>
      <w:r w:rsidRPr="00AE4BE2">
        <w:rPr>
          <w:rFonts w:ascii="Adobe Arabic" w:hAnsi="Adobe Arabic" w:cs="Adobe Arabic"/>
          <w:sz w:val="24"/>
          <w:szCs w:val="24"/>
        </w:rPr>
        <w:t>.</w:t>
      </w:r>
    </w:p>
  </w:footnote>
  <w:footnote w:id="128">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آل عمران، الآية 195</w:t>
      </w:r>
      <w:r w:rsidRPr="00AE4BE2">
        <w:rPr>
          <w:rFonts w:ascii="Adobe Arabic" w:hAnsi="Adobe Arabic" w:cs="Adobe Arabic"/>
          <w:sz w:val="24"/>
          <w:szCs w:val="24"/>
        </w:rPr>
        <w:t>.</w:t>
      </w:r>
    </w:p>
  </w:footnote>
  <w:footnote w:id="129">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الكلينيّ، الكافي، مصدر سابق، ج1، ص20</w:t>
      </w:r>
      <w:r w:rsidRPr="00AE4BE2">
        <w:rPr>
          <w:rFonts w:ascii="Adobe Arabic" w:hAnsi="Adobe Arabic" w:cs="Adobe Arabic"/>
          <w:sz w:val="24"/>
          <w:szCs w:val="24"/>
        </w:rPr>
        <w:t>.</w:t>
      </w:r>
    </w:p>
  </w:footnote>
  <w:footnote w:id="130">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الفيض الكاشانيّ، الوافي، مصدر سابق، ج5، ص959</w:t>
      </w:r>
      <w:r w:rsidRPr="00AE4BE2">
        <w:rPr>
          <w:rFonts w:ascii="Adobe Arabic" w:hAnsi="Adobe Arabic" w:cs="Adobe Arabic"/>
          <w:sz w:val="24"/>
          <w:szCs w:val="24"/>
        </w:rPr>
        <w:t xml:space="preserve">. </w:t>
      </w:r>
    </w:p>
  </w:footnote>
  <w:footnote w:id="131">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العلّامة المجلسيّ، بحار الأنوار، مصدر سابق، ج72، ص150</w:t>
      </w:r>
      <w:r w:rsidRPr="00AE4BE2">
        <w:rPr>
          <w:rFonts w:ascii="Adobe Arabic" w:hAnsi="Adobe Arabic" w:cs="Adobe Arabic"/>
          <w:sz w:val="24"/>
          <w:szCs w:val="24"/>
        </w:rPr>
        <w:t>.</w:t>
      </w:r>
    </w:p>
  </w:footnote>
  <w:footnote w:id="132">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المصدر نفسه</w:t>
      </w:r>
      <w:r w:rsidRPr="00AE4BE2">
        <w:rPr>
          <w:rFonts w:ascii="Adobe Arabic" w:hAnsi="Adobe Arabic" w:cs="Adobe Arabic"/>
          <w:sz w:val="24"/>
          <w:szCs w:val="24"/>
        </w:rPr>
        <w:t>.</w:t>
      </w:r>
    </w:p>
  </w:footnote>
  <w:footnote w:id="133">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ابن طاووس، السيّد عليّ بن موسى، سعد السعود، منشورات الرضيّ، إيران - قمّ، 1363ه، لا.ط، ص78</w:t>
      </w:r>
      <w:r w:rsidRPr="00AE4BE2">
        <w:rPr>
          <w:rFonts w:ascii="Adobe Arabic" w:hAnsi="Adobe Arabic" w:cs="Adobe Arabic"/>
          <w:sz w:val="24"/>
          <w:szCs w:val="24"/>
        </w:rPr>
        <w:t>.</w:t>
      </w:r>
    </w:p>
  </w:footnote>
  <w:footnote w:id="134">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الصدوق، الخصال، مصدر سابق، ص17</w:t>
      </w:r>
      <w:r w:rsidRPr="00AE4BE2">
        <w:rPr>
          <w:rFonts w:ascii="Adobe Arabic" w:hAnsi="Adobe Arabic" w:cs="Adobe Arabic"/>
          <w:sz w:val="24"/>
          <w:szCs w:val="24"/>
        </w:rPr>
        <w:t>.</w:t>
      </w:r>
    </w:p>
  </w:footnote>
  <w:footnote w:id="135">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الكلينيّ، الكافي، مصدر سابق، ج1، ص20</w:t>
      </w:r>
      <w:r w:rsidRPr="00AE4BE2">
        <w:rPr>
          <w:rFonts w:ascii="Adobe Arabic" w:hAnsi="Adobe Arabic" w:cs="Adobe Arabic"/>
          <w:sz w:val="24"/>
          <w:szCs w:val="24"/>
        </w:rPr>
        <w:t>.</w:t>
      </w:r>
    </w:p>
  </w:footnote>
  <w:footnote w:id="136">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العلّامة المجلسيّ، بحار الأنوار، مصدر سابق، ج72، ص54</w:t>
      </w:r>
      <w:r w:rsidRPr="00AE4BE2">
        <w:rPr>
          <w:rFonts w:ascii="Adobe Arabic" w:hAnsi="Adobe Arabic" w:cs="Adobe Arabic"/>
          <w:sz w:val="24"/>
          <w:szCs w:val="24"/>
        </w:rPr>
        <w:t>.</w:t>
      </w:r>
    </w:p>
  </w:footnote>
  <w:footnote w:id="137">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الأحسائيّ، عوالي اللآلئ، مصدر سابق، ج1، ص371</w:t>
      </w:r>
      <w:r w:rsidRPr="00AE4BE2">
        <w:rPr>
          <w:rFonts w:ascii="Adobe Arabic" w:hAnsi="Adobe Arabic" w:cs="Adobe Arabic"/>
          <w:sz w:val="24"/>
          <w:szCs w:val="24"/>
        </w:rPr>
        <w:t>.</w:t>
      </w:r>
    </w:p>
  </w:footnote>
  <w:footnote w:id="138">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انظر: أبو هلال العسكريّ، الحسن بن عبدالله، الفروق اللغويّة، تحقيق ونشر مؤسّسة النشر الإسلاميّ التابعة لجماعة المدرِّسين بقمّ المشرَّفة، إيران - قمّ، 1412، ط1، ص259</w:t>
      </w:r>
      <w:r w:rsidRPr="00AE4BE2">
        <w:rPr>
          <w:rFonts w:ascii="Adobe Arabic" w:hAnsi="Adobe Arabic" w:cs="Adobe Arabic"/>
          <w:sz w:val="24"/>
          <w:szCs w:val="24"/>
        </w:rPr>
        <w:t>.</w:t>
      </w:r>
    </w:p>
  </w:footnote>
  <w:footnote w:id="139">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يُقال للرجل إذا انقطع به في سفره وعطبت راحلته: قد انبَتّ، من البتّ بمعنى القطع</w:t>
      </w:r>
      <w:r w:rsidRPr="00AE4BE2">
        <w:rPr>
          <w:rFonts w:ascii="Adobe Arabic" w:hAnsi="Adobe Arabic" w:cs="Adobe Arabic"/>
          <w:sz w:val="24"/>
          <w:szCs w:val="24"/>
        </w:rPr>
        <w:t>.</w:t>
      </w:r>
    </w:p>
  </w:footnote>
  <w:footnote w:id="140">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الكلينيّ، الكافي، مصدر سابق، ج2، ص86</w:t>
      </w:r>
      <w:r w:rsidRPr="00AE4BE2">
        <w:rPr>
          <w:rFonts w:ascii="Adobe Arabic" w:hAnsi="Adobe Arabic" w:cs="Adobe Arabic"/>
          <w:sz w:val="24"/>
          <w:szCs w:val="24"/>
        </w:rPr>
        <w:t>.</w:t>
      </w:r>
    </w:p>
  </w:footnote>
  <w:footnote w:id="141">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آل عمران، الآية 159</w:t>
      </w:r>
      <w:r w:rsidRPr="00AE4BE2">
        <w:rPr>
          <w:rFonts w:ascii="Adobe Arabic" w:hAnsi="Adobe Arabic" w:cs="Adobe Arabic"/>
          <w:sz w:val="24"/>
          <w:szCs w:val="24"/>
        </w:rPr>
        <w:t>.</w:t>
      </w:r>
    </w:p>
  </w:footnote>
  <w:footnote w:id="142">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المزّمّل، الآية 10</w:t>
      </w:r>
      <w:r w:rsidRPr="00AE4BE2">
        <w:rPr>
          <w:rFonts w:ascii="Adobe Arabic" w:hAnsi="Adobe Arabic" w:cs="Adobe Arabic"/>
          <w:sz w:val="24"/>
          <w:szCs w:val="24"/>
        </w:rPr>
        <w:t>.</w:t>
      </w:r>
    </w:p>
  </w:footnote>
  <w:footnote w:id="143">
    <w:p w:rsidR="00CF4FD1" w:rsidRPr="00AE4BE2" w:rsidRDefault="00CF4FD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الفرقان، الآية 63</w:t>
      </w:r>
      <w:r w:rsidRPr="00AE4BE2">
        <w:rPr>
          <w:rFonts w:ascii="Adobe Arabic" w:hAnsi="Adobe Arabic" w:cs="Adobe Arabic"/>
          <w:sz w:val="24"/>
          <w:szCs w:val="24"/>
        </w:rPr>
        <w:t>.</w:t>
      </w:r>
    </w:p>
  </w:footnote>
  <w:footnote w:id="144">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تكفّأ في مشيته: مشى الهوينا، والصبب الانحدار، والمراد نفي التبختر في مشيه (صلى الله عليه وآله)</w:t>
      </w:r>
      <w:r w:rsidRPr="00AE4BE2">
        <w:rPr>
          <w:rFonts w:ascii="Adobe Arabic" w:hAnsi="Adobe Arabic" w:cs="Adobe Arabic"/>
          <w:sz w:val="24"/>
          <w:szCs w:val="24"/>
        </w:rPr>
        <w:t>.</w:t>
      </w:r>
    </w:p>
  </w:footnote>
  <w:footnote w:id="145">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الشيخ الصدوق، عيون أخبار الرضا</w:t>
      </w:r>
      <w:r w:rsidR="004C455F">
        <w:rPr>
          <w:rFonts w:ascii="Adobe Arabic" w:hAnsi="Adobe Arabic" w:cs="Adobe Arabic"/>
          <w:sz w:val="24"/>
          <w:szCs w:val="24"/>
          <w:rtl/>
        </w:rPr>
        <w:t xml:space="preserve"> </w:t>
      </w:r>
      <w:r w:rsidRPr="00AE4BE2">
        <w:rPr>
          <w:rFonts w:ascii="Adobe Arabic" w:hAnsi="Adobe Arabic" w:cs="Adobe Arabic"/>
          <w:sz w:val="24"/>
          <w:szCs w:val="24"/>
          <w:rtl/>
        </w:rPr>
        <w:t>(عليه السلام)، مصدر سابق، ج1، ص283</w:t>
      </w:r>
      <w:r w:rsidRPr="00AE4BE2">
        <w:rPr>
          <w:rFonts w:ascii="Adobe Arabic" w:hAnsi="Adobe Arabic" w:cs="Adobe Arabic"/>
          <w:sz w:val="24"/>
          <w:szCs w:val="24"/>
        </w:rPr>
        <w:t>.</w:t>
      </w:r>
    </w:p>
  </w:footnote>
  <w:footnote w:id="146">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فُصّلت، الآية 34</w:t>
      </w:r>
      <w:r w:rsidRPr="00AE4BE2">
        <w:rPr>
          <w:rFonts w:ascii="Adobe Arabic" w:hAnsi="Adobe Arabic" w:cs="Adobe Arabic"/>
          <w:sz w:val="24"/>
          <w:szCs w:val="24"/>
        </w:rPr>
        <w:t>.</w:t>
      </w:r>
    </w:p>
  </w:footnote>
  <w:footnote w:id="147">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اليُمن: البركة، والخُرق: ضدّ الرفق</w:t>
      </w:r>
      <w:r w:rsidRPr="00AE4BE2">
        <w:rPr>
          <w:rFonts w:ascii="Adobe Arabic" w:hAnsi="Adobe Arabic" w:cs="Adobe Arabic"/>
          <w:sz w:val="24"/>
          <w:szCs w:val="24"/>
        </w:rPr>
        <w:t>.</w:t>
      </w:r>
    </w:p>
  </w:footnote>
  <w:footnote w:id="148">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الكوفيّ، حسين بن سعيد، الزهد، تحقيق ميرزا غلام رضا عرفانيان، لا.ن، لا.م، 1399ه، لا.ط، ص29</w:t>
      </w:r>
      <w:r w:rsidRPr="00AE4BE2">
        <w:rPr>
          <w:rFonts w:ascii="Adobe Arabic" w:hAnsi="Adobe Arabic" w:cs="Adobe Arabic"/>
          <w:sz w:val="24"/>
          <w:szCs w:val="24"/>
        </w:rPr>
        <w:t>.</w:t>
      </w:r>
    </w:p>
  </w:footnote>
  <w:footnote w:id="149">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الشيخ الكلينيّ، الكافي، مصدر سابق، ج2، ص 119</w:t>
      </w:r>
      <w:r w:rsidRPr="00AE4BE2">
        <w:rPr>
          <w:rFonts w:ascii="Adobe Arabic" w:hAnsi="Adobe Arabic" w:cs="Adobe Arabic"/>
          <w:sz w:val="24"/>
          <w:szCs w:val="24"/>
        </w:rPr>
        <w:t>.</w:t>
      </w:r>
    </w:p>
  </w:footnote>
  <w:footnote w:id="150">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المصدر نفسه، ج2، ص120</w:t>
      </w:r>
      <w:r w:rsidRPr="00AE4BE2">
        <w:rPr>
          <w:rFonts w:ascii="Adobe Arabic" w:hAnsi="Adobe Arabic" w:cs="Adobe Arabic"/>
          <w:sz w:val="24"/>
          <w:szCs w:val="24"/>
        </w:rPr>
        <w:t>.</w:t>
      </w:r>
    </w:p>
  </w:footnote>
  <w:footnote w:id="151">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أحمد بن حنبل، المسند (مسند أحمد)، دار صادر، لبنان - بيروت، لا.ت، لا.ط، ج6، ص159</w:t>
      </w:r>
      <w:r w:rsidRPr="00AE4BE2">
        <w:rPr>
          <w:rFonts w:ascii="Adobe Arabic" w:hAnsi="Adobe Arabic" w:cs="Adobe Arabic"/>
          <w:sz w:val="24"/>
          <w:szCs w:val="24"/>
        </w:rPr>
        <w:t>.</w:t>
      </w:r>
    </w:p>
  </w:footnote>
  <w:footnote w:id="152">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القاضي النعمان المغربيّ، النعمان بن محمّد، دعائم الإسلام، تحقيق آصف بن عليّ أصغر فيضي، دار المعارف، مصر - القاهرة، 1383هـ - 1963م، لا.ط، ج2، ص254</w:t>
      </w:r>
      <w:r w:rsidRPr="00AE4BE2">
        <w:rPr>
          <w:rFonts w:ascii="Adobe Arabic" w:hAnsi="Adobe Arabic" w:cs="Adobe Arabic"/>
          <w:sz w:val="24"/>
          <w:szCs w:val="24"/>
        </w:rPr>
        <w:t>.</w:t>
      </w:r>
    </w:p>
  </w:footnote>
  <w:footnote w:id="153">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الكلينيّ، الكافي، مصدر سابق، ج1، ص48</w:t>
      </w:r>
      <w:r w:rsidRPr="00AE4BE2">
        <w:rPr>
          <w:rFonts w:ascii="Adobe Arabic" w:hAnsi="Adobe Arabic" w:cs="Adobe Arabic"/>
          <w:sz w:val="24"/>
          <w:szCs w:val="24"/>
        </w:rPr>
        <w:t>.</w:t>
      </w:r>
    </w:p>
  </w:footnote>
  <w:footnote w:id="154">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المصدر نفسه، ج2، ص119</w:t>
      </w:r>
      <w:r w:rsidRPr="00AE4BE2">
        <w:rPr>
          <w:rFonts w:ascii="Adobe Arabic" w:hAnsi="Adobe Arabic" w:cs="Adobe Arabic"/>
          <w:sz w:val="24"/>
          <w:szCs w:val="24"/>
        </w:rPr>
        <w:t>.</w:t>
      </w:r>
    </w:p>
  </w:footnote>
  <w:footnote w:id="155">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المصدر نفسه، ج2، ص120</w:t>
      </w:r>
      <w:r w:rsidRPr="00AE4BE2">
        <w:rPr>
          <w:rFonts w:ascii="Adobe Arabic" w:hAnsi="Adobe Arabic" w:cs="Adobe Arabic"/>
          <w:sz w:val="24"/>
          <w:szCs w:val="24"/>
        </w:rPr>
        <w:t>.</w:t>
      </w:r>
    </w:p>
  </w:footnote>
  <w:footnote w:id="156">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العلّامة المجلسيّ، بحار الأنوار، مصدر سابق، ج75، ص128</w:t>
      </w:r>
      <w:r w:rsidRPr="00AE4BE2">
        <w:rPr>
          <w:rFonts w:ascii="Adobe Arabic" w:hAnsi="Adobe Arabic" w:cs="Adobe Arabic"/>
          <w:sz w:val="24"/>
          <w:szCs w:val="24"/>
        </w:rPr>
        <w:t>.</w:t>
      </w:r>
    </w:p>
  </w:footnote>
  <w:footnote w:id="157">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الكلينيّ، الكافي، مصدر سابق، ج2، ص120</w:t>
      </w:r>
      <w:r w:rsidRPr="00AE4BE2">
        <w:rPr>
          <w:rFonts w:ascii="Adobe Arabic" w:hAnsi="Adobe Arabic" w:cs="Adobe Arabic"/>
          <w:sz w:val="24"/>
          <w:szCs w:val="24"/>
        </w:rPr>
        <w:t>.</w:t>
      </w:r>
    </w:p>
  </w:footnote>
  <w:footnote w:id="158">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المصدر نفسه، ج1، ص27</w:t>
      </w:r>
      <w:r w:rsidRPr="00AE4BE2">
        <w:rPr>
          <w:rFonts w:ascii="Adobe Arabic" w:hAnsi="Adobe Arabic" w:cs="Adobe Arabic"/>
          <w:sz w:val="24"/>
          <w:szCs w:val="24"/>
        </w:rPr>
        <w:t>.</w:t>
      </w:r>
    </w:p>
  </w:footnote>
  <w:footnote w:id="159">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التوبة، الآية 71</w:t>
      </w:r>
      <w:r w:rsidRPr="00AE4BE2">
        <w:rPr>
          <w:rFonts w:ascii="Adobe Arabic" w:hAnsi="Adobe Arabic" w:cs="Adobe Arabic"/>
          <w:sz w:val="24"/>
          <w:szCs w:val="24"/>
        </w:rPr>
        <w:t>.</w:t>
      </w:r>
    </w:p>
  </w:footnote>
  <w:footnote w:id="160">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الطبرسيّ، مكارم الأخلاق، مصدر سابق، ص423</w:t>
      </w:r>
      <w:r w:rsidRPr="00AE4BE2">
        <w:rPr>
          <w:rFonts w:ascii="Adobe Arabic" w:hAnsi="Adobe Arabic" w:cs="Adobe Arabic"/>
          <w:sz w:val="24"/>
          <w:szCs w:val="24"/>
        </w:rPr>
        <w:t>.</w:t>
      </w:r>
    </w:p>
  </w:footnote>
  <w:footnote w:id="161">
    <w:p w:rsidR="00F20194" w:rsidRPr="00AE4BE2" w:rsidRDefault="00F20194"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الليثيّ الواسطيّ، عيون الحكم والمواعظ، مصدر سابق، ص178</w:t>
      </w:r>
      <w:r w:rsidRPr="00AE4BE2">
        <w:rPr>
          <w:rFonts w:ascii="Adobe Arabic" w:hAnsi="Adobe Arabic" w:cs="Adobe Arabic"/>
          <w:sz w:val="24"/>
          <w:szCs w:val="24"/>
        </w:rPr>
        <w:t>.</w:t>
      </w:r>
    </w:p>
  </w:footnote>
  <w:footnote w:id="162">
    <w:p w:rsidR="00E415F9" w:rsidRPr="00AE4BE2" w:rsidRDefault="00E415F9"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الصحيفة السجّاديّة، مصدر سابق، ص168، من دعائه</w:t>
      </w:r>
      <w:r w:rsidR="004C455F">
        <w:rPr>
          <w:rFonts w:ascii="Adobe Arabic" w:hAnsi="Adobe Arabic" w:cs="Adobe Arabic"/>
          <w:sz w:val="24"/>
          <w:szCs w:val="24"/>
          <w:rtl/>
        </w:rPr>
        <w:t xml:space="preserve"> </w:t>
      </w:r>
      <w:r w:rsidRPr="00AE4BE2">
        <w:rPr>
          <w:rFonts w:ascii="Adobe Arabic" w:hAnsi="Adobe Arabic" w:cs="Adobe Arabic"/>
          <w:sz w:val="24"/>
          <w:szCs w:val="24"/>
          <w:rtl/>
        </w:rPr>
        <w:t>(عليه السلام) في طلب العفو والرحمة</w:t>
      </w:r>
      <w:r w:rsidRPr="00AE4BE2">
        <w:rPr>
          <w:rFonts w:ascii="Adobe Arabic" w:hAnsi="Adobe Arabic" w:cs="Adobe Arabic"/>
          <w:sz w:val="24"/>
          <w:szCs w:val="24"/>
        </w:rPr>
        <w:t>.</w:t>
      </w:r>
    </w:p>
  </w:footnote>
  <w:footnote w:id="163">
    <w:p w:rsidR="00E415F9" w:rsidRPr="00AE4BE2" w:rsidRDefault="00E415F9"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الليثيّ الواسطيّ، عيون الحكم والمواعظ، مصدر سابق، ص19</w:t>
      </w:r>
      <w:r w:rsidRPr="00AE4BE2">
        <w:rPr>
          <w:rFonts w:ascii="Adobe Arabic" w:hAnsi="Adobe Arabic" w:cs="Adobe Arabic"/>
          <w:sz w:val="24"/>
          <w:szCs w:val="24"/>
        </w:rPr>
        <w:t>.</w:t>
      </w:r>
    </w:p>
  </w:footnote>
  <w:footnote w:id="164">
    <w:p w:rsidR="00E415F9" w:rsidRPr="00AE4BE2" w:rsidRDefault="00E415F9"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المصدر نفسه، ص371</w:t>
      </w:r>
      <w:r w:rsidRPr="00AE4BE2">
        <w:rPr>
          <w:rFonts w:ascii="Adobe Arabic" w:hAnsi="Adobe Arabic" w:cs="Adobe Arabic"/>
          <w:sz w:val="24"/>
          <w:szCs w:val="24"/>
        </w:rPr>
        <w:t>.</w:t>
      </w:r>
    </w:p>
  </w:footnote>
  <w:footnote w:id="165">
    <w:p w:rsidR="00E415F9" w:rsidRPr="00AE4BE2" w:rsidRDefault="00E415F9"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الميرزا النوريّ، مستدرك الوسائل، مصدر سابق، ج9، ص7</w:t>
      </w:r>
      <w:r w:rsidRPr="00AE4BE2">
        <w:rPr>
          <w:rFonts w:ascii="Adobe Arabic" w:hAnsi="Adobe Arabic" w:cs="Adobe Arabic"/>
          <w:sz w:val="24"/>
          <w:szCs w:val="24"/>
        </w:rPr>
        <w:t>.</w:t>
      </w:r>
    </w:p>
  </w:footnote>
  <w:footnote w:id="166">
    <w:p w:rsidR="00A61531" w:rsidRPr="00AE4BE2" w:rsidRDefault="00A6153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الليثيّ الواسطيّ، عيون الحكم والمواعظ، مصدر سابق، ص223</w:t>
      </w:r>
      <w:r w:rsidRPr="00AE4BE2">
        <w:rPr>
          <w:rFonts w:ascii="Adobe Arabic" w:hAnsi="Adobe Arabic" w:cs="Adobe Arabic"/>
          <w:sz w:val="24"/>
          <w:szCs w:val="24"/>
        </w:rPr>
        <w:t>.</w:t>
      </w:r>
    </w:p>
  </w:footnote>
  <w:footnote w:id="167">
    <w:p w:rsidR="00A61531" w:rsidRPr="00AE4BE2" w:rsidRDefault="00A6153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الشورى، الآية 41</w:t>
      </w:r>
      <w:r w:rsidRPr="00AE4BE2">
        <w:rPr>
          <w:rFonts w:ascii="Adobe Arabic" w:hAnsi="Adobe Arabic" w:cs="Adobe Arabic"/>
          <w:sz w:val="24"/>
          <w:szCs w:val="24"/>
        </w:rPr>
        <w:t>.</w:t>
      </w:r>
    </w:p>
  </w:footnote>
  <w:footnote w:id="168">
    <w:p w:rsidR="00A61531" w:rsidRPr="00AE4BE2" w:rsidRDefault="00A6153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الصدوق، الخصال، مصدر سابق، ص570</w:t>
      </w:r>
      <w:r w:rsidRPr="00AE4BE2">
        <w:rPr>
          <w:rFonts w:ascii="Adobe Arabic" w:hAnsi="Adobe Arabic" w:cs="Adobe Arabic"/>
          <w:sz w:val="24"/>
          <w:szCs w:val="24"/>
        </w:rPr>
        <w:t>.</w:t>
      </w:r>
    </w:p>
  </w:footnote>
  <w:footnote w:id="169">
    <w:p w:rsidR="00A61531" w:rsidRPr="00AE4BE2" w:rsidRDefault="00A6153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المفيد، الإرشاد، مصدر سابق، ج1، ص298</w:t>
      </w:r>
      <w:r w:rsidRPr="00AE4BE2">
        <w:rPr>
          <w:rFonts w:ascii="Adobe Arabic" w:hAnsi="Adobe Arabic" w:cs="Adobe Arabic"/>
          <w:sz w:val="24"/>
          <w:szCs w:val="24"/>
        </w:rPr>
        <w:t>.</w:t>
      </w:r>
    </w:p>
  </w:footnote>
  <w:footnote w:id="170">
    <w:p w:rsidR="00A61531" w:rsidRPr="00AE4BE2" w:rsidRDefault="00A6153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الليثيّ الواسطيّ، عيون الحكم والمواعظ، مصدر سابق، ص111</w:t>
      </w:r>
      <w:r w:rsidRPr="00AE4BE2">
        <w:rPr>
          <w:rFonts w:ascii="Adobe Arabic" w:hAnsi="Adobe Arabic" w:cs="Adobe Arabic"/>
          <w:sz w:val="24"/>
          <w:szCs w:val="24"/>
        </w:rPr>
        <w:t>.</w:t>
      </w:r>
    </w:p>
  </w:footnote>
  <w:footnote w:id="171">
    <w:p w:rsidR="00A61531" w:rsidRPr="00AE4BE2" w:rsidRDefault="00A6153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السيّد الرضيّ، نهج البلاغة، مصدر سابق، ص478، الحكمة 52</w:t>
      </w:r>
      <w:r w:rsidRPr="00AE4BE2">
        <w:rPr>
          <w:rFonts w:ascii="Adobe Arabic" w:hAnsi="Adobe Arabic" w:cs="Adobe Arabic"/>
          <w:sz w:val="24"/>
          <w:szCs w:val="24"/>
        </w:rPr>
        <w:t>.</w:t>
      </w:r>
    </w:p>
  </w:footnote>
  <w:footnote w:id="172">
    <w:p w:rsidR="00A61531" w:rsidRPr="00AE4BE2" w:rsidRDefault="00A6153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آل عمران، الآية 134</w:t>
      </w:r>
      <w:r w:rsidRPr="00AE4BE2">
        <w:rPr>
          <w:rFonts w:ascii="Adobe Arabic" w:hAnsi="Adobe Arabic" w:cs="Adobe Arabic"/>
          <w:sz w:val="24"/>
          <w:szCs w:val="24"/>
        </w:rPr>
        <w:t>.</w:t>
      </w:r>
    </w:p>
  </w:footnote>
  <w:footnote w:id="173">
    <w:p w:rsidR="00A61531" w:rsidRPr="00AE4BE2" w:rsidRDefault="00A6153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المفيد، الشيخ محمّد بن محمّد، الأمالي، تحقيق عليّ أكبر الغفاريّ، دار المفيد للطباعة والنشر والتوزيع، لبنان - بيروت، 1414هـ - 1993م، ط2، ص181</w:t>
      </w:r>
      <w:r w:rsidRPr="00AE4BE2">
        <w:rPr>
          <w:rFonts w:ascii="Adobe Arabic" w:hAnsi="Adobe Arabic" w:cs="Adobe Arabic"/>
          <w:sz w:val="24"/>
          <w:szCs w:val="24"/>
        </w:rPr>
        <w:t>.</w:t>
      </w:r>
    </w:p>
  </w:footnote>
  <w:footnote w:id="174">
    <w:p w:rsidR="00A61531" w:rsidRPr="00AE4BE2" w:rsidRDefault="00A6153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الصدوق، الأمالي، مصدر سابق، ص364</w:t>
      </w:r>
      <w:r w:rsidRPr="00AE4BE2">
        <w:rPr>
          <w:rFonts w:ascii="Adobe Arabic" w:hAnsi="Adobe Arabic" w:cs="Adobe Arabic"/>
          <w:sz w:val="24"/>
          <w:szCs w:val="24"/>
        </w:rPr>
        <w:t>.</w:t>
      </w:r>
    </w:p>
  </w:footnote>
  <w:footnote w:id="175">
    <w:p w:rsidR="00A61531" w:rsidRPr="00AE4BE2" w:rsidRDefault="00A61531"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العلّامة المجلسيّ، بحار الأنوار، مصدر سابق، ج72، ص359</w:t>
      </w:r>
      <w:r w:rsidRPr="00AE4BE2">
        <w:rPr>
          <w:rFonts w:ascii="Adobe Arabic" w:hAnsi="Adobe Arabic" w:cs="Adobe Arabic"/>
          <w:sz w:val="24"/>
          <w:szCs w:val="24"/>
        </w:rPr>
        <w:t>.</w:t>
      </w:r>
    </w:p>
  </w:footnote>
  <w:footnote w:id="176">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الشيخ المفيد، الأمالي، مصدر سابق، ص210</w:t>
      </w:r>
      <w:r w:rsidRPr="00AE4BE2">
        <w:rPr>
          <w:rFonts w:ascii="Adobe Arabic" w:hAnsi="Adobe Arabic" w:cs="Adobe Arabic"/>
          <w:sz w:val="24"/>
          <w:szCs w:val="24"/>
        </w:rPr>
        <w:t>.</w:t>
      </w:r>
    </w:p>
  </w:footnote>
  <w:footnote w:id="177">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العلّامة المجلسيّ، بحار الأنوار، مصدر سابق، ج74، ص170</w:t>
      </w:r>
      <w:r w:rsidRPr="00AE4BE2">
        <w:rPr>
          <w:rFonts w:ascii="Adobe Arabic" w:hAnsi="Adobe Arabic" w:cs="Adobe Arabic"/>
          <w:sz w:val="24"/>
          <w:szCs w:val="24"/>
        </w:rPr>
        <w:t>.</w:t>
      </w:r>
    </w:p>
  </w:footnote>
  <w:footnote w:id="178">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الحلوانيّ، الشيخ حسين بن محمّد، نزهة الناظر وتنبيه الخاطر، تحقيق ونشر مدرسة الإمام المهديّ</w:t>
      </w:r>
      <w:r w:rsidR="004C455F">
        <w:rPr>
          <w:rFonts w:ascii="Adobe Arabic" w:hAnsi="Adobe Arabic" w:cs="Adobe Arabic"/>
          <w:sz w:val="24"/>
          <w:szCs w:val="24"/>
          <w:rtl/>
        </w:rPr>
        <w:t xml:space="preserve"> </w:t>
      </w:r>
      <w:r w:rsidRPr="00AE4BE2">
        <w:rPr>
          <w:rFonts w:ascii="Adobe Arabic" w:hAnsi="Adobe Arabic" w:cs="Adobe Arabic"/>
          <w:sz w:val="24"/>
          <w:szCs w:val="24"/>
          <w:rtl/>
        </w:rPr>
        <w:t>(عليه السلام)، إيران - قمّ المقدسة، 1408ه، ط1، ص439</w:t>
      </w:r>
      <w:r w:rsidRPr="00AE4BE2">
        <w:rPr>
          <w:rFonts w:ascii="Adobe Arabic" w:hAnsi="Adobe Arabic" w:cs="Adobe Arabic"/>
          <w:sz w:val="24"/>
          <w:szCs w:val="24"/>
        </w:rPr>
        <w:t>.</w:t>
      </w:r>
    </w:p>
  </w:footnote>
  <w:footnote w:id="179">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المالكيّ الأشتريّ، ورام بن أبي فراس، تنبيه الخواطر ونزهة النواظر (مجموعة ورّام)، دار الكتب الإسلاميّة، إيران - طهران، 1368ش، ط2، ص127</w:t>
      </w:r>
      <w:r w:rsidRPr="00AE4BE2">
        <w:rPr>
          <w:rFonts w:ascii="Adobe Arabic" w:hAnsi="Adobe Arabic" w:cs="Adobe Arabic"/>
          <w:sz w:val="24"/>
          <w:szCs w:val="24"/>
        </w:rPr>
        <w:t>.</w:t>
      </w:r>
    </w:p>
  </w:footnote>
  <w:footnote w:id="180">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النور، الآية 22</w:t>
      </w:r>
      <w:r w:rsidRPr="00AE4BE2">
        <w:rPr>
          <w:rFonts w:ascii="Adobe Arabic" w:hAnsi="Adobe Arabic" w:cs="Adobe Arabic"/>
          <w:sz w:val="24"/>
          <w:szCs w:val="24"/>
        </w:rPr>
        <w:t>.</w:t>
      </w:r>
    </w:p>
  </w:footnote>
  <w:footnote w:id="181">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السيّد الرضيّ، نهج البلاغة، مصدر سابق، ص 378، الكتاب 23</w:t>
      </w:r>
      <w:r w:rsidRPr="00AE4BE2">
        <w:rPr>
          <w:rFonts w:ascii="Adobe Arabic" w:hAnsi="Adobe Arabic" w:cs="Adobe Arabic"/>
          <w:sz w:val="24"/>
          <w:szCs w:val="24"/>
        </w:rPr>
        <w:t>.</w:t>
      </w:r>
    </w:p>
  </w:footnote>
  <w:footnote w:id="182">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الحرّ العامليّ، الشيخ محمّد بن الحسن، إثبات الهداة بالنصوص والمعجزات، مؤسّسة الأعلميّ للمطبوعات، لبنان - بيروت، ط1، ج5، ص161</w:t>
      </w:r>
      <w:r w:rsidRPr="00AE4BE2">
        <w:rPr>
          <w:rFonts w:ascii="Adobe Arabic" w:hAnsi="Adobe Arabic" w:cs="Adobe Arabic"/>
          <w:sz w:val="24"/>
          <w:szCs w:val="24"/>
        </w:rPr>
        <w:t>.</w:t>
      </w:r>
    </w:p>
  </w:footnote>
  <w:footnote w:id="183">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ابن أبي زينب النعمانيّ، الشيخ محمّد بن إبراهيم، الغيبة، تحقيق فارس حسّون كريم، أنوار الهدى، إيران - قمّ، 1422ه، ط1، ص240</w:t>
      </w:r>
      <w:r w:rsidRPr="00AE4BE2">
        <w:rPr>
          <w:rFonts w:ascii="Adobe Arabic" w:hAnsi="Adobe Arabic" w:cs="Adobe Arabic"/>
          <w:sz w:val="24"/>
          <w:szCs w:val="24"/>
        </w:rPr>
        <w:t>.</w:t>
      </w:r>
    </w:p>
  </w:footnote>
  <w:footnote w:id="184">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العلّامة المجلسيّ، بحار الأنوار، مصدر سابق، ج52، ص310</w:t>
      </w:r>
      <w:r w:rsidRPr="00AE4BE2">
        <w:rPr>
          <w:rFonts w:ascii="Adobe Arabic" w:hAnsi="Adobe Arabic" w:cs="Adobe Arabic"/>
          <w:sz w:val="24"/>
          <w:szCs w:val="24"/>
        </w:rPr>
        <w:t>.</w:t>
      </w:r>
    </w:p>
  </w:footnote>
  <w:footnote w:id="185">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اليزديّ الحائريّ، الشيخ عليّ، إلزام الناصب في إثبات الحجّة الغائب، تحقيق السيّد عليّ عاشور، لا.ن، لا.م، لا.ت، لا.ط، ج2، ص258</w:t>
      </w:r>
      <w:r w:rsidRPr="00AE4BE2">
        <w:rPr>
          <w:rFonts w:ascii="Adobe Arabic" w:hAnsi="Adobe Arabic" w:cs="Adobe Arabic"/>
          <w:sz w:val="24"/>
          <w:szCs w:val="24"/>
        </w:rPr>
        <w:t>.</w:t>
      </w:r>
    </w:p>
  </w:footnote>
  <w:footnote w:id="186">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العلّامة المجلسيّ، بحار الأنوار، مصدر سابق، ج52، ص310</w:t>
      </w:r>
      <w:r w:rsidRPr="00AE4BE2">
        <w:rPr>
          <w:rFonts w:ascii="Adobe Arabic" w:hAnsi="Adobe Arabic" w:cs="Adobe Arabic"/>
          <w:sz w:val="24"/>
          <w:szCs w:val="24"/>
        </w:rPr>
        <w:t>.</w:t>
      </w:r>
    </w:p>
  </w:footnote>
  <w:footnote w:id="187">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المفيد، الاختصاص، مصدر سابق، ص220</w:t>
      </w:r>
      <w:r w:rsidRPr="00AE4BE2">
        <w:rPr>
          <w:rFonts w:ascii="Adobe Arabic" w:hAnsi="Adobe Arabic" w:cs="Adobe Arabic"/>
          <w:sz w:val="24"/>
          <w:szCs w:val="24"/>
        </w:rPr>
        <w:t>.</w:t>
      </w:r>
    </w:p>
  </w:footnote>
  <w:footnote w:id="188">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الصدوق، محمد بن علي بن بابويه، كمال الدين وتمام النعمة، تحقيق وتصحيح علي أكبر غفاري، طهران، دار الكتب الإسلامية، 1395ه‏، ط2، ج‏2، ص378</w:t>
      </w:r>
      <w:r w:rsidRPr="00AE4BE2">
        <w:rPr>
          <w:rFonts w:ascii="Adobe Arabic" w:hAnsi="Adobe Arabic" w:cs="Adobe Arabic"/>
          <w:sz w:val="24"/>
          <w:szCs w:val="24"/>
        </w:rPr>
        <w:t>.</w:t>
      </w:r>
    </w:p>
  </w:footnote>
  <w:footnote w:id="189">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الحرّ العامليّ، إثبات الهداة، مصدر سابق، ج2، ص52</w:t>
      </w:r>
      <w:r w:rsidRPr="00AE4BE2">
        <w:rPr>
          <w:rFonts w:ascii="Adobe Arabic" w:hAnsi="Adobe Arabic" w:cs="Adobe Arabic"/>
          <w:sz w:val="24"/>
          <w:szCs w:val="24"/>
        </w:rPr>
        <w:t>.</w:t>
      </w:r>
    </w:p>
  </w:footnote>
  <w:footnote w:id="190">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الشيخ الحرّاني، تحف العقول عن آل الرسول (صلى الله عليه وآله)، مصدر سابق، ص201</w:t>
      </w:r>
      <w:r w:rsidRPr="00AE4BE2">
        <w:rPr>
          <w:rFonts w:ascii="Adobe Arabic" w:hAnsi="Adobe Arabic" w:cs="Adobe Arabic"/>
          <w:sz w:val="24"/>
          <w:szCs w:val="24"/>
        </w:rPr>
        <w:t>.</w:t>
      </w:r>
    </w:p>
  </w:footnote>
  <w:footnote w:id="191">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البرقيّ، المحاسن، مصدر سابق، ج1، ص174</w:t>
      </w:r>
      <w:r w:rsidRPr="00AE4BE2">
        <w:rPr>
          <w:rFonts w:ascii="Adobe Arabic" w:hAnsi="Adobe Arabic" w:cs="Adobe Arabic"/>
          <w:sz w:val="24"/>
          <w:szCs w:val="24"/>
        </w:rPr>
        <w:t>.</w:t>
      </w:r>
    </w:p>
  </w:footnote>
  <w:footnote w:id="192">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السيّد الرضيّ، نهج البلاغة، مصدر سابق، ص425، الكتاب 51</w:t>
      </w:r>
      <w:r w:rsidRPr="00AE4BE2">
        <w:rPr>
          <w:rFonts w:ascii="Adobe Arabic" w:hAnsi="Adobe Arabic" w:cs="Adobe Arabic"/>
          <w:sz w:val="24"/>
          <w:szCs w:val="24"/>
        </w:rPr>
        <w:t>.</w:t>
      </w:r>
    </w:p>
  </w:footnote>
  <w:footnote w:id="193">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الصدوق، علل الشرائع، مصدر سابق، ج1، ص9</w:t>
      </w:r>
      <w:r w:rsidRPr="00AE4BE2">
        <w:rPr>
          <w:rFonts w:ascii="Adobe Arabic" w:hAnsi="Adobe Arabic" w:cs="Adobe Arabic"/>
          <w:sz w:val="24"/>
          <w:szCs w:val="24"/>
        </w:rPr>
        <w:t>.</w:t>
      </w:r>
    </w:p>
  </w:footnote>
  <w:footnote w:id="194">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الصدوق، التوحيد، مصدر سابق، ص356</w:t>
      </w:r>
      <w:r w:rsidRPr="00AE4BE2">
        <w:rPr>
          <w:rFonts w:ascii="Adobe Arabic" w:hAnsi="Adobe Arabic" w:cs="Adobe Arabic"/>
          <w:sz w:val="24"/>
          <w:szCs w:val="24"/>
        </w:rPr>
        <w:t>.</w:t>
      </w:r>
    </w:p>
  </w:footnote>
  <w:footnote w:id="195">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الإمام الخمينيّ، السيّد روح الله الموسويّ، الكلمات القصار (مواعظ وحكم من كلام الإمام الخميني(قدس سره))، دار الوسيلة، بيروت- لبنان، 1416ه - 1995م، ط1، ص59</w:t>
      </w:r>
      <w:r w:rsidRPr="00AE4BE2">
        <w:rPr>
          <w:rFonts w:ascii="Adobe Arabic" w:hAnsi="Adobe Arabic" w:cs="Adobe Arabic"/>
          <w:sz w:val="24"/>
          <w:szCs w:val="24"/>
        </w:rPr>
        <w:t>.</w:t>
      </w:r>
    </w:p>
  </w:footnote>
  <w:footnote w:id="196">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البقرة، الآية 286</w:t>
      </w:r>
      <w:r w:rsidRPr="00AE4BE2">
        <w:rPr>
          <w:rFonts w:ascii="Adobe Arabic" w:hAnsi="Adobe Arabic" w:cs="Adobe Arabic"/>
          <w:sz w:val="24"/>
          <w:szCs w:val="24"/>
        </w:rPr>
        <w:t>.</w:t>
      </w:r>
    </w:p>
  </w:footnote>
  <w:footnote w:id="197">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الشيخ الصدوق، التوحيد، مصدر سابق، ص347</w:t>
      </w:r>
      <w:r w:rsidRPr="00AE4BE2">
        <w:rPr>
          <w:rFonts w:ascii="Adobe Arabic" w:hAnsi="Adobe Arabic" w:cs="Adobe Arabic"/>
          <w:sz w:val="24"/>
          <w:szCs w:val="24"/>
        </w:rPr>
        <w:t>.</w:t>
      </w:r>
    </w:p>
  </w:footnote>
  <w:footnote w:id="198">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الشيخ الطوسيّ، تهذيب الأحكام، مصدر سابق، ج4، ص154</w:t>
      </w:r>
      <w:r w:rsidRPr="00AE4BE2">
        <w:rPr>
          <w:rFonts w:ascii="Adobe Arabic" w:hAnsi="Adobe Arabic" w:cs="Adobe Arabic"/>
          <w:sz w:val="24"/>
          <w:szCs w:val="24"/>
        </w:rPr>
        <w:t>.</w:t>
      </w:r>
    </w:p>
  </w:footnote>
  <w:footnote w:id="199">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النحل، الآية 89</w:t>
      </w:r>
      <w:r w:rsidRPr="00AE4BE2">
        <w:rPr>
          <w:rFonts w:ascii="Adobe Arabic" w:hAnsi="Adobe Arabic" w:cs="Adobe Arabic"/>
          <w:sz w:val="24"/>
          <w:szCs w:val="24"/>
        </w:rPr>
        <w:t>.</w:t>
      </w:r>
    </w:p>
  </w:footnote>
  <w:footnote w:id="200">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البقرة، الآية 85</w:t>
      </w:r>
      <w:r w:rsidRPr="00AE4BE2">
        <w:rPr>
          <w:rFonts w:ascii="Adobe Arabic" w:hAnsi="Adobe Arabic" w:cs="Adobe Arabic"/>
          <w:sz w:val="24"/>
          <w:szCs w:val="24"/>
        </w:rPr>
        <w:t>.</w:t>
      </w:r>
    </w:p>
  </w:footnote>
  <w:footnote w:id="201">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004C455F">
        <w:rPr>
          <w:rFonts w:ascii="Adobe Arabic" w:hAnsi="Adobe Arabic" w:cs="Adobe Arabic"/>
          <w:sz w:val="24"/>
          <w:szCs w:val="24"/>
          <w:rtl/>
        </w:rPr>
        <w:t xml:space="preserve"> </w:t>
      </w:r>
      <w:r w:rsidRPr="00AE4BE2">
        <w:rPr>
          <w:rFonts w:ascii="Adobe Arabic" w:hAnsi="Adobe Arabic" w:cs="Adobe Arabic"/>
          <w:sz w:val="24"/>
          <w:szCs w:val="24"/>
          <w:rtl/>
        </w:rPr>
        <w:t>سورة النساء، الآية 59</w:t>
      </w:r>
      <w:r w:rsidRPr="00AE4BE2">
        <w:rPr>
          <w:rFonts w:ascii="Adobe Arabic" w:hAnsi="Adobe Arabic" w:cs="Adobe Arabic"/>
          <w:sz w:val="24"/>
          <w:szCs w:val="24"/>
        </w:rPr>
        <w:t>.</w:t>
      </w:r>
    </w:p>
  </w:footnote>
  <w:footnote w:id="202">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سورة الحشر، الآية 7</w:t>
      </w:r>
      <w:r w:rsidRPr="00AE4BE2">
        <w:rPr>
          <w:rFonts w:ascii="Adobe Arabic" w:hAnsi="Adobe Arabic" w:cs="Adobe Arabic"/>
          <w:sz w:val="24"/>
          <w:szCs w:val="24"/>
        </w:rPr>
        <w:t>.</w:t>
      </w:r>
    </w:p>
  </w:footnote>
  <w:footnote w:id="203">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الشيخ الصدوق، علل الشرائع، مصدر سابق، ج1، ص9</w:t>
      </w:r>
      <w:r w:rsidRPr="00AE4BE2">
        <w:rPr>
          <w:rFonts w:ascii="Adobe Arabic" w:hAnsi="Adobe Arabic" w:cs="Adobe Arabic"/>
          <w:sz w:val="24"/>
          <w:szCs w:val="24"/>
        </w:rPr>
        <w:t>.</w:t>
      </w:r>
    </w:p>
  </w:footnote>
  <w:footnote w:id="204">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الشيخ الصدوق، كمال الدين، مصدر سابق، ج2، ص484</w:t>
      </w:r>
      <w:r w:rsidRPr="00AE4BE2">
        <w:rPr>
          <w:rFonts w:ascii="Adobe Arabic" w:hAnsi="Adobe Arabic" w:cs="Adobe Arabic"/>
          <w:sz w:val="24"/>
          <w:szCs w:val="24"/>
        </w:rPr>
        <w:t>.</w:t>
      </w:r>
    </w:p>
  </w:footnote>
  <w:footnote w:id="205">
    <w:p w:rsidR="003872F3" w:rsidRPr="00AE4BE2" w:rsidRDefault="003872F3" w:rsidP="00AE4BE2">
      <w:pPr>
        <w:pStyle w:val="FootnoteText"/>
        <w:bidi/>
        <w:jc w:val="both"/>
        <w:rPr>
          <w:rFonts w:ascii="Adobe Arabic" w:hAnsi="Adobe Arabic" w:cs="Adobe Arabic"/>
          <w:sz w:val="24"/>
          <w:szCs w:val="24"/>
        </w:rPr>
      </w:pPr>
      <w:r w:rsidRPr="00AE4BE2">
        <w:rPr>
          <w:rStyle w:val="FootnoteReference"/>
          <w:rFonts w:ascii="Adobe Arabic" w:hAnsi="Adobe Arabic" w:cs="Adobe Arabic"/>
          <w:sz w:val="24"/>
          <w:szCs w:val="24"/>
        </w:rPr>
        <w:footnoteRef/>
      </w:r>
      <w:r w:rsidRPr="00AE4BE2">
        <w:rPr>
          <w:rFonts w:ascii="Adobe Arabic" w:hAnsi="Adobe Arabic" w:cs="Adobe Arabic"/>
          <w:sz w:val="24"/>
          <w:szCs w:val="24"/>
        </w:rPr>
        <w:t xml:space="preserve"> </w:t>
      </w:r>
      <w:r w:rsidRPr="00AE4BE2">
        <w:rPr>
          <w:rFonts w:ascii="Adobe Arabic" w:hAnsi="Adobe Arabic" w:cs="Adobe Arabic"/>
          <w:sz w:val="24"/>
          <w:szCs w:val="24"/>
          <w:rtl/>
        </w:rPr>
        <w:t>كلمة الإمام الخامنئيّ</w:t>
      </w:r>
      <w:r w:rsidRPr="00AE4BE2">
        <w:rPr>
          <w:rFonts w:ascii="Adobe Arabic" w:hAnsi="Adobe Arabic" w:cs="Adobe Arabic"/>
          <w:sz w:val="24"/>
          <w:szCs w:val="24"/>
        </w:rPr>
        <w:t xml:space="preserve"> a </w:t>
      </w:r>
      <w:r w:rsidRPr="00AE4BE2">
        <w:rPr>
          <w:rFonts w:ascii="Adobe Arabic" w:hAnsi="Adobe Arabic" w:cs="Adobe Arabic"/>
          <w:sz w:val="24"/>
          <w:szCs w:val="24"/>
          <w:rtl/>
        </w:rPr>
        <w:t>في لقاء الجامعيّين 28/07/2013م</w:t>
      </w:r>
      <w:r w:rsidRPr="00AE4BE2">
        <w:rPr>
          <w:rFonts w:ascii="Adobe Arabic" w:hAnsi="Adobe Arabic" w:cs="Adobe Arabic"/>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BE"/>
    <w:rsid w:val="001749BE"/>
    <w:rsid w:val="001A7718"/>
    <w:rsid w:val="001B6B73"/>
    <w:rsid w:val="001F2613"/>
    <w:rsid w:val="0026047F"/>
    <w:rsid w:val="00295F3E"/>
    <w:rsid w:val="0032005A"/>
    <w:rsid w:val="00371198"/>
    <w:rsid w:val="003872F3"/>
    <w:rsid w:val="003A0FA9"/>
    <w:rsid w:val="004B4189"/>
    <w:rsid w:val="004C455F"/>
    <w:rsid w:val="00533FF5"/>
    <w:rsid w:val="00561918"/>
    <w:rsid w:val="00610CF2"/>
    <w:rsid w:val="00665651"/>
    <w:rsid w:val="006C2CD9"/>
    <w:rsid w:val="007B22C2"/>
    <w:rsid w:val="008466AA"/>
    <w:rsid w:val="0085019A"/>
    <w:rsid w:val="009076E3"/>
    <w:rsid w:val="00911909"/>
    <w:rsid w:val="00925203"/>
    <w:rsid w:val="009D334F"/>
    <w:rsid w:val="009E719A"/>
    <w:rsid w:val="00A25F02"/>
    <w:rsid w:val="00A61531"/>
    <w:rsid w:val="00AE4BE2"/>
    <w:rsid w:val="00B23F6A"/>
    <w:rsid w:val="00BF0199"/>
    <w:rsid w:val="00BF6125"/>
    <w:rsid w:val="00C26EF6"/>
    <w:rsid w:val="00C34467"/>
    <w:rsid w:val="00C81540"/>
    <w:rsid w:val="00CF4FD1"/>
    <w:rsid w:val="00D162A2"/>
    <w:rsid w:val="00D73F38"/>
    <w:rsid w:val="00D9186A"/>
    <w:rsid w:val="00DA4CCF"/>
    <w:rsid w:val="00E152A0"/>
    <w:rsid w:val="00E415F9"/>
    <w:rsid w:val="00E43130"/>
    <w:rsid w:val="00E54732"/>
    <w:rsid w:val="00E63469"/>
    <w:rsid w:val="00EB1FA4"/>
    <w:rsid w:val="00EC2AE8"/>
    <w:rsid w:val="00F1506D"/>
    <w:rsid w:val="00F20194"/>
    <w:rsid w:val="00FB1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54D5"/>
  <w15:chartTrackingRefBased/>
  <w15:docId w15:val="{AF38D075-E45E-46CA-96A6-69278AB7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16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74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174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1749BE"/>
  </w:style>
  <w:style w:type="paragraph" w:customStyle="1" w:styleId="inside">
    <w:name w:val="inside"/>
    <w:basedOn w:val="Normal"/>
    <w:rsid w:val="00174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
    <w:name w:val="charoverride-2"/>
    <w:basedOn w:val="DefaultParagraphFont"/>
    <w:rsid w:val="001749BE"/>
  </w:style>
  <w:style w:type="character" w:customStyle="1" w:styleId="charoverride-3">
    <w:name w:val="charoverride-3"/>
    <w:basedOn w:val="DefaultParagraphFont"/>
    <w:rsid w:val="001749BE"/>
  </w:style>
  <w:style w:type="character" w:customStyle="1" w:styleId="inside1">
    <w:name w:val="inside1"/>
    <w:basedOn w:val="DefaultParagraphFont"/>
    <w:rsid w:val="001749BE"/>
  </w:style>
  <w:style w:type="character" w:customStyle="1" w:styleId="charoverride-5">
    <w:name w:val="charoverride-5"/>
    <w:basedOn w:val="DefaultParagraphFont"/>
    <w:rsid w:val="001749BE"/>
  </w:style>
  <w:style w:type="paragraph" w:customStyle="1" w:styleId="basic-paragraph">
    <w:name w:val="basic-paragraph"/>
    <w:basedOn w:val="Normal"/>
    <w:rsid w:val="00174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1749BE"/>
  </w:style>
  <w:style w:type="character" w:styleId="Hyperlink">
    <w:name w:val="Hyperlink"/>
    <w:basedOn w:val="DefaultParagraphFont"/>
    <w:uiPriority w:val="99"/>
    <w:unhideWhenUsed/>
    <w:rsid w:val="001749BE"/>
    <w:rPr>
      <w:color w:val="0000FF"/>
      <w:u w:val="single"/>
    </w:rPr>
  </w:style>
  <w:style w:type="character" w:styleId="FollowedHyperlink">
    <w:name w:val="FollowedHyperlink"/>
    <w:basedOn w:val="DefaultParagraphFont"/>
    <w:uiPriority w:val="99"/>
    <w:semiHidden/>
    <w:unhideWhenUsed/>
    <w:rsid w:val="001749BE"/>
    <w:rPr>
      <w:color w:val="800080"/>
      <w:u w:val="single"/>
    </w:rPr>
  </w:style>
  <w:style w:type="paragraph" w:customStyle="1" w:styleId="title-1">
    <w:name w:val="العناوين_title-1"/>
    <w:basedOn w:val="Normal"/>
    <w:rsid w:val="00174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7">
    <w:name w:val="charoverride-7"/>
    <w:basedOn w:val="DefaultParagraphFont"/>
    <w:rsid w:val="001749BE"/>
  </w:style>
  <w:style w:type="character" w:customStyle="1" w:styleId="logo-3">
    <w:name w:val="logo-3"/>
    <w:basedOn w:val="DefaultParagraphFont"/>
    <w:rsid w:val="001749BE"/>
  </w:style>
  <w:style w:type="paragraph" w:customStyle="1" w:styleId="-">
    <w:name w:val="العناوين_رقم-الدرس"/>
    <w:basedOn w:val="Normal"/>
    <w:rsid w:val="00174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
    <w:name w:val="رقم-الدرس"/>
    <w:basedOn w:val="DefaultParagraphFont"/>
    <w:rsid w:val="001749BE"/>
  </w:style>
  <w:style w:type="character" w:customStyle="1" w:styleId="style-group-1-">
    <w:name w:val="style-group-1_هلال-قرآني"/>
    <w:basedOn w:val="DefaultParagraphFont"/>
    <w:rsid w:val="001749BE"/>
  </w:style>
  <w:style w:type="character" w:customStyle="1" w:styleId="bold">
    <w:name w:val="bold"/>
    <w:basedOn w:val="DefaultParagraphFont"/>
    <w:rsid w:val="001749BE"/>
  </w:style>
  <w:style w:type="character" w:customStyle="1" w:styleId="charoverride-8">
    <w:name w:val="charoverride-8"/>
    <w:basedOn w:val="DefaultParagraphFont"/>
    <w:rsid w:val="001749BE"/>
  </w:style>
  <w:style w:type="character" w:customStyle="1" w:styleId="charoverride-9">
    <w:name w:val="charoverride-9"/>
    <w:basedOn w:val="DefaultParagraphFont"/>
    <w:rsid w:val="001749BE"/>
  </w:style>
  <w:style w:type="paragraph" w:customStyle="1" w:styleId="footnote-text">
    <w:name w:val="footnote-text"/>
    <w:basedOn w:val="Normal"/>
    <w:rsid w:val="00174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0">
    <w:name w:val="charoverride-10"/>
    <w:basedOn w:val="DefaultParagraphFont"/>
    <w:rsid w:val="001749BE"/>
  </w:style>
  <w:style w:type="paragraph" w:customStyle="1" w:styleId="-1">
    <w:name w:val="نص-التصدير"/>
    <w:basedOn w:val="Normal"/>
    <w:rsid w:val="00174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تصدير-الموضوع"/>
    <w:basedOn w:val="Normal"/>
    <w:rsid w:val="00174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1">
    <w:name w:val="paragraph-style-1"/>
    <w:basedOn w:val="Normal"/>
    <w:rsid w:val="00174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group-1koran">
    <w:name w:val="style-group-1_koran"/>
    <w:basedOn w:val="DefaultParagraphFont"/>
    <w:rsid w:val="001749BE"/>
  </w:style>
  <w:style w:type="paragraph" w:customStyle="1" w:styleId="list-paragraph">
    <w:name w:val="list-paragraph"/>
    <w:basedOn w:val="Normal"/>
    <w:rsid w:val="00174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3">
    <w:name w:val="charoverride-13"/>
    <w:basedOn w:val="DefaultParagraphFont"/>
    <w:rsid w:val="001749BE"/>
  </w:style>
  <w:style w:type="paragraph" w:customStyle="1" w:styleId="12345">
    <w:name w:val="النص_12345"/>
    <w:basedOn w:val="Normal"/>
    <w:rsid w:val="00174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6">
    <w:name w:val="charoverride-16"/>
    <w:basedOn w:val="DefaultParagraphFont"/>
    <w:rsid w:val="001749BE"/>
  </w:style>
  <w:style w:type="character" w:customStyle="1" w:styleId="charoverride-18">
    <w:name w:val="charoverride-18"/>
    <w:basedOn w:val="DefaultParagraphFont"/>
    <w:rsid w:val="001749BE"/>
  </w:style>
  <w:style w:type="character" w:customStyle="1" w:styleId="logo-ftnts">
    <w:name w:val="logo-ftnts"/>
    <w:basedOn w:val="DefaultParagraphFont"/>
    <w:rsid w:val="001749BE"/>
  </w:style>
  <w:style w:type="paragraph" w:customStyle="1" w:styleId="title-2">
    <w:name w:val="العناوين_title-2"/>
    <w:basedOn w:val="Normal"/>
    <w:rsid w:val="00174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1">
    <w:name w:val="charoverride-21"/>
    <w:basedOn w:val="DefaultParagraphFont"/>
    <w:rsid w:val="001749BE"/>
  </w:style>
  <w:style w:type="character" w:customStyle="1" w:styleId="charoverride-22">
    <w:name w:val="charoverride-22"/>
    <w:basedOn w:val="DefaultParagraphFont"/>
    <w:rsid w:val="001749BE"/>
  </w:style>
  <w:style w:type="character" w:customStyle="1" w:styleId="charoverride-24">
    <w:name w:val="charoverride-24"/>
    <w:basedOn w:val="DefaultParagraphFont"/>
    <w:rsid w:val="001749BE"/>
  </w:style>
  <w:style w:type="character" w:customStyle="1" w:styleId="charoverride-25">
    <w:name w:val="charoverride-25"/>
    <w:basedOn w:val="DefaultParagraphFont"/>
    <w:rsid w:val="001749BE"/>
  </w:style>
  <w:style w:type="character" w:customStyle="1" w:styleId="charoverride-26">
    <w:name w:val="charoverride-26"/>
    <w:basedOn w:val="DefaultParagraphFont"/>
    <w:rsid w:val="001749BE"/>
  </w:style>
  <w:style w:type="paragraph" w:customStyle="1" w:styleId="titlle-bitaka">
    <w:name w:val="النص_titlle-bitaka"/>
    <w:basedOn w:val="Normal"/>
    <w:rsid w:val="00174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2">
    <w:name w:val="charoverride-12"/>
    <w:basedOn w:val="DefaultParagraphFont"/>
    <w:rsid w:val="001749BE"/>
  </w:style>
  <w:style w:type="paragraph" w:customStyle="1" w:styleId="titlle-2-bitaka">
    <w:name w:val="النص_titlle-2-bitaka"/>
    <w:basedOn w:val="Normal"/>
    <w:rsid w:val="00174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bitaka">
    <w:name w:val="bold-bitaka"/>
    <w:basedOn w:val="DefaultParagraphFont"/>
    <w:rsid w:val="001749BE"/>
  </w:style>
  <w:style w:type="paragraph" w:customStyle="1" w:styleId="nass-bitaka">
    <w:name w:val="النص_nass-bitaka"/>
    <w:basedOn w:val="Normal"/>
    <w:rsid w:val="00174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mesh-bb">
    <w:name w:val="hamesh-bb"/>
    <w:basedOn w:val="DefaultParagraphFont"/>
    <w:rsid w:val="001749BE"/>
  </w:style>
  <w:style w:type="character" w:customStyle="1" w:styleId="charoverride-27">
    <w:name w:val="charoverride-27"/>
    <w:basedOn w:val="DefaultParagraphFont"/>
    <w:rsid w:val="001749BE"/>
  </w:style>
  <w:style w:type="character" w:customStyle="1" w:styleId="character-style-1">
    <w:name w:val="character-style-1"/>
    <w:basedOn w:val="DefaultParagraphFont"/>
    <w:rsid w:val="001749BE"/>
  </w:style>
  <w:style w:type="character" w:customStyle="1" w:styleId="footnote-reference">
    <w:name w:val="footnote-reference"/>
    <w:basedOn w:val="DefaultParagraphFont"/>
    <w:rsid w:val="001749BE"/>
  </w:style>
  <w:style w:type="character" w:customStyle="1" w:styleId="charoverride-31">
    <w:name w:val="charoverride-31"/>
    <w:basedOn w:val="DefaultParagraphFont"/>
    <w:rsid w:val="001749BE"/>
  </w:style>
  <w:style w:type="character" w:customStyle="1" w:styleId="charoverride-28">
    <w:name w:val="charoverride-28"/>
    <w:basedOn w:val="DefaultParagraphFont"/>
    <w:rsid w:val="001749BE"/>
  </w:style>
  <w:style w:type="character" w:customStyle="1" w:styleId="charoverride-32">
    <w:name w:val="charoverride-32"/>
    <w:basedOn w:val="DefaultParagraphFont"/>
    <w:rsid w:val="001749BE"/>
  </w:style>
  <w:style w:type="paragraph" w:styleId="Header">
    <w:name w:val="header"/>
    <w:basedOn w:val="Normal"/>
    <w:link w:val="HeaderChar"/>
    <w:uiPriority w:val="99"/>
    <w:unhideWhenUsed/>
    <w:rsid w:val="001B6B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B6B73"/>
  </w:style>
  <w:style w:type="character" w:customStyle="1" w:styleId="Heading1Char">
    <w:name w:val="Heading 1 Char"/>
    <w:basedOn w:val="DefaultParagraphFont"/>
    <w:link w:val="Heading1"/>
    <w:uiPriority w:val="9"/>
    <w:rsid w:val="00FB1634"/>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9D33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334F"/>
  </w:style>
  <w:style w:type="paragraph" w:styleId="TOCHeading">
    <w:name w:val="TOC Heading"/>
    <w:basedOn w:val="Heading1"/>
    <w:next w:val="Normal"/>
    <w:uiPriority w:val="39"/>
    <w:unhideWhenUsed/>
    <w:qFormat/>
    <w:rsid w:val="006C2CD9"/>
    <w:pPr>
      <w:outlineLvl w:val="9"/>
    </w:pPr>
  </w:style>
  <w:style w:type="paragraph" w:styleId="TOC1">
    <w:name w:val="toc 1"/>
    <w:basedOn w:val="Normal"/>
    <w:next w:val="Normal"/>
    <w:autoRedefine/>
    <w:uiPriority w:val="39"/>
    <w:unhideWhenUsed/>
    <w:rsid w:val="006C2CD9"/>
    <w:pPr>
      <w:spacing w:after="100"/>
    </w:pPr>
  </w:style>
  <w:style w:type="paragraph" w:styleId="FootnoteText">
    <w:name w:val="footnote text"/>
    <w:basedOn w:val="Normal"/>
    <w:link w:val="FootnoteTextChar"/>
    <w:uiPriority w:val="99"/>
    <w:semiHidden/>
    <w:unhideWhenUsed/>
    <w:rsid w:val="009252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203"/>
    <w:rPr>
      <w:sz w:val="20"/>
      <w:szCs w:val="20"/>
    </w:rPr>
  </w:style>
  <w:style w:type="character" w:styleId="FootnoteReference">
    <w:name w:val="footnote reference"/>
    <w:basedOn w:val="DefaultParagraphFont"/>
    <w:uiPriority w:val="99"/>
    <w:semiHidden/>
    <w:unhideWhenUsed/>
    <w:rsid w:val="009252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16724">
      <w:bodyDiv w:val="1"/>
      <w:marLeft w:val="0"/>
      <w:marRight w:val="0"/>
      <w:marTop w:val="0"/>
      <w:marBottom w:val="0"/>
      <w:divBdr>
        <w:top w:val="none" w:sz="0" w:space="0" w:color="auto"/>
        <w:left w:val="none" w:sz="0" w:space="0" w:color="auto"/>
        <w:bottom w:val="none" w:sz="0" w:space="0" w:color="auto"/>
        <w:right w:val="none" w:sz="0" w:space="0" w:color="auto"/>
      </w:divBdr>
      <w:divsChild>
        <w:div w:id="375664848">
          <w:marLeft w:val="0"/>
          <w:marRight w:val="0"/>
          <w:marTop w:val="0"/>
          <w:marBottom w:val="0"/>
          <w:divBdr>
            <w:top w:val="none" w:sz="0" w:space="0" w:color="auto"/>
            <w:left w:val="none" w:sz="0" w:space="0" w:color="auto"/>
            <w:bottom w:val="none" w:sz="0" w:space="0" w:color="auto"/>
            <w:right w:val="none" w:sz="0" w:space="0" w:color="auto"/>
          </w:divBdr>
          <w:divsChild>
            <w:div w:id="1662656918">
              <w:marLeft w:val="0"/>
              <w:marRight w:val="0"/>
              <w:marTop w:val="0"/>
              <w:marBottom w:val="0"/>
              <w:divBdr>
                <w:top w:val="none" w:sz="0" w:space="0" w:color="auto"/>
                <w:left w:val="none" w:sz="0" w:space="0" w:color="auto"/>
                <w:bottom w:val="none" w:sz="0" w:space="0" w:color="auto"/>
                <w:right w:val="none" w:sz="0" w:space="0" w:color="auto"/>
              </w:divBdr>
              <w:divsChild>
                <w:div w:id="843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4353">
          <w:marLeft w:val="0"/>
          <w:marRight w:val="0"/>
          <w:marTop w:val="0"/>
          <w:marBottom w:val="0"/>
          <w:divBdr>
            <w:top w:val="none" w:sz="0" w:space="0" w:color="auto"/>
            <w:left w:val="none" w:sz="0" w:space="0" w:color="auto"/>
            <w:bottom w:val="none" w:sz="0" w:space="0" w:color="auto"/>
            <w:right w:val="none" w:sz="0" w:space="0" w:color="auto"/>
          </w:divBdr>
          <w:divsChild>
            <w:div w:id="1092048039">
              <w:marLeft w:val="0"/>
              <w:marRight w:val="0"/>
              <w:marTop w:val="0"/>
              <w:marBottom w:val="0"/>
              <w:divBdr>
                <w:top w:val="none" w:sz="0" w:space="0" w:color="auto"/>
                <w:left w:val="none" w:sz="0" w:space="0" w:color="auto"/>
                <w:bottom w:val="none" w:sz="0" w:space="0" w:color="auto"/>
                <w:right w:val="none" w:sz="0" w:space="0" w:color="auto"/>
              </w:divBdr>
            </w:div>
          </w:divsChild>
        </w:div>
        <w:div w:id="451440635">
          <w:marLeft w:val="0"/>
          <w:marRight w:val="0"/>
          <w:marTop w:val="0"/>
          <w:marBottom w:val="0"/>
          <w:divBdr>
            <w:top w:val="none" w:sz="0" w:space="0" w:color="auto"/>
            <w:left w:val="none" w:sz="0" w:space="0" w:color="auto"/>
            <w:bottom w:val="none" w:sz="0" w:space="0" w:color="auto"/>
            <w:right w:val="none" w:sz="0" w:space="0" w:color="auto"/>
          </w:divBdr>
          <w:divsChild>
            <w:div w:id="500698167">
              <w:marLeft w:val="0"/>
              <w:marRight w:val="0"/>
              <w:marTop w:val="0"/>
              <w:marBottom w:val="0"/>
              <w:divBdr>
                <w:top w:val="none" w:sz="0" w:space="0" w:color="auto"/>
                <w:left w:val="none" w:sz="0" w:space="0" w:color="auto"/>
                <w:bottom w:val="none" w:sz="0" w:space="0" w:color="auto"/>
                <w:right w:val="none" w:sz="0" w:space="0" w:color="auto"/>
              </w:divBdr>
            </w:div>
          </w:divsChild>
        </w:div>
        <w:div w:id="610892564">
          <w:marLeft w:val="0"/>
          <w:marRight w:val="0"/>
          <w:marTop w:val="0"/>
          <w:marBottom w:val="0"/>
          <w:divBdr>
            <w:top w:val="none" w:sz="0" w:space="0" w:color="auto"/>
            <w:left w:val="none" w:sz="0" w:space="0" w:color="auto"/>
            <w:bottom w:val="none" w:sz="0" w:space="0" w:color="auto"/>
            <w:right w:val="none" w:sz="0" w:space="0" w:color="auto"/>
          </w:divBdr>
          <w:divsChild>
            <w:div w:id="632907591">
              <w:marLeft w:val="0"/>
              <w:marRight w:val="0"/>
              <w:marTop w:val="0"/>
              <w:marBottom w:val="0"/>
              <w:divBdr>
                <w:top w:val="none" w:sz="0" w:space="0" w:color="auto"/>
                <w:left w:val="none" w:sz="0" w:space="0" w:color="auto"/>
                <w:bottom w:val="none" w:sz="0" w:space="0" w:color="auto"/>
                <w:right w:val="none" w:sz="0" w:space="0" w:color="auto"/>
              </w:divBdr>
            </w:div>
          </w:divsChild>
        </w:div>
        <w:div w:id="1975522771">
          <w:marLeft w:val="0"/>
          <w:marRight w:val="0"/>
          <w:marTop w:val="0"/>
          <w:marBottom w:val="0"/>
          <w:divBdr>
            <w:top w:val="none" w:sz="0" w:space="0" w:color="auto"/>
            <w:left w:val="none" w:sz="0" w:space="0" w:color="auto"/>
            <w:bottom w:val="none" w:sz="0" w:space="0" w:color="auto"/>
            <w:right w:val="none" w:sz="0" w:space="0" w:color="auto"/>
          </w:divBdr>
        </w:div>
        <w:div w:id="2114783372">
          <w:marLeft w:val="0"/>
          <w:marRight w:val="0"/>
          <w:marTop w:val="0"/>
          <w:marBottom w:val="0"/>
          <w:divBdr>
            <w:top w:val="none" w:sz="0" w:space="0" w:color="auto"/>
            <w:left w:val="none" w:sz="0" w:space="0" w:color="auto"/>
            <w:bottom w:val="none" w:sz="0" w:space="0" w:color="auto"/>
            <w:right w:val="none" w:sz="0" w:space="0" w:color="auto"/>
          </w:divBdr>
          <w:divsChild>
            <w:div w:id="1285581104">
              <w:marLeft w:val="0"/>
              <w:marRight w:val="0"/>
              <w:marTop w:val="0"/>
              <w:marBottom w:val="0"/>
              <w:divBdr>
                <w:top w:val="none" w:sz="0" w:space="0" w:color="auto"/>
                <w:left w:val="none" w:sz="0" w:space="0" w:color="auto"/>
                <w:bottom w:val="none" w:sz="0" w:space="0" w:color="auto"/>
                <w:right w:val="none" w:sz="0" w:space="0" w:color="auto"/>
              </w:divBdr>
              <w:divsChild>
                <w:div w:id="12639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460">
          <w:marLeft w:val="0"/>
          <w:marRight w:val="0"/>
          <w:marTop w:val="0"/>
          <w:marBottom w:val="0"/>
          <w:divBdr>
            <w:top w:val="none" w:sz="0" w:space="0" w:color="auto"/>
            <w:left w:val="none" w:sz="0" w:space="0" w:color="auto"/>
            <w:bottom w:val="none" w:sz="0" w:space="0" w:color="auto"/>
            <w:right w:val="none" w:sz="0" w:space="0" w:color="auto"/>
          </w:divBdr>
          <w:divsChild>
            <w:div w:id="2072193771">
              <w:marLeft w:val="0"/>
              <w:marRight w:val="0"/>
              <w:marTop w:val="0"/>
              <w:marBottom w:val="0"/>
              <w:divBdr>
                <w:top w:val="none" w:sz="0" w:space="0" w:color="auto"/>
                <w:left w:val="none" w:sz="0" w:space="0" w:color="auto"/>
                <w:bottom w:val="none" w:sz="0" w:space="0" w:color="auto"/>
                <w:right w:val="none" w:sz="0" w:space="0" w:color="auto"/>
              </w:divBdr>
            </w:div>
          </w:divsChild>
        </w:div>
        <w:div w:id="1931961980">
          <w:marLeft w:val="0"/>
          <w:marRight w:val="0"/>
          <w:marTop w:val="0"/>
          <w:marBottom w:val="0"/>
          <w:divBdr>
            <w:top w:val="none" w:sz="0" w:space="0" w:color="auto"/>
            <w:left w:val="none" w:sz="0" w:space="0" w:color="auto"/>
            <w:bottom w:val="none" w:sz="0" w:space="0" w:color="auto"/>
            <w:right w:val="none" w:sz="0" w:space="0" w:color="auto"/>
          </w:divBdr>
          <w:divsChild>
            <w:div w:id="1548178751">
              <w:marLeft w:val="0"/>
              <w:marRight w:val="0"/>
              <w:marTop w:val="0"/>
              <w:marBottom w:val="0"/>
              <w:divBdr>
                <w:top w:val="none" w:sz="0" w:space="0" w:color="auto"/>
                <w:left w:val="none" w:sz="0" w:space="0" w:color="auto"/>
                <w:bottom w:val="none" w:sz="0" w:space="0" w:color="auto"/>
                <w:right w:val="none" w:sz="0" w:space="0" w:color="auto"/>
              </w:divBdr>
            </w:div>
          </w:divsChild>
        </w:div>
        <w:div w:id="838689953">
          <w:marLeft w:val="0"/>
          <w:marRight w:val="0"/>
          <w:marTop w:val="0"/>
          <w:marBottom w:val="0"/>
          <w:divBdr>
            <w:top w:val="none" w:sz="0" w:space="0" w:color="auto"/>
            <w:left w:val="none" w:sz="0" w:space="0" w:color="auto"/>
            <w:bottom w:val="none" w:sz="0" w:space="0" w:color="auto"/>
            <w:right w:val="none" w:sz="0" w:space="0" w:color="auto"/>
          </w:divBdr>
          <w:divsChild>
            <w:div w:id="1484420639">
              <w:marLeft w:val="0"/>
              <w:marRight w:val="0"/>
              <w:marTop w:val="0"/>
              <w:marBottom w:val="0"/>
              <w:divBdr>
                <w:top w:val="none" w:sz="0" w:space="0" w:color="auto"/>
                <w:left w:val="none" w:sz="0" w:space="0" w:color="auto"/>
                <w:bottom w:val="none" w:sz="0" w:space="0" w:color="auto"/>
                <w:right w:val="none" w:sz="0" w:space="0" w:color="auto"/>
              </w:divBdr>
            </w:div>
          </w:divsChild>
        </w:div>
        <w:div w:id="1447235743">
          <w:marLeft w:val="0"/>
          <w:marRight w:val="0"/>
          <w:marTop w:val="0"/>
          <w:marBottom w:val="0"/>
          <w:divBdr>
            <w:top w:val="none" w:sz="0" w:space="0" w:color="auto"/>
            <w:left w:val="none" w:sz="0" w:space="0" w:color="auto"/>
            <w:bottom w:val="none" w:sz="0" w:space="0" w:color="auto"/>
            <w:right w:val="none" w:sz="0" w:space="0" w:color="auto"/>
          </w:divBdr>
          <w:divsChild>
            <w:div w:id="540552214">
              <w:marLeft w:val="0"/>
              <w:marRight w:val="0"/>
              <w:marTop w:val="0"/>
              <w:marBottom w:val="0"/>
              <w:divBdr>
                <w:top w:val="none" w:sz="0" w:space="0" w:color="auto"/>
                <w:left w:val="none" w:sz="0" w:space="0" w:color="auto"/>
                <w:bottom w:val="none" w:sz="0" w:space="0" w:color="auto"/>
                <w:right w:val="none" w:sz="0" w:space="0" w:color="auto"/>
              </w:divBdr>
            </w:div>
          </w:divsChild>
        </w:div>
        <w:div w:id="673844794">
          <w:marLeft w:val="0"/>
          <w:marRight w:val="0"/>
          <w:marTop w:val="0"/>
          <w:marBottom w:val="0"/>
          <w:divBdr>
            <w:top w:val="none" w:sz="0" w:space="0" w:color="auto"/>
            <w:left w:val="none" w:sz="0" w:space="0" w:color="auto"/>
            <w:bottom w:val="none" w:sz="0" w:space="0" w:color="auto"/>
            <w:right w:val="none" w:sz="0" w:space="0" w:color="auto"/>
          </w:divBdr>
        </w:div>
        <w:div w:id="1428233963">
          <w:marLeft w:val="0"/>
          <w:marRight w:val="0"/>
          <w:marTop w:val="0"/>
          <w:marBottom w:val="0"/>
          <w:divBdr>
            <w:top w:val="none" w:sz="0" w:space="0" w:color="auto"/>
            <w:left w:val="none" w:sz="0" w:space="0" w:color="auto"/>
            <w:bottom w:val="none" w:sz="0" w:space="0" w:color="auto"/>
            <w:right w:val="none" w:sz="0" w:space="0" w:color="auto"/>
          </w:divBdr>
          <w:divsChild>
            <w:div w:id="1983538906">
              <w:marLeft w:val="0"/>
              <w:marRight w:val="0"/>
              <w:marTop w:val="0"/>
              <w:marBottom w:val="0"/>
              <w:divBdr>
                <w:top w:val="none" w:sz="0" w:space="0" w:color="auto"/>
                <w:left w:val="none" w:sz="0" w:space="0" w:color="auto"/>
                <w:bottom w:val="none" w:sz="0" w:space="0" w:color="auto"/>
                <w:right w:val="none" w:sz="0" w:space="0" w:color="auto"/>
              </w:divBdr>
              <w:divsChild>
                <w:div w:id="14033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6509">
          <w:marLeft w:val="0"/>
          <w:marRight w:val="0"/>
          <w:marTop w:val="0"/>
          <w:marBottom w:val="0"/>
          <w:divBdr>
            <w:top w:val="none" w:sz="0" w:space="0" w:color="auto"/>
            <w:left w:val="none" w:sz="0" w:space="0" w:color="auto"/>
            <w:bottom w:val="none" w:sz="0" w:space="0" w:color="auto"/>
            <w:right w:val="none" w:sz="0" w:space="0" w:color="auto"/>
          </w:divBdr>
        </w:div>
        <w:div w:id="1738746122">
          <w:marLeft w:val="0"/>
          <w:marRight w:val="0"/>
          <w:marTop w:val="0"/>
          <w:marBottom w:val="0"/>
          <w:divBdr>
            <w:top w:val="none" w:sz="0" w:space="0" w:color="auto"/>
            <w:left w:val="none" w:sz="0" w:space="0" w:color="auto"/>
            <w:bottom w:val="none" w:sz="0" w:space="0" w:color="auto"/>
            <w:right w:val="none" w:sz="0" w:space="0" w:color="auto"/>
          </w:divBdr>
          <w:divsChild>
            <w:div w:id="1817716945">
              <w:marLeft w:val="0"/>
              <w:marRight w:val="0"/>
              <w:marTop w:val="0"/>
              <w:marBottom w:val="0"/>
              <w:divBdr>
                <w:top w:val="none" w:sz="0" w:space="0" w:color="auto"/>
                <w:left w:val="none" w:sz="0" w:space="0" w:color="auto"/>
                <w:bottom w:val="none" w:sz="0" w:space="0" w:color="auto"/>
                <w:right w:val="none" w:sz="0" w:space="0" w:color="auto"/>
              </w:divBdr>
              <w:divsChild>
                <w:div w:id="93131769">
                  <w:marLeft w:val="0"/>
                  <w:marRight w:val="0"/>
                  <w:marTop w:val="0"/>
                  <w:marBottom w:val="0"/>
                  <w:divBdr>
                    <w:top w:val="none" w:sz="0" w:space="0" w:color="auto"/>
                    <w:left w:val="none" w:sz="0" w:space="0" w:color="auto"/>
                    <w:bottom w:val="none" w:sz="0" w:space="0" w:color="auto"/>
                    <w:right w:val="none" w:sz="0" w:space="0" w:color="auto"/>
                  </w:divBdr>
                  <w:divsChild>
                    <w:div w:id="1843818017">
                      <w:marLeft w:val="0"/>
                      <w:marRight w:val="0"/>
                      <w:marTop w:val="0"/>
                      <w:marBottom w:val="0"/>
                      <w:divBdr>
                        <w:top w:val="none" w:sz="0" w:space="0" w:color="auto"/>
                        <w:left w:val="none" w:sz="0" w:space="0" w:color="auto"/>
                        <w:bottom w:val="none" w:sz="0" w:space="0" w:color="auto"/>
                        <w:right w:val="none" w:sz="0" w:space="0" w:color="auto"/>
                      </w:divBdr>
                      <w:divsChild>
                        <w:div w:id="1055083375">
                          <w:marLeft w:val="0"/>
                          <w:marRight w:val="0"/>
                          <w:marTop w:val="0"/>
                          <w:marBottom w:val="0"/>
                          <w:divBdr>
                            <w:top w:val="none" w:sz="0" w:space="0" w:color="auto"/>
                            <w:left w:val="none" w:sz="0" w:space="0" w:color="auto"/>
                            <w:bottom w:val="none" w:sz="0" w:space="0" w:color="auto"/>
                            <w:right w:val="none" w:sz="0" w:space="0" w:color="auto"/>
                          </w:divBdr>
                        </w:div>
                        <w:div w:id="1880895286">
                          <w:marLeft w:val="0"/>
                          <w:marRight w:val="0"/>
                          <w:marTop w:val="0"/>
                          <w:marBottom w:val="0"/>
                          <w:divBdr>
                            <w:top w:val="none" w:sz="0" w:space="0" w:color="auto"/>
                            <w:left w:val="none" w:sz="0" w:space="0" w:color="auto"/>
                            <w:bottom w:val="none" w:sz="0" w:space="0" w:color="auto"/>
                            <w:right w:val="none" w:sz="0" w:space="0" w:color="auto"/>
                          </w:divBdr>
                        </w:div>
                        <w:div w:id="840048685">
                          <w:marLeft w:val="0"/>
                          <w:marRight w:val="0"/>
                          <w:marTop w:val="0"/>
                          <w:marBottom w:val="0"/>
                          <w:divBdr>
                            <w:top w:val="none" w:sz="0" w:space="0" w:color="auto"/>
                            <w:left w:val="none" w:sz="0" w:space="0" w:color="auto"/>
                            <w:bottom w:val="none" w:sz="0" w:space="0" w:color="auto"/>
                            <w:right w:val="none" w:sz="0" w:space="0" w:color="auto"/>
                          </w:divBdr>
                        </w:div>
                        <w:div w:id="2104455615">
                          <w:marLeft w:val="0"/>
                          <w:marRight w:val="0"/>
                          <w:marTop w:val="0"/>
                          <w:marBottom w:val="0"/>
                          <w:divBdr>
                            <w:top w:val="none" w:sz="0" w:space="0" w:color="auto"/>
                            <w:left w:val="none" w:sz="0" w:space="0" w:color="auto"/>
                            <w:bottom w:val="none" w:sz="0" w:space="0" w:color="auto"/>
                            <w:right w:val="none" w:sz="0" w:space="0" w:color="auto"/>
                          </w:divBdr>
                        </w:div>
                        <w:div w:id="1210531027">
                          <w:marLeft w:val="0"/>
                          <w:marRight w:val="0"/>
                          <w:marTop w:val="0"/>
                          <w:marBottom w:val="0"/>
                          <w:divBdr>
                            <w:top w:val="none" w:sz="0" w:space="0" w:color="auto"/>
                            <w:left w:val="none" w:sz="0" w:space="0" w:color="auto"/>
                            <w:bottom w:val="none" w:sz="0" w:space="0" w:color="auto"/>
                            <w:right w:val="none" w:sz="0" w:space="0" w:color="auto"/>
                          </w:divBdr>
                        </w:div>
                        <w:div w:id="2078431915">
                          <w:marLeft w:val="0"/>
                          <w:marRight w:val="0"/>
                          <w:marTop w:val="0"/>
                          <w:marBottom w:val="0"/>
                          <w:divBdr>
                            <w:top w:val="none" w:sz="0" w:space="0" w:color="auto"/>
                            <w:left w:val="none" w:sz="0" w:space="0" w:color="auto"/>
                            <w:bottom w:val="none" w:sz="0" w:space="0" w:color="auto"/>
                            <w:right w:val="none" w:sz="0" w:space="0" w:color="auto"/>
                          </w:divBdr>
                        </w:div>
                        <w:div w:id="1907033380">
                          <w:marLeft w:val="0"/>
                          <w:marRight w:val="0"/>
                          <w:marTop w:val="0"/>
                          <w:marBottom w:val="0"/>
                          <w:divBdr>
                            <w:top w:val="none" w:sz="0" w:space="0" w:color="auto"/>
                            <w:left w:val="none" w:sz="0" w:space="0" w:color="auto"/>
                            <w:bottom w:val="none" w:sz="0" w:space="0" w:color="auto"/>
                            <w:right w:val="none" w:sz="0" w:space="0" w:color="auto"/>
                          </w:divBdr>
                        </w:div>
                        <w:div w:id="1038819954">
                          <w:marLeft w:val="0"/>
                          <w:marRight w:val="0"/>
                          <w:marTop w:val="0"/>
                          <w:marBottom w:val="0"/>
                          <w:divBdr>
                            <w:top w:val="none" w:sz="0" w:space="0" w:color="auto"/>
                            <w:left w:val="none" w:sz="0" w:space="0" w:color="auto"/>
                            <w:bottom w:val="none" w:sz="0" w:space="0" w:color="auto"/>
                            <w:right w:val="none" w:sz="0" w:space="0" w:color="auto"/>
                          </w:divBdr>
                        </w:div>
                        <w:div w:id="1873885042">
                          <w:marLeft w:val="0"/>
                          <w:marRight w:val="0"/>
                          <w:marTop w:val="0"/>
                          <w:marBottom w:val="0"/>
                          <w:divBdr>
                            <w:top w:val="none" w:sz="0" w:space="0" w:color="auto"/>
                            <w:left w:val="none" w:sz="0" w:space="0" w:color="auto"/>
                            <w:bottom w:val="none" w:sz="0" w:space="0" w:color="auto"/>
                            <w:right w:val="none" w:sz="0" w:space="0" w:color="auto"/>
                          </w:divBdr>
                        </w:div>
                        <w:div w:id="932664205">
                          <w:marLeft w:val="0"/>
                          <w:marRight w:val="0"/>
                          <w:marTop w:val="0"/>
                          <w:marBottom w:val="0"/>
                          <w:divBdr>
                            <w:top w:val="none" w:sz="0" w:space="0" w:color="auto"/>
                            <w:left w:val="none" w:sz="0" w:space="0" w:color="auto"/>
                            <w:bottom w:val="none" w:sz="0" w:space="0" w:color="auto"/>
                            <w:right w:val="none" w:sz="0" w:space="0" w:color="auto"/>
                          </w:divBdr>
                        </w:div>
                        <w:div w:id="1880821242">
                          <w:marLeft w:val="0"/>
                          <w:marRight w:val="0"/>
                          <w:marTop w:val="0"/>
                          <w:marBottom w:val="0"/>
                          <w:divBdr>
                            <w:top w:val="none" w:sz="0" w:space="0" w:color="auto"/>
                            <w:left w:val="none" w:sz="0" w:space="0" w:color="auto"/>
                            <w:bottom w:val="none" w:sz="0" w:space="0" w:color="auto"/>
                            <w:right w:val="none" w:sz="0" w:space="0" w:color="auto"/>
                          </w:divBdr>
                        </w:div>
                        <w:div w:id="926958444">
                          <w:marLeft w:val="0"/>
                          <w:marRight w:val="0"/>
                          <w:marTop w:val="0"/>
                          <w:marBottom w:val="0"/>
                          <w:divBdr>
                            <w:top w:val="none" w:sz="0" w:space="0" w:color="auto"/>
                            <w:left w:val="none" w:sz="0" w:space="0" w:color="auto"/>
                            <w:bottom w:val="none" w:sz="0" w:space="0" w:color="auto"/>
                            <w:right w:val="none" w:sz="0" w:space="0" w:color="auto"/>
                          </w:divBdr>
                        </w:div>
                        <w:div w:id="746414761">
                          <w:marLeft w:val="0"/>
                          <w:marRight w:val="0"/>
                          <w:marTop w:val="0"/>
                          <w:marBottom w:val="0"/>
                          <w:divBdr>
                            <w:top w:val="none" w:sz="0" w:space="0" w:color="auto"/>
                            <w:left w:val="none" w:sz="0" w:space="0" w:color="auto"/>
                            <w:bottom w:val="none" w:sz="0" w:space="0" w:color="auto"/>
                            <w:right w:val="none" w:sz="0" w:space="0" w:color="auto"/>
                          </w:divBdr>
                        </w:div>
                        <w:div w:id="450244699">
                          <w:marLeft w:val="0"/>
                          <w:marRight w:val="0"/>
                          <w:marTop w:val="0"/>
                          <w:marBottom w:val="0"/>
                          <w:divBdr>
                            <w:top w:val="none" w:sz="0" w:space="0" w:color="auto"/>
                            <w:left w:val="none" w:sz="0" w:space="0" w:color="auto"/>
                            <w:bottom w:val="none" w:sz="0" w:space="0" w:color="auto"/>
                            <w:right w:val="none" w:sz="0" w:space="0" w:color="auto"/>
                          </w:divBdr>
                        </w:div>
                        <w:div w:id="990255547">
                          <w:marLeft w:val="0"/>
                          <w:marRight w:val="0"/>
                          <w:marTop w:val="0"/>
                          <w:marBottom w:val="0"/>
                          <w:divBdr>
                            <w:top w:val="none" w:sz="0" w:space="0" w:color="auto"/>
                            <w:left w:val="none" w:sz="0" w:space="0" w:color="auto"/>
                            <w:bottom w:val="none" w:sz="0" w:space="0" w:color="auto"/>
                            <w:right w:val="none" w:sz="0" w:space="0" w:color="auto"/>
                          </w:divBdr>
                        </w:div>
                        <w:div w:id="812524621">
                          <w:marLeft w:val="0"/>
                          <w:marRight w:val="0"/>
                          <w:marTop w:val="0"/>
                          <w:marBottom w:val="0"/>
                          <w:divBdr>
                            <w:top w:val="none" w:sz="0" w:space="0" w:color="auto"/>
                            <w:left w:val="none" w:sz="0" w:space="0" w:color="auto"/>
                            <w:bottom w:val="none" w:sz="0" w:space="0" w:color="auto"/>
                            <w:right w:val="none" w:sz="0" w:space="0" w:color="auto"/>
                          </w:divBdr>
                        </w:div>
                        <w:div w:id="738140923">
                          <w:marLeft w:val="0"/>
                          <w:marRight w:val="0"/>
                          <w:marTop w:val="0"/>
                          <w:marBottom w:val="0"/>
                          <w:divBdr>
                            <w:top w:val="none" w:sz="0" w:space="0" w:color="auto"/>
                            <w:left w:val="none" w:sz="0" w:space="0" w:color="auto"/>
                            <w:bottom w:val="none" w:sz="0" w:space="0" w:color="auto"/>
                            <w:right w:val="none" w:sz="0" w:space="0" w:color="auto"/>
                          </w:divBdr>
                        </w:div>
                        <w:div w:id="1999377663">
                          <w:marLeft w:val="0"/>
                          <w:marRight w:val="0"/>
                          <w:marTop w:val="0"/>
                          <w:marBottom w:val="0"/>
                          <w:divBdr>
                            <w:top w:val="none" w:sz="0" w:space="0" w:color="auto"/>
                            <w:left w:val="none" w:sz="0" w:space="0" w:color="auto"/>
                            <w:bottom w:val="none" w:sz="0" w:space="0" w:color="auto"/>
                            <w:right w:val="none" w:sz="0" w:space="0" w:color="auto"/>
                          </w:divBdr>
                        </w:div>
                        <w:div w:id="399596970">
                          <w:marLeft w:val="0"/>
                          <w:marRight w:val="0"/>
                          <w:marTop w:val="0"/>
                          <w:marBottom w:val="0"/>
                          <w:divBdr>
                            <w:top w:val="none" w:sz="0" w:space="0" w:color="auto"/>
                            <w:left w:val="none" w:sz="0" w:space="0" w:color="auto"/>
                            <w:bottom w:val="none" w:sz="0" w:space="0" w:color="auto"/>
                            <w:right w:val="none" w:sz="0" w:space="0" w:color="auto"/>
                          </w:divBdr>
                        </w:div>
                        <w:div w:id="1554273955">
                          <w:marLeft w:val="0"/>
                          <w:marRight w:val="0"/>
                          <w:marTop w:val="0"/>
                          <w:marBottom w:val="0"/>
                          <w:divBdr>
                            <w:top w:val="none" w:sz="0" w:space="0" w:color="auto"/>
                            <w:left w:val="none" w:sz="0" w:space="0" w:color="auto"/>
                            <w:bottom w:val="none" w:sz="0" w:space="0" w:color="auto"/>
                            <w:right w:val="none" w:sz="0" w:space="0" w:color="auto"/>
                          </w:divBdr>
                        </w:div>
                        <w:div w:id="1008749998">
                          <w:marLeft w:val="0"/>
                          <w:marRight w:val="0"/>
                          <w:marTop w:val="0"/>
                          <w:marBottom w:val="0"/>
                          <w:divBdr>
                            <w:top w:val="none" w:sz="0" w:space="0" w:color="auto"/>
                            <w:left w:val="none" w:sz="0" w:space="0" w:color="auto"/>
                            <w:bottom w:val="none" w:sz="0" w:space="0" w:color="auto"/>
                            <w:right w:val="none" w:sz="0" w:space="0" w:color="auto"/>
                          </w:divBdr>
                        </w:div>
                        <w:div w:id="1033072400">
                          <w:marLeft w:val="0"/>
                          <w:marRight w:val="0"/>
                          <w:marTop w:val="0"/>
                          <w:marBottom w:val="0"/>
                          <w:divBdr>
                            <w:top w:val="none" w:sz="0" w:space="0" w:color="auto"/>
                            <w:left w:val="none" w:sz="0" w:space="0" w:color="auto"/>
                            <w:bottom w:val="none" w:sz="0" w:space="0" w:color="auto"/>
                            <w:right w:val="none" w:sz="0" w:space="0" w:color="auto"/>
                          </w:divBdr>
                        </w:div>
                        <w:div w:id="1648590674">
                          <w:marLeft w:val="0"/>
                          <w:marRight w:val="0"/>
                          <w:marTop w:val="0"/>
                          <w:marBottom w:val="0"/>
                          <w:divBdr>
                            <w:top w:val="none" w:sz="0" w:space="0" w:color="auto"/>
                            <w:left w:val="none" w:sz="0" w:space="0" w:color="auto"/>
                            <w:bottom w:val="none" w:sz="0" w:space="0" w:color="auto"/>
                            <w:right w:val="none" w:sz="0" w:space="0" w:color="auto"/>
                          </w:divBdr>
                        </w:div>
                        <w:div w:id="593637632">
                          <w:marLeft w:val="0"/>
                          <w:marRight w:val="0"/>
                          <w:marTop w:val="0"/>
                          <w:marBottom w:val="0"/>
                          <w:divBdr>
                            <w:top w:val="none" w:sz="0" w:space="0" w:color="auto"/>
                            <w:left w:val="none" w:sz="0" w:space="0" w:color="auto"/>
                            <w:bottom w:val="none" w:sz="0" w:space="0" w:color="auto"/>
                            <w:right w:val="none" w:sz="0" w:space="0" w:color="auto"/>
                          </w:divBdr>
                        </w:div>
                        <w:div w:id="1498038272">
                          <w:marLeft w:val="0"/>
                          <w:marRight w:val="0"/>
                          <w:marTop w:val="0"/>
                          <w:marBottom w:val="0"/>
                          <w:divBdr>
                            <w:top w:val="none" w:sz="0" w:space="0" w:color="auto"/>
                            <w:left w:val="none" w:sz="0" w:space="0" w:color="auto"/>
                            <w:bottom w:val="none" w:sz="0" w:space="0" w:color="auto"/>
                            <w:right w:val="none" w:sz="0" w:space="0" w:color="auto"/>
                          </w:divBdr>
                        </w:div>
                        <w:div w:id="1660571636">
                          <w:marLeft w:val="0"/>
                          <w:marRight w:val="0"/>
                          <w:marTop w:val="0"/>
                          <w:marBottom w:val="0"/>
                          <w:divBdr>
                            <w:top w:val="none" w:sz="0" w:space="0" w:color="auto"/>
                            <w:left w:val="none" w:sz="0" w:space="0" w:color="auto"/>
                            <w:bottom w:val="none" w:sz="0" w:space="0" w:color="auto"/>
                            <w:right w:val="none" w:sz="0" w:space="0" w:color="auto"/>
                          </w:divBdr>
                        </w:div>
                        <w:div w:id="1794520466">
                          <w:marLeft w:val="0"/>
                          <w:marRight w:val="0"/>
                          <w:marTop w:val="0"/>
                          <w:marBottom w:val="0"/>
                          <w:divBdr>
                            <w:top w:val="none" w:sz="0" w:space="0" w:color="auto"/>
                            <w:left w:val="none" w:sz="0" w:space="0" w:color="auto"/>
                            <w:bottom w:val="none" w:sz="0" w:space="0" w:color="auto"/>
                            <w:right w:val="none" w:sz="0" w:space="0" w:color="auto"/>
                          </w:divBdr>
                        </w:div>
                        <w:div w:id="848133354">
                          <w:marLeft w:val="0"/>
                          <w:marRight w:val="0"/>
                          <w:marTop w:val="0"/>
                          <w:marBottom w:val="0"/>
                          <w:divBdr>
                            <w:top w:val="none" w:sz="0" w:space="0" w:color="auto"/>
                            <w:left w:val="none" w:sz="0" w:space="0" w:color="auto"/>
                            <w:bottom w:val="none" w:sz="0" w:space="0" w:color="auto"/>
                            <w:right w:val="none" w:sz="0" w:space="0" w:color="auto"/>
                          </w:divBdr>
                        </w:div>
                        <w:div w:id="991715809">
                          <w:marLeft w:val="0"/>
                          <w:marRight w:val="0"/>
                          <w:marTop w:val="0"/>
                          <w:marBottom w:val="0"/>
                          <w:divBdr>
                            <w:top w:val="none" w:sz="0" w:space="0" w:color="auto"/>
                            <w:left w:val="none" w:sz="0" w:space="0" w:color="auto"/>
                            <w:bottom w:val="none" w:sz="0" w:space="0" w:color="auto"/>
                            <w:right w:val="none" w:sz="0" w:space="0" w:color="auto"/>
                          </w:divBdr>
                        </w:div>
                        <w:div w:id="533032726">
                          <w:marLeft w:val="0"/>
                          <w:marRight w:val="0"/>
                          <w:marTop w:val="0"/>
                          <w:marBottom w:val="0"/>
                          <w:divBdr>
                            <w:top w:val="none" w:sz="0" w:space="0" w:color="auto"/>
                            <w:left w:val="none" w:sz="0" w:space="0" w:color="auto"/>
                            <w:bottom w:val="none" w:sz="0" w:space="0" w:color="auto"/>
                            <w:right w:val="none" w:sz="0" w:space="0" w:color="auto"/>
                          </w:divBdr>
                        </w:div>
                        <w:div w:id="1408183500">
                          <w:marLeft w:val="0"/>
                          <w:marRight w:val="0"/>
                          <w:marTop w:val="0"/>
                          <w:marBottom w:val="0"/>
                          <w:divBdr>
                            <w:top w:val="none" w:sz="0" w:space="0" w:color="auto"/>
                            <w:left w:val="none" w:sz="0" w:space="0" w:color="auto"/>
                            <w:bottom w:val="none" w:sz="0" w:space="0" w:color="auto"/>
                            <w:right w:val="none" w:sz="0" w:space="0" w:color="auto"/>
                          </w:divBdr>
                        </w:div>
                        <w:div w:id="642077889">
                          <w:marLeft w:val="0"/>
                          <w:marRight w:val="0"/>
                          <w:marTop w:val="0"/>
                          <w:marBottom w:val="0"/>
                          <w:divBdr>
                            <w:top w:val="none" w:sz="0" w:space="0" w:color="auto"/>
                            <w:left w:val="none" w:sz="0" w:space="0" w:color="auto"/>
                            <w:bottom w:val="none" w:sz="0" w:space="0" w:color="auto"/>
                            <w:right w:val="none" w:sz="0" w:space="0" w:color="auto"/>
                          </w:divBdr>
                        </w:div>
                        <w:div w:id="216860823">
                          <w:marLeft w:val="0"/>
                          <w:marRight w:val="0"/>
                          <w:marTop w:val="0"/>
                          <w:marBottom w:val="0"/>
                          <w:divBdr>
                            <w:top w:val="none" w:sz="0" w:space="0" w:color="auto"/>
                            <w:left w:val="none" w:sz="0" w:space="0" w:color="auto"/>
                            <w:bottom w:val="none" w:sz="0" w:space="0" w:color="auto"/>
                            <w:right w:val="none" w:sz="0" w:space="0" w:color="auto"/>
                          </w:divBdr>
                        </w:div>
                        <w:div w:id="254437505">
                          <w:marLeft w:val="0"/>
                          <w:marRight w:val="0"/>
                          <w:marTop w:val="0"/>
                          <w:marBottom w:val="0"/>
                          <w:divBdr>
                            <w:top w:val="none" w:sz="0" w:space="0" w:color="auto"/>
                            <w:left w:val="none" w:sz="0" w:space="0" w:color="auto"/>
                            <w:bottom w:val="none" w:sz="0" w:space="0" w:color="auto"/>
                            <w:right w:val="none" w:sz="0" w:space="0" w:color="auto"/>
                          </w:divBdr>
                        </w:div>
                        <w:div w:id="1317300214">
                          <w:marLeft w:val="0"/>
                          <w:marRight w:val="0"/>
                          <w:marTop w:val="0"/>
                          <w:marBottom w:val="0"/>
                          <w:divBdr>
                            <w:top w:val="none" w:sz="0" w:space="0" w:color="auto"/>
                            <w:left w:val="none" w:sz="0" w:space="0" w:color="auto"/>
                            <w:bottom w:val="none" w:sz="0" w:space="0" w:color="auto"/>
                            <w:right w:val="none" w:sz="0" w:space="0" w:color="auto"/>
                          </w:divBdr>
                        </w:div>
                        <w:div w:id="1839271088">
                          <w:marLeft w:val="0"/>
                          <w:marRight w:val="0"/>
                          <w:marTop w:val="0"/>
                          <w:marBottom w:val="0"/>
                          <w:divBdr>
                            <w:top w:val="none" w:sz="0" w:space="0" w:color="auto"/>
                            <w:left w:val="none" w:sz="0" w:space="0" w:color="auto"/>
                            <w:bottom w:val="none" w:sz="0" w:space="0" w:color="auto"/>
                            <w:right w:val="none" w:sz="0" w:space="0" w:color="auto"/>
                          </w:divBdr>
                        </w:div>
                        <w:div w:id="1111826295">
                          <w:marLeft w:val="0"/>
                          <w:marRight w:val="0"/>
                          <w:marTop w:val="0"/>
                          <w:marBottom w:val="0"/>
                          <w:divBdr>
                            <w:top w:val="none" w:sz="0" w:space="0" w:color="auto"/>
                            <w:left w:val="none" w:sz="0" w:space="0" w:color="auto"/>
                            <w:bottom w:val="none" w:sz="0" w:space="0" w:color="auto"/>
                            <w:right w:val="none" w:sz="0" w:space="0" w:color="auto"/>
                          </w:divBdr>
                        </w:div>
                        <w:div w:id="687760122">
                          <w:marLeft w:val="0"/>
                          <w:marRight w:val="0"/>
                          <w:marTop w:val="0"/>
                          <w:marBottom w:val="0"/>
                          <w:divBdr>
                            <w:top w:val="none" w:sz="0" w:space="0" w:color="auto"/>
                            <w:left w:val="none" w:sz="0" w:space="0" w:color="auto"/>
                            <w:bottom w:val="none" w:sz="0" w:space="0" w:color="auto"/>
                            <w:right w:val="none" w:sz="0" w:space="0" w:color="auto"/>
                          </w:divBdr>
                        </w:div>
                        <w:div w:id="890846690">
                          <w:marLeft w:val="0"/>
                          <w:marRight w:val="0"/>
                          <w:marTop w:val="0"/>
                          <w:marBottom w:val="0"/>
                          <w:divBdr>
                            <w:top w:val="none" w:sz="0" w:space="0" w:color="auto"/>
                            <w:left w:val="none" w:sz="0" w:space="0" w:color="auto"/>
                            <w:bottom w:val="none" w:sz="0" w:space="0" w:color="auto"/>
                            <w:right w:val="none" w:sz="0" w:space="0" w:color="auto"/>
                          </w:divBdr>
                        </w:div>
                        <w:div w:id="250242187">
                          <w:marLeft w:val="0"/>
                          <w:marRight w:val="0"/>
                          <w:marTop w:val="0"/>
                          <w:marBottom w:val="0"/>
                          <w:divBdr>
                            <w:top w:val="none" w:sz="0" w:space="0" w:color="auto"/>
                            <w:left w:val="none" w:sz="0" w:space="0" w:color="auto"/>
                            <w:bottom w:val="none" w:sz="0" w:space="0" w:color="auto"/>
                            <w:right w:val="none" w:sz="0" w:space="0" w:color="auto"/>
                          </w:divBdr>
                        </w:div>
                        <w:div w:id="1511795405">
                          <w:marLeft w:val="0"/>
                          <w:marRight w:val="0"/>
                          <w:marTop w:val="0"/>
                          <w:marBottom w:val="0"/>
                          <w:divBdr>
                            <w:top w:val="none" w:sz="0" w:space="0" w:color="auto"/>
                            <w:left w:val="none" w:sz="0" w:space="0" w:color="auto"/>
                            <w:bottom w:val="none" w:sz="0" w:space="0" w:color="auto"/>
                            <w:right w:val="none" w:sz="0" w:space="0" w:color="auto"/>
                          </w:divBdr>
                        </w:div>
                        <w:div w:id="395397959">
                          <w:marLeft w:val="0"/>
                          <w:marRight w:val="0"/>
                          <w:marTop w:val="0"/>
                          <w:marBottom w:val="0"/>
                          <w:divBdr>
                            <w:top w:val="none" w:sz="0" w:space="0" w:color="auto"/>
                            <w:left w:val="none" w:sz="0" w:space="0" w:color="auto"/>
                            <w:bottom w:val="none" w:sz="0" w:space="0" w:color="auto"/>
                            <w:right w:val="none" w:sz="0" w:space="0" w:color="auto"/>
                          </w:divBdr>
                        </w:div>
                        <w:div w:id="107166796">
                          <w:marLeft w:val="0"/>
                          <w:marRight w:val="0"/>
                          <w:marTop w:val="0"/>
                          <w:marBottom w:val="0"/>
                          <w:divBdr>
                            <w:top w:val="none" w:sz="0" w:space="0" w:color="auto"/>
                            <w:left w:val="none" w:sz="0" w:space="0" w:color="auto"/>
                            <w:bottom w:val="none" w:sz="0" w:space="0" w:color="auto"/>
                            <w:right w:val="none" w:sz="0" w:space="0" w:color="auto"/>
                          </w:divBdr>
                        </w:div>
                        <w:div w:id="1119834745">
                          <w:marLeft w:val="0"/>
                          <w:marRight w:val="0"/>
                          <w:marTop w:val="0"/>
                          <w:marBottom w:val="0"/>
                          <w:divBdr>
                            <w:top w:val="none" w:sz="0" w:space="0" w:color="auto"/>
                            <w:left w:val="none" w:sz="0" w:space="0" w:color="auto"/>
                            <w:bottom w:val="none" w:sz="0" w:space="0" w:color="auto"/>
                            <w:right w:val="none" w:sz="0" w:space="0" w:color="auto"/>
                          </w:divBdr>
                        </w:div>
                        <w:div w:id="199979418">
                          <w:marLeft w:val="0"/>
                          <w:marRight w:val="0"/>
                          <w:marTop w:val="0"/>
                          <w:marBottom w:val="0"/>
                          <w:divBdr>
                            <w:top w:val="none" w:sz="0" w:space="0" w:color="auto"/>
                            <w:left w:val="none" w:sz="0" w:space="0" w:color="auto"/>
                            <w:bottom w:val="none" w:sz="0" w:space="0" w:color="auto"/>
                            <w:right w:val="none" w:sz="0" w:space="0" w:color="auto"/>
                          </w:divBdr>
                        </w:div>
                        <w:div w:id="1224676034">
                          <w:marLeft w:val="0"/>
                          <w:marRight w:val="0"/>
                          <w:marTop w:val="0"/>
                          <w:marBottom w:val="0"/>
                          <w:divBdr>
                            <w:top w:val="none" w:sz="0" w:space="0" w:color="auto"/>
                            <w:left w:val="none" w:sz="0" w:space="0" w:color="auto"/>
                            <w:bottom w:val="none" w:sz="0" w:space="0" w:color="auto"/>
                            <w:right w:val="none" w:sz="0" w:space="0" w:color="auto"/>
                          </w:divBdr>
                        </w:div>
                        <w:div w:id="849687676">
                          <w:marLeft w:val="0"/>
                          <w:marRight w:val="0"/>
                          <w:marTop w:val="0"/>
                          <w:marBottom w:val="0"/>
                          <w:divBdr>
                            <w:top w:val="none" w:sz="0" w:space="0" w:color="auto"/>
                            <w:left w:val="none" w:sz="0" w:space="0" w:color="auto"/>
                            <w:bottom w:val="none" w:sz="0" w:space="0" w:color="auto"/>
                            <w:right w:val="none" w:sz="0" w:space="0" w:color="auto"/>
                          </w:divBdr>
                        </w:div>
                        <w:div w:id="546531748">
                          <w:marLeft w:val="0"/>
                          <w:marRight w:val="0"/>
                          <w:marTop w:val="0"/>
                          <w:marBottom w:val="0"/>
                          <w:divBdr>
                            <w:top w:val="none" w:sz="0" w:space="0" w:color="auto"/>
                            <w:left w:val="none" w:sz="0" w:space="0" w:color="auto"/>
                            <w:bottom w:val="none" w:sz="0" w:space="0" w:color="auto"/>
                            <w:right w:val="none" w:sz="0" w:space="0" w:color="auto"/>
                          </w:divBdr>
                        </w:div>
                        <w:div w:id="1657684901">
                          <w:marLeft w:val="0"/>
                          <w:marRight w:val="0"/>
                          <w:marTop w:val="0"/>
                          <w:marBottom w:val="0"/>
                          <w:divBdr>
                            <w:top w:val="none" w:sz="0" w:space="0" w:color="auto"/>
                            <w:left w:val="none" w:sz="0" w:space="0" w:color="auto"/>
                            <w:bottom w:val="none" w:sz="0" w:space="0" w:color="auto"/>
                            <w:right w:val="none" w:sz="0" w:space="0" w:color="auto"/>
                          </w:divBdr>
                        </w:div>
                        <w:div w:id="800728974">
                          <w:marLeft w:val="0"/>
                          <w:marRight w:val="0"/>
                          <w:marTop w:val="0"/>
                          <w:marBottom w:val="0"/>
                          <w:divBdr>
                            <w:top w:val="none" w:sz="0" w:space="0" w:color="auto"/>
                            <w:left w:val="none" w:sz="0" w:space="0" w:color="auto"/>
                            <w:bottom w:val="none" w:sz="0" w:space="0" w:color="auto"/>
                            <w:right w:val="none" w:sz="0" w:space="0" w:color="auto"/>
                          </w:divBdr>
                        </w:div>
                        <w:div w:id="402290439">
                          <w:marLeft w:val="0"/>
                          <w:marRight w:val="0"/>
                          <w:marTop w:val="0"/>
                          <w:marBottom w:val="0"/>
                          <w:divBdr>
                            <w:top w:val="none" w:sz="0" w:space="0" w:color="auto"/>
                            <w:left w:val="none" w:sz="0" w:space="0" w:color="auto"/>
                            <w:bottom w:val="none" w:sz="0" w:space="0" w:color="auto"/>
                            <w:right w:val="none" w:sz="0" w:space="0" w:color="auto"/>
                          </w:divBdr>
                        </w:div>
                        <w:div w:id="1699969939">
                          <w:marLeft w:val="0"/>
                          <w:marRight w:val="0"/>
                          <w:marTop w:val="0"/>
                          <w:marBottom w:val="0"/>
                          <w:divBdr>
                            <w:top w:val="none" w:sz="0" w:space="0" w:color="auto"/>
                            <w:left w:val="none" w:sz="0" w:space="0" w:color="auto"/>
                            <w:bottom w:val="none" w:sz="0" w:space="0" w:color="auto"/>
                            <w:right w:val="none" w:sz="0" w:space="0" w:color="auto"/>
                          </w:divBdr>
                        </w:div>
                        <w:div w:id="1795129210">
                          <w:marLeft w:val="0"/>
                          <w:marRight w:val="0"/>
                          <w:marTop w:val="0"/>
                          <w:marBottom w:val="0"/>
                          <w:divBdr>
                            <w:top w:val="none" w:sz="0" w:space="0" w:color="auto"/>
                            <w:left w:val="none" w:sz="0" w:space="0" w:color="auto"/>
                            <w:bottom w:val="none" w:sz="0" w:space="0" w:color="auto"/>
                            <w:right w:val="none" w:sz="0" w:space="0" w:color="auto"/>
                          </w:divBdr>
                        </w:div>
                        <w:div w:id="418984359">
                          <w:marLeft w:val="0"/>
                          <w:marRight w:val="0"/>
                          <w:marTop w:val="0"/>
                          <w:marBottom w:val="0"/>
                          <w:divBdr>
                            <w:top w:val="none" w:sz="0" w:space="0" w:color="auto"/>
                            <w:left w:val="none" w:sz="0" w:space="0" w:color="auto"/>
                            <w:bottom w:val="none" w:sz="0" w:space="0" w:color="auto"/>
                            <w:right w:val="none" w:sz="0" w:space="0" w:color="auto"/>
                          </w:divBdr>
                        </w:div>
                        <w:div w:id="2042241292">
                          <w:marLeft w:val="0"/>
                          <w:marRight w:val="0"/>
                          <w:marTop w:val="0"/>
                          <w:marBottom w:val="0"/>
                          <w:divBdr>
                            <w:top w:val="none" w:sz="0" w:space="0" w:color="auto"/>
                            <w:left w:val="none" w:sz="0" w:space="0" w:color="auto"/>
                            <w:bottom w:val="none" w:sz="0" w:space="0" w:color="auto"/>
                            <w:right w:val="none" w:sz="0" w:space="0" w:color="auto"/>
                          </w:divBdr>
                        </w:div>
                        <w:div w:id="1787114597">
                          <w:marLeft w:val="0"/>
                          <w:marRight w:val="0"/>
                          <w:marTop w:val="0"/>
                          <w:marBottom w:val="0"/>
                          <w:divBdr>
                            <w:top w:val="none" w:sz="0" w:space="0" w:color="auto"/>
                            <w:left w:val="none" w:sz="0" w:space="0" w:color="auto"/>
                            <w:bottom w:val="none" w:sz="0" w:space="0" w:color="auto"/>
                            <w:right w:val="none" w:sz="0" w:space="0" w:color="auto"/>
                          </w:divBdr>
                        </w:div>
                        <w:div w:id="283125583">
                          <w:marLeft w:val="0"/>
                          <w:marRight w:val="0"/>
                          <w:marTop w:val="0"/>
                          <w:marBottom w:val="0"/>
                          <w:divBdr>
                            <w:top w:val="none" w:sz="0" w:space="0" w:color="auto"/>
                            <w:left w:val="none" w:sz="0" w:space="0" w:color="auto"/>
                            <w:bottom w:val="none" w:sz="0" w:space="0" w:color="auto"/>
                            <w:right w:val="none" w:sz="0" w:space="0" w:color="auto"/>
                          </w:divBdr>
                        </w:div>
                        <w:div w:id="180710315">
                          <w:marLeft w:val="0"/>
                          <w:marRight w:val="0"/>
                          <w:marTop w:val="0"/>
                          <w:marBottom w:val="0"/>
                          <w:divBdr>
                            <w:top w:val="none" w:sz="0" w:space="0" w:color="auto"/>
                            <w:left w:val="none" w:sz="0" w:space="0" w:color="auto"/>
                            <w:bottom w:val="none" w:sz="0" w:space="0" w:color="auto"/>
                            <w:right w:val="none" w:sz="0" w:space="0" w:color="auto"/>
                          </w:divBdr>
                        </w:div>
                        <w:div w:id="614335508">
                          <w:marLeft w:val="0"/>
                          <w:marRight w:val="0"/>
                          <w:marTop w:val="0"/>
                          <w:marBottom w:val="0"/>
                          <w:divBdr>
                            <w:top w:val="none" w:sz="0" w:space="0" w:color="auto"/>
                            <w:left w:val="none" w:sz="0" w:space="0" w:color="auto"/>
                            <w:bottom w:val="none" w:sz="0" w:space="0" w:color="auto"/>
                            <w:right w:val="none" w:sz="0" w:space="0" w:color="auto"/>
                          </w:divBdr>
                        </w:div>
                        <w:div w:id="252278030">
                          <w:marLeft w:val="0"/>
                          <w:marRight w:val="0"/>
                          <w:marTop w:val="0"/>
                          <w:marBottom w:val="0"/>
                          <w:divBdr>
                            <w:top w:val="none" w:sz="0" w:space="0" w:color="auto"/>
                            <w:left w:val="none" w:sz="0" w:space="0" w:color="auto"/>
                            <w:bottom w:val="none" w:sz="0" w:space="0" w:color="auto"/>
                            <w:right w:val="none" w:sz="0" w:space="0" w:color="auto"/>
                          </w:divBdr>
                        </w:div>
                        <w:div w:id="915164866">
                          <w:marLeft w:val="0"/>
                          <w:marRight w:val="0"/>
                          <w:marTop w:val="0"/>
                          <w:marBottom w:val="0"/>
                          <w:divBdr>
                            <w:top w:val="none" w:sz="0" w:space="0" w:color="auto"/>
                            <w:left w:val="none" w:sz="0" w:space="0" w:color="auto"/>
                            <w:bottom w:val="none" w:sz="0" w:space="0" w:color="auto"/>
                            <w:right w:val="none" w:sz="0" w:space="0" w:color="auto"/>
                          </w:divBdr>
                        </w:div>
                        <w:div w:id="2010718901">
                          <w:marLeft w:val="0"/>
                          <w:marRight w:val="0"/>
                          <w:marTop w:val="0"/>
                          <w:marBottom w:val="0"/>
                          <w:divBdr>
                            <w:top w:val="none" w:sz="0" w:space="0" w:color="auto"/>
                            <w:left w:val="none" w:sz="0" w:space="0" w:color="auto"/>
                            <w:bottom w:val="none" w:sz="0" w:space="0" w:color="auto"/>
                            <w:right w:val="none" w:sz="0" w:space="0" w:color="auto"/>
                          </w:divBdr>
                        </w:div>
                        <w:div w:id="498617698">
                          <w:marLeft w:val="0"/>
                          <w:marRight w:val="0"/>
                          <w:marTop w:val="0"/>
                          <w:marBottom w:val="0"/>
                          <w:divBdr>
                            <w:top w:val="none" w:sz="0" w:space="0" w:color="auto"/>
                            <w:left w:val="none" w:sz="0" w:space="0" w:color="auto"/>
                            <w:bottom w:val="none" w:sz="0" w:space="0" w:color="auto"/>
                            <w:right w:val="none" w:sz="0" w:space="0" w:color="auto"/>
                          </w:divBdr>
                        </w:div>
                        <w:div w:id="896745713">
                          <w:marLeft w:val="0"/>
                          <w:marRight w:val="0"/>
                          <w:marTop w:val="0"/>
                          <w:marBottom w:val="0"/>
                          <w:divBdr>
                            <w:top w:val="none" w:sz="0" w:space="0" w:color="auto"/>
                            <w:left w:val="none" w:sz="0" w:space="0" w:color="auto"/>
                            <w:bottom w:val="none" w:sz="0" w:space="0" w:color="auto"/>
                            <w:right w:val="none" w:sz="0" w:space="0" w:color="auto"/>
                          </w:divBdr>
                        </w:div>
                        <w:div w:id="2011758768">
                          <w:marLeft w:val="0"/>
                          <w:marRight w:val="0"/>
                          <w:marTop w:val="0"/>
                          <w:marBottom w:val="0"/>
                          <w:divBdr>
                            <w:top w:val="none" w:sz="0" w:space="0" w:color="auto"/>
                            <w:left w:val="none" w:sz="0" w:space="0" w:color="auto"/>
                            <w:bottom w:val="none" w:sz="0" w:space="0" w:color="auto"/>
                            <w:right w:val="none" w:sz="0" w:space="0" w:color="auto"/>
                          </w:divBdr>
                        </w:div>
                        <w:div w:id="1731922049">
                          <w:marLeft w:val="0"/>
                          <w:marRight w:val="0"/>
                          <w:marTop w:val="0"/>
                          <w:marBottom w:val="0"/>
                          <w:divBdr>
                            <w:top w:val="none" w:sz="0" w:space="0" w:color="auto"/>
                            <w:left w:val="none" w:sz="0" w:space="0" w:color="auto"/>
                            <w:bottom w:val="none" w:sz="0" w:space="0" w:color="auto"/>
                            <w:right w:val="none" w:sz="0" w:space="0" w:color="auto"/>
                          </w:divBdr>
                        </w:div>
                        <w:div w:id="1321543879">
                          <w:marLeft w:val="0"/>
                          <w:marRight w:val="0"/>
                          <w:marTop w:val="0"/>
                          <w:marBottom w:val="0"/>
                          <w:divBdr>
                            <w:top w:val="none" w:sz="0" w:space="0" w:color="auto"/>
                            <w:left w:val="none" w:sz="0" w:space="0" w:color="auto"/>
                            <w:bottom w:val="none" w:sz="0" w:space="0" w:color="auto"/>
                            <w:right w:val="none" w:sz="0" w:space="0" w:color="auto"/>
                          </w:divBdr>
                        </w:div>
                        <w:div w:id="1670139007">
                          <w:marLeft w:val="0"/>
                          <w:marRight w:val="0"/>
                          <w:marTop w:val="0"/>
                          <w:marBottom w:val="0"/>
                          <w:divBdr>
                            <w:top w:val="none" w:sz="0" w:space="0" w:color="auto"/>
                            <w:left w:val="none" w:sz="0" w:space="0" w:color="auto"/>
                            <w:bottom w:val="none" w:sz="0" w:space="0" w:color="auto"/>
                            <w:right w:val="none" w:sz="0" w:space="0" w:color="auto"/>
                          </w:divBdr>
                        </w:div>
                        <w:div w:id="906765065">
                          <w:marLeft w:val="0"/>
                          <w:marRight w:val="0"/>
                          <w:marTop w:val="0"/>
                          <w:marBottom w:val="0"/>
                          <w:divBdr>
                            <w:top w:val="none" w:sz="0" w:space="0" w:color="auto"/>
                            <w:left w:val="none" w:sz="0" w:space="0" w:color="auto"/>
                            <w:bottom w:val="none" w:sz="0" w:space="0" w:color="auto"/>
                            <w:right w:val="none" w:sz="0" w:space="0" w:color="auto"/>
                          </w:divBdr>
                        </w:div>
                        <w:div w:id="877426238">
                          <w:marLeft w:val="0"/>
                          <w:marRight w:val="0"/>
                          <w:marTop w:val="0"/>
                          <w:marBottom w:val="0"/>
                          <w:divBdr>
                            <w:top w:val="none" w:sz="0" w:space="0" w:color="auto"/>
                            <w:left w:val="none" w:sz="0" w:space="0" w:color="auto"/>
                            <w:bottom w:val="none" w:sz="0" w:space="0" w:color="auto"/>
                            <w:right w:val="none" w:sz="0" w:space="0" w:color="auto"/>
                          </w:divBdr>
                        </w:div>
                        <w:div w:id="1307197742">
                          <w:marLeft w:val="0"/>
                          <w:marRight w:val="0"/>
                          <w:marTop w:val="0"/>
                          <w:marBottom w:val="0"/>
                          <w:divBdr>
                            <w:top w:val="none" w:sz="0" w:space="0" w:color="auto"/>
                            <w:left w:val="none" w:sz="0" w:space="0" w:color="auto"/>
                            <w:bottom w:val="none" w:sz="0" w:space="0" w:color="auto"/>
                            <w:right w:val="none" w:sz="0" w:space="0" w:color="auto"/>
                          </w:divBdr>
                        </w:div>
                        <w:div w:id="652149446">
                          <w:marLeft w:val="0"/>
                          <w:marRight w:val="0"/>
                          <w:marTop w:val="0"/>
                          <w:marBottom w:val="0"/>
                          <w:divBdr>
                            <w:top w:val="none" w:sz="0" w:space="0" w:color="auto"/>
                            <w:left w:val="none" w:sz="0" w:space="0" w:color="auto"/>
                            <w:bottom w:val="none" w:sz="0" w:space="0" w:color="auto"/>
                            <w:right w:val="none" w:sz="0" w:space="0" w:color="auto"/>
                          </w:divBdr>
                        </w:div>
                        <w:div w:id="2009676558">
                          <w:marLeft w:val="0"/>
                          <w:marRight w:val="0"/>
                          <w:marTop w:val="0"/>
                          <w:marBottom w:val="0"/>
                          <w:divBdr>
                            <w:top w:val="none" w:sz="0" w:space="0" w:color="auto"/>
                            <w:left w:val="none" w:sz="0" w:space="0" w:color="auto"/>
                            <w:bottom w:val="none" w:sz="0" w:space="0" w:color="auto"/>
                            <w:right w:val="none" w:sz="0" w:space="0" w:color="auto"/>
                          </w:divBdr>
                        </w:div>
                        <w:div w:id="803237212">
                          <w:marLeft w:val="0"/>
                          <w:marRight w:val="0"/>
                          <w:marTop w:val="0"/>
                          <w:marBottom w:val="0"/>
                          <w:divBdr>
                            <w:top w:val="none" w:sz="0" w:space="0" w:color="auto"/>
                            <w:left w:val="none" w:sz="0" w:space="0" w:color="auto"/>
                            <w:bottom w:val="none" w:sz="0" w:space="0" w:color="auto"/>
                            <w:right w:val="none" w:sz="0" w:space="0" w:color="auto"/>
                          </w:divBdr>
                        </w:div>
                        <w:div w:id="167066468">
                          <w:marLeft w:val="0"/>
                          <w:marRight w:val="0"/>
                          <w:marTop w:val="0"/>
                          <w:marBottom w:val="0"/>
                          <w:divBdr>
                            <w:top w:val="none" w:sz="0" w:space="0" w:color="auto"/>
                            <w:left w:val="none" w:sz="0" w:space="0" w:color="auto"/>
                            <w:bottom w:val="none" w:sz="0" w:space="0" w:color="auto"/>
                            <w:right w:val="none" w:sz="0" w:space="0" w:color="auto"/>
                          </w:divBdr>
                        </w:div>
                        <w:div w:id="2059666173">
                          <w:marLeft w:val="0"/>
                          <w:marRight w:val="0"/>
                          <w:marTop w:val="0"/>
                          <w:marBottom w:val="0"/>
                          <w:divBdr>
                            <w:top w:val="none" w:sz="0" w:space="0" w:color="auto"/>
                            <w:left w:val="none" w:sz="0" w:space="0" w:color="auto"/>
                            <w:bottom w:val="none" w:sz="0" w:space="0" w:color="auto"/>
                            <w:right w:val="none" w:sz="0" w:space="0" w:color="auto"/>
                          </w:divBdr>
                        </w:div>
                        <w:div w:id="837113883">
                          <w:marLeft w:val="0"/>
                          <w:marRight w:val="0"/>
                          <w:marTop w:val="0"/>
                          <w:marBottom w:val="0"/>
                          <w:divBdr>
                            <w:top w:val="none" w:sz="0" w:space="0" w:color="auto"/>
                            <w:left w:val="none" w:sz="0" w:space="0" w:color="auto"/>
                            <w:bottom w:val="none" w:sz="0" w:space="0" w:color="auto"/>
                            <w:right w:val="none" w:sz="0" w:space="0" w:color="auto"/>
                          </w:divBdr>
                        </w:div>
                        <w:div w:id="793526676">
                          <w:marLeft w:val="0"/>
                          <w:marRight w:val="0"/>
                          <w:marTop w:val="0"/>
                          <w:marBottom w:val="0"/>
                          <w:divBdr>
                            <w:top w:val="none" w:sz="0" w:space="0" w:color="auto"/>
                            <w:left w:val="none" w:sz="0" w:space="0" w:color="auto"/>
                            <w:bottom w:val="none" w:sz="0" w:space="0" w:color="auto"/>
                            <w:right w:val="none" w:sz="0" w:space="0" w:color="auto"/>
                          </w:divBdr>
                        </w:div>
                        <w:div w:id="1446727267">
                          <w:marLeft w:val="0"/>
                          <w:marRight w:val="0"/>
                          <w:marTop w:val="0"/>
                          <w:marBottom w:val="0"/>
                          <w:divBdr>
                            <w:top w:val="none" w:sz="0" w:space="0" w:color="auto"/>
                            <w:left w:val="none" w:sz="0" w:space="0" w:color="auto"/>
                            <w:bottom w:val="none" w:sz="0" w:space="0" w:color="auto"/>
                            <w:right w:val="none" w:sz="0" w:space="0" w:color="auto"/>
                          </w:divBdr>
                        </w:div>
                        <w:div w:id="1103769949">
                          <w:marLeft w:val="0"/>
                          <w:marRight w:val="0"/>
                          <w:marTop w:val="0"/>
                          <w:marBottom w:val="0"/>
                          <w:divBdr>
                            <w:top w:val="none" w:sz="0" w:space="0" w:color="auto"/>
                            <w:left w:val="none" w:sz="0" w:space="0" w:color="auto"/>
                            <w:bottom w:val="none" w:sz="0" w:space="0" w:color="auto"/>
                            <w:right w:val="none" w:sz="0" w:space="0" w:color="auto"/>
                          </w:divBdr>
                        </w:div>
                        <w:div w:id="1655839479">
                          <w:marLeft w:val="0"/>
                          <w:marRight w:val="0"/>
                          <w:marTop w:val="0"/>
                          <w:marBottom w:val="0"/>
                          <w:divBdr>
                            <w:top w:val="none" w:sz="0" w:space="0" w:color="auto"/>
                            <w:left w:val="none" w:sz="0" w:space="0" w:color="auto"/>
                            <w:bottom w:val="none" w:sz="0" w:space="0" w:color="auto"/>
                            <w:right w:val="none" w:sz="0" w:space="0" w:color="auto"/>
                          </w:divBdr>
                        </w:div>
                        <w:div w:id="374933831">
                          <w:marLeft w:val="0"/>
                          <w:marRight w:val="0"/>
                          <w:marTop w:val="0"/>
                          <w:marBottom w:val="0"/>
                          <w:divBdr>
                            <w:top w:val="none" w:sz="0" w:space="0" w:color="auto"/>
                            <w:left w:val="none" w:sz="0" w:space="0" w:color="auto"/>
                            <w:bottom w:val="none" w:sz="0" w:space="0" w:color="auto"/>
                            <w:right w:val="none" w:sz="0" w:space="0" w:color="auto"/>
                          </w:divBdr>
                        </w:div>
                        <w:div w:id="83496223">
                          <w:marLeft w:val="0"/>
                          <w:marRight w:val="0"/>
                          <w:marTop w:val="0"/>
                          <w:marBottom w:val="0"/>
                          <w:divBdr>
                            <w:top w:val="none" w:sz="0" w:space="0" w:color="auto"/>
                            <w:left w:val="none" w:sz="0" w:space="0" w:color="auto"/>
                            <w:bottom w:val="none" w:sz="0" w:space="0" w:color="auto"/>
                            <w:right w:val="none" w:sz="0" w:space="0" w:color="auto"/>
                          </w:divBdr>
                        </w:div>
                        <w:div w:id="1792632717">
                          <w:marLeft w:val="0"/>
                          <w:marRight w:val="0"/>
                          <w:marTop w:val="0"/>
                          <w:marBottom w:val="0"/>
                          <w:divBdr>
                            <w:top w:val="none" w:sz="0" w:space="0" w:color="auto"/>
                            <w:left w:val="none" w:sz="0" w:space="0" w:color="auto"/>
                            <w:bottom w:val="none" w:sz="0" w:space="0" w:color="auto"/>
                            <w:right w:val="none" w:sz="0" w:space="0" w:color="auto"/>
                          </w:divBdr>
                        </w:div>
                        <w:div w:id="957495724">
                          <w:marLeft w:val="0"/>
                          <w:marRight w:val="0"/>
                          <w:marTop w:val="0"/>
                          <w:marBottom w:val="0"/>
                          <w:divBdr>
                            <w:top w:val="none" w:sz="0" w:space="0" w:color="auto"/>
                            <w:left w:val="none" w:sz="0" w:space="0" w:color="auto"/>
                            <w:bottom w:val="none" w:sz="0" w:space="0" w:color="auto"/>
                            <w:right w:val="none" w:sz="0" w:space="0" w:color="auto"/>
                          </w:divBdr>
                        </w:div>
                        <w:div w:id="217207874">
                          <w:marLeft w:val="0"/>
                          <w:marRight w:val="0"/>
                          <w:marTop w:val="0"/>
                          <w:marBottom w:val="0"/>
                          <w:divBdr>
                            <w:top w:val="none" w:sz="0" w:space="0" w:color="auto"/>
                            <w:left w:val="none" w:sz="0" w:space="0" w:color="auto"/>
                            <w:bottom w:val="none" w:sz="0" w:space="0" w:color="auto"/>
                            <w:right w:val="none" w:sz="0" w:space="0" w:color="auto"/>
                          </w:divBdr>
                        </w:div>
                        <w:div w:id="2065255735">
                          <w:marLeft w:val="0"/>
                          <w:marRight w:val="0"/>
                          <w:marTop w:val="0"/>
                          <w:marBottom w:val="0"/>
                          <w:divBdr>
                            <w:top w:val="none" w:sz="0" w:space="0" w:color="auto"/>
                            <w:left w:val="none" w:sz="0" w:space="0" w:color="auto"/>
                            <w:bottom w:val="none" w:sz="0" w:space="0" w:color="auto"/>
                            <w:right w:val="none" w:sz="0" w:space="0" w:color="auto"/>
                          </w:divBdr>
                        </w:div>
                        <w:div w:id="1421414805">
                          <w:marLeft w:val="0"/>
                          <w:marRight w:val="0"/>
                          <w:marTop w:val="0"/>
                          <w:marBottom w:val="0"/>
                          <w:divBdr>
                            <w:top w:val="none" w:sz="0" w:space="0" w:color="auto"/>
                            <w:left w:val="none" w:sz="0" w:space="0" w:color="auto"/>
                            <w:bottom w:val="none" w:sz="0" w:space="0" w:color="auto"/>
                            <w:right w:val="none" w:sz="0" w:space="0" w:color="auto"/>
                          </w:divBdr>
                        </w:div>
                        <w:div w:id="37097510">
                          <w:marLeft w:val="0"/>
                          <w:marRight w:val="0"/>
                          <w:marTop w:val="0"/>
                          <w:marBottom w:val="0"/>
                          <w:divBdr>
                            <w:top w:val="none" w:sz="0" w:space="0" w:color="auto"/>
                            <w:left w:val="none" w:sz="0" w:space="0" w:color="auto"/>
                            <w:bottom w:val="none" w:sz="0" w:space="0" w:color="auto"/>
                            <w:right w:val="none" w:sz="0" w:space="0" w:color="auto"/>
                          </w:divBdr>
                        </w:div>
                        <w:div w:id="280383635">
                          <w:marLeft w:val="0"/>
                          <w:marRight w:val="0"/>
                          <w:marTop w:val="0"/>
                          <w:marBottom w:val="0"/>
                          <w:divBdr>
                            <w:top w:val="none" w:sz="0" w:space="0" w:color="auto"/>
                            <w:left w:val="none" w:sz="0" w:space="0" w:color="auto"/>
                            <w:bottom w:val="none" w:sz="0" w:space="0" w:color="auto"/>
                            <w:right w:val="none" w:sz="0" w:space="0" w:color="auto"/>
                          </w:divBdr>
                        </w:div>
                        <w:div w:id="1109740743">
                          <w:marLeft w:val="0"/>
                          <w:marRight w:val="0"/>
                          <w:marTop w:val="0"/>
                          <w:marBottom w:val="0"/>
                          <w:divBdr>
                            <w:top w:val="none" w:sz="0" w:space="0" w:color="auto"/>
                            <w:left w:val="none" w:sz="0" w:space="0" w:color="auto"/>
                            <w:bottom w:val="none" w:sz="0" w:space="0" w:color="auto"/>
                            <w:right w:val="none" w:sz="0" w:space="0" w:color="auto"/>
                          </w:divBdr>
                        </w:div>
                        <w:div w:id="267588465">
                          <w:marLeft w:val="0"/>
                          <w:marRight w:val="0"/>
                          <w:marTop w:val="0"/>
                          <w:marBottom w:val="0"/>
                          <w:divBdr>
                            <w:top w:val="none" w:sz="0" w:space="0" w:color="auto"/>
                            <w:left w:val="none" w:sz="0" w:space="0" w:color="auto"/>
                            <w:bottom w:val="none" w:sz="0" w:space="0" w:color="auto"/>
                            <w:right w:val="none" w:sz="0" w:space="0" w:color="auto"/>
                          </w:divBdr>
                        </w:div>
                        <w:div w:id="1485586709">
                          <w:marLeft w:val="0"/>
                          <w:marRight w:val="0"/>
                          <w:marTop w:val="0"/>
                          <w:marBottom w:val="0"/>
                          <w:divBdr>
                            <w:top w:val="none" w:sz="0" w:space="0" w:color="auto"/>
                            <w:left w:val="none" w:sz="0" w:space="0" w:color="auto"/>
                            <w:bottom w:val="none" w:sz="0" w:space="0" w:color="auto"/>
                            <w:right w:val="none" w:sz="0" w:space="0" w:color="auto"/>
                          </w:divBdr>
                        </w:div>
                        <w:div w:id="1759668787">
                          <w:marLeft w:val="0"/>
                          <w:marRight w:val="0"/>
                          <w:marTop w:val="0"/>
                          <w:marBottom w:val="0"/>
                          <w:divBdr>
                            <w:top w:val="none" w:sz="0" w:space="0" w:color="auto"/>
                            <w:left w:val="none" w:sz="0" w:space="0" w:color="auto"/>
                            <w:bottom w:val="none" w:sz="0" w:space="0" w:color="auto"/>
                            <w:right w:val="none" w:sz="0" w:space="0" w:color="auto"/>
                          </w:divBdr>
                        </w:div>
                        <w:div w:id="1574193414">
                          <w:marLeft w:val="0"/>
                          <w:marRight w:val="0"/>
                          <w:marTop w:val="0"/>
                          <w:marBottom w:val="0"/>
                          <w:divBdr>
                            <w:top w:val="none" w:sz="0" w:space="0" w:color="auto"/>
                            <w:left w:val="none" w:sz="0" w:space="0" w:color="auto"/>
                            <w:bottom w:val="none" w:sz="0" w:space="0" w:color="auto"/>
                            <w:right w:val="none" w:sz="0" w:space="0" w:color="auto"/>
                          </w:divBdr>
                        </w:div>
                        <w:div w:id="2027948861">
                          <w:marLeft w:val="0"/>
                          <w:marRight w:val="0"/>
                          <w:marTop w:val="0"/>
                          <w:marBottom w:val="0"/>
                          <w:divBdr>
                            <w:top w:val="none" w:sz="0" w:space="0" w:color="auto"/>
                            <w:left w:val="none" w:sz="0" w:space="0" w:color="auto"/>
                            <w:bottom w:val="none" w:sz="0" w:space="0" w:color="auto"/>
                            <w:right w:val="none" w:sz="0" w:space="0" w:color="auto"/>
                          </w:divBdr>
                        </w:div>
                        <w:div w:id="548151835">
                          <w:marLeft w:val="0"/>
                          <w:marRight w:val="0"/>
                          <w:marTop w:val="0"/>
                          <w:marBottom w:val="0"/>
                          <w:divBdr>
                            <w:top w:val="none" w:sz="0" w:space="0" w:color="auto"/>
                            <w:left w:val="none" w:sz="0" w:space="0" w:color="auto"/>
                            <w:bottom w:val="none" w:sz="0" w:space="0" w:color="auto"/>
                            <w:right w:val="none" w:sz="0" w:space="0" w:color="auto"/>
                          </w:divBdr>
                        </w:div>
                        <w:div w:id="1759057575">
                          <w:marLeft w:val="0"/>
                          <w:marRight w:val="0"/>
                          <w:marTop w:val="0"/>
                          <w:marBottom w:val="0"/>
                          <w:divBdr>
                            <w:top w:val="none" w:sz="0" w:space="0" w:color="auto"/>
                            <w:left w:val="none" w:sz="0" w:space="0" w:color="auto"/>
                            <w:bottom w:val="none" w:sz="0" w:space="0" w:color="auto"/>
                            <w:right w:val="none" w:sz="0" w:space="0" w:color="auto"/>
                          </w:divBdr>
                        </w:div>
                        <w:div w:id="18550360">
                          <w:marLeft w:val="0"/>
                          <w:marRight w:val="0"/>
                          <w:marTop w:val="0"/>
                          <w:marBottom w:val="0"/>
                          <w:divBdr>
                            <w:top w:val="none" w:sz="0" w:space="0" w:color="auto"/>
                            <w:left w:val="none" w:sz="0" w:space="0" w:color="auto"/>
                            <w:bottom w:val="none" w:sz="0" w:space="0" w:color="auto"/>
                            <w:right w:val="none" w:sz="0" w:space="0" w:color="auto"/>
                          </w:divBdr>
                        </w:div>
                        <w:div w:id="1316494498">
                          <w:marLeft w:val="0"/>
                          <w:marRight w:val="0"/>
                          <w:marTop w:val="0"/>
                          <w:marBottom w:val="0"/>
                          <w:divBdr>
                            <w:top w:val="none" w:sz="0" w:space="0" w:color="auto"/>
                            <w:left w:val="none" w:sz="0" w:space="0" w:color="auto"/>
                            <w:bottom w:val="none" w:sz="0" w:space="0" w:color="auto"/>
                            <w:right w:val="none" w:sz="0" w:space="0" w:color="auto"/>
                          </w:divBdr>
                        </w:div>
                        <w:div w:id="72705032">
                          <w:marLeft w:val="0"/>
                          <w:marRight w:val="0"/>
                          <w:marTop w:val="0"/>
                          <w:marBottom w:val="0"/>
                          <w:divBdr>
                            <w:top w:val="none" w:sz="0" w:space="0" w:color="auto"/>
                            <w:left w:val="none" w:sz="0" w:space="0" w:color="auto"/>
                            <w:bottom w:val="none" w:sz="0" w:space="0" w:color="auto"/>
                            <w:right w:val="none" w:sz="0" w:space="0" w:color="auto"/>
                          </w:divBdr>
                        </w:div>
                        <w:div w:id="628902368">
                          <w:marLeft w:val="0"/>
                          <w:marRight w:val="0"/>
                          <w:marTop w:val="0"/>
                          <w:marBottom w:val="0"/>
                          <w:divBdr>
                            <w:top w:val="none" w:sz="0" w:space="0" w:color="auto"/>
                            <w:left w:val="none" w:sz="0" w:space="0" w:color="auto"/>
                            <w:bottom w:val="none" w:sz="0" w:space="0" w:color="auto"/>
                            <w:right w:val="none" w:sz="0" w:space="0" w:color="auto"/>
                          </w:divBdr>
                        </w:div>
                        <w:div w:id="719479093">
                          <w:marLeft w:val="0"/>
                          <w:marRight w:val="0"/>
                          <w:marTop w:val="0"/>
                          <w:marBottom w:val="0"/>
                          <w:divBdr>
                            <w:top w:val="none" w:sz="0" w:space="0" w:color="auto"/>
                            <w:left w:val="none" w:sz="0" w:space="0" w:color="auto"/>
                            <w:bottom w:val="none" w:sz="0" w:space="0" w:color="auto"/>
                            <w:right w:val="none" w:sz="0" w:space="0" w:color="auto"/>
                          </w:divBdr>
                        </w:div>
                        <w:div w:id="1434396519">
                          <w:marLeft w:val="0"/>
                          <w:marRight w:val="0"/>
                          <w:marTop w:val="0"/>
                          <w:marBottom w:val="0"/>
                          <w:divBdr>
                            <w:top w:val="none" w:sz="0" w:space="0" w:color="auto"/>
                            <w:left w:val="none" w:sz="0" w:space="0" w:color="auto"/>
                            <w:bottom w:val="none" w:sz="0" w:space="0" w:color="auto"/>
                            <w:right w:val="none" w:sz="0" w:space="0" w:color="auto"/>
                          </w:divBdr>
                        </w:div>
                        <w:div w:id="460811452">
                          <w:marLeft w:val="0"/>
                          <w:marRight w:val="0"/>
                          <w:marTop w:val="0"/>
                          <w:marBottom w:val="0"/>
                          <w:divBdr>
                            <w:top w:val="none" w:sz="0" w:space="0" w:color="auto"/>
                            <w:left w:val="none" w:sz="0" w:space="0" w:color="auto"/>
                            <w:bottom w:val="none" w:sz="0" w:space="0" w:color="auto"/>
                            <w:right w:val="none" w:sz="0" w:space="0" w:color="auto"/>
                          </w:divBdr>
                        </w:div>
                        <w:div w:id="309553790">
                          <w:marLeft w:val="0"/>
                          <w:marRight w:val="0"/>
                          <w:marTop w:val="0"/>
                          <w:marBottom w:val="0"/>
                          <w:divBdr>
                            <w:top w:val="none" w:sz="0" w:space="0" w:color="auto"/>
                            <w:left w:val="none" w:sz="0" w:space="0" w:color="auto"/>
                            <w:bottom w:val="none" w:sz="0" w:space="0" w:color="auto"/>
                            <w:right w:val="none" w:sz="0" w:space="0" w:color="auto"/>
                          </w:divBdr>
                        </w:div>
                        <w:div w:id="48311339">
                          <w:marLeft w:val="0"/>
                          <w:marRight w:val="0"/>
                          <w:marTop w:val="0"/>
                          <w:marBottom w:val="0"/>
                          <w:divBdr>
                            <w:top w:val="none" w:sz="0" w:space="0" w:color="auto"/>
                            <w:left w:val="none" w:sz="0" w:space="0" w:color="auto"/>
                            <w:bottom w:val="none" w:sz="0" w:space="0" w:color="auto"/>
                            <w:right w:val="none" w:sz="0" w:space="0" w:color="auto"/>
                          </w:divBdr>
                        </w:div>
                        <w:div w:id="2127502189">
                          <w:marLeft w:val="0"/>
                          <w:marRight w:val="0"/>
                          <w:marTop w:val="0"/>
                          <w:marBottom w:val="0"/>
                          <w:divBdr>
                            <w:top w:val="none" w:sz="0" w:space="0" w:color="auto"/>
                            <w:left w:val="none" w:sz="0" w:space="0" w:color="auto"/>
                            <w:bottom w:val="none" w:sz="0" w:space="0" w:color="auto"/>
                            <w:right w:val="none" w:sz="0" w:space="0" w:color="auto"/>
                          </w:divBdr>
                        </w:div>
                        <w:div w:id="632516515">
                          <w:marLeft w:val="0"/>
                          <w:marRight w:val="0"/>
                          <w:marTop w:val="0"/>
                          <w:marBottom w:val="0"/>
                          <w:divBdr>
                            <w:top w:val="none" w:sz="0" w:space="0" w:color="auto"/>
                            <w:left w:val="none" w:sz="0" w:space="0" w:color="auto"/>
                            <w:bottom w:val="none" w:sz="0" w:space="0" w:color="auto"/>
                            <w:right w:val="none" w:sz="0" w:space="0" w:color="auto"/>
                          </w:divBdr>
                        </w:div>
                        <w:div w:id="1630741004">
                          <w:marLeft w:val="0"/>
                          <w:marRight w:val="0"/>
                          <w:marTop w:val="0"/>
                          <w:marBottom w:val="0"/>
                          <w:divBdr>
                            <w:top w:val="none" w:sz="0" w:space="0" w:color="auto"/>
                            <w:left w:val="none" w:sz="0" w:space="0" w:color="auto"/>
                            <w:bottom w:val="none" w:sz="0" w:space="0" w:color="auto"/>
                            <w:right w:val="none" w:sz="0" w:space="0" w:color="auto"/>
                          </w:divBdr>
                        </w:div>
                        <w:div w:id="705178001">
                          <w:marLeft w:val="0"/>
                          <w:marRight w:val="0"/>
                          <w:marTop w:val="0"/>
                          <w:marBottom w:val="0"/>
                          <w:divBdr>
                            <w:top w:val="none" w:sz="0" w:space="0" w:color="auto"/>
                            <w:left w:val="none" w:sz="0" w:space="0" w:color="auto"/>
                            <w:bottom w:val="none" w:sz="0" w:space="0" w:color="auto"/>
                            <w:right w:val="none" w:sz="0" w:space="0" w:color="auto"/>
                          </w:divBdr>
                        </w:div>
                        <w:div w:id="932276450">
                          <w:marLeft w:val="0"/>
                          <w:marRight w:val="0"/>
                          <w:marTop w:val="0"/>
                          <w:marBottom w:val="0"/>
                          <w:divBdr>
                            <w:top w:val="none" w:sz="0" w:space="0" w:color="auto"/>
                            <w:left w:val="none" w:sz="0" w:space="0" w:color="auto"/>
                            <w:bottom w:val="none" w:sz="0" w:space="0" w:color="auto"/>
                            <w:right w:val="none" w:sz="0" w:space="0" w:color="auto"/>
                          </w:divBdr>
                        </w:div>
                        <w:div w:id="1080953453">
                          <w:marLeft w:val="0"/>
                          <w:marRight w:val="0"/>
                          <w:marTop w:val="0"/>
                          <w:marBottom w:val="0"/>
                          <w:divBdr>
                            <w:top w:val="none" w:sz="0" w:space="0" w:color="auto"/>
                            <w:left w:val="none" w:sz="0" w:space="0" w:color="auto"/>
                            <w:bottom w:val="none" w:sz="0" w:space="0" w:color="auto"/>
                            <w:right w:val="none" w:sz="0" w:space="0" w:color="auto"/>
                          </w:divBdr>
                        </w:div>
                        <w:div w:id="2128087668">
                          <w:marLeft w:val="0"/>
                          <w:marRight w:val="0"/>
                          <w:marTop w:val="0"/>
                          <w:marBottom w:val="0"/>
                          <w:divBdr>
                            <w:top w:val="none" w:sz="0" w:space="0" w:color="auto"/>
                            <w:left w:val="none" w:sz="0" w:space="0" w:color="auto"/>
                            <w:bottom w:val="none" w:sz="0" w:space="0" w:color="auto"/>
                            <w:right w:val="none" w:sz="0" w:space="0" w:color="auto"/>
                          </w:divBdr>
                        </w:div>
                        <w:div w:id="306319313">
                          <w:marLeft w:val="0"/>
                          <w:marRight w:val="0"/>
                          <w:marTop w:val="0"/>
                          <w:marBottom w:val="0"/>
                          <w:divBdr>
                            <w:top w:val="none" w:sz="0" w:space="0" w:color="auto"/>
                            <w:left w:val="none" w:sz="0" w:space="0" w:color="auto"/>
                            <w:bottom w:val="none" w:sz="0" w:space="0" w:color="auto"/>
                            <w:right w:val="none" w:sz="0" w:space="0" w:color="auto"/>
                          </w:divBdr>
                        </w:div>
                        <w:div w:id="1177692290">
                          <w:marLeft w:val="0"/>
                          <w:marRight w:val="0"/>
                          <w:marTop w:val="0"/>
                          <w:marBottom w:val="0"/>
                          <w:divBdr>
                            <w:top w:val="none" w:sz="0" w:space="0" w:color="auto"/>
                            <w:left w:val="none" w:sz="0" w:space="0" w:color="auto"/>
                            <w:bottom w:val="none" w:sz="0" w:space="0" w:color="auto"/>
                            <w:right w:val="none" w:sz="0" w:space="0" w:color="auto"/>
                          </w:divBdr>
                        </w:div>
                        <w:div w:id="304631485">
                          <w:marLeft w:val="0"/>
                          <w:marRight w:val="0"/>
                          <w:marTop w:val="0"/>
                          <w:marBottom w:val="0"/>
                          <w:divBdr>
                            <w:top w:val="none" w:sz="0" w:space="0" w:color="auto"/>
                            <w:left w:val="none" w:sz="0" w:space="0" w:color="auto"/>
                            <w:bottom w:val="none" w:sz="0" w:space="0" w:color="auto"/>
                            <w:right w:val="none" w:sz="0" w:space="0" w:color="auto"/>
                          </w:divBdr>
                        </w:div>
                        <w:div w:id="1254820425">
                          <w:marLeft w:val="0"/>
                          <w:marRight w:val="0"/>
                          <w:marTop w:val="0"/>
                          <w:marBottom w:val="0"/>
                          <w:divBdr>
                            <w:top w:val="none" w:sz="0" w:space="0" w:color="auto"/>
                            <w:left w:val="none" w:sz="0" w:space="0" w:color="auto"/>
                            <w:bottom w:val="none" w:sz="0" w:space="0" w:color="auto"/>
                            <w:right w:val="none" w:sz="0" w:space="0" w:color="auto"/>
                          </w:divBdr>
                        </w:div>
                        <w:div w:id="363409477">
                          <w:marLeft w:val="0"/>
                          <w:marRight w:val="0"/>
                          <w:marTop w:val="0"/>
                          <w:marBottom w:val="0"/>
                          <w:divBdr>
                            <w:top w:val="none" w:sz="0" w:space="0" w:color="auto"/>
                            <w:left w:val="none" w:sz="0" w:space="0" w:color="auto"/>
                            <w:bottom w:val="none" w:sz="0" w:space="0" w:color="auto"/>
                            <w:right w:val="none" w:sz="0" w:space="0" w:color="auto"/>
                          </w:divBdr>
                        </w:div>
                        <w:div w:id="1776946783">
                          <w:marLeft w:val="0"/>
                          <w:marRight w:val="0"/>
                          <w:marTop w:val="0"/>
                          <w:marBottom w:val="0"/>
                          <w:divBdr>
                            <w:top w:val="none" w:sz="0" w:space="0" w:color="auto"/>
                            <w:left w:val="none" w:sz="0" w:space="0" w:color="auto"/>
                            <w:bottom w:val="none" w:sz="0" w:space="0" w:color="auto"/>
                            <w:right w:val="none" w:sz="0" w:space="0" w:color="auto"/>
                          </w:divBdr>
                        </w:div>
                        <w:div w:id="1688602032">
                          <w:marLeft w:val="0"/>
                          <w:marRight w:val="0"/>
                          <w:marTop w:val="0"/>
                          <w:marBottom w:val="0"/>
                          <w:divBdr>
                            <w:top w:val="none" w:sz="0" w:space="0" w:color="auto"/>
                            <w:left w:val="none" w:sz="0" w:space="0" w:color="auto"/>
                            <w:bottom w:val="none" w:sz="0" w:space="0" w:color="auto"/>
                            <w:right w:val="none" w:sz="0" w:space="0" w:color="auto"/>
                          </w:divBdr>
                        </w:div>
                        <w:div w:id="1043017495">
                          <w:marLeft w:val="0"/>
                          <w:marRight w:val="0"/>
                          <w:marTop w:val="0"/>
                          <w:marBottom w:val="0"/>
                          <w:divBdr>
                            <w:top w:val="none" w:sz="0" w:space="0" w:color="auto"/>
                            <w:left w:val="none" w:sz="0" w:space="0" w:color="auto"/>
                            <w:bottom w:val="none" w:sz="0" w:space="0" w:color="auto"/>
                            <w:right w:val="none" w:sz="0" w:space="0" w:color="auto"/>
                          </w:divBdr>
                        </w:div>
                        <w:div w:id="161311933">
                          <w:marLeft w:val="0"/>
                          <w:marRight w:val="0"/>
                          <w:marTop w:val="0"/>
                          <w:marBottom w:val="0"/>
                          <w:divBdr>
                            <w:top w:val="none" w:sz="0" w:space="0" w:color="auto"/>
                            <w:left w:val="none" w:sz="0" w:space="0" w:color="auto"/>
                            <w:bottom w:val="none" w:sz="0" w:space="0" w:color="auto"/>
                            <w:right w:val="none" w:sz="0" w:space="0" w:color="auto"/>
                          </w:divBdr>
                        </w:div>
                        <w:div w:id="1208949196">
                          <w:marLeft w:val="0"/>
                          <w:marRight w:val="0"/>
                          <w:marTop w:val="0"/>
                          <w:marBottom w:val="0"/>
                          <w:divBdr>
                            <w:top w:val="none" w:sz="0" w:space="0" w:color="auto"/>
                            <w:left w:val="none" w:sz="0" w:space="0" w:color="auto"/>
                            <w:bottom w:val="none" w:sz="0" w:space="0" w:color="auto"/>
                            <w:right w:val="none" w:sz="0" w:space="0" w:color="auto"/>
                          </w:divBdr>
                        </w:div>
                        <w:div w:id="664280929">
                          <w:marLeft w:val="0"/>
                          <w:marRight w:val="0"/>
                          <w:marTop w:val="0"/>
                          <w:marBottom w:val="0"/>
                          <w:divBdr>
                            <w:top w:val="none" w:sz="0" w:space="0" w:color="auto"/>
                            <w:left w:val="none" w:sz="0" w:space="0" w:color="auto"/>
                            <w:bottom w:val="none" w:sz="0" w:space="0" w:color="auto"/>
                            <w:right w:val="none" w:sz="0" w:space="0" w:color="auto"/>
                          </w:divBdr>
                        </w:div>
                        <w:div w:id="1357850664">
                          <w:marLeft w:val="0"/>
                          <w:marRight w:val="0"/>
                          <w:marTop w:val="0"/>
                          <w:marBottom w:val="0"/>
                          <w:divBdr>
                            <w:top w:val="none" w:sz="0" w:space="0" w:color="auto"/>
                            <w:left w:val="none" w:sz="0" w:space="0" w:color="auto"/>
                            <w:bottom w:val="none" w:sz="0" w:space="0" w:color="auto"/>
                            <w:right w:val="none" w:sz="0" w:space="0" w:color="auto"/>
                          </w:divBdr>
                        </w:div>
                        <w:div w:id="155925723">
                          <w:marLeft w:val="0"/>
                          <w:marRight w:val="0"/>
                          <w:marTop w:val="0"/>
                          <w:marBottom w:val="0"/>
                          <w:divBdr>
                            <w:top w:val="none" w:sz="0" w:space="0" w:color="auto"/>
                            <w:left w:val="none" w:sz="0" w:space="0" w:color="auto"/>
                            <w:bottom w:val="none" w:sz="0" w:space="0" w:color="auto"/>
                            <w:right w:val="none" w:sz="0" w:space="0" w:color="auto"/>
                          </w:divBdr>
                        </w:div>
                        <w:div w:id="986322643">
                          <w:marLeft w:val="0"/>
                          <w:marRight w:val="0"/>
                          <w:marTop w:val="0"/>
                          <w:marBottom w:val="0"/>
                          <w:divBdr>
                            <w:top w:val="none" w:sz="0" w:space="0" w:color="auto"/>
                            <w:left w:val="none" w:sz="0" w:space="0" w:color="auto"/>
                            <w:bottom w:val="none" w:sz="0" w:space="0" w:color="auto"/>
                            <w:right w:val="none" w:sz="0" w:space="0" w:color="auto"/>
                          </w:divBdr>
                        </w:div>
                        <w:div w:id="448821968">
                          <w:marLeft w:val="0"/>
                          <w:marRight w:val="0"/>
                          <w:marTop w:val="0"/>
                          <w:marBottom w:val="0"/>
                          <w:divBdr>
                            <w:top w:val="none" w:sz="0" w:space="0" w:color="auto"/>
                            <w:left w:val="none" w:sz="0" w:space="0" w:color="auto"/>
                            <w:bottom w:val="none" w:sz="0" w:space="0" w:color="auto"/>
                            <w:right w:val="none" w:sz="0" w:space="0" w:color="auto"/>
                          </w:divBdr>
                        </w:div>
                        <w:div w:id="422605671">
                          <w:marLeft w:val="0"/>
                          <w:marRight w:val="0"/>
                          <w:marTop w:val="0"/>
                          <w:marBottom w:val="0"/>
                          <w:divBdr>
                            <w:top w:val="none" w:sz="0" w:space="0" w:color="auto"/>
                            <w:left w:val="none" w:sz="0" w:space="0" w:color="auto"/>
                            <w:bottom w:val="none" w:sz="0" w:space="0" w:color="auto"/>
                            <w:right w:val="none" w:sz="0" w:space="0" w:color="auto"/>
                          </w:divBdr>
                        </w:div>
                        <w:div w:id="1341394758">
                          <w:marLeft w:val="0"/>
                          <w:marRight w:val="0"/>
                          <w:marTop w:val="0"/>
                          <w:marBottom w:val="0"/>
                          <w:divBdr>
                            <w:top w:val="none" w:sz="0" w:space="0" w:color="auto"/>
                            <w:left w:val="none" w:sz="0" w:space="0" w:color="auto"/>
                            <w:bottom w:val="none" w:sz="0" w:space="0" w:color="auto"/>
                            <w:right w:val="none" w:sz="0" w:space="0" w:color="auto"/>
                          </w:divBdr>
                        </w:div>
                        <w:div w:id="24599316">
                          <w:marLeft w:val="0"/>
                          <w:marRight w:val="0"/>
                          <w:marTop w:val="0"/>
                          <w:marBottom w:val="0"/>
                          <w:divBdr>
                            <w:top w:val="none" w:sz="0" w:space="0" w:color="auto"/>
                            <w:left w:val="none" w:sz="0" w:space="0" w:color="auto"/>
                            <w:bottom w:val="none" w:sz="0" w:space="0" w:color="auto"/>
                            <w:right w:val="none" w:sz="0" w:space="0" w:color="auto"/>
                          </w:divBdr>
                        </w:div>
                        <w:div w:id="1059398404">
                          <w:marLeft w:val="0"/>
                          <w:marRight w:val="0"/>
                          <w:marTop w:val="0"/>
                          <w:marBottom w:val="0"/>
                          <w:divBdr>
                            <w:top w:val="none" w:sz="0" w:space="0" w:color="auto"/>
                            <w:left w:val="none" w:sz="0" w:space="0" w:color="auto"/>
                            <w:bottom w:val="none" w:sz="0" w:space="0" w:color="auto"/>
                            <w:right w:val="none" w:sz="0" w:space="0" w:color="auto"/>
                          </w:divBdr>
                        </w:div>
                        <w:div w:id="1496267456">
                          <w:marLeft w:val="0"/>
                          <w:marRight w:val="0"/>
                          <w:marTop w:val="0"/>
                          <w:marBottom w:val="0"/>
                          <w:divBdr>
                            <w:top w:val="none" w:sz="0" w:space="0" w:color="auto"/>
                            <w:left w:val="none" w:sz="0" w:space="0" w:color="auto"/>
                            <w:bottom w:val="none" w:sz="0" w:space="0" w:color="auto"/>
                            <w:right w:val="none" w:sz="0" w:space="0" w:color="auto"/>
                          </w:divBdr>
                        </w:div>
                        <w:div w:id="1712604914">
                          <w:marLeft w:val="0"/>
                          <w:marRight w:val="0"/>
                          <w:marTop w:val="0"/>
                          <w:marBottom w:val="0"/>
                          <w:divBdr>
                            <w:top w:val="none" w:sz="0" w:space="0" w:color="auto"/>
                            <w:left w:val="none" w:sz="0" w:space="0" w:color="auto"/>
                            <w:bottom w:val="none" w:sz="0" w:space="0" w:color="auto"/>
                            <w:right w:val="none" w:sz="0" w:space="0" w:color="auto"/>
                          </w:divBdr>
                        </w:div>
                        <w:div w:id="1646161344">
                          <w:marLeft w:val="0"/>
                          <w:marRight w:val="0"/>
                          <w:marTop w:val="0"/>
                          <w:marBottom w:val="0"/>
                          <w:divBdr>
                            <w:top w:val="none" w:sz="0" w:space="0" w:color="auto"/>
                            <w:left w:val="none" w:sz="0" w:space="0" w:color="auto"/>
                            <w:bottom w:val="none" w:sz="0" w:space="0" w:color="auto"/>
                            <w:right w:val="none" w:sz="0" w:space="0" w:color="auto"/>
                          </w:divBdr>
                        </w:div>
                        <w:div w:id="55400727">
                          <w:marLeft w:val="0"/>
                          <w:marRight w:val="0"/>
                          <w:marTop w:val="0"/>
                          <w:marBottom w:val="0"/>
                          <w:divBdr>
                            <w:top w:val="none" w:sz="0" w:space="0" w:color="auto"/>
                            <w:left w:val="none" w:sz="0" w:space="0" w:color="auto"/>
                            <w:bottom w:val="none" w:sz="0" w:space="0" w:color="auto"/>
                            <w:right w:val="none" w:sz="0" w:space="0" w:color="auto"/>
                          </w:divBdr>
                        </w:div>
                        <w:div w:id="1609002889">
                          <w:marLeft w:val="0"/>
                          <w:marRight w:val="0"/>
                          <w:marTop w:val="0"/>
                          <w:marBottom w:val="0"/>
                          <w:divBdr>
                            <w:top w:val="none" w:sz="0" w:space="0" w:color="auto"/>
                            <w:left w:val="none" w:sz="0" w:space="0" w:color="auto"/>
                            <w:bottom w:val="none" w:sz="0" w:space="0" w:color="auto"/>
                            <w:right w:val="none" w:sz="0" w:space="0" w:color="auto"/>
                          </w:divBdr>
                        </w:div>
                        <w:div w:id="2054308442">
                          <w:marLeft w:val="0"/>
                          <w:marRight w:val="0"/>
                          <w:marTop w:val="0"/>
                          <w:marBottom w:val="0"/>
                          <w:divBdr>
                            <w:top w:val="none" w:sz="0" w:space="0" w:color="auto"/>
                            <w:left w:val="none" w:sz="0" w:space="0" w:color="auto"/>
                            <w:bottom w:val="none" w:sz="0" w:space="0" w:color="auto"/>
                            <w:right w:val="none" w:sz="0" w:space="0" w:color="auto"/>
                          </w:divBdr>
                        </w:div>
                        <w:div w:id="561795973">
                          <w:marLeft w:val="0"/>
                          <w:marRight w:val="0"/>
                          <w:marTop w:val="0"/>
                          <w:marBottom w:val="0"/>
                          <w:divBdr>
                            <w:top w:val="none" w:sz="0" w:space="0" w:color="auto"/>
                            <w:left w:val="none" w:sz="0" w:space="0" w:color="auto"/>
                            <w:bottom w:val="none" w:sz="0" w:space="0" w:color="auto"/>
                            <w:right w:val="none" w:sz="0" w:space="0" w:color="auto"/>
                          </w:divBdr>
                        </w:div>
                        <w:div w:id="875233549">
                          <w:marLeft w:val="0"/>
                          <w:marRight w:val="0"/>
                          <w:marTop w:val="0"/>
                          <w:marBottom w:val="0"/>
                          <w:divBdr>
                            <w:top w:val="none" w:sz="0" w:space="0" w:color="auto"/>
                            <w:left w:val="none" w:sz="0" w:space="0" w:color="auto"/>
                            <w:bottom w:val="none" w:sz="0" w:space="0" w:color="auto"/>
                            <w:right w:val="none" w:sz="0" w:space="0" w:color="auto"/>
                          </w:divBdr>
                        </w:div>
                        <w:div w:id="1458331237">
                          <w:marLeft w:val="0"/>
                          <w:marRight w:val="0"/>
                          <w:marTop w:val="0"/>
                          <w:marBottom w:val="0"/>
                          <w:divBdr>
                            <w:top w:val="none" w:sz="0" w:space="0" w:color="auto"/>
                            <w:left w:val="none" w:sz="0" w:space="0" w:color="auto"/>
                            <w:bottom w:val="none" w:sz="0" w:space="0" w:color="auto"/>
                            <w:right w:val="none" w:sz="0" w:space="0" w:color="auto"/>
                          </w:divBdr>
                        </w:div>
                        <w:div w:id="1730613139">
                          <w:marLeft w:val="0"/>
                          <w:marRight w:val="0"/>
                          <w:marTop w:val="0"/>
                          <w:marBottom w:val="0"/>
                          <w:divBdr>
                            <w:top w:val="none" w:sz="0" w:space="0" w:color="auto"/>
                            <w:left w:val="none" w:sz="0" w:space="0" w:color="auto"/>
                            <w:bottom w:val="none" w:sz="0" w:space="0" w:color="auto"/>
                            <w:right w:val="none" w:sz="0" w:space="0" w:color="auto"/>
                          </w:divBdr>
                        </w:div>
                        <w:div w:id="342821210">
                          <w:marLeft w:val="0"/>
                          <w:marRight w:val="0"/>
                          <w:marTop w:val="0"/>
                          <w:marBottom w:val="0"/>
                          <w:divBdr>
                            <w:top w:val="none" w:sz="0" w:space="0" w:color="auto"/>
                            <w:left w:val="none" w:sz="0" w:space="0" w:color="auto"/>
                            <w:bottom w:val="none" w:sz="0" w:space="0" w:color="auto"/>
                            <w:right w:val="none" w:sz="0" w:space="0" w:color="auto"/>
                          </w:divBdr>
                        </w:div>
                        <w:div w:id="1468283899">
                          <w:marLeft w:val="0"/>
                          <w:marRight w:val="0"/>
                          <w:marTop w:val="0"/>
                          <w:marBottom w:val="0"/>
                          <w:divBdr>
                            <w:top w:val="none" w:sz="0" w:space="0" w:color="auto"/>
                            <w:left w:val="none" w:sz="0" w:space="0" w:color="auto"/>
                            <w:bottom w:val="none" w:sz="0" w:space="0" w:color="auto"/>
                            <w:right w:val="none" w:sz="0" w:space="0" w:color="auto"/>
                          </w:divBdr>
                        </w:div>
                        <w:div w:id="534192592">
                          <w:marLeft w:val="0"/>
                          <w:marRight w:val="0"/>
                          <w:marTop w:val="0"/>
                          <w:marBottom w:val="0"/>
                          <w:divBdr>
                            <w:top w:val="none" w:sz="0" w:space="0" w:color="auto"/>
                            <w:left w:val="none" w:sz="0" w:space="0" w:color="auto"/>
                            <w:bottom w:val="none" w:sz="0" w:space="0" w:color="auto"/>
                            <w:right w:val="none" w:sz="0" w:space="0" w:color="auto"/>
                          </w:divBdr>
                        </w:div>
                        <w:div w:id="1148861431">
                          <w:marLeft w:val="0"/>
                          <w:marRight w:val="0"/>
                          <w:marTop w:val="0"/>
                          <w:marBottom w:val="0"/>
                          <w:divBdr>
                            <w:top w:val="none" w:sz="0" w:space="0" w:color="auto"/>
                            <w:left w:val="none" w:sz="0" w:space="0" w:color="auto"/>
                            <w:bottom w:val="none" w:sz="0" w:space="0" w:color="auto"/>
                            <w:right w:val="none" w:sz="0" w:space="0" w:color="auto"/>
                          </w:divBdr>
                        </w:div>
                        <w:div w:id="164631048">
                          <w:marLeft w:val="0"/>
                          <w:marRight w:val="0"/>
                          <w:marTop w:val="0"/>
                          <w:marBottom w:val="0"/>
                          <w:divBdr>
                            <w:top w:val="none" w:sz="0" w:space="0" w:color="auto"/>
                            <w:left w:val="none" w:sz="0" w:space="0" w:color="auto"/>
                            <w:bottom w:val="none" w:sz="0" w:space="0" w:color="auto"/>
                            <w:right w:val="none" w:sz="0" w:space="0" w:color="auto"/>
                          </w:divBdr>
                        </w:div>
                        <w:div w:id="1514489984">
                          <w:marLeft w:val="0"/>
                          <w:marRight w:val="0"/>
                          <w:marTop w:val="0"/>
                          <w:marBottom w:val="0"/>
                          <w:divBdr>
                            <w:top w:val="none" w:sz="0" w:space="0" w:color="auto"/>
                            <w:left w:val="none" w:sz="0" w:space="0" w:color="auto"/>
                            <w:bottom w:val="none" w:sz="0" w:space="0" w:color="auto"/>
                            <w:right w:val="none" w:sz="0" w:space="0" w:color="auto"/>
                          </w:divBdr>
                        </w:div>
                        <w:div w:id="1944727526">
                          <w:marLeft w:val="0"/>
                          <w:marRight w:val="0"/>
                          <w:marTop w:val="0"/>
                          <w:marBottom w:val="0"/>
                          <w:divBdr>
                            <w:top w:val="none" w:sz="0" w:space="0" w:color="auto"/>
                            <w:left w:val="none" w:sz="0" w:space="0" w:color="auto"/>
                            <w:bottom w:val="none" w:sz="0" w:space="0" w:color="auto"/>
                            <w:right w:val="none" w:sz="0" w:space="0" w:color="auto"/>
                          </w:divBdr>
                        </w:div>
                        <w:div w:id="806893439">
                          <w:marLeft w:val="0"/>
                          <w:marRight w:val="0"/>
                          <w:marTop w:val="0"/>
                          <w:marBottom w:val="0"/>
                          <w:divBdr>
                            <w:top w:val="none" w:sz="0" w:space="0" w:color="auto"/>
                            <w:left w:val="none" w:sz="0" w:space="0" w:color="auto"/>
                            <w:bottom w:val="none" w:sz="0" w:space="0" w:color="auto"/>
                            <w:right w:val="none" w:sz="0" w:space="0" w:color="auto"/>
                          </w:divBdr>
                        </w:div>
                        <w:div w:id="299192541">
                          <w:marLeft w:val="0"/>
                          <w:marRight w:val="0"/>
                          <w:marTop w:val="0"/>
                          <w:marBottom w:val="0"/>
                          <w:divBdr>
                            <w:top w:val="none" w:sz="0" w:space="0" w:color="auto"/>
                            <w:left w:val="none" w:sz="0" w:space="0" w:color="auto"/>
                            <w:bottom w:val="none" w:sz="0" w:space="0" w:color="auto"/>
                            <w:right w:val="none" w:sz="0" w:space="0" w:color="auto"/>
                          </w:divBdr>
                        </w:div>
                        <w:div w:id="1624068735">
                          <w:marLeft w:val="0"/>
                          <w:marRight w:val="0"/>
                          <w:marTop w:val="0"/>
                          <w:marBottom w:val="0"/>
                          <w:divBdr>
                            <w:top w:val="none" w:sz="0" w:space="0" w:color="auto"/>
                            <w:left w:val="none" w:sz="0" w:space="0" w:color="auto"/>
                            <w:bottom w:val="none" w:sz="0" w:space="0" w:color="auto"/>
                            <w:right w:val="none" w:sz="0" w:space="0" w:color="auto"/>
                          </w:divBdr>
                        </w:div>
                        <w:div w:id="1777409911">
                          <w:marLeft w:val="0"/>
                          <w:marRight w:val="0"/>
                          <w:marTop w:val="0"/>
                          <w:marBottom w:val="0"/>
                          <w:divBdr>
                            <w:top w:val="none" w:sz="0" w:space="0" w:color="auto"/>
                            <w:left w:val="none" w:sz="0" w:space="0" w:color="auto"/>
                            <w:bottom w:val="none" w:sz="0" w:space="0" w:color="auto"/>
                            <w:right w:val="none" w:sz="0" w:space="0" w:color="auto"/>
                          </w:divBdr>
                        </w:div>
                        <w:div w:id="507523654">
                          <w:marLeft w:val="0"/>
                          <w:marRight w:val="0"/>
                          <w:marTop w:val="0"/>
                          <w:marBottom w:val="0"/>
                          <w:divBdr>
                            <w:top w:val="none" w:sz="0" w:space="0" w:color="auto"/>
                            <w:left w:val="none" w:sz="0" w:space="0" w:color="auto"/>
                            <w:bottom w:val="none" w:sz="0" w:space="0" w:color="auto"/>
                            <w:right w:val="none" w:sz="0" w:space="0" w:color="auto"/>
                          </w:divBdr>
                        </w:div>
                        <w:div w:id="763384830">
                          <w:marLeft w:val="0"/>
                          <w:marRight w:val="0"/>
                          <w:marTop w:val="0"/>
                          <w:marBottom w:val="0"/>
                          <w:divBdr>
                            <w:top w:val="none" w:sz="0" w:space="0" w:color="auto"/>
                            <w:left w:val="none" w:sz="0" w:space="0" w:color="auto"/>
                            <w:bottom w:val="none" w:sz="0" w:space="0" w:color="auto"/>
                            <w:right w:val="none" w:sz="0" w:space="0" w:color="auto"/>
                          </w:divBdr>
                        </w:div>
                        <w:div w:id="1194073439">
                          <w:marLeft w:val="0"/>
                          <w:marRight w:val="0"/>
                          <w:marTop w:val="0"/>
                          <w:marBottom w:val="0"/>
                          <w:divBdr>
                            <w:top w:val="none" w:sz="0" w:space="0" w:color="auto"/>
                            <w:left w:val="none" w:sz="0" w:space="0" w:color="auto"/>
                            <w:bottom w:val="none" w:sz="0" w:space="0" w:color="auto"/>
                            <w:right w:val="none" w:sz="0" w:space="0" w:color="auto"/>
                          </w:divBdr>
                        </w:div>
                        <w:div w:id="1407386829">
                          <w:marLeft w:val="0"/>
                          <w:marRight w:val="0"/>
                          <w:marTop w:val="0"/>
                          <w:marBottom w:val="0"/>
                          <w:divBdr>
                            <w:top w:val="none" w:sz="0" w:space="0" w:color="auto"/>
                            <w:left w:val="none" w:sz="0" w:space="0" w:color="auto"/>
                            <w:bottom w:val="none" w:sz="0" w:space="0" w:color="auto"/>
                            <w:right w:val="none" w:sz="0" w:space="0" w:color="auto"/>
                          </w:divBdr>
                        </w:div>
                        <w:div w:id="662859431">
                          <w:marLeft w:val="0"/>
                          <w:marRight w:val="0"/>
                          <w:marTop w:val="0"/>
                          <w:marBottom w:val="0"/>
                          <w:divBdr>
                            <w:top w:val="none" w:sz="0" w:space="0" w:color="auto"/>
                            <w:left w:val="none" w:sz="0" w:space="0" w:color="auto"/>
                            <w:bottom w:val="none" w:sz="0" w:space="0" w:color="auto"/>
                            <w:right w:val="none" w:sz="0" w:space="0" w:color="auto"/>
                          </w:divBdr>
                        </w:div>
                        <w:div w:id="448748054">
                          <w:marLeft w:val="0"/>
                          <w:marRight w:val="0"/>
                          <w:marTop w:val="0"/>
                          <w:marBottom w:val="0"/>
                          <w:divBdr>
                            <w:top w:val="none" w:sz="0" w:space="0" w:color="auto"/>
                            <w:left w:val="none" w:sz="0" w:space="0" w:color="auto"/>
                            <w:bottom w:val="none" w:sz="0" w:space="0" w:color="auto"/>
                            <w:right w:val="none" w:sz="0" w:space="0" w:color="auto"/>
                          </w:divBdr>
                        </w:div>
                        <w:div w:id="364209820">
                          <w:marLeft w:val="0"/>
                          <w:marRight w:val="0"/>
                          <w:marTop w:val="0"/>
                          <w:marBottom w:val="0"/>
                          <w:divBdr>
                            <w:top w:val="none" w:sz="0" w:space="0" w:color="auto"/>
                            <w:left w:val="none" w:sz="0" w:space="0" w:color="auto"/>
                            <w:bottom w:val="none" w:sz="0" w:space="0" w:color="auto"/>
                            <w:right w:val="none" w:sz="0" w:space="0" w:color="auto"/>
                          </w:divBdr>
                        </w:div>
                        <w:div w:id="325130182">
                          <w:marLeft w:val="0"/>
                          <w:marRight w:val="0"/>
                          <w:marTop w:val="0"/>
                          <w:marBottom w:val="0"/>
                          <w:divBdr>
                            <w:top w:val="none" w:sz="0" w:space="0" w:color="auto"/>
                            <w:left w:val="none" w:sz="0" w:space="0" w:color="auto"/>
                            <w:bottom w:val="none" w:sz="0" w:space="0" w:color="auto"/>
                            <w:right w:val="none" w:sz="0" w:space="0" w:color="auto"/>
                          </w:divBdr>
                        </w:div>
                        <w:div w:id="97604851">
                          <w:marLeft w:val="0"/>
                          <w:marRight w:val="0"/>
                          <w:marTop w:val="0"/>
                          <w:marBottom w:val="0"/>
                          <w:divBdr>
                            <w:top w:val="none" w:sz="0" w:space="0" w:color="auto"/>
                            <w:left w:val="none" w:sz="0" w:space="0" w:color="auto"/>
                            <w:bottom w:val="none" w:sz="0" w:space="0" w:color="auto"/>
                            <w:right w:val="none" w:sz="0" w:space="0" w:color="auto"/>
                          </w:divBdr>
                        </w:div>
                        <w:div w:id="562254938">
                          <w:marLeft w:val="0"/>
                          <w:marRight w:val="0"/>
                          <w:marTop w:val="0"/>
                          <w:marBottom w:val="0"/>
                          <w:divBdr>
                            <w:top w:val="none" w:sz="0" w:space="0" w:color="auto"/>
                            <w:left w:val="none" w:sz="0" w:space="0" w:color="auto"/>
                            <w:bottom w:val="none" w:sz="0" w:space="0" w:color="auto"/>
                            <w:right w:val="none" w:sz="0" w:space="0" w:color="auto"/>
                          </w:divBdr>
                        </w:div>
                        <w:div w:id="561447027">
                          <w:marLeft w:val="0"/>
                          <w:marRight w:val="0"/>
                          <w:marTop w:val="0"/>
                          <w:marBottom w:val="0"/>
                          <w:divBdr>
                            <w:top w:val="none" w:sz="0" w:space="0" w:color="auto"/>
                            <w:left w:val="none" w:sz="0" w:space="0" w:color="auto"/>
                            <w:bottom w:val="none" w:sz="0" w:space="0" w:color="auto"/>
                            <w:right w:val="none" w:sz="0" w:space="0" w:color="auto"/>
                          </w:divBdr>
                        </w:div>
                        <w:div w:id="824977959">
                          <w:marLeft w:val="0"/>
                          <w:marRight w:val="0"/>
                          <w:marTop w:val="0"/>
                          <w:marBottom w:val="0"/>
                          <w:divBdr>
                            <w:top w:val="none" w:sz="0" w:space="0" w:color="auto"/>
                            <w:left w:val="none" w:sz="0" w:space="0" w:color="auto"/>
                            <w:bottom w:val="none" w:sz="0" w:space="0" w:color="auto"/>
                            <w:right w:val="none" w:sz="0" w:space="0" w:color="auto"/>
                          </w:divBdr>
                        </w:div>
                        <w:div w:id="1013722958">
                          <w:marLeft w:val="0"/>
                          <w:marRight w:val="0"/>
                          <w:marTop w:val="0"/>
                          <w:marBottom w:val="0"/>
                          <w:divBdr>
                            <w:top w:val="none" w:sz="0" w:space="0" w:color="auto"/>
                            <w:left w:val="none" w:sz="0" w:space="0" w:color="auto"/>
                            <w:bottom w:val="none" w:sz="0" w:space="0" w:color="auto"/>
                            <w:right w:val="none" w:sz="0" w:space="0" w:color="auto"/>
                          </w:divBdr>
                        </w:div>
                        <w:div w:id="1383597449">
                          <w:marLeft w:val="0"/>
                          <w:marRight w:val="0"/>
                          <w:marTop w:val="0"/>
                          <w:marBottom w:val="0"/>
                          <w:divBdr>
                            <w:top w:val="none" w:sz="0" w:space="0" w:color="auto"/>
                            <w:left w:val="none" w:sz="0" w:space="0" w:color="auto"/>
                            <w:bottom w:val="none" w:sz="0" w:space="0" w:color="auto"/>
                            <w:right w:val="none" w:sz="0" w:space="0" w:color="auto"/>
                          </w:divBdr>
                        </w:div>
                        <w:div w:id="1679120542">
                          <w:marLeft w:val="0"/>
                          <w:marRight w:val="0"/>
                          <w:marTop w:val="0"/>
                          <w:marBottom w:val="0"/>
                          <w:divBdr>
                            <w:top w:val="none" w:sz="0" w:space="0" w:color="auto"/>
                            <w:left w:val="none" w:sz="0" w:space="0" w:color="auto"/>
                            <w:bottom w:val="none" w:sz="0" w:space="0" w:color="auto"/>
                            <w:right w:val="none" w:sz="0" w:space="0" w:color="auto"/>
                          </w:divBdr>
                        </w:div>
                        <w:div w:id="1059667014">
                          <w:marLeft w:val="0"/>
                          <w:marRight w:val="0"/>
                          <w:marTop w:val="0"/>
                          <w:marBottom w:val="0"/>
                          <w:divBdr>
                            <w:top w:val="none" w:sz="0" w:space="0" w:color="auto"/>
                            <w:left w:val="none" w:sz="0" w:space="0" w:color="auto"/>
                            <w:bottom w:val="none" w:sz="0" w:space="0" w:color="auto"/>
                            <w:right w:val="none" w:sz="0" w:space="0" w:color="auto"/>
                          </w:divBdr>
                        </w:div>
                        <w:div w:id="1799490617">
                          <w:marLeft w:val="0"/>
                          <w:marRight w:val="0"/>
                          <w:marTop w:val="0"/>
                          <w:marBottom w:val="0"/>
                          <w:divBdr>
                            <w:top w:val="none" w:sz="0" w:space="0" w:color="auto"/>
                            <w:left w:val="none" w:sz="0" w:space="0" w:color="auto"/>
                            <w:bottom w:val="none" w:sz="0" w:space="0" w:color="auto"/>
                            <w:right w:val="none" w:sz="0" w:space="0" w:color="auto"/>
                          </w:divBdr>
                        </w:div>
                        <w:div w:id="2053112509">
                          <w:marLeft w:val="0"/>
                          <w:marRight w:val="0"/>
                          <w:marTop w:val="0"/>
                          <w:marBottom w:val="0"/>
                          <w:divBdr>
                            <w:top w:val="none" w:sz="0" w:space="0" w:color="auto"/>
                            <w:left w:val="none" w:sz="0" w:space="0" w:color="auto"/>
                            <w:bottom w:val="none" w:sz="0" w:space="0" w:color="auto"/>
                            <w:right w:val="none" w:sz="0" w:space="0" w:color="auto"/>
                          </w:divBdr>
                        </w:div>
                        <w:div w:id="639117975">
                          <w:marLeft w:val="0"/>
                          <w:marRight w:val="0"/>
                          <w:marTop w:val="0"/>
                          <w:marBottom w:val="0"/>
                          <w:divBdr>
                            <w:top w:val="none" w:sz="0" w:space="0" w:color="auto"/>
                            <w:left w:val="none" w:sz="0" w:space="0" w:color="auto"/>
                            <w:bottom w:val="none" w:sz="0" w:space="0" w:color="auto"/>
                            <w:right w:val="none" w:sz="0" w:space="0" w:color="auto"/>
                          </w:divBdr>
                        </w:div>
                        <w:div w:id="1686587773">
                          <w:marLeft w:val="0"/>
                          <w:marRight w:val="0"/>
                          <w:marTop w:val="0"/>
                          <w:marBottom w:val="0"/>
                          <w:divBdr>
                            <w:top w:val="none" w:sz="0" w:space="0" w:color="auto"/>
                            <w:left w:val="none" w:sz="0" w:space="0" w:color="auto"/>
                            <w:bottom w:val="none" w:sz="0" w:space="0" w:color="auto"/>
                            <w:right w:val="none" w:sz="0" w:space="0" w:color="auto"/>
                          </w:divBdr>
                        </w:div>
                        <w:div w:id="1770545397">
                          <w:marLeft w:val="0"/>
                          <w:marRight w:val="0"/>
                          <w:marTop w:val="0"/>
                          <w:marBottom w:val="0"/>
                          <w:divBdr>
                            <w:top w:val="none" w:sz="0" w:space="0" w:color="auto"/>
                            <w:left w:val="none" w:sz="0" w:space="0" w:color="auto"/>
                            <w:bottom w:val="none" w:sz="0" w:space="0" w:color="auto"/>
                            <w:right w:val="none" w:sz="0" w:space="0" w:color="auto"/>
                          </w:divBdr>
                        </w:div>
                        <w:div w:id="740559237">
                          <w:marLeft w:val="0"/>
                          <w:marRight w:val="0"/>
                          <w:marTop w:val="0"/>
                          <w:marBottom w:val="0"/>
                          <w:divBdr>
                            <w:top w:val="none" w:sz="0" w:space="0" w:color="auto"/>
                            <w:left w:val="none" w:sz="0" w:space="0" w:color="auto"/>
                            <w:bottom w:val="none" w:sz="0" w:space="0" w:color="auto"/>
                            <w:right w:val="none" w:sz="0" w:space="0" w:color="auto"/>
                          </w:divBdr>
                        </w:div>
                        <w:div w:id="1342003128">
                          <w:marLeft w:val="0"/>
                          <w:marRight w:val="0"/>
                          <w:marTop w:val="0"/>
                          <w:marBottom w:val="0"/>
                          <w:divBdr>
                            <w:top w:val="none" w:sz="0" w:space="0" w:color="auto"/>
                            <w:left w:val="none" w:sz="0" w:space="0" w:color="auto"/>
                            <w:bottom w:val="none" w:sz="0" w:space="0" w:color="auto"/>
                            <w:right w:val="none" w:sz="0" w:space="0" w:color="auto"/>
                          </w:divBdr>
                        </w:div>
                        <w:div w:id="1558201207">
                          <w:marLeft w:val="0"/>
                          <w:marRight w:val="0"/>
                          <w:marTop w:val="0"/>
                          <w:marBottom w:val="0"/>
                          <w:divBdr>
                            <w:top w:val="none" w:sz="0" w:space="0" w:color="auto"/>
                            <w:left w:val="none" w:sz="0" w:space="0" w:color="auto"/>
                            <w:bottom w:val="none" w:sz="0" w:space="0" w:color="auto"/>
                            <w:right w:val="none" w:sz="0" w:space="0" w:color="auto"/>
                          </w:divBdr>
                        </w:div>
                        <w:div w:id="929119855">
                          <w:marLeft w:val="0"/>
                          <w:marRight w:val="0"/>
                          <w:marTop w:val="0"/>
                          <w:marBottom w:val="0"/>
                          <w:divBdr>
                            <w:top w:val="none" w:sz="0" w:space="0" w:color="auto"/>
                            <w:left w:val="none" w:sz="0" w:space="0" w:color="auto"/>
                            <w:bottom w:val="none" w:sz="0" w:space="0" w:color="auto"/>
                            <w:right w:val="none" w:sz="0" w:space="0" w:color="auto"/>
                          </w:divBdr>
                        </w:div>
                        <w:div w:id="1042555501">
                          <w:marLeft w:val="0"/>
                          <w:marRight w:val="0"/>
                          <w:marTop w:val="0"/>
                          <w:marBottom w:val="0"/>
                          <w:divBdr>
                            <w:top w:val="none" w:sz="0" w:space="0" w:color="auto"/>
                            <w:left w:val="none" w:sz="0" w:space="0" w:color="auto"/>
                            <w:bottom w:val="none" w:sz="0" w:space="0" w:color="auto"/>
                            <w:right w:val="none" w:sz="0" w:space="0" w:color="auto"/>
                          </w:divBdr>
                        </w:div>
                        <w:div w:id="1283539547">
                          <w:marLeft w:val="0"/>
                          <w:marRight w:val="0"/>
                          <w:marTop w:val="0"/>
                          <w:marBottom w:val="0"/>
                          <w:divBdr>
                            <w:top w:val="none" w:sz="0" w:space="0" w:color="auto"/>
                            <w:left w:val="none" w:sz="0" w:space="0" w:color="auto"/>
                            <w:bottom w:val="none" w:sz="0" w:space="0" w:color="auto"/>
                            <w:right w:val="none" w:sz="0" w:space="0" w:color="auto"/>
                          </w:divBdr>
                        </w:div>
                        <w:div w:id="903182359">
                          <w:marLeft w:val="0"/>
                          <w:marRight w:val="0"/>
                          <w:marTop w:val="0"/>
                          <w:marBottom w:val="0"/>
                          <w:divBdr>
                            <w:top w:val="none" w:sz="0" w:space="0" w:color="auto"/>
                            <w:left w:val="none" w:sz="0" w:space="0" w:color="auto"/>
                            <w:bottom w:val="none" w:sz="0" w:space="0" w:color="auto"/>
                            <w:right w:val="none" w:sz="0" w:space="0" w:color="auto"/>
                          </w:divBdr>
                        </w:div>
                        <w:div w:id="662205279">
                          <w:marLeft w:val="0"/>
                          <w:marRight w:val="0"/>
                          <w:marTop w:val="0"/>
                          <w:marBottom w:val="0"/>
                          <w:divBdr>
                            <w:top w:val="none" w:sz="0" w:space="0" w:color="auto"/>
                            <w:left w:val="none" w:sz="0" w:space="0" w:color="auto"/>
                            <w:bottom w:val="none" w:sz="0" w:space="0" w:color="auto"/>
                            <w:right w:val="none" w:sz="0" w:space="0" w:color="auto"/>
                          </w:divBdr>
                        </w:div>
                        <w:div w:id="625812725">
                          <w:marLeft w:val="0"/>
                          <w:marRight w:val="0"/>
                          <w:marTop w:val="0"/>
                          <w:marBottom w:val="0"/>
                          <w:divBdr>
                            <w:top w:val="none" w:sz="0" w:space="0" w:color="auto"/>
                            <w:left w:val="none" w:sz="0" w:space="0" w:color="auto"/>
                            <w:bottom w:val="none" w:sz="0" w:space="0" w:color="auto"/>
                            <w:right w:val="none" w:sz="0" w:space="0" w:color="auto"/>
                          </w:divBdr>
                        </w:div>
                        <w:div w:id="1856725232">
                          <w:marLeft w:val="0"/>
                          <w:marRight w:val="0"/>
                          <w:marTop w:val="0"/>
                          <w:marBottom w:val="0"/>
                          <w:divBdr>
                            <w:top w:val="none" w:sz="0" w:space="0" w:color="auto"/>
                            <w:left w:val="none" w:sz="0" w:space="0" w:color="auto"/>
                            <w:bottom w:val="none" w:sz="0" w:space="0" w:color="auto"/>
                            <w:right w:val="none" w:sz="0" w:space="0" w:color="auto"/>
                          </w:divBdr>
                        </w:div>
                        <w:div w:id="1767968253">
                          <w:marLeft w:val="0"/>
                          <w:marRight w:val="0"/>
                          <w:marTop w:val="0"/>
                          <w:marBottom w:val="0"/>
                          <w:divBdr>
                            <w:top w:val="none" w:sz="0" w:space="0" w:color="auto"/>
                            <w:left w:val="none" w:sz="0" w:space="0" w:color="auto"/>
                            <w:bottom w:val="none" w:sz="0" w:space="0" w:color="auto"/>
                            <w:right w:val="none" w:sz="0" w:space="0" w:color="auto"/>
                          </w:divBdr>
                        </w:div>
                        <w:div w:id="929703602">
                          <w:marLeft w:val="0"/>
                          <w:marRight w:val="0"/>
                          <w:marTop w:val="0"/>
                          <w:marBottom w:val="0"/>
                          <w:divBdr>
                            <w:top w:val="none" w:sz="0" w:space="0" w:color="auto"/>
                            <w:left w:val="none" w:sz="0" w:space="0" w:color="auto"/>
                            <w:bottom w:val="none" w:sz="0" w:space="0" w:color="auto"/>
                            <w:right w:val="none" w:sz="0" w:space="0" w:color="auto"/>
                          </w:divBdr>
                        </w:div>
                        <w:div w:id="239021851">
                          <w:marLeft w:val="0"/>
                          <w:marRight w:val="0"/>
                          <w:marTop w:val="0"/>
                          <w:marBottom w:val="0"/>
                          <w:divBdr>
                            <w:top w:val="none" w:sz="0" w:space="0" w:color="auto"/>
                            <w:left w:val="none" w:sz="0" w:space="0" w:color="auto"/>
                            <w:bottom w:val="none" w:sz="0" w:space="0" w:color="auto"/>
                            <w:right w:val="none" w:sz="0" w:space="0" w:color="auto"/>
                          </w:divBdr>
                        </w:div>
                        <w:div w:id="567502394">
                          <w:marLeft w:val="0"/>
                          <w:marRight w:val="0"/>
                          <w:marTop w:val="0"/>
                          <w:marBottom w:val="0"/>
                          <w:divBdr>
                            <w:top w:val="none" w:sz="0" w:space="0" w:color="auto"/>
                            <w:left w:val="none" w:sz="0" w:space="0" w:color="auto"/>
                            <w:bottom w:val="none" w:sz="0" w:space="0" w:color="auto"/>
                            <w:right w:val="none" w:sz="0" w:space="0" w:color="auto"/>
                          </w:divBdr>
                        </w:div>
                        <w:div w:id="1849127062">
                          <w:marLeft w:val="0"/>
                          <w:marRight w:val="0"/>
                          <w:marTop w:val="0"/>
                          <w:marBottom w:val="0"/>
                          <w:divBdr>
                            <w:top w:val="none" w:sz="0" w:space="0" w:color="auto"/>
                            <w:left w:val="none" w:sz="0" w:space="0" w:color="auto"/>
                            <w:bottom w:val="none" w:sz="0" w:space="0" w:color="auto"/>
                            <w:right w:val="none" w:sz="0" w:space="0" w:color="auto"/>
                          </w:divBdr>
                        </w:div>
                        <w:div w:id="1381203941">
                          <w:marLeft w:val="0"/>
                          <w:marRight w:val="0"/>
                          <w:marTop w:val="0"/>
                          <w:marBottom w:val="0"/>
                          <w:divBdr>
                            <w:top w:val="none" w:sz="0" w:space="0" w:color="auto"/>
                            <w:left w:val="none" w:sz="0" w:space="0" w:color="auto"/>
                            <w:bottom w:val="none" w:sz="0" w:space="0" w:color="auto"/>
                            <w:right w:val="none" w:sz="0" w:space="0" w:color="auto"/>
                          </w:divBdr>
                        </w:div>
                        <w:div w:id="729156862">
                          <w:marLeft w:val="0"/>
                          <w:marRight w:val="0"/>
                          <w:marTop w:val="0"/>
                          <w:marBottom w:val="0"/>
                          <w:divBdr>
                            <w:top w:val="none" w:sz="0" w:space="0" w:color="auto"/>
                            <w:left w:val="none" w:sz="0" w:space="0" w:color="auto"/>
                            <w:bottom w:val="none" w:sz="0" w:space="0" w:color="auto"/>
                            <w:right w:val="none" w:sz="0" w:space="0" w:color="auto"/>
                          </w:divBdr>
                        </w:div>
                        <w:div w:id="139154323">
                          <w:marLeft w:val="0"/>
                          <w:marRight w:val="0"/>
                          <w:marTop w:val="0"/>
                          <w:marBottom w:val="0"/>
                          <w:divBdr>
                            <w:top w:val="none" w:sz="0" w:space="0" w:color="auto"/>
                            <w:left w:val="none" w:sz="0" w:space="0" w:color="auto"/>
                            <w:bottom w:val="none" w:sz="0" w:space="0" w:color="auto"/>
                            <w:right w:val="none" w:sz="0" w:space="0" w:color="auto"/>
                          </w:divBdr>
                        </w:div>
                        <w:div w:id="1118841328">
                          <w:marLeft w:val="0"/>
                          <w:marRight w:val="0"/>
                          <w:marTop w:val="0"/>
                          <w:marBottom w:val="0"/>
                          <w:divBdr>
                            <w:top w:val="none" w:sz="0" w:space="0" w:color="auto"/>
                            <w:left w:val="none" w:sz="0" w:space="0" w:color="auto"/>
                            <w:bottom w:val="none" w:sz="0" w:space="0" w:color="auto"/>
                            <w:right w:val="none" w:sz="0" w:space="0" w:color="auto"/>
                          </w:divBdr>
                        </w:div>
                        <w:div w:id="1697659204">
                          <w:marLeft w:val="0"/>
                          <w:marRight w:val="0"/>
                          <w:marTop w:val="0"/>
                          <w:marBottom w:val="0"/>
                          <w:divBdr>
                            <w:top w:val="none" w:sz="0" w:space="0" w:color="auto"/>
                            <w:left w:val="none" w:sz="0" w:space="0" w:color="auto"/>
                            <w:bottom w:val="none" w:sz="0" w:space="0" w:color="auto"/>
                            <w:right w:val="none" w:sz="0" w:space="0" w:color="auto"/>
                          </w:divBdr>
                        </w:div>
                        <w:div w:id="252518393">
                          <w:marLeft w:val="0"/>
                          <w:marRight w:val="0"/>
                          <w:marTop w:val="0"/>
                          <w:marBottom w:val="0"/>
                          <w:divBdr>
                            <w:top w:val="none" w:sz="0" w:space="0" w:color="auto"/>
                            <w:left w:val="none" w:sz="0" w:space="0" w:color="auto"/>
                            <w:bottom w:val="none" w:sz="0" w:space="0" w:color="auto"/>
                            <w:right w:val="none" w:sz="0" w:space="0" w:color="auto"/>
                          </w:divBdr>
                        </w:div>
                        <w:div w:id="420758658">
                          <w:marLeft w:val="0"/>
                          <w:marRight w:val="0"/>
                          <w:marTop w:val="0"/>
                          <w:marBottom w:val="0"/>
                          <w:divBdr>
                            <w:top w:val="none" w:sz="0" w:space="0" w:color="auto"/>
                            <w:left w:val="none" w:sz="0" w:space="0" w:color="auto"/>
                            <w:bottom w:val="none" w:sz="0" w:space="0" w:color="auto"/>
                            <w:right w:val="none" w:sz="0" w:space="0" w:color="auto"/>
                          </w:divBdr>
                        </w:div>
                        <w:div w:id="985357002">
                          <w:marLeft w:val="0"/>
                          <w:marRight w:val="0"/>
                          <w:marTop w:val="0"/>
                          <w:marBottom w:val="0"/>
                          <w:divBdr>
                            <w:top w:val="none" w:sz="0" w:space="0" w:color="auto"/>
                            <w:left w:val="none" w:sz="0" w:space="0" w:color="auto"/>
                            <w:bottom w:val="none" w:sz="0" w:space="0" w:color="auto"/>
                            <w:right w:val="none" w:sz="0" w:space="0" w:color="auto"/>
                          </w:divBdr>
                        </w:div>
                        <w:div w:id="411197295">
                          <w:marLeft w:val="0"/>
                          <w:marRight w:val="0"/>
                          <w:marTop w:val="0"/>
                          <w:marBottom w:val="0"/>
                          <w:divBdr>
                            <w:top w:val="none" w:sz="0" w:space="0" w:color="auto"/>
                            <w:left w:val="none" w:sz="0" w:space="0" w:color="auto"/>
                            <w:bottom w:val="none" w:sz="0" w:space="0" w:color="auto"/>
                            <w:right w:val="none" w:sz="0" w:space="0" w:color="auto"/>
                          </w:divBdr>
                        </w:div>
                        <w:div w:id="1429615725">
                          <w:marLeft w:val="0"/>
                          <w:marRight w:val="0"/>
                          <w:marTop w:val="0"/>
                          <w:marBottom w:val="0"/>
                          <w:divBdr>
                            <w:top w:val="none" w:sz="0" w:space="0" w:color="auto"/>
                            <w:left w:val="none" w:sz="0" w:space="0" w:color="auto"/>
                            <w:bottom w:val="none" w:sz="0" w:space="0" w:color="auto"/>
                            <w:right w:val="none" w:sz="0" w:space="0" w:color="auto"/>
                          </w:divBdr>
                        </w:div>
                        <w:div w:id="1455557384">
                          <w:marLeft w:val="0"/>
                          <w:marRight w:val="0"/>
                          <w:marTop w:val="0"/>
                          <w:marBottom w:val="0"/>
                          <w:divBdr>
                            <w:top w:val="none" w:sz="0" w:space="0" w:color="auto"/>
                            <w:left w:val="none" w:sz="0" w:space="0" w:color="auto"/>
                            <w:bottom w:val="none" w:sz="0" w:space="0" w:color="auto"/>
                            <w:right w:val="none" w:sz="0" w:space="0" w:color="auto"/>
                          </w:divBdr>
                        </w:div>
                        <w:div w:id="829714062">
                          <w:marLeft w:val="0"/>
                          <w:marRight w:val="0"/>
                          <w:marTop w:val="0"/>
                          <w:marBottom w:val="0"/>
                          <w:divBdr>
                            <w:top w:val="none" w:sz="0" w:space="0" w:color="auto"/>
                            <w:left w:val="none" w:sz="0" w:space="0" w:color="auto"/>
                            <w:bottom w:val="none" w:sz="0" w:space="0" w:color="auto"/>
                            <w:right w:val="none" w:sz="0" w:space="0" w:color="auto"/>
                          </w:divBdr>
                        </w:div>
                        <w:div w:id="1863396506">
                          <w:marLeft w:val="0"/>
                          <w:marRight w:val="0"/>
                          <w:marTop w:val="0"/>
                          <w:marBottom w:val="0"/>
                          <w:divBdr>
                            <w:top w:val="none" w:sz="0" w:space="0" w:color="auto"/>
                            <w:left w:val="none" w:sz="0" w:space="0" w:color="auto"/>
                            <w:bottom w:val="none" w:sz="0" w:space="0" w:color="auto"/>
                            <w:right w:val="none" w:sz="0" w:space="0" w:color="auto"/>
                          </w:divBdr>
                        </w:div>
                        <w:div w:id="9188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5924">
          <w:marLeft w:val="0"/>
          <w:marRight w:val="0"/>
          <w:marTop w:val="0"/>
          <w:marBottom w:val="0"/>
          <w:divBdr>
            <w:top w:val="none" w:sz="0" w:space="0" w:color="auto"/>
            <w:left w:val="none" w:sz="0" w:space="0" w:color="auto"/>
            <w:bottom w:val="none" w:sz="0" w:space="0" w:color="auto"/>
            <w:right w:val="none" w:sz="0" w:space="0" w:color="auto"/>
          </w:divBdr>
          <w:divsChild>
            <w:div w:id="182745989">
              <w:marLeft w:val="0"/>
              <w:marRight w:val="0"/>
              <w:marTop w:val="0"/>
              <w:marBottom w:val="0"/>
              <w:divBdr>
                <w:top w:val="none" w:sz="0" w:space="0" w:color="auto"/>
                <w:left w:val="none" w:sz="0" w:space="0" w:color="auto"/>
                <w:bottom w:val="none" w:sz="0" w:space="0" w:color="auto"/>
                <w:right w:val="none" w:sz="0" w:space="0" w:color="auto"/>
              </w:divBdr>
              <w:divsChild>
                <w:div w:id="1799489645">
                  <w:marLeft w:val="0"/>
                  <w:marRight w:val="0"/>
                  <w:marTop w:val="0"/>
                  <w:marBottom w:val="0"/>
                  <w:divBdr>
                    <w:top w:val="none" w:sz="0" w:space="0" w:color="auto"/>
                    <w:left w:val="none" w:sz="0" w:space="0" w:color="auto"/>
                    <w:bottom w:val="none" w:sz="0" w:space="0" w:color="auto"/>
                    <w:right w:val="none" w:sz="0" w:space="0" w:color="auto"/>
                  </w:divBdr>
                </w:div>
                <w:div w:id="128438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7630">
          <w:marLeft w:val="0"/>
          <w:marRight w:val="0"/>
          <w:marTop w:val="0"/>
          <w:marBottom w:val="0"/>
          <w:divBdr>
            <w:top w:val="none" w:sz="0" w:space="0" w:color="auto"/>
            <w:left w:val="none" w:sz="0" w:space="0" w:color="auto"/>
            <w:bottom w:val="none" w:sz="0" w:space="0" w:color="auto"/>
            <w:right w:val="none" w:sz="0" w:space="0" w:color="auto"/>
          </w:divBdr>
          <w:divsChild>
            <w:div w:id="481696067">
              <w:marLeft w:val="0"/>
              <w:marRight w:val="0"/>
              <w:marTop w:val="0"/>
              <w:marBottom w:val="0"/>
              <w:divBdr>
                <w:top w:val="none" w:sz="0" w:space="0" w:color="auto"/>
                <w:left w:val="none" w:sz="0" w:space="0" w:color="auto"/>
                <w:bottom w:val="none" w:sz="0" w:space="0" w:color="auto"/>
                <w:right w:val="none" w:sz="0" w:space="0" w:color="auto"/>
              </w:divBdr>
              <w:divsChild>
                <w:div w:id="2070375624">
                  <w:marLeft w:val="0"/>
                  <w:marRight w:val="0"/>
                  <w:marTop w:val="0"/>
                  <w:marBottom w:val="0"/>
                  <w:divBdr>
                    <w:top w:val="none" w:sz="0" w:space="0" w:color="auto"/>
                    <w:left w:val="none" w:sz="0" w:space="0" w:color="auto"/>
                    <w:bottom w:val="none" w:sz="0" w:space="0" w:color="auto"/>
                    <w:right w:val="none" w:sz="0" w:space="0" w:color="auto"/>
                  </w:divBdr>
                </w:div>
                <w:div w:id="13225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8965">
          <w:marLeft w:val="0"/>
          <w:marRight w:val="0"/>
          <w:marTop w:val="0"/>
          <w:marBottom w:val="0"/>
          <w:divBdr>
            <w:top w:val="none" w:sz="0" w:space="0" w:color="auto"/>
            <w:left w:val="none" w:sz="0" w:space="0" w:color="auto"/>
            <w:bottom w:val="none" w:sz="0" w:space="0" w:color="auto"/>
            <w:right w:val="none" w:sz="0" w:space="0" w:color="auto"/>
          </w:divBdr>
        </w:div>
        <w:div w:id="697047568">
          <w:marLeft w:val="0"/>
          <w:marRight w:val="0"/>
          <w:marTop w:val="0"/>
          <w:marBottom w:val="0"/>
          <w:divBdr>
            <w:top w:val="none" w:sz="0" w:space="0" w:color="auto"/>
            <w:left w:val="none" w:sz="0" w:space="0" w:color="auto"/>
            <w:bottom w:val="none" w:sz="0" w:space="0" w:color="auto"/>
            <w:right w:val="none" w:sz="0" w:space="0" w:color="auto"/>
          </w:divBdr>
          <w:divsChild>
            <w:div w:id="2041544437">
              <w:marLeft w:val="0"/>
              <w:marRight w:val="0"/>
              <w:marTop w:val="0"/>
              <w:marBottom w:val="0"/>
              <w:divBdr>
                <w:top w:val="none" w:sz="0" w:space="0" w:color="auto"/>
                <w:left w:val="none" w:sz="0" w:space="0" w:color="auto"/>
                <w:bottom w:val="none" w:sz="0" w:space="0" w:color="auto"/>
                <w:right w:val="none" w:sz="0" w:space="0" w:color="auto"/>
              </w:divBdr>
            </w:div>
          </w:divsChild>
        </w:div>
        <w:div w:id="1736930137">
          <w:marLeft w:val="0"/>
          <w:marRight w:val="0"/>
          <w:marTop w:val="0"/>
          <w:marBottom w:val="0"/>
          <w:divBdr>
            <w:top w:val="none" w:sz="0" w:space="0" w:color="auto"/>
            <w:left w:val="none" w:sz="0" w:space="0" w:color="auto"/>
            <w:bottom w:val="none" w:sz="0" w:space="0" w:color="auto"/>
            <w:right w:val="none" w:sz="0" w:space="0" w:color="auto"/>
          </w:divBdr>
        </w:div>
        <w:div w:id="748699255">
          <w:marLeft w:val="0"/>
          <w:marRight w:val="0"/>
          <w:marTop w:val="0"/>
          <w:marBottom w:val="0"/>
          <w:divBdr>
            <w:top w:val="none" w:sz="0" w:space="0" w:color="auto"/>
            <w:left w:val="none" w:sz="0" w:space="0" w:color="auto"/>
            <w:bottom w:val="none" w:sz="0" w:space="0" w:color="auto"/>
            <w:right w:val="none" w:sz="0" w:space="0" w:color="auto"/>
          </w:divBdr>
          <w:divsChild>
            <w:div w:id="1470587925">
              <w:marLeft w:val="0"/>
              <w:marRight w:val="0"/>
              <w:marTop w:val="0"/>
              <w:marBottom w:val="0"/>
              <w:divBdr>
                <w:top w:val="none" w:sz="0" w:space="0" w:color="auto"/>
                <w:left w:val="none" w:sz="0" w:space="0" w:color="auto"/>
                <w:bottom w:val="none" w:sz="0" w:space="0" w:color="auto"/>
                <w:right w:val="none" w:sz="0" w:space="0" w:color="auto"/>
              </w:divBdr>
            </w:div>
          </w:divsChild>
        </w:div>
        <w:div w:id="1483699520">
          <w:marLeft w:val="0"/>
          <w:marRight w:val="0"/>
          <w:marTop w:val="0"/>
          <w:marBottom w:val="0"/>
          <w:divBdr>
            <w:top w:val="none" w:sz="0" w:space="0" w:color="auto"/>
            <w:left w:val="none" w:sz="0" w:space="0" w:color="auto"/>
            <w:bottom w:val="none" w:sz="0" w:space="0" w:color="auto"/>
            <w:right w:val="none" w:sz="0" w:space="0" w:color="auto"/>
          </w:divBdr>
          <w:divsChild>
            <w:div w:id="61560036">
              <w:marLeft w:val="0"/>
              <w:marRight w:val="0"/>
              <w:marTop w:val="0"/>
              <w:marBottom w:val="0"/>
              <w:divBdr>
                <w:top w:val="none" w:sz="0" w:space="0" w:color="auto"/>
                <w:left w:val="none" w:sz="0" w:space="0" w:color="auto"/>
                <w:bottom w:val="none" w:sz="0" w:space="0" w:color="auto"/>
                <w:right w:val="none" w:sz="0" w:space="0" w:color="auto"/>
              </w:divBdr>
            </w:div>
          </w:divsChild>
        </w:div>
        <w:div w:id="573973533">
          <w:marLeft w:val="0"/>
          <w:marRight w:val="0"/>
          <w:marTop w:val="0"/>
          <w:marBottom w:val="0"/>
          <w:divBdr>
            <w:top w:val="none" w:sz="0" w:space="0" w:color="auto"/>
            <w:left w:val="none" w:sz="0" w:space="0" w:color="auto"/>
            <w:bottom w:val="none" w:sz="0" w:space="0" w:color="auto"/>
            <w:right w:val="none" w:sz="0" w:space="0" w:color="auto"/>
          </w:divBdr>
          <w:divsChild>
            <w:div w:id="1057246127">
              <w:marLeft w:val="0"/>
              <w:marRight w:val="0"/>
              <w:marTop w:val="0"/>
              <w:marBottom w:val="0"/>
              <w:divBdr>
                <w:top w:val="none" w:sz="0" w:space="0" w:color="auto"/>
                <w:left w:val="none" w:sz="0" w:space="0" w:color="auto"/>
                <w:bottom w:val="none" w:sz="0" w:space="0" w:color="auto"/>
                <w:right w:val="none" w:sz="0" w:space="0" w:color="auto"/>
              </w:divBdr>
            </w:div>
          </w:divsChild>
        </w:div>
        <w:div w:id="648173026">
          <w:marLeft w:val="0"/>
          <w:marRight w:val="0"/>
          <w:marTop w:val="0"/>
          <w:marBottom w:val="0"/>
          <w:divBdr>
            <w:top w:val="none" w:sz="0" w:space="0" w:color="auto"/>
            <w:left w:val="none" w:sz="0" w:space="0" w:color="auto"/>
            <w:bottom w:val="none" w:sz="0" w:space="0" w:color="auto"/>
            <w:right w:val="none" w:sz="0" w:space="0" w:color="auto"/>
          </w:divBdr>
          <w:divsChild>
            <w:div w:id="9188070">
              <w:marLeft w:val="0"/>
              <w:marRight w:val="0"/>
              <w:marTop w:val="0"/>
              <w:marBottom w:val="0"/>
              <w:divBdr>
                <w:top w:val="none" w:sz="0" w:space="0" w:color="auto"/>
                <w:left w:val="none" w:sz="0" w:space="0" w:color="auto"/>
                <w:bottom w:val="none" w:sz="0" w:space="0" w:color="auto"/>
                <w:right w:val="none" w:sz="0" w:space="0" w:color="auto"/>
              </w:divBdr>
            </w:div>
          </w:divsChild>
        </w:div>
        <w:div w:id="1843934843">
          <w:marLeft w:val="0"/>
          <w:marRight w:val="0"/>
          <w:marTop w:val="0"/>
          <w:marBottom w:val="0"/>
          <w:divBdr>
            <w:top w:val="none" w:sz="0" w:space="0" w:color="auto"/>
            <w:left w:val="none" w:sz="0" w:space="0" w:color="auto"/>
            <w:bottom w:val="none" w:sz="0" w:space="0" w:color="auto"/>
            <w:right w:val="none" w:sz="0" w:space="0" w:color="auto"/>
          </w:divBdr>
          <w:divsChild>
            <w:div w:id="1704016115">
              <w:marLeft w:val="0"/>
              <w:marRight w:val="0"/>
              <w:marTop w:val="0"/>
              <w:marBottom w:val="0"/>
              <w:divBdr>
                <w:top w:val="none" w:sz="0" w:space="0" w:color="auto"/>
                <w:left w:val="none" w:sz="0" w:space="0" w:color="auto"/>
                <w:bottom w:val="none" w:sz="0" w:space="0" w:color="auto"/>
                <w:right w:val="none" w:sz="0" w:space="0" w:color="auto"/>
              </w:divBdr>
            </w:div>
          </w:divsChild>
        </w:div>
        <w:div w:id="1447893953">
          <w:marLeft w:val="0"/>
          <w:marRight w:val="0"/>
          <w:marTop w:val="0"/>
          <w:marBottom w:val="0"/>
          <w:divBdr>
            <w:top w:val="none" w:sz="0" w:space="0" w:color="auto"/>
            <w:left w:val="none" w:sz="0" w:space="0" w:color="auto"/>
            <w:bottom w:val="none" w:sz="0" w:space="0" w:color="auto"/>
            <w:right w:val="none" w:sz="0" w:space="0" w:color="auto"/>
          </w:divBdr>
          <w:divsChild>
            <w:div w:id="468792576">
              <w:marLeft w:val="0"/>
              <w:marRight w:val="0"/>
              <w:marTop w:val="0"/>
              <w:marBottom w:val="0"/>
              <w:divBdr>
                <w:top w:val="none" w:sz="0" w:space="0" w:color="auto"/>
                <w:left w:val="none" w:sz="0" w:space="0" w:color="auto"/>
                <w:bottom w:val="none" w:sz="0" w:space="0" w:color="auto"/>
                <w:right w:val="none" w:sz="0" w:space="0" w:color="auto"/>
              </w:divBdr>
            </w:div>
          </w:divsChild>
        </w:div>
        <w:div w:id="326205319">
          <w:marLeft w:val="0"/>
          <w:marRight w:val="0"/>
          <w:marTop w:val="0"/>
          <w:marBottom w:val="0"/>
          <w:divBdr>
            <w:top w:val="none" w:sz="0" w:space="0" w:color="auto"/>
            <w:left w:val="none" w:sz="0" w:space="0" w:color="auto"/>
            <w:bottom w:val="none" w:sz="0" w:space="0" w:color="auto"/>
            <w:right w:val="none" w:sz="0" w:space="0" w:color="auto"/>
          </w:divBdr>
          <w:divsChild>
            <w:div w:id="1429884837">
              <w:marLeft w:val="0"/>
              <w:marRight w:val="0"/>
              <w:marTop w:val="0"/>
              <w:marBottom w:val="0"/>
              <w:divBdr>
                <w:top w:val="none" w:sz="0" w:space="0" w:color="auto"/>
                <w:left w:val="none" w:sz="0" w:space="0" w:color="auto"/>
                <w:bottom w:val="none" w:sz="0" w:space="0" w:color="auto"/>
                <w:right w:val="none" w:sz="0" w:space="0" w:color="auto"/>
              </w:divBdr>
            </w:div>
          </w:divsChild>
        </w:div>
        <w:div w:id="1755588680">
          <w:marLeft w:val="0"/>
          <w:marRight w:val="0"/>
          <w:marTop w:val="0"/>
          <w:marBottom w:val="0"/>
          <w:divBdr>
            <w:top w:val="none" w:sz="0" w:space="0" w:color="auto"/>
            <w:left w:val="none" w:sz="0" w:space="0" w:color="auto"/>
            <w:bottom w:val="none" w:sz="0" w:space="0" w:color="auto"/>
            <w:right w:val="none" w:sz="0" w:space="0" w:color="auto"/>
          </w:divBdr>
          <w:divsChild>
            <w:div w:id="412819294">
              <w:marLeft w:val="0"/>
              <w:marRight w:val="0"/>
              <w:marTop w:val="0"/>
              <w:marBottom w:val="0"/>
              <w:divBdr>
                <w:top w:val="none" w:sz="0" w:space="0" w:color="auto"/>
                <w:left w:val="none" w:sz="0" w:space="0" w:color="auto"/>
                <w:bottom w:val="none" w:sz="0" w:space="0" w:color="auto"/>
                <w:right w:val="none" w:sz="0" w:space="0" w:color="auto"/>
              </w:divBdr>
            </w:div>
          </w:divsChild>
        </w:div>
        <w:div w:id="665595033">
          <w:marLeft w:val="0"/>
          <w:marRight w:val="0"/>
          <w:marTop w:val="0"/>
          <w:marBottom w:val="0"/>
          <w:divBdr>
            <w:top w:val="none" w:sz="0" w:space="0" w:color="auto"/>
            <w:left w:val="none" w:sz="0" w:space="0" w:color="auto"/>
            <w:bottom w:val="none" w:sz="0" w:space="0" w:color="auto"/>
            <w:right w:val="none" w:sz="0" w:space="0" w:color="auto"/>
          </w:divBdr>
          <w:divsChild>
            <w:div w:id="1976333598">
              <w:marLeft w:val="0"/>
              <w:marRight w:val="0"/>
              <w:marTop w:val="0"/>
              <w:marBottom w:val="0"/>
              <w:divBdr>
                <w:top w:val="none" w:sz="0" w:space="0" w:color="auto"/>
                <w:left w:val="none" w:sz="0" w:space="0" w:color="auto"/>
                <w:bottom w:val="none" w:sz="0" w:space="0" w:color="auto"/>
                <w:right w:val="none" w:sz="0" w:space="0" w:color="auto"/>
              </w:divBdr>
            </w:div>
          </w:divsChild>
        </w:div>
        <w:div w:id="673535535">
          <w:marLeft w:val="0"/>
          <w:marRight w:val="0"/>
          <w:marTop w:val="0"/>
          <w:marBottom w:val="0"/>
          <w:divBdr>
            <w:top w:val="none" w:sz="0" w:space="0" w:color="auto"/>
            <w:left w:val="none" w:sz="0" w:space="0" w:color="auto"/>
            <w:bottom w:val="none" w:sz="0" w:space="0" w:color="auto"/>
            <w:right w:val="none" w:sz="0" w:space="0" w:color="auto"/>
          </w:divBdr>
          <w:divsChild>
            <w:div w:id="1970209910">
              <w:marLeft w:val="0"/>
              <w:marRight w:val="0"/>
              <w:marTop w:val="0"/>
              <w:marBottom w:val="0"/>
              <w:divBdr>
                <w:top w:val="none" w:sz="0" w:space="0" w:color="auto"/>
                <w:left w:val="none" w:sz="0" w:space="0" w:color="auto"/>
                <w:bottom w:val="none" w:sz="0" w:space="0" w:color="auto"/>
                <w:right w:val="none" w:sz="0" w:space="0" w:color="auto"/>
              </w:divBdr>
            </w:div>
          </w:divsChild>
        </w:div>
        <w:div w:id="1953973352">
          <w:marLeft w:val="0"/>
          <w:marRight w:val="0"/>
          <w:marTop w:val="0"/>
          <w:marBottom w:val="0"/>
          <w:divBdr>
            <w:top w:val="none" w:sz="0" w:space="0" w:color="auto"/>
            <w:left w:val="none" w:sz="0" w:space="0" w:color="auto"/>
            <w:bottom w:val="none" w:sz="0" w:space="0" w:color="auto"/>
            <w:right w:val="none" w:sz="0" w:space="0" w:color="auto"/>
          </w:divBdr>
          <w:divsChild>
            <w:div w:id="1856729452">
              <w:marLeft w:val="0"/>
              <w:marRight w:val="0"/>
              <w:marTop w:val="0"/>
              <w:marBottom w:val="0"/>
              <w:divBdr>
                <w:top w:val="none" w:sz="0" w:space="0" w:color="auto"/>
                <w:left w:val="none" w:sz="0" w:space="0" w:color="auto"/>
                <w:bottom w:val="none" w:sz="0" w:space="0" w:color="auto"/>
                <w:right w:val="none" w:sz="0" w:space="0" w:color="auto"/>
              </w:divBdr>
            </w:div>
          </w:divsChild>
        </w:div>
        <w:div w:id="1281063893">
          <w:marLeft w:val="0"/>
          <w:marRight w:val="0"/>
          <w:marTop w:val="0"/>
          <w:marBottom w:val="0"/>
          <w:divBdr>
            <w:top w:val="none" w:sz="0" w:space="0" w:color="auto"/>
            <w:left w:val="none" w:sz="0" w:space="0" w:color="auto"/>
            <w:bottom w:val="none" w:sz="0" w:space="0" w:color="auto"/>
            <w:right w:val="none" w:sz="0" w:space="0" w:color="auto"/>
          </w:divBdr>
          <w:divsChild>
            <w:div w:id="1860851623">
              <w:marLeft w:val="0"/>
              <w:marRight w:val="0"/>
              <w:marTop w:val="0"/>
              <w:marBottom w:val="0"/>
              <w:divBdr>
                <w:top w:val="none" w:sz="0" w:space="0" w:color="auto"/>
                <w:left w:val="none" w:sz="0" w:space="0" w:color="auto"/>
                <w:bottom w:val="none" w:sz="0" w:space="0" w:color="auto"/>
                <w:right w:val="none" w:sz="0" w:space="0" w:color="auto"/>
              </w:divBdr>
            </w:div>
          </w:divsChild>
        </w:div>
        <w:div w:id="1152064903">
          <w:marLeft w:val="0"/>
          <w:marRight w:val="0"/>
          <w:marTop w:val="0"/>
          <w:marBottom w:val="0"/>
          <w:divBdr>
            <w:top w:val="none" w:sz="0" w:space="0" w:color="auto"/>
            <w:left w:val="none" w:sz="0" w:space="0" w:color="auto"/>
            <w:bottom w:val="none" w:sz="0" w:space="0" w:color="auto"/>
            <w:right w:val="none" w:sz="0" w:space="0" w:color="auto"/>
          </w:divBdr>
          <w:divsChild>
            <w:div w:id="1177160857">
              <w:marLeft w:val="0"/>
              <w:marRight w:val="0"/>
              <w:marTop w:val="0"/>
              <w:marBottom w:val="0"/>
              <w:divBdr>
                <w:top w:val="none" w:sz="0" w:space="0" w:color="auto"/>
                <w:left w:val="none" w:sz="0" w:space="0" w:color="auto"/>
                <w:bottom w:val="none" w:sz="0" w:space="0" w:color="auto"/>
                <w:right w:val="none" w:sz="0" w:space="0" w:color="auto"/>
              </w:divBdr>
            </w:div>
          </w:divsChild>
        </w:div>
        <w:div w:id="1613587547">
          <w:marLeft w:val="0"/>
          <w:marRight w:val="0"/>
          <w:marTop w:val="0"/>
          <w:marBottom w:val="0"/>
          <w:divBdr>
            <w:top w:val="none" w:sz="0" w:space="0" w:color="auto"/>
            <w:left w:val="none" w:sz="0" w:space="0" w:color="auto"/>
            <w:bottom w:val="none" w:sz="0" w:space="0" w:color="auto"/>
            <w:right w:val="none" w:sz="0" w:space="0" w:color="auto"/>
          </w:divBdr>
          <w:divsChild>
            <w:div w:id="1416438509">
              <w:marLeft w:val="0"/>
              <w:marRight w:val="0"/>
              <w:marTop w:val="0"/>
              <w:marBottom w:val="0"/>
              <w:divBdr>
                <w:top w:val="none" w:sz="0" w:space="0" w:color="auto"/>
                <w:left w:val="none" w:sz="0" w:space="0" w:color="auto"/>
                <w:bottom w:val="none" w:sz="0" w:space="0" w:color="auto"/>
                <w:right w:val="none" w:sz="0" w:space="0" w:color="auto"/>
              </w:divBdr>
            </w:div>
          </w:divsChild>
        </w:div>
        <w:div w:id="1767266130">
          <w:marLeft w:val="0"/>
          <w:marRight w:val="0"/>
          <w:marTop w:val="0"/>
          <w:marBottom w:val="0"/>
          <w:divBdr>
            <w:top w:val="none" w:sz="0" w:space="0" w:color="auto"/>
            <w:left w:val="none" w:sz="0" w:space="0" w:color="auto"/>
            <w:bottom w:val="none" w:sz="0" w:space="0" w:color="auto"/>
            <w:right w:val="none" w:sz="0" w:space="0" w:color="auto"/>
          </w:divBdr>
          <w:divsChild>
            <w:div w:id="202979958">
              <w:marLeft w:val="0"/>
              <w:marRight w:val="0"/>
              <w:marTop w:val="0"/>
              <w:marBottom w:val="0"/>
              <w:divBdr>
                <w:top w:val="none" w:sz="0" w:space="0" w:color="auto"/>
                <w:left w:val="none" w:sz="0" w:space="0" w:color="auto"/>
                <w:bottom w:val="none" w:sz="0" w:space="0" w:color="auto"/>
                <w:right w:val="none" w:sz="0" w:space="0" w:color="auto"/>
              </w:divBdr>
            </w:div>
          </w:divsChild>
        </w:div>
        <w:div w:id="836270084">
          <w:marLeft w:val="0"/>
          <w:marRight w:val="0"/>
          <w:marTop w:val="0"/>
          <w:marBottom w:val="0"/>
          <w:divBdr>
            <w:top w:val="none" w:sz="0" w:space="0" w:color="auto"/>
            <w:left w:val="none" w:sz="0" w:space="0" w:color="auto"/>
            <w:bottom w:val="none" w:sz="0" w:space="0" w:color="auto"/>
            <w:right w:val="none" w:sz="0" w:space="0" w:color="auto"/>
          </w:divBdr>
          <w:divsChild>
            <w:div w:id="2050260562">
              <w:marLeft w:val="0"/>
              <w:marRight w:val="0"/>
              <w:marTop w:val="0"/>
              <w:marBottom w:val="0"/>
              <w:divBdr>
                <w:top w:val="none" w:sz="0" w:space="0" w:color="auto"/>
                <w:left w:val="none" w:sz="0" w:space="0" w:color="auto"/>
                <w:bottom w:val="none" w:sz="0" w:space="0" w:color="auto"/>
                <w:right w:val="none" w:sz="0" w:space="0" w:color="auto"/>
              </w:divBdr>
            </w:div>
          </w:divsChild>
        </w:div>
        <w:div w:id="369693795">
          <w:marLeft w:val="0"/>
          <w:marRight w:val="0"/>
          <w:marTop w:val="0"/>
          <w:marBottom w:val="0"/>
          <w:divBdr>
            <w:top w:val="none" w:sz="0" w:space="0" w:color="auto"/>
            <w:left w:val="none" w:sz="0" w:space="0" w:color="auto"/>
            <w:bottom w:val="none" w:sz="0" w:space="0" w:color="auto"/>
            <w:right w:val="none" w:sz="0" w:space="0" w:color="auto"/>
          </w:divBdr>
          <w:divsChild>
            <w:div w:id="1558082455">
              <w:marLeft w:val="0"/>
              <w:marRight w:val="0"/>
              <w:marTop w:val="0"/>
              <w:marBottom w:val="0"/>
              <w:divBdr>
                <w:top w:val="none" w:sz="0" w:space="0" w:color="auto"/>
                <w:left w:val="none" w:sz="0" w:space="0" w:color="auto"/>
                <w:bottom w:val="none" w:sz="0" w:space="0" w:color="auto"/>
                <w:right w:val="none" w:sz="0" w:space="0" w:color="auto"/>
              </w:divBdr>
            </w:div>
          </w:divsChild>
        </w:div>
        <w:div w:id="2090997012">
          <w:marLeft w:val="0"/>
          <w:marRight w:val="0"/>
          <w:marTop w:val="0"/>
          <w:marBottom w:val="0"/>
          <w:divBdr>
            <w:top w:val="none" w:sz="0" w:space="0" w:color="auto"/>
            <w:left w:val="none" w:sz="0" w:space="0" w:color="auto"/>
            <w:bottom w:val="none" w:sz="0" w:space="0" w:color="auto"/>
            <w:right w:val="none" w:sz="0" w:space="0" w:color="auto"/>
          </w:divBdr>
          <w:divsChild>
            <w:div w:id="572007223">
              <w:marLeft w:val="0"/>
              <w:marRight w:val="0"/>
              <w:marTop w:val="0"/>
              <w:marBottom w:val="0"/>
              <w:divBdr>
                <w:top w:val="none" w:sz="0" w:space="0" w:color="auto"/>
                <w:left w:val="none" w:sz="0" w:space="0" w:color="auto"/>
                <w:bottom w:val="none" w:sz="0" w:space="0" w:color="auto"/>
                <w:right w:val="none" w:sz="0" w:space="0" w:color="auto"/>
              </w:divBdr>
            </w:div>
          </w:divsChild>
        </w:div>
        <w:div w:id="590356049">
          <w:marLeft w:val="0"/>
          <w:marRight w:val="0"/>
          <w:marTop w:val="0"/>
          <w:marBottom w:val="0"/>
          <w:divBdr>
            <w:top w:val="none" w:sz="0" w:space="0" w:color="auto"/>
            <w:left w:val="none" w:sz="0" w:space="0" w:color="auto"/>
            <w:bottom w:val="none" w:sz="0" w:space="0" w:color="auto"/>
            <w:right w:val="none" w:sz="0" w:space="0" w:color="auto"/>
          </w:divBdr>
          <w:divsChild>
            <w:div w:id="1006782934">
              <w:marLeft w:val="0"/>
              <w:marRight w:val="0"/>
              <w:marTop w:val="0"/>
              <w:marBottom w:val="0"/>
              <w:divBdr>
                <w:top w:val="none" w:sz="0" w:space="0" w:color="auto"/>
                <w:left w:val="none" w:sz="0" w:space="0" w:color="auto"/>
                <w:bottom w:val="none" w:sz="0" w:space="0" w:color="auto"/>
                <w:right w:val="none" w:sz="0" w:space="0" w:color="auto"/>
              </w:divBdr>
            </w:div>
          </w:divsChild>
        </w:div>
        <w:div w:id="1329096271">
          <w:marLeft w:val="0"/>
          <w:marRight w:val="0"/>
          <w:marTop w:val="0"/>
          <w:marBottom w:val="0"/>
          <w:divBdr>
            <w:top w:val="none" w:sz="0" w:space="0" w:color="auto"/>
            <w:left w:val="none" w:sz="0" w:space="0" w:color="auto"/>
            <w:bottom w:val="none" w:sz="0" w:space="0" w:color="auto"/>
            <w:right w:val="none" w:sz="0" w:space="0" w:color="auto"/>
          </w:divBdr>
          <w:divsChild>
            <w:div w:id="709962307">
              <w:marLeft w:val="0"/>
              <w:marRight w:val="0"/>
              <w:marTop w:val="0"/>
              <w:marBottom w:val="0"/>
              <w:divBdr>
                <w:top w:val="none" w:sz="0" w:space="0" w:color="auto"/>
                <w:left w:val="none" w:sz="0" w:space="0" w:color="auto"/>
                <w:bottom w:val="none" w:sz="0" w:space="0" w:color="auto"/>
                <w:right w:val="none" w:sz="0" w:space="0" w:color="auto"/>
              </w:divBdr>
            </w:div>
          </w:divsChild>
        </w:div>
        <w:div w:id="753556315">
          <w:marLeft w:val="0"/>
          <w:marRight w:val="0"/>
          <w:marTop w:val="0"/>
          <w:marBottom w:val="0"/>
          <w:divBdr>
            <w:top w:val="none" w:sz="0" w:space="0" w:color="auto"/>
            <w:left w:val="none" w:sz="0" w:space="0" w:color="auto"/>
            <w:bottom w:val="none" w:sz="0" w:space="0" w:color="auto"/>
            <w:right w:val="none" w:sz="0" w:space="0" w:color="auto"/>
          </w:divBdr>
          <w:divsChild>
            <w:div w:id="308676569">
              <w:marLeft w:val="0"/>
              <w:marRight w:val="0"/>
              <w:marTop w:val="0"/>
              <w:marBottom w:val="0"/>
              <w:divBdr>
                <w:top w:val="none" w:sz="0" w:space="0" w:color="auto"/>
                <w:left w:val="none" w:sz="0" w:space="0" w:color="auto"/>
                <w:bottom w:val="none" w:sz="0" w:space="0" w:color="auto"/>
                <w:right w:val="none" w:sz="0" w:space="0" w:color="auto"/>
              </w:divBdr>
            </w:div>
          </w:divsChild>
        </w:div>
        <w:div w:id="1672096410">
          <w:marLeft w:val="0"/>
          <w:marRight w:val="0"/>
          <w:marTop w:val="0"/>
          <w:marBottom w:val="0"/>
          <w:divBdr>
            <w:top w:val="none" w:sz="0" w:space="0" w:color="auto"/>
            <w:left w:val="none" w:sz="0" w:space="0" w:color="auto"/>
            <w:bottom w:val="none" w:sz="0" w:space="0" w:color="auto"/>
            <w:right w:val="none" w:sz="0" w:space="0" w:color="auto"/>
          </w:divBdr>
          <w:divsChild>
            <w:div w:id="1317756567">
              <w:marLeft w:val="0"/>
              <w:marRight w:val="0"/>
              <w:marTop w:val="0"/>
              <w:marBottom w:val="0"/>
              <w:divBdr>
                <w:top w:val="none" w:sz="0" w:space="0" w:color="auto"/>
                <w:left w:val="none" w:sz="0" w:space="0" w:color="auto"/>
                <w:bottom w:val="none" w:sz="0" w:space="0" w:color="auto"/>
                <w:right w:val="none" w:sz="0" w:space="0" w:color="auto"/>
              </w:divBdr>
            </w:div>
          </w:divsChild>
        </w:div>
        <w:div w:id="538712703">
          <w:marLeft w:val="0"/>
          <w:marRight w:val="0"/>
          <w:marTop w:val="0"/>
          <w:marBottom w:val="0"/>
          <w:divBdr>
            <w:top w:val="none" w:sz="0" w:space="0" w:color="auto"/>
            <w:left w:val="none" w:sz="0" w:space="0" w:color="auto"/>
            <w:bottom w:val="none" w:sz="0" w:space="0" w:color="auto"/>
            <w:right w:val="none" w:sz="0" w:space="0" w:color="auto"/>
          </w:divBdr>
          <w:divsChild>
            <w:div w:id="20756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6\Downloads\Telegram%20Desktop\%D9%83%D8%AA%D8%A8%20%D8%AC%D8%AF%D9%8A%D8%AF%D8%A9\zalikom_azka__final.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oks@almaaref.org.l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user6\Downloads\Telegram%20Desktop\%D9%83%D8%AA%D8%A8%20%D8%AC%D8%AF%D9%8A%D8%AF%D8%A9\zalikom_azka__final.html" TargetMode="External"/><Relationship Id="rId4" Type="http://schemas.openxmlformats.org/officeDocument/2006/relationships/webSettings" Target="webSettings.xml"/><Relationship Id="rId9" Type="http://schemas.openxmlformats.org/officeDocument/2006/relationships/hyperlink" Target="file:///C:\Users\user6\Downloads\Telegram%20Desktop\%D9%83%D8%AA%D8%A8%20%D8%AC%D8%AF%D9%8A%D8%AF%D8%A9\zalikom_azka__fi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0115A-02A3-4AA6-88E4-C3B3B5B6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120</Pages>
  <Words>12900</Words>
  <Characters>73535</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30</cp:revision>
  <dcterms:created xsi:type="dcterms:W3CDTF">2023-06-07T08:21:00Z</dcterms:created>
  <dcterms:modified xsi:type="dcterms:W3CDTF">2023-08-09T11:46:00Z</dcterms:modified>
</cp:coreProperties>
</file>