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18A" w:rsidRPr="005D41E0" w:rsidRDefault="005D41E0" w:rsidP="005D41E0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 w:themeColor="text1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-90577</wp:posOffset>
                </wp:positionH>
                <wp:positionV relativeFrom="paragraph">
                  <wp:posOffset>-77638</wp:posOffset>
                </wp:positionV>
                <wp:extent cx="1570007" cy="345057"/>
                <wp:effectExtent l="0" t="0" r="11430" b="1714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007" cy="345057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00C170" id="Rounded Rectangle 6" o:spid="_x0000_s1026" style="position:absolute;margin-left:-7.15pt;margin-top:-6.1pt;width:123.6pt;height:27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" fillcolor="#8496b0 [1951]" strokecolor="black [3213]" strokeweight="1pt">
                <v:stroke joinstyle="miter"/>
              </v:roundrect>
            </w:pict>
          </mc:Fallback>
        </mc:AlternateContent>
      </w:r>
      <w:r w:rsidR="00A24821" w:rsidRPr="005D41E0">
        <w:rPr>
          <w:rFonts w:ascii="Adobe Arabic" w:eastAsia="Times New Roman" w:hAnsi="Adobe Arabic" w:cs="Adobe Arabic"/>
          <w:b/>
          <w:bCs/>
          <w:color w:val="000000" w:themeColor="text1"/>
          <w:sz w:val="32"/>
          <w:szCs w:val="32"/>
          <w:rtl/>
        </w:rPr>
        <w:t>الإصدار</w:t>
      </w:r>
      <w:r w:rsidR="00F760B3" w:rsidRPr="005D41E0">
        <w:rPr>
          <w:rFonts w:ascii="Adobe Arabic" w:eastAsia="Times New Roman" w:hAnsi="Adobe Arabic" w:cs="Adobe Arabic"/>
          <w:b/>
          <w:bCs/>
          <w:color w:val="000000" w:themeColor="text1"/>
          <w:sz w:val="32"/>
          <w:szCs w:val="32"/>
          <w:rtl/>
        </w:rPr>
        <w:t xml:space="preserve"> </w:t>
      </w:r>
      <w:r w:rsidR="00A24821" w:rsidRPr="005D41E0">
        <w:rPr>
          <w:rFonts w:ascii="Adobe Arabic" w:eastAsia="Times New Roman" w:hAnsi="Adobe Arabic" w:cs="Adobe Arabic"/>
          <w:b/>
          <w:bCs/>
          <w:color w:val="000000" w:themeColor="text1"/>
          <w:sz w:val="32"/>
          <w:szCs w:val="32"/>
          <w:rtl/>
        </w:rPr>
        <w:t>الحادي</w:t>
      </w:r>
      <w:r w:rsidR="00F760B3" w:rsidRPr="005D41E0">
        <w:rPr>
          <w:rFonts w:ascii="Adobe Arabic" w:eastAsia="Times New Roman" w:hAnsi="Adobe Arabic" w:cs="Adobe Arabic"/>
          <w:b/>
          <w:bCs/>
          <w:color w:val="000000" w:themeColor="text1"/>
          <w:sz w:val="32"/>
          <w:szCs w:val="32"/>
          <w:rtl/>
        </w:rPr>
        <w:t xml:space="preserve"> </w:t>
      </w:r>
      <w:r w:rsidR="00A24821" w:rsidRPr="005D41E0">
        <w:rPr>
          <w:rFonts w:ascii="Adobe Arabic" w:eastAsia="Times New Roman" w:hAnsi="Adobe Arabic" w:cs="Adobe Arabic"/>
          <w:b/>
          <w:bCs/>
          <w:color w:val="000000" w:themeColor="text1"/>
          <w:sz w:val="32"/>
          <w:szCs w:val="32"/>
          <w:rtl/>
        </w:rPr>
        <w:t>والعشرون</w:t>
      </w:r>
    </w:p>
    <w:p w:rsidR="0035722A" w:rsidRDefault="0035722A" w:rsidP="0035722A">
      <w:pPr>
        <w:jc w:val="center"/>
        <w:rPr>
          <w:rFonts w:ascii="Adobe Arabic" w:eastAsia="Times New Roman" w:hAnsi="Adobe Arabic" w:cs="Adobe Arabic"/>
          <w:b/>
          <w:bCs/>
          <w:color w:val="B00000"/>
          <w:sz w:val="160"/>
          <w:szCs w:val="160"/>
        </w:rPr>
      </w:pPr>
    </w:p>
    <w:p w:rsidR="0035722A" w:rsidRPr="0035722A" w:rsidRDefault="0035722A" w:rsidP="0035722A">
      <w:pPr>
        <w:jc w:val="center"/>
        <w:rPr>
          <w:rFonts w:ascii="Adobe Arabic" w:eastAsia="Times New Roman" w:hAnsi="Adobe Arabic" w:cs="Adobe Arabic" w:hint="cs"/>
          <w:b/>
          <w:bCs/>
          <w:color w:val="B00000"/>
          <w:sz w:val="160"/>
          <w:szCs w:val="160"/>
          <w:lang w:bidi="ar-LB"/>
        </w:rPr>
      </w:pPr>
      <w:r w:rsidRPr="0035722A">
        <w:rPr>
          <w:rFonts w:ascii="Adobe Arabic" w:eastAsia="Times New Roman" w:hAnsi="Adobe Arabic" w:cs="Adobe Arabic"/>
          <w:b/>
          <w:bCs/>
          <w:color w:val="B00000"/>
          <w:sz w:val="160"/>
          <w:szCs w:val="160"/>
          <w:rtl/>
        </w:rPr>
        <w:t>زاد عاشوراء</w:t>
      </w:r>
    </w:p>
    <w:p w:rsidR="0020018A" w:rsidRPr="0035722A" w:rsidRDefault="0035722A" w:rsidP="0035722A">
      <w:pPr>
        <w:jc w:val="center"/>
        <w:rPr>
          <w:rFonts w:ascii="Adobe Arabic" w:eastAsia="Times New Roman" w:hAnsi="Adobe Arabic" w:cs="Adobe Arabic"/>
          <w:b/>
          <w:bCs/>
          <w:color w:val="CC9900"/>
          <w:sz w:val="96"/>
          <w:szCs w:val="96"/>
          <w:rtl/>
        </w:rPr>
      </w:pPr>
      <w:r w:rsidRPr="0035722A">
        <w:rPr>
          <w:rFonts w:ascii="Adobe Arabic" w:eastAsia="Times New Roman" w:hAnsi="Adobe Arabic" w:cs="Adobe Arabic"/>
          <w:b/>
          <w:bCs/>
          <w:color w:val="CC9900"/>
          <w:sz w:val="96"/>
          <w:szCs w:val="96"/>
          <w:rtl/>
        </w:rPr>
        <w:t>للمحاضر الحسينيّ</w:t>
      </w:r>
    </w:p>
    <w:p w:rsidR="0035722A" w:rsidRDefault="0035722A">
      <w:pPr>
        <w:rPr>
          <w:rFonts w:ascii="Adobe Arabic" w:eastAsia="Times New Roman" w:hAnsi="Adobe Arabic" w:cs="Adobe Arabic"/>
          <w:color w:val="000000"/>
          <w:sz w:val="32"/>
          <w:szCs w:val="32"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</w:rPr>
        <w:br w:type="page"/>
      </w:r>
    </w:p>
    <w:p w:rsidR="0035722A" w:rsidRDefault="0035722A" w:rsidP="00F760B3">
      <w:pPr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</w:p>
    <w:p w:rsidR="0035722A" w:rsidRDefault="0035722A" w:rsidP="00F760B3">
      <w:pPr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</w:p>
    <w:p w:rsidR="00A24821" w:rsidRPr="00F760B3" w:rsidRDefault="00A24821" w:rsidP="00F760B3">
      <w:pPr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noProof/>
          <w:color w:val="000000"/>
          <w:sz w:val="32"/>
          <w:szCs w:val="32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" name="Rectangle 4" descr="C:\Users\user6\Downloads\Telegram Desktop\zad_3ashura2_21-web-resources\image\Logo_Dar_Blac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AD9F99" id="Rectangle 4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pPr w:leftFromText="180" w:rightFromText="180" w:horzAnchor="margin" w:tblpXSpec="center" w:tblpY="3478"/>
        <w:bidiVisual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5"/>
        <w:gridCol w:w="2620"/>
      </w:tblGrid>
      <w:tr w:rsidR="00A24821" w:rsidRPr="00F760B3" w:rsidTr="003572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821" w:rsidRPr="0035722A" w:rsidRDefault="00A24821" w:rsidP="0035722A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b/>
                <w:bCs/>
                <w:color w:val="B00000"/>
                <w:sz w:val="32"/>
                <w:szCs w:val="32"/>
              </w:rPr>
            </w:pPr>
            <w:r w:rsidRPr="0035722A">
              <w:rPr>
                <w:rFonts w:ascii="Adobe Arabic" w:eastAsia="Times New Roman" w:hAnsi="Adobe Arabic" w:cs="Adobe Arabic"/>
                <w:b/>
                <w:bCs/>
                <w:color w:val="B00000"/>
                <w:sz w:val="32"/>
                <w:szCs w:val="32"/>
                <w:rtl/>
              </w:rPr>
              <w:t>الكتاب</w:t>
            </w:r>
            <w:r w:rsidRPr="0035722A">
              <w:rPr>
                <w:rFonts w:ascii="Adobe Arabic" w:eastAsia="Times New Roman" w:hAnsi="Adobe Arabic" w:cs="Adobe Arabic"/>
                <w:b/>
                <w:bCs/>
                <w:color w:val="B00000"/>
                <w:sz w:val="32"/>
                <w:szCs w:val="32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24821" w:rsidRPr="00F760B3" w:rsidRDefault="00A24821" w:rsidP="0035722A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F760B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زاد</w:t>
            </w:r>
            <w:r w:rsidR="00F760B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F760B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عاشوراء</w:t>
            </w:r>
            <w:r w:rsidR="00F760B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F760B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للمحاضر</w:t>
            </w:r>
            <w:r w:rsidR="00F760B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F760B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الحسينيّ</w:t>
            </w:r>
          </w:p>
        </w:tc>
      </w:tr>
      <w:tr w:rsidR="00A24821" w:rsidRPr="00F760B3" w:rsidTr="003572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821" w:rsidRPr="0035722A" w:rsidRDefault="00A24821" w:rsidP="0035722A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b/>
                <w:bCs/>
                <w:color w:val="B00000"/>
                <w:sz w:val="32"/>
                <w:szCs w:val="32"/>
              </w:rPr>
            </w:pPr>
            <w:r w:rsidRPr="0035722A">
              <w:rPr>
                <w:rFonts w:ascii="Adobe Arabic" w:eastAsia="Times New Roman" w:hAnsi="Adobe Arabic" w:cs="Adobe Arabic"/>
                <w:b/>
                <w:bCs/>
                <w:color w:val="B00000"/>
                <w:sz w:val="32"/>
                <w:szCs w:val="32"/>
                <w:rtl/>
              </w:rPr>
              <w:t>إعـداد</w:t>
            </w:r>
            <w:r w:rsidRPr="0035722A">
              <w:rPr>
                <w:rFonts w:ascii="Adobe Arabic" w:eastAsia="Times New Roman" w:hAnsi="Adobe Arabic" w:cs="Adobe Arabic"/>
                <w:b/>
                <w:bCs/>
                <w:color w:val="B00000"/>
                <w:sz w:val="32"/>
                <w:szCs w:val="32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24821" w:rsidRPr="00F760B3" w:rsidRDefault="00A24821" w:rsidP="0035722A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F760B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مركز</w:t>
            </w:r>
            <w:r w:rsidR="00F760B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F760B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المعارف</w:t>
            </w:r>
            <w:r w:rsidR="00F760B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F760B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للتأليف</w:t>
            </w:r>
            <w:r w:rsidR="00F760B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F760B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والتحقيق</w:t>
            </w:r>
          </w:p>
        </w:tc>
      </w:tr>
      <w:tr w:rsidR="00A24821" w:rsidRPr="00F760B3" w:rsidTr="003572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821" w:rsidRPr="0035722A" w:rsidRDefault="00A24821" w:rsidP="0035722A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b/>
                <w:bCs/>
                <w:color w:val="B00000"/>
                <w:sz w:val="32"/>
                <w:szCs w:val="32"/>
              </w:rPr>
            </w:pPr>
            <w:r w:rsidRPr="0035722A">
              <w:rPr>
                <w:rFonts w:ascii="Adobe Arabic" w:eastAsia="Times New Roman" w:hAnsi="Adobe Arabic" w:cs="Adobe Arabic"/>
                <w:b/>
                <w:bCs/>
                <w:color w:val="B00000"/>
                <w:sz w:val="32"/>
                <w:szCs w:val="32"/>
                <w:rtl/>
              </w:rPr>
              <w:t>إصدار</w:t>
            </w:r>
            <w:r w:rsidRPr="0035722A">
              <w:rPr>
                <w:rFonts w:ascii="Adobe Arabic" w:eastAsia="Times New Roman" w:hAnsi="Adobe Arabic" w:cs="Adobe Arabic"/>
                <w:b/>
                <w:bCs/>
                <w:color w:val="B00000"/>
                <w:sz w:val="32"/>
                <w:szCs w:val="32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24821" w:rsidRPr="00F760B3" w:rsidRDefault="00A24821" w:rsidP="0035722A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F760B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دار</w:t>
            </w:r>
            <w:r w:rsidR="00F760B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F760B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المعارف</w:t>
            </w:r>
            <w:r w:rsidR="00F760B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F760B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الإسلاميّة</w:t>
            </w:r>
            <w:r w:rsidR="00F760B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F760B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الثقافيّة</w:t>
            </w:r>
          </w:p>
        </w:tc>
      </w:tr>
      <w:tr w:rsidR="00A24821" w:rsidRPr="00F760B3" w:rsidTr="003572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821" w:rsidRPr="0035722A" w:rsidRDefault="00A24821" w:rsidP="0035722A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b/>
                <w:bCs/>
                <w:color w:val="B00000"/>
                <w:sz w:val="32"/>
                <w:szCs w:val="32"/>
              </w:rPr>
            </w:pPr>
            <w:r w:rsidRPr="0035722A">
              <w:rPr>
                <w:rFonts w:ascii="Adobe Arabic" w:eastAsia="Times New Roman" w:hAnsi="Adobe Arabic" w:cs="Adobe Arabic"/>
                <w:b/>
                <w:bCs/>
                <w:color w:val="B00000"/>
                <w:sz w:val="32"/>
                <w:szCs w:val="32"/>
                <w:rtl/>
              </w:rPr>
              <w:t>تصميم</w:t>
            </w:r>
            <w:r w:rsidR="00F760B3" w:rsidRPr="0035722A">
              <w:rPr>
                <w:rFonts w:ascii="Adobe Arabic" w:eastAsia="Times New Roman" w:hAnsi="Adobe Arabic" w:cs="Adobe Arabic"/>
                <w:b/>
                <w:bCs/>
                <w:color w:val="B00000"/>
                <w:sz w:val="32"/>
                <w:szCs w:val="32"/>
                <w:rtl/>
              </w:rPr>
              <w:t xml:space="preserve"> </w:t>
            </w:r>
            <w:r w:rsidRPr="0035722A">
              <w:rPr>
                <w:rFonts w:ascii="Adobe Arabic" w:eastAsia="Times New Roman" w:hAnsi="Adobe Arabic" w:cs="Adobe Arabic"/>
                <w:b/>
                <w:bCs/>
                <w:color w:val="B00000"/>
                <w:sz w:val="32"/>
                <w:szCs w:val="32"/>
                <w:rtl/>
              </w:rPr>
              <w:t>وطباعة</w:t>
            </w:r>
            <w:r w:rsidRPr="0035722A">
              <w:rPr>
                <w:rFonts w:ascii="Adobe Arabic" w:eastAsia="Times New Roman" w:hAnsi="Adobe Arabic" w:cs="Adobe Arabic"/>
                <w:b/>
                <w:bCs/>
                <w:color w:val="B00000"/>
                <w:sz w:val="32"/>
                <w:szCs w:val="32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24821" w:rsidRPr="00F760B3" w:rsidRDefault="0035722A" w:rsidP="0035722A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>
              <w:rPr>
                <w:rFonts w:ascii="Adobe Arabic" w:eastAsia="Times New Roman" w:hAnsi="Adobe Arabic" w:cs="Adobe Arabic"/>
                <w:sz w:val="32"/>
                <w:szCs w:val="32"/>
              </w:rPr>
              <w:t>DBOUK</w:t>
            </w:r>
          </w:p>
        </w:tc>
      </w:tr>
      <w:tr w:rsidR="00A24821" w:rsidRPr="00F760B3" w:rsidTr="003572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4821" w:rsidRPr="0020018A" w:rsidRDefault="00A24821" w:rsidP="0035722A">
            <w:pPr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2001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الطبعة</w:t>
            </w:r>
            <w:r w:rsidR="00F760B3" w:rsidRPr="002001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2001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الأولى</w:t>
            </w:r>
            <w:r w:rsidR="00F760B3" w:rsidRPr="002001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2001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-</w:t>
            </w:r>
            <w:r w:rsidR="00F760B3" w:rsidRPr="002001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 xml:space="preserve"> </w:t>
            </w:r>
            <w:r w:rsidRPr="002001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2024</w:t>
            </w:r>
            <w:r w:rsidRPr="002001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م</w:t>
            </w:r>
          </w:p>
        </w:tc>
      </w:tr>
      <w:tr w:rsidR="00A24821" w:rsidRPr="00F760B3" w:rsidTr="003572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4821" w:rsidRPr="0020018A" w:rsidRDefault="00A24821" w:rsidP="0035722A">
            <w:pPr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2001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ISBN</w:t>
            </w:r>
            <w:r w:rsidR="00F760B3" w:rsidRPr="002001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 xml:space="preserve"> </w:t>
            </w:r>
            <w:r w:rsidRPr="002001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978-614-467-379-9</w:t>
            </w:r>
          </w:p>
        </w:tc>
      </w:tr>
      <w:tr w:rsidR="00A24821" w:rsidRPr="00F760B3" w:rsidTr="003572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4821" w:rsidRPr="0020018A" w:rsidRDefault="000F2D80" w:rsidP="0035722A">
            <w:pPr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hyperlink r:id="rId8" w:history="1">
              <w:r w:rsidR="0020018A" w:rsidRPr="0020018A">
                <w:rPr>
                  <w:rStyle w:val="Hyperlink"/>
                  <w:rFonts w:ascii="Adobe Arabic" w:eastAsia="Times New Roman" w:hAnsi="Adobe Arabic" w:cs="Adobe Arabic"/>
                  <w:b/>
                  <w:bCs/>
                  <w:sz w:val="32"/>
                  <w:szCs w:val="32"/>
                </w:rPr>
                <w:t>books@almaaref.org.lb</w:t>
              </w:r>
            </w:hyperlink>
          </w:p>
          <w:p w:rsidR="00A24821" w:rsidRPr="0020018A" w:rsidRDefault="00A24821" w:rsidP="0035722A">
            <w:pPr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2001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00961</w:t>
            </w:r>
            <w:r w:rsidR="00F760B3" w:rsidRPr="002001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 xml:space="preserve"> </w:t>
            </w:r>
            <w:r w:rsidRPr="002001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01</w:t>
            </w:r>
            <w:r w:rsidR="00F760B3" w:rsidRPr="002001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 xml:space="preserve"> </w:t>
            </w:r>
            <w:r w:rsidRPr="002001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467</w:t>
            </w:r>
            <w:r w:rsidR="00F760B3" w:rsidRPr="002001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 xml:space="preserve"> </w:t>
            </w:r>
            <w:r w:rsidRPr="002001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547</w:t>
            </w:r>
          </w:p>
          <w:p w:rsidR="00A24821" w:rsidRPr="0020018A" w:rsidRDefault="00A24821" w:rsidP="0035722A">
            <w:pPr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2001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00961</w:t>
            </w:r>
            <w:r w:rsidR="00F760B3" w:rsidRPr="002001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 xml:space="preserve"> </w:t>
            </w:r>
            <w:r w:rsidRPr="002001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76</w:t>
            </w:r>
            <w:r w:rsidR="00F760B3" w:rsidRPr="002001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 xml:space="preserve"> </w:t>
            </w:r>
            <w:r w:rsidRPr="002001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960</w:t>
            </w:r>
            <w:r w:rsidR="00F760B3" w:rsidRPr="002001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 xml:space="preserve"> </w:t>
            </w:r>
            <w:r w:rsidRPr="0020018A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347</w:t>
            </w:r>
          </w:p>
        </w:tc>
      </w:tr>
    </w:tbl>
    <w:p w:rsidR="00F760B3" w:rsidRPr="00F760B3" w:rsidRDefault="00F760B3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</w:p>
    <w:p w:rsidR="00F760B3" w:rsidRPr="00F760B3" w:rsidRDefault="00F760B3" w:rsidP="00F760B3">
      <w:pPr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45341B" w:rsidRDefault="0045341B" w:rsidP="0045341B">
      <w:pPr>
        <w:jc w:val="center"/>
        <w:rPr>
          <w:rFonts w:ascii="Adobe Arabic" w:eastAsia="Times New Roman" w:hAnsi="Adobe Arabic" w:cs="Adobe Arabic"/>
          <w:b/>
          <w:bCs/>
          <w:color w:val="B00000"/>
          <w:sz w:val="160"/>
          <w:szCs w:val="160"/>
          <w:rtl/>
        </w:rPr>
      </w:pPr>
    </w:p>
    <w:p w:rsidR="0045341B" w:rsidRPr="0045341B" w:rsidRDefault="0045341B" w:rsidP="0045341B">
      <w:pPr>
        <w:jc w:val="center"/>
        <w:rPr>
          <w:rFonts w:ascii="Adobe Arabic" w:eastAsia="Times New Roman" w:hAnsi="Adobe Arabic" w:cs="Adobe Arabic"/>
          <w:b/>
          <w:bCs/>
          <w:color w:val="000000" w:themeColor="text1"/>
          <w:sz w:val="160"/>
          <w:szCs w:val="160"/>
        </w:rPr>
      </w:pPr>
      <w:r w:rsidRPr="0045341B">
        <w:rPr>
          <w:rFonts w:ascii="Adobe Arabic" w:eastAsia="Times New Roman" w:hAnsi="Adobe Arabic" w:cs="Adobe Arabic"/>
          <w:b/>
          <w:bCs/>
          <w:color w:val="000000" w:themeColor="text1"/>
          <w:sz w:val="160"/>
          <w:szCs w:val="160"/>
          <w:rtl/>
        </w:rPr>
        <w:t>زاد عاشوراء</w:t>
      </w:r>
    </w:p>
    <w:p w:rsidR="0020018A" w:rsidRDefault="0045341B" w:rsidP="0045341B">
      <w:pPr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45341B">
        <w:rPr>
          <w:rFonts w:ascii="Adobe Arabic" w:eastAsia="Times New Roman" w:hAnsi="Adobe Arabic" w:cs="Adobe Arabic"/>
          <w:b/>
          <w:bCs/>
          <w:color w:val="000000" w:themeColor="text1"/>
          <w:sz w:val="96"/>
          <w:szCs w:val="96"/>
          <w:rtl/>
        </w:rPr>
        <w:t>للمحاضر الحسينيّ</w:t>
      </w:r>
    </w:p>
    <w:p w:rsidR="00397817" w:rsidRDefault="00A27D26">
      <w:pPr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</w:pPr>
      <w:r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rtl/>
        </w:rPr>
        <w:id w:val="-76268103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45341B" w:rsidRDefault="0045341B" w:rsidP="00397817">
          <w:pPr>
            <w:pStyle w:val="TOCHeading"/>
            <w:bidi/>
            <w:jc w:val="center"/>
            <w:rPr>
              <w:rtl/>
            </w:rPr>
          </w:pPr>
        </w:p>
        <w:p w:rsidR="0045341B" w:rsidRDefault="0045341B">
          <w:pP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  <w:rtl/>
            </w:rPr>
          </w:pPr>
          <w:r>
            <w:rPr>
              <w:rtl/>
            </w:rPr>
            <w:br w:type="page"/>
          </w:r>
        </w:p>
        <w:p w:rsidR="00397817" w:rsidRPr="00397817" w:rsidRDefault="00397817" w:rsidP="00397817">
          <w:pPr>
            <w:pStyle w:val="TOCHeading"/>
            <w:bidi/>
            <w:jc w:val="center"/>
            <w:rPr>
              <w:rFonts w:ascii="Adobe Arabic" w:hAnsi="Adobe Arabic" w:cs="Adobe Arabic"/>
              <w:b/>
              <w:bCs/>
              <w:color w:val="B00000"/>
              <w:sz w:val="40"/>
              <w:szCs w:val="40"/>
            </w:rPr>
          </w:pPr>
          <w:r w:rsidRPr="00397817">
            <w:rPr>
              <w:rFonts w:ascii="Adobe Arabic" w:hAnsi="Adobe Arabic" w:cs="Adobe Arabic" w:hint="cs"/>
              <w:b/>
              <w:bCs/>
              <w:color w:val="B00000"/>
              <w:sz w:val="40"/>
              <w:szCs w:val="40"/>
              <w:rtl/>
            </w:rPr>
            <w:lastRenderedPageBreak/>
            <w:t>الفهرس</w:t>
          </w:r>
        </w:p>
        <w:p w:rsidR="00397817" w:rsidRPr="00397817" w:rsidRDefault="00397817" w:rsidP="00397817">
          <w:pPr>
            <w:pStyle w:val="TOC1"/>
            <w:tabs>
              <w:tab w:val="right" w:leader="dot" w:pos="863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r w:rsidRPr="00397817">
            <w:rPr>
              <w:rFonts w:ascii="Adobe Arabic" w:hAnsi="Adobe Arabic" w:cs="Adobe Arabic"/>
              <w:sz w:val="32"/>
              <w:szCs w:val="32"/>
            </w:rPr>
            <w:fldChar w:fldCharType="begin"/>
          </w:r>
          <w:r w:rsidRPr="00397817">
            <w:rPr>
              <w:rFonts w:ascii="Adobe Arabic" w:hAnsi="Adobe Arabic" w:cs="Adobe Arabic"/>
              <w:sz w:val="32"/>
              <w:szCs w:val="32"/>
            </w:rPr>
            <w:instrText xml:space="preserve"> TOC \o "1-3" \h \z \u </w:instrText>
          </w:r>
          <w:r w:rsidRPr="00397817">
            <w:rPr>
              <w:rFonts w:ascii="Adobe Arabic" w:hAnsi="Adobe Arabic" w:cs="Adobe Arabic"/>
              <w:sz w:val="32"/>
              <w:szCs w:val="32"/>
            </w:rPr>
            <w:fldChar w:fldCharType="separate"/>
          </w:r>
          <w:hyperlink w:anchor="_Toc168916998" w:history="1">
            <w:r w:rsidRPr="00397817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المقدّمة</w:t>
            </w:r>
            <w:r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_Toc168916998 \h </w:instrText>
            </w:r>
            <w:r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C14558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7</w:t>
            </w:r>
            <w:r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397817" w:rsidRPr="00397817" w:rsidRDefault="000F2D80" w:rsidP="00397817">
          <w:pPr>
            <w:pStyle w:val="TOC1"/>
            <w:tabs>
              <w:tab w:val="right" w:leader="dot" w:pos="863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168916999" w:history="1">
            <w:r w:rsidR="00397817" w:rsidRPr="00397817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 الأولى: بين البصيرة والصبر</w:t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_Toc168916999 \h </w:instrText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C14558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9</w:t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397817" w:rsidRPr="00397817" w:rsidRDefault="000F2D80" w:rsidP="00397817">
          <w:pPr>
            <w:pStyle w:val="TOC1"/>
            <w:tabs>
              <w:tab w:val="right" w:leader="dot" w:pos="863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168917000" w:history="1">
            <w:r w:rsidR="00397817" w:rsidRPr="00397817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 الثانية: النصرة المجتمعيّة</w:t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_Toc168917000 \h </w:instrText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C14558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17</w:t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397817" w:rsidRPr="00397817" w:rsidRDefault="000F2D80" w:rsidP="00397817">
          <w:pPr>
            <w:pStyle w:val="TOC1"/>
            <w:tabs>
              <w:tab w:val="right" w:leader="dot" w:pos="863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168917001" w:history="1">
            <w:r w:rsidR="00397817" w:rsidRPr="00397817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 الثالثة: جهاد التبيين في نهضة الإمام الحسين(عليه السلام)</w:t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_Toc168917001 \h </w:instrText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C14558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24</w:t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397817" w:rsidRPr="00397817" w:rsidRDefault="000F2D80" w:rsidP="00397817">
          <w:pPr>
            <w:pStyle w:val="TOC1"/>
            <w:tabs>
              <w:tab w:val="right" w:leader="dot" w:pos="863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168917002" w:history="1">
            <w:r w:rsidR="00397817" w:rsidRPr="00397817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 الرابعة: دور الأسرة في إحياء عاشوراء</w:t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_Toc168917002 \h </w:instrText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C14558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30</w:t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397817" w:rsidRPr="00397817" w:rsidRDefault="000F2D80" w:rsidP="00397817">
          <w:pPr>
            <w:pStyle w:val="TOC1"/>
            <w:tabs>
              <w:tab w:val="right" w:leader="dot" w:pos="863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168917003" w:history="1">
            <w:r w:rsidR="00397817" w:rsidRPr="00397817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 الخامسة: عناصر استنهاض الأمّة في الخطاب الحسينيّ</w:t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_Toc168917003 \h </w:instrText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C14558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37</w:t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397817" w:rsidRPr="00397817" w:rsidRDefault="000F2D80" w:rsidP="00397817">
          <w:pPr>
            <w:pStyle w:val="TOC1"/>
            <w:tabs>
              <w:tab w:val="right" w:leader="dot" w:pos="863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168917004" w:history="1">
            <w:r w:rsidR="00397817" w:rsidRPr="00397817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 السادسة: البكاء على الإمام الحسين (عليه السلام) فلسفته وآثاره</w:t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_Toc168917004 \h </w:instrText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C14558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45</w:t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397817" w:rsidRPr="00397817" w:rsidRDefault="000F2D80" w:rsidP="00397817">
          <w:pPr>
            <w:pStyle w:val="TOC1"/>
            <w:tabs>
              <w:tab w:val="right" w:leader="dot" w:pos="863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168917005" w:history="1">
            <w:r w:rsidR="00397817" w:rsidRPr="00397817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 السابعة: عاشوراء مدرسة التوبة</w:t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_Toc168917005 \h </w:instrText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C14558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51</w:t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397817" w:rsidRPr="00397817" w:rsidRDefault="000F2D80" w:rsidP="00397817">
          <w:pPr>
            <w:pStyle w:val="TOC1"/>
            <w:tabs>
              <w:tab w:val="right" w:leader="dot" w:pos="863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168917006" w:history="1">
            <w:r w:rsidR="00397817" w:rsidRPr="00397817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 الثامنة: مداراة الناس</w:t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_Toc168917006 \h </w:instrText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C14558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58</w:t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397817" w:rsidRPr="00397817" w:rsidRDefault="000F2D80" w:rsidP="00397817">
          <w:pPr>
            <w:pStyle w:val="TOC1"/>
            <w:tabs>
              <w:tab w:val="right" w:leader="dot" w:pos="863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168917007" w:history="1">
            <w:r w:rsidR="00397817" w:rsidRPr="00397817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 التاسعة: عاقبة الظلم قَتَلة الإمام الحسين (عليه السلام) نموذجاً</w:t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_Toc168917007 \h </w:instrText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C14558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66</w:t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397817" w:rsidRPr="00397817" w:rsidRDefault="000F2D80" w:rsidP="00397817">
          <w:pPr>
            <w:pStyle w:val="TOC1"/>
            <w:tabs>
              <w:tab w:val="right" w:leader="dot" w:pos="863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168917008" w:history="1">
            <w:r w:rsidR="00397817" w:rsidRPr="00397817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 العاشرة</w:t>
            </w:r>
            <w:r w:rsidR="00397817" w:rsidRPr="00397817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</w:rPr>
              <w:t>:</w:t>
            </w:r>
            <w:r w:rsidR="00397817" w:rsidRPr="00397817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ثمرات الاعتقاد بإمامٍ غائب</w:t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_Toc168917008 \h </w:instrText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C14558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75</w:t>
            </w:r>
            <w:r w:rsidR="00397817" w:rsidRPr="00397817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397817" w:rsidRDefault="00397817" w:rsidP="00397817">
          <w:pPr>
            <w:bidi/>
            <w:jc w:val="both"/>
          </w:pPr>
          <w:r w:rsidRPr="00397817">
            <w:rPr>
              <w:rFonts w:ascii="Adobe Arabic" w:hAnsi="Adobe Arabic" w:cs="Adobe Arabic"/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:rsidR="00A27D26" w:rsidRDefault="00A27D26">
      <w:pPr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</w:pPr>
    </w:p>
    <w:p w:rsidR="00A27D26" w:rsidRDefault="00A27D26">
      <w:pPr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</w:pPr>
      <w:r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br w:type="page"/>
      </w:r>
    </w:p>
    <w:p w:rsidR="00A27D26" w:rsidRDefault="00A27D26">
      <w:pPr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</w:pPr>
      <w:r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lastRenderedPageBreak/>
        <w:br w:type="page"/>
      </w:r>
    </w:p>
    <w:p w:rsidR="00A24821" w:rsidRPr="0020018A" w:rsidRDefault="00A24821" w:rsidP="0020018A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</w:pPr>
      <w:bookmarkStart w:id="0" w:name="_Toc168916998"/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lastRenderedPageBreak/>
        <w:t>المقدّمة</w:t>
      </w:r>
      <w:bookmarkEnd w:id="0"/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الحمد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العالمين،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والصلاة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والسلام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أشرف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وأعزّ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المرسلين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الطيّبين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الطاهرين.</w:t>
      </w:r>
    </w:p>
    <w:p w:rsidR="00A24821" w:rsidRPr="00F760B3" w:rsidRDefault="00A24821" w:rsidP="00E003D5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 w:hint="cs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الرضا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«إنَّ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المحرّم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شهرٌ،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كان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أهلُ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الجاهليّةِ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يحرّمون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فيه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القتالَ،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فاستُحِلَّت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فيه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دماؤنا،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وهُتِكَت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فيه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حرمتُنا،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وسُبيَ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فيه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ذرارينا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ونساؤنا،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وأُضرِمَت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النيرانُ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مضاربِنا،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وانتُهِب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ما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فيها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ثقلِنا،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ولم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تُرعَ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لرسول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(صلى الله عليه وآله)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حرمةٌ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أمرِنا»</w:t>
      </w:r>
      <w:r w:rsidR="00E003D5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9C7E92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مُحرَّم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الأشهر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الحُرُم،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الجاهليّة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يحرّمون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والقتال،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أُميّة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يحفظوا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حرمتَه؛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أراقوا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الشهداء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وأصحابه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(عليهم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!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حرارة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تبرد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أبداً؛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يتجدّد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العزاء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ويخيّم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الحزن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القلوب،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وتُذرَف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الدموع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شهداء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مواساةً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للنبيّ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الأطهار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(عليهم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أخبر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السيّدة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الزهراء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(عليها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بذلك،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سألته: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«يا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أبتِ،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</w:p>
    <w:p w:rsidR="009C7E92" w:rsidRDefault="009C7E92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A24821" w:rsidRPr="00F760B3" w:rsidRDefault="00A24821" w:rsidP="00E003D5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فمَن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يبكي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عليه؟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ومَن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يلتزم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بإقامة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العزاء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له؟»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«يا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فاطمة،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إنّ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نساء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أمّتي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يبكون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نساء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أهل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بيتي،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ورجالهم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يبكون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رجال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أهل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بيتي،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ويجدّدون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العزاءَ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جيلاً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بعد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جيلٍ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كلِّ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سنة.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فإذا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كان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القيامة،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تشفعين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أنت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للنساء،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وأنا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أشفع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للرجال،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وكلّ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مَن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بكى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منهم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مصاب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الحسين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أخذنا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بيده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وأدخلناه</w:t>
      </w:r>
      <w:r w:rsidR="00F760B3"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C7E9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الجنّة»</w:t>
      </w:r>
      <w:r w:rsidR="00E003D5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2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مفهوم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الإحياء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يقتصر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إقامة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مراسم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العزاء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فقط،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بُدّ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تحقّقه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معرفة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(عليهم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والاعتقاد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الصحيح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والإيمان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الواعي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بنهجهم،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والاتّباع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الدائم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أذهب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وطهّرهم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تطهيراً،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وولاة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وخلفاؤه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والبلاد.</w:t>
      </w:r>
    </w:p>
    <w:p w:rsidR="00A24821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وسعياً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اغتنام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المجالس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الأليمة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تهفو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الموالين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والمحبّين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أقطار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نضع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الإصدار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العاشوارئيّ،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والّذي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يتضمّن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مواعظ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ترتبط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بالأولويّات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الثقافيّة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أيدي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المُبلِّغين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والخطباء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الكرام،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ليكون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مادّةً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غنيّةً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أيديهم،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يستفيدون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التبليغ،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سائلين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قَبول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وعظيم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الأجر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والثواب.</w:t>
      </w:r>
    </w:p>
    <w:p w:rsidR="009C7E92" w:rsidRPr="009C7E92" w:rsidRDefault="009C7E92" w:rsidP="009C7E92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9C7E92">
        <w:rPr>
          <w:rFonts w:ascii="Adobe Arabic" w:eastAsia="Times New Roman" w:hAnsi="Adobe Arabic" w:cs="Adobe Arabic" w:hint="cs"/>
          <w:b/>
          <w:bCs/>
          <w:color w:val="B00000"/>
          <w:sz w:val="32"/>
          <w:szCs w:val="32"/>
          <w:rtl/>
        </w:rPr>
        <w:t>مركز المعارف للتأليف والتحقيق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noProof/>
          <w:color w:val="000000"/>
          <w:sz w:val="32"/>
          <w:szCs w:val="32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" name="Rectangle 1" descr="C:\Users\user6\Downloads\Telegram Desktop\zad_3ashura2_21-web-resources\image\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2AC21B" id="Rectangle 1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BvHaZG9QIA&#10;ABMGAAAOAAAAAAAAAAAAAAAAAC4CAABkcnMvZTJvRG9jLnhtbFBLAQItABQABgAIAAAAIQBoNpdo&#10;2gAAAAMBAAAPAAAAAAAAAAAAAAAAAE8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F760B3" w:rsidRPr="00F760B3" w:rsidRDefault="00F760B3" w:rsidP="00F760B3">
      <w:pPr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20018A" w:rsidRDefault="00A24821" w:rsidP="00FF1CFD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</w:pPr>
      <w:bookmarkStart w:id="1" w:name="_Toc168916999"/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lastRenderedPageBreak/>
        <w:t>الموعظة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الأولى</w:t>
      </w:r>
      <w:r w:rsidR="00FF1CFD">
        <w:rPr>
          <w:rFonts w:ascii="Adobe Arabic" w:eastAsia="Times New Roman" w:hAnsi="Adobe Arabic" w:cs="Adobe Arabic" w:hint="cs"/>
          <w:b/>
          <w:bCs/>
          <w:color w:val="B00000"/>
          <w:sz w:val="44"/>
          <w:szCs w:val="44"/>
          <w:rtl/>
        </w:rPr>
        <w:t xml:space="preserve">: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بين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البصيرة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والصبر</w:t>
      </w:r>
      <w:bookmarkEnd w:id="1"/>
    </w:p>
    <w:p w:rsidR="00A24821" w:rsidRPr="00FF1CFD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</w:pP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هدف</w:t>
      </w:r>
      <w:r w:rsidR="00F760B3"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 xml:space="preserve"> </w:t>
      </w: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الموعظة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مفهوم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ودورها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التربية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الصبر.</w:t>
      </w:r>
    </w:p>
    <w:p w:rsidR="00A24821" w:rsidRPr="00FF1CFD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</w:pP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محاور</w:t>
      </w:r>
      <w:r w:rsidR="00F760B3"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 xml:space="preserve"> </w:t>
      </w: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الموعظة</w:t>
      </w:r>
    </w:p>
    <w:p w:rsidR="00A24821" w:rsidRPr="00FF1CFD" w:rsidRDefault="00A24821" w:rsidP="00FF1CF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F1CF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معنى</w:t>
      </w:r>
      <w:r w:rsidR="00F760B3" w:rsidRPr="00FF1CF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F1CF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</w:t>
      </w:r>
    </w:p>
    <w:p w:rsidR="00A24821" w:rsidRPr="00FF1CFD" w:rsidRDefault="00A24821" w:rsidP="00FF1CF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F1CF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مناشئ</w:t>
      </w:r>
      <w:r w:rsidR="00F760B3" w:rsidRPr="00FF1CF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F1CF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</w:t>
      </w:r>
    </w:p>
    <w:p w:rsidR="00A24821" w:rsidRPr="00FF1CFD" w:rsidRDefault="00A24821" w:rsidP="00FF1CF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F1CF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F760B3" w:rsidRPr="00FF1CF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F1CF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</w:t>
      </w:r>
      <w:r w:rsidR="00F760B3" w:rsidRPr="00FF1CF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F1CF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والصبر</w:t>
      </w:r>
    </w:p>
    <w:p w:rsidR="00A24821" w:rsidRPr="00FF1CFD" w:rsidRDefault="00A24821" w:rsidP="00FF1CF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F1CF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صبر</w:t>
      </w:r>
      <w:r w:rsidR="00F760B3" w:rsidRPr="00FF1CF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F1CF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F760B3" w:rsidRPr="00FF1CF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F1CF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ببصيرته</w:t>
      </w:r>
    </w:p>
    <w:p w:rsidR="00A24821" w:rsidRPr="00FF1CFD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</w:pP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تصدير</w:t>
      </w:r>
      <w:r w:rsidR="00F760B3"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 xml:space="preserve"> </w:t>
      </w: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الموعظة</w:t>
      </w:r>
    </w:p>
    <w:p w:rsidR="00A24821" w:rsidRPr="00F760B3" w:rsidRDefault="00A24821" w:rsidP="00E003D5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«الْعَامِلُ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عَلَى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غَيْرِ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بَصِيرَةٍ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كَالسَّائِرِ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عَلَى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غَيْرِ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الطَّرِيقِ،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لَا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يَزِيدُه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سُرْعَةُ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السَّيْرِ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إلّا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بُعْدًا»</w:t>
      </w:r>
      <w:r w:rsidR="00E003D5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3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F760B3" w:rsidRDefault="00F760B3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974A6F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lastRenderedPageBreak/>
        <w:t>معنى</w:t>
      </w:r>
      <w:r w:rsidR="00F760B3"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البصيرة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استشراف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نتيجة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والحوادث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المتوقّعة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وقوعها،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وتقييم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تؤول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نتائجها،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طبقاً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لظروف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المعيشة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الحاضر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ومقاربتها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الأيّام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اللاحقة.</w:t>
      </w:r>
    </w:p>
    <w:p w:rsidR="00A24821" w:rsidRPr="00F760B3" w:rsidRDefault="00A24821" w:rsidP="00E003D5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توصيف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زاوية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أخرى،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الخامنئيّ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(دام ظله)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«البصيرة</w:t>
      </w:r>
      <w:r w:rsidR="00F760B3"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تعني</w:t>
      </w:r>
      <w:r w:rsidR="00F760B3"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عدم</w:t>
      </w:r>
      <w:r w:rsidR="00F760B3"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فقدان</w:t>
      </w:r>
      <w:r w:rsidR="00F760B3"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الطريق،</w:t>
      </w:r>
      <w:r w:rsidR="00F760B3"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وعدم</w:t>
      </w:r>
      <w:r w:rsidR="00F760B3"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الاشتباه</w:t>
      </w:r>
      <w:r w:rsidR="00F760B3"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F760B3"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تحديده،</w:t>
      </w:r>
      <w:r w:rsidR="00F760B3"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وعدم</w:t>
      </w:r>
      <w:r w:rsidR="00F760B3"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الابتلاء</w:t>
      </w:r>
      <w:r w:rsidR="00F760B3"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بالانحرافات</w:t>
      </w:r>
      <w:r w:rsidR="00F760B3"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والاعوجاجات،</w:t>
      </w:r>
      <w:r w:rsidR="00F760B3"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وعدم</w:t>
      </w:r>
      <w:r w:rsidR="00F760B3"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التأثّر</w:t>
      </w:r>
      <w:r w:rsidR="00F760B3"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بوساوس</w:t>
      </w:r>
      <w:r w:rsidR="00F760B3"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الخنّاسين،</w:t>
      </w:r>
      <w:r w:rsidR="00F760B3"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وعدم</w:t>
      </w:r>
      <w:r w:rsidR="00F760B3"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الخلط</w:t>
      </w:r>
      <w:r w:rsidR="00F760B3"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بين</w:t>
      </w:r>
      <w:r w:rsidR="00F760B3"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العمل</w:t>
      </w:r>
      <w:r w:rsidR="00F760B3"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والهدف،</w:t>
      </w:r>
      <w:r w:rsidR="00F760B3"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والصبر</w:t>
      </w:r>
      <w:r w:rsidR="00F760B3"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يعني</w:t>
      </w:r>
      <w:r w:rsidR="00F760B3"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الصمود،</w:t>
      </w:r>
      <w:r w:rsidR="00F760B3"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وكلّ</w:t>
      </w:r>
      <w:r w:rsidR="00F760B3"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جيل</w:t>
      </w:r>
      <w:r w:rsidR="00F760B3"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ينقل</w:t>
      </w:r>
      <w:r w:rsidR="00F760B3"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إلى</w:t>
      </w:r>
      <w:r w:rsidR="00F760B3"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الجيل</w:t>
      </w:r>
      <w:r w:rsidR="00F760B3"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9050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اللاحق»</w:t>
      </w:r>
      <w:r w:rsidR="00E003D5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4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974A6F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أهمّيّة</w:t>
      </w:r>
      <w:r w:rsidR="00F760B3"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البصيرة</w:t>
      </w:r>
    </w:p>
    <w:p w:rsidR="00A24821" w:rsidRPr="00F760B3" w:rsidRDefault="00A24821" w:rsidP="00E003D5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أبرز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مميّزات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يصبح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قادراً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تمييز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الباطل،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والصحيح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الغلط،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مستقيمٌ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منحرفٌ،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عدلٌ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ظلمٌ،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«الْخَيْرُ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مِنْه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مَأْمُولٌ،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والشَّرُّ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مِنْه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مَأْمُونٌ،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إِنْ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كَانَ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فِي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الْغَافِلِينَ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كُتِبَ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فِي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الذَّاكِرِينَ،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وإِنْ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كَانَ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فِي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الذَّاكِرِينَ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لَمْ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يُكْتَبْ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الْغَافِلِينَ»</w:t>
      </w:r>
      <w:r w:rsidR="00E003D5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5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مستقيمٌ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فكره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عمله.</w:t>
      </w:r>
    </w:p>
    <w:p w:rsidR="00B614E6" w:rsidRDefault="00B614E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E003D5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يقول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﴿أَفَمَن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يَم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شِي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مُكِبًّا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عَلَىٰ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وَج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هِهِ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ۦ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ٓ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أَه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دَىٰٓ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أَمَّن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يَم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شِي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سَوِيًّا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عَلَىٰ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صِرَٰط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مُّس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تَقِيم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﴾</w:t>
      </w:r>
      <w:r w:rsidR="00E003D5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6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E003D5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ومعنى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«منكِّساً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يبصر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الطريق،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يستقبله،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ينظر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يمينه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شماله،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فيعثر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ساعة،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ويخرّ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وجهه؛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لوعورة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واختلاف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أجزائه،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انخفاضاً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وارتفاعاً.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فحاله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نقيضُ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يمشي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سويّاً؛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قابله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﴿أَمَّن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يَم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شِي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سَوِيًّا﴾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مستوياً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قائماً،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يبصر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الطريق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وجميع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جهاته،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فيضع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قدمه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سالِماً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العثار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والخرور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﴿عَلَىٰ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صِرَٰط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مُّس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تَقِيم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﴾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مستوي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الأجزاء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والجهة.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وقيل: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يُراد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يهتدي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الطريق،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فيعتسّف،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ينكبّ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كالرجل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السويّ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الصحيحِ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الماشي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الطريق،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المهتدي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له»</w:t>
      </w:r>
      <w:r w:rsidR="00E003D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974A6F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مناشئ</w:t>
      </w:r>
      <w:r w:rsidR="00F760B3"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البصيرة</w:t>
      </w:r>
    </w:p>
    <w:p w:rsidR="00A24821" w:rsidRPr="00990182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1.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الاهتداء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بالقرآن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وسنة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النبيّ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وآله</w:t>
      </w:r>
    </w:p>
    <w:p w:rsidR="00A24821" w:rsidRPr="00F760B3" w:rsidRDefault="00A24821" w:rsidP="00E003D5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الكاظم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«يا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هِشَامُ،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بَعَثَ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اللَّه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أَنْبِيَاءَه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ورُسُلَه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إِلَى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عِبَادِه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إلّا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لِيَعْقِلُوا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عَنِ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اللَّه؛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فَأَحْسَنُهُمُ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اسْتِجَابَةً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أَحْسَنُهُمْ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مَعْرِفَةً،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وأَعْلَمُهُمْ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بِأَمْرِ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اللَّه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أَحْسَنُهُمْ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عَقْلًا،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وأَكْمَلُهُمْ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عَقْلًا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أَرْفَعُهُمْ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دَرَجَةً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فِي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الدُّنْيَا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والآخِرَةِ.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هِشَامُ،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إِنَّ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لِلَّه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النَّاسِ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حُجَّتَيْنِ: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حُجَّةً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ظَاهِرَةً،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وحُجَّةً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بَاطِنَةً،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فَأَمَّا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الظَّاهِرَةُ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فَالرُّسُلُ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والأَنْبِيَاءُ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والأَئِمَّةُ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(عليهم السلام)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»</w:t>
      </w:r>
      <w:r w:rsidR="00E003D5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8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614E6" w:rsidRDefault="00B614E6">
      <w:pPr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br w:type="page"/>
      </w:r>
    </w:p>
    <w:p w:rsidR="00A24821" w:rsidRPr="00990182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lastRenderedPageBreak/>
        <w:t>2.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التجربة</w:t>
      </w:r>
    </w:p>
    <w:p w:rsidR="00A24821" w:rsidRPr="00F760B3" w:rsidRDefault="00A24821" w:rsidP="00E003D5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003D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«التَّجَارِبُ</w:t>
      </w:r>
      <w:r w:rsidR="00F760B3" w:rsidRPr="00E003D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E003D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عِلْمٌ</w:t>
      </w:r>
      <w:r w:rsidR="00F760B3" w:rsidRPr="00E003D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E003D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مُسْتَفَادٌ»</w:t>
      </w:r>
      <w:r w:rsidR="00E003D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أيضاً: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003D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«مَن</w:t>
      </w:r>
      <w:r w:rsidR="00F760B3" w:rsidRPr="00E003D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E003D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لَم</w:t>
      </w:r>
      <w:r w:rsidR="00F760B3" w:rsidRPr="00E003D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E003D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يُجَرِّبِ</w:t>
      </w:r>
      <w:r w:rsidR="00F760B3" w:rsidRPr="00E003D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E003D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الاُمورَ</w:t>
      </w:r>
      <w:r w:rsidR="00F760B3" w:rsidRPr="00E003D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E003D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خُدِعَ،</w:t>
      </w:r>
      <w:r w:rsidR="00F760B3" w:rsidRPr="00E003D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E003D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ومن</w:t>
      </w:r>
      <w:r w:rsidR="00F760B3" w:rsidRPr="00E003D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E003D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صارع</w:t>
      </w:r>
      <w:r w:rsidR="00F760B3" w:rsidRPr="00E003D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E003D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الحقَّ</w:t>
      </w:r>
      <w:r w:rsidR="00F760B3" w:rsidRPr="00E003D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E003D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صُرِعَ»</w:t>
      </w:r>
      <w:r w:rsidR="00E003D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990182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3.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توطيد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العلاقة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بالله</w:t>
      </w:r>
    </w:p>
    <w:p w:rsidR="00A24821" w:rsidRPr="00F760B3" w:rsidRDefault="00A24821" w:rsidP="00E003D5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سبحانه: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﴿وَٱلَّذِينَ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جَٰهَدُواْ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فِينَا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لَنَه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دِيَنَّهُم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سُبُلَنَا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ۚ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﴾</w:t>
      </w:r>
      <w:r w:rsidR="00E003D5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11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E003D5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﴿وَٱتَّقُواْ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ٱللَّهَ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ۖ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وَيُعَلِّمُكُمُ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ٱللَّهُ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ۗ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﴾</w:t>
      </w:r>
      <w:r w:rsidR="00E003D5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12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والتقوى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والورع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بصيرة.</w:t>
      </w:r>
    </w:p>
    <w:p w:rsidR="00A24821" w:rsidRPr="00F760B3" w:rsidRDefault="00A24821" w:rsidP="00E003D5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﴿إِنَّهُم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فِت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يَةٌ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ءَامَنُواْ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بِرَبِّهِم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وَزِد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نَٰهُم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هُد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ى﴾</w:t>
      </w:r>
      <w:r w:rsidR="00E003D5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13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تأكيد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علاقة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تأثير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مباشر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نظرته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فيصبح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هدىً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ورشاداً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حياته.</w:t>
      </w:r>
    </w:p>
    <w:p w:rsidR="00A24821" w:rsidRPr="00990182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4.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المعرفة</w:t>
      </w:r>
    </w:p>
    <w:p w:rsidR="00A24821" w:rsidRPr="00F760B3" w:rsidRDefault="00A24821" w:rsidP="00E003D5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«العالِمُ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بِزَمانِهِ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تَهجُمُ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عَلَيهِ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اللَّوابِسُ»</w:t>
      </w:r>
      <w:r w:rsidR="00E003D5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4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واللوابس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الملتبسات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تحصل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نتيجة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وضوح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الرؤية،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وغياب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القدرة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التشخيص.</w:t>
      </w:r>
    </w:p>
    <w:p w:rsidR="00B614E6" w:rsidRDefault="00B614E6">
      <w:pPr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br w:type="page"/>
      </w:r>
    </w:p>
    <w:p w:rsidR="00A24821" w:rsidRPr="00990182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lastRenderedPageBreak/>
        <w:t>5.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التقوى</w:t>
      </w:r>
    </w:p>
    <w:p w:rsidR="00A24821" w:rsidRPr="00F760B3" w:rsidRDefault="00A24821" w:rsidP="00E003D5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«إِنَّ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تَقْوَى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اللَّه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دَوَاءُ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دَاءِ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قُلُوبِكُمْ،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وبَصَرُ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عَمَى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أَفْئِدَتِكُمْ،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وشِفَاءُ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مَرَضِ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أَجْسَادِكُمْ،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وصَلَاحُ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فَسَادِ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صُدُورِكُمْ،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وطُهُورُ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دَنَسِ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أَنْفُسِكُمْ،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وجِلَاءُ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عَشَا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أَبْصَارِكُمْ،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وأَمْنُ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فَزَعِ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جَأْشِكُمْ،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وضِيَاءُ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سَوَادِ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ظُلْمَتِكُمْ»</w:t>
      </w:r>
      <w:r w:rsidR="00E003D5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5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974A6F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بين</w:t>
      </w:r>
      <w:r w:rsidR="00F760B3"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البصيرة</w:t>
      </w:r>
      <w:r w:rsidR="00F760B3"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والصبر</w:t>
      </w:r>
    </w:p>
    <w:p w:rsidR="00A24821" w:rsidRPr="00F760B3" w:rsidRDefault="00A24821" w:rsidP="00E003D5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لطالما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نتاج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تجربة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علمه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ومعرفته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بحقائق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فكلّما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إدراكاً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ووعياً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أشدّ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وصبراً؛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ولأجل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المرءَ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المعرفة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والتجربة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ثباتاً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يخض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غمار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يتعرّف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صعوباتها،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يعِش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شدائدها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ومآل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أمورها؛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يعني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تعدّ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زبدة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معرفة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تجعله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إدراكاً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للأمور،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يُحفّزه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التأنّي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والتصبّر.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ولنضرب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مثلاً،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بعقله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وقلبه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سيجازيه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وثواباً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بفعلٍ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شاقّاً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ومُجهِداً،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نجده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صبراً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وتحمّلاً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لمشاقّ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يدرك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ويعي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شيئاً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عظيماً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سيلقاه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جرّاء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بذلك،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سيجده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صعباً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وشاقّاً،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يتحمّل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البتة،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يقدم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أبداً،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تماماً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كالغافل،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شاقّة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وصعبة؛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الخاشعون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محطّة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راحة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وسكينة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﴿وَإِنَّهَا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لَكَبِيرَةٌ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إِلَّا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عَلَى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خَٰشِعِينَ﴾</w:t>
      </w:r>
      <w:r w:rsidR="00E003D5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16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614E6" w:rsidRDefault="00B614E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يستطيع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يلازمها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رواشح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لدى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أردنا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مصداقٍ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مصاديق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لوجدنا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قادةً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الخمينيّ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(قدس سره)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الخامنئيّ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(دام ظله)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وقادة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محور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مقاومة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الاستكبار،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لديهم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وعيٌ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تامّ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الكيان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الصهيونيّ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إزالته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ببذل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الجهود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والإصرار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والوحدة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والاعتداد،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مستحيل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وُجِدت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الإرادة؛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ولأجل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بذور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المقاومة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ابتدأت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بسيطةً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ومحدودةً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المادّة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والاستعدادات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العسكريّة،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لازمها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الحربة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الأساس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مواجهة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الكيان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الصهيونيّ،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وأمريكا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المنطقة.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المقارن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للبصيرة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استطاعت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المقاومة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الوصول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وصلت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إليه.</w:t>
      </w:r>
    </w:p>
    <w:p w:rsidR="00A24821" w:rsidRPr="00974A6F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صبر</w:t>
      </w:r>
      <w:r w:rsidR="00F760B3"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المجتمع</w:t>
      </w:r>
      <w:r w:rsidR="00F760B3"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ببصيرته</w:t>
      </w:r>
    </w:p>
    <w:p w:rsidR="00B614E6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الاستمرار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لدى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قادة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نهج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الولاية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الجمهوريّة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نشوء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محور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المقاومة،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استطاعوا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قيادة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حركة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النهج،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لدى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القاعدة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الشعبيّة،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القاعدة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الشعبيّة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احتضنت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الحركة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المباركة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بصيرة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تامّة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بمجريات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وأفق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المستقبل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المنظور،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تحمّلت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الصعاب،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وصبرت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أنواع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التضييق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B614E6" w:rsidRDefault="00B614E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تزال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تمارسه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الاستكبار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العالميّ،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عسكريّاً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وإعلاميّاً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واقتصاديّاً،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تنجح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مآربها.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ندرك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صبر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الشعوب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الممانعة،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أساساً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نجاح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الحركة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المباركة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قادها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الخمينيّ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(قدس سره)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974A6F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تجليّات</w:t>
      </w:r>
      <w:r w:rsidR="00F760B3"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الصبر</w:t>
      </w:r>
      <w:r w:rsidR="00F760B3"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والبصيرة</w:t>
      </w:r>
      <w:r w:rsidR="00F760B3"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في</w:t>
      </w:r>
      <w:r w:rsidR="00F760B3"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ثورة</w:t>
      </w:r>
      <w:r w:rsidR="00F760B3"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الإمام</w:t>
      </w:r>
      <w:r w:rsidR="00F760B3"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الحسين</w:t>
      </w:r>
      <w:r w:rsidR="00F760B3"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(عليه السلام)</w:t>
      </w:r>
    </w:p>
    <w:p w:rsidR="00A24821" w:rsidRPr="00F760B3" w:rsidRDefault="00A24821" w:rsidP="00E003D5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جانبٍ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لافت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جوانب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ثورته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المباركة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أضاءت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بصيرة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وصبر،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استطاع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يحوّل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معركة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متوازنة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عسكريّاً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البتّة،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تاريخيّة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يتحدّث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أراده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أراده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أعداؤه،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الخامنئيّ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(دام ظله)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يأتون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ويلومونه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مقاومته،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وهؤلاء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عظماء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لكنّهم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أساؤوا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الفهم،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وغلبت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نوازع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الضعف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البشريّ،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صبر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يغلب،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وجميع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ظفروا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بالنصر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الصراع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الباطنيّ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والمعنويّ،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صمودهم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وإصرارهم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الاستقامة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بالآلاف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التاريخ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لاستلهام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الدرس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واقتفاء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الدرب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نفسها»</w:t>
      </w:r>
      <w:r w:rsidR="00E003D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7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974A6F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أنصار</w:t>
      </w:r>
      <w:r w:rsidR="00F760B3"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المهديّ</w:t>
      </w:r>
      <w:r w:rsidR="00F760B3"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(عليه السلام) </w:t>
      </w:r>
      <w:r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لا</w:t>
      </w:r>
      <w:r w:rsidR="00F760B3"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تضرّهم</w:t>
      </w:r>
      <w:r w:rsidR="00F760B3"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الفتنة</w:t>
      </w:r>
    </w:p>
    <w:p w:rsidR="00B614E6" w:rsidRPr="00CE338F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«إِنَّمَا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مَثَلُ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شِيعَتِنَا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مَثَلُ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أَنْدَرٍ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-يَعْنِي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بَيْدَرًا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فِيهِ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طَعَامٌ-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فَأَصَابَهُ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آكِلٌ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فَنُقِّيَ،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ثُمَّ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أَصَابَهُ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آكِلٌ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فَنُقِّيَ،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حَتَّى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بَقِيَ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مِنْهُ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</w:p>
    <w:p w:rsidR="00B614E6" w:rsidRDefault="00B614E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E003D5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لَا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يَضُرُّهُ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الْآكِلُ.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وَكَذَلِكَ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شِيعَتُنَا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يُمَيَّزُونَ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وَيُمَحَّصُونَ،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حَتَّى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تَبْقَى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مِنْهُمْ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عِصَابَةٌ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تَضُرُّهَا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الْفِتْنَة»</w:t>
      </w:r>
      <w:r w:rsidR="00E003D5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8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F760B3" w:rsidRPr="00F760B3" w:rsidRDefault="00F760B3" w:rsidP="00F760B3">
      <w:pPr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20018A" w:rsidRDefault="00A24821" w:rsidP="00FF1CFD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</w:pPr>
      <w:bookmarkStart w:id="3" w:name="_Toc168917000"/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lastRenderedPageBreak/>
        <w:t>الموعظة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الثانية</w:t>
      </w:r>
      <w:r w:rsidR="00FF1CFD">
        <w:rPr>
          <w:rFonts w:ascii="Adobe Arabic" w:eastAsia="Times New Roman" w:hAnsi="Adobe Arabic" w:cs="Adobe Arabic" w:hint="cs"/>
          <w:b/>
          <w:bCs/>
          <w:color w:val="B00000"/>
          <w:sz w:val="44"/>
          <w:szCs w:val="44"/>
          <w:rtl/>
        </w:rPr>
        <w:t xml:space="preserve">: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النصرة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المجتمعيّة</w:t>
      </w:r>
      <w:bookmarkEnd w:id="3"/>
    </w:p>
    <w:p w:rsidR="00A24821" w:rsidRPr="00FF1CFD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</w:pP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هدف</w:t>
      </w:r>
      <w:r w:rsidR="00F760B3"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 xml:space="preserve"> </w:t>
      </w: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الموعظة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مفهوم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تناصر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ومصاديقه.</w:t>
      </w:r>
    </w:p>
    <w:p w:rsidR="00A24821" w:rsidRPr="00FF1CFD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</w:pP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محاور</w:t>
      </w:r>
      <w:r w:rsidR="00F760B3"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 xml:space="preserve"> </w:t>
      </w: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الموعظة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يرفض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مفهوم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التناصر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تعدّد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مصاديق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النصرة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غزّة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وفلسطين</w:t>
      </w:r>
    </w:p>
    <w:p w:rsidR="00A24821" w:rsidRPr="00FF1CFD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</w:pP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تصدير</w:t>
      </w:r>
      <w:r w:rsidR="00F760B3"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 xml:space="preserve"> </w:t>
      </w: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الموعظة</w:t>
      </w:r>
    </w:p>
    <w:p w:rsidR="00A24821" w:rsidRPr="00F760B3" w:rsidRDefault="00A24821" w:rsidP="00E003D5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«ما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مؤمنٍ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يعين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مؤمناً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مظلوماً،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إلّا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كان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أفضلَ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صيام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شهر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واعتكافه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المسجد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الحرام،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وما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مؤمنٍ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ينصر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أخاه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وهو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يقدر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نصرته،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إلّا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ونصره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الدنيا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والآخرة،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وما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مؤمنٍ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يخذل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أخاه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وهو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يقدر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نصرته،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إلّا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خذله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الدنيا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والآخرة»</w:t>
      </w:r>
      <w:r w:rsidR="00E003D5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9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F760B3" w:rsidRDefault="00F760B3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974A6F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lastRenderedPageBreak/>
        <w:t>العقل</w:t>
      </w:r>
      <w:r w:rsidR="00F760B3"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يرفض</w:t>
      </w:r>
      <w:r w:rsidR="00F760B3"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الظلم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ميزات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البشريّ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أساسه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يوجّه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التكليف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ويُجازى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ويُحاسَب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ويُعاقَب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ويُلام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ويُسأَل،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قدرته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تمييز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الباطل،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وتمييز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القبيح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الكمالات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كُرِّم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المخلوقات.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إدراك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والقبح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العقليَّين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يرتبط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المرء،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فجميع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آدم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سواءٌ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ولأجل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العقلاء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أصقاع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يتّفقون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مصاديق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ويميّزونها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السيّئة،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فالكذب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قبيح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والصدق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أينما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أبرز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يتّفق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آدم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حدودٍ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زمانيّةٍ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مكانيّةٍ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فالظلم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نظرهم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قبيح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وسيّء؛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المظلوم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تعارف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حسنَها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التاريخ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البشريّ،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ويعدّون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الكمالات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يتّصف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الهمم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والنخوة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والإنسانيّة.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أشدّ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مصاديق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التاريخ،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الحكّام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وأصحاب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السلطة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والنفوذ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والقوّة،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ويتجلّى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عصرنا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الحاضر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بأجلى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صوره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الاستكباريّة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كأمريكا،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الكيان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الصهيونيّ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المتغطرِس.</w:t>
      </w:r>
    </w:p>
    <w:p w:rsidR="00A24821" w:rsidRPr="00974A6F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مفهوم</w:t>
      </w:r>
      <w:r w:rsidR="00F760B3"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التناصر</w:t>
      </w:r>
      <w:r w:rsidR="00F760B3"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في</w:t>
      </w:r>
      <w:r w:rsidR="00F760B3"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974A6F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الإسلام</w:t>
      </w:r>
    </w:p>
    <w:p w:rsidR="00B614E6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﴿وَٱذ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كُرُواْ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نِع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مَتَ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ٱللَّهِ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عَلَي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كُم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إِذ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كُنتُم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أَع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دَآء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فَأَلَّفَ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</w:p>
    <w:p w:rsidR="00B614E6" w:rsidRDefault="00B614E6">
      <w:pPr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</w:pPr>
      <w:r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br w:type="page"/>
      </w:r>
    </w:p>
    <w:p w:rsidR="00A24821" w:rsidRPr="00F760B3" w:rsidRDefault="00A24821" w:rsidP="00E003D5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lastRenderedPageBreak/>
        <w:t>بَي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نَ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قُلُوبِكُم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فَأَص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بَح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تُم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بِنِع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مَتِهِ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ۦ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ٓ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إِخ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وَٰن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ا﴾</w:t>
      </w:r>
      <w:r w:rsidR="00E003D5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20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المباركة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حالةٍ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المؤمنون،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الوئام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وتوافق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القلوب،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تجاه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الفرد،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والجماعة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تجاه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الجماعة،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ليكونوا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صفّاً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السرّاء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والضرّاء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مواجهة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الصعاب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والشدائد،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تحلّ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ببعضهم،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أبرز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مصاديق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الاهتمام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المتبادَل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جماعات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التناصر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بينهم؛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ينصر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حلّت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النكبات.</w:t>
      </w:r>
    </w:p>
    <w:p w:rsidR="00A24821" w:rsidRPr="00F760B3" w:rsidRDefault="00A24821" w:rsidP="00E003D5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«يقول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وعزّتي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وجلالي،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لأنتقمَنّ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عاجله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وآجله،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ولأنتقمَنّ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مظلوماً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ينصرَه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ينصره»</w:t>
      </w:r>
      <w:r w:rsidR="00E003D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1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أوصى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ولدَيه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والحسينَ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B050E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(عليهما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«وكُونَا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لِلظَّالِمِ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خَصْماً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ولِلْمَظْلُومِ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عَوْناً»</w:t>
      </w:r>
      <w:r w:rsidR="00E003D5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22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E003D5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الحثّ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إعانة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المظلوم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العديد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الأدعية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والروايات،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«اللَّهُمَّ،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إِنِّي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أَعْتَذِرُ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إِلَيْكَ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مَظْلُومٍ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ظُلِمَ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بِحَضْرَتِي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فَلَمْ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أَنْصُرْه»</w:t>
      </w:r>
      <w:r w:rsidR="00E003D5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23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614E6" w:rsidRDefault="00B614E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0F2D8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«أَحْسَنُ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الْعَدْلِ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نُصْرَةُ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الْمَظْلُومِ»</w:t>
      </w:r>
      <w:r w:rsidR="00E003D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4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و«إِذَا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رَأَيْتَ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مَظْلُوماً،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فَأَعِنْهُ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الظَّالِمِ»</w:t>
      </w:r>
      <w:r w:rsidR="000F2D80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5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التناصر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في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حياة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المؤمنين</w:t>
      </w:r>
    </w:p>
    <w:p w:rsidR="00A24821" w:rsidRPr="00F760B3" w:rsidRDefault="00A24821" w:rsidP="000F2D8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التناصر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وأبناء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مطلوب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لهدفٍ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سامٍ،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حفظ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وأبنائها،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استقالة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أفراد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المفهوم،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يؤدّي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تلقائيّاً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تصبح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ضعيفة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سهلة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الاختراق،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وسهلة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لكلّ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طامع،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المقابل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لبعضها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بعضاً،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يجعل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أبناءها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أشدّ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يحقّق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النصر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والغلبة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المعتدين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أشدّاء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وأقوياء،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سبحانه: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﴿وَلَيَنصُرَنَّ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ٱللَّهُ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مَن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يَنصُرُهُ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ۥ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ٓ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ۚ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﴾</w:t>
      </w:r>
      <w:r w:rsidR="000F2D80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26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عُدَّت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النصرة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واجبات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تجاه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المسلم.</w:t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تعدّد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مصاديق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النصرة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بعضاً،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أفراداً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جماعات،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مصاديق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متعدّدة،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الجانب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الاقتصاديّ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والاجتماعيّ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والعسكريّ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والثقافيّ،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ويظهر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تقديم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والمساعدة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والمؤازرة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بينهم،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أبسطها،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فتارة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ينصر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أخاه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يُبعده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رآه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ظالماً،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وتارة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يمدّ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احتاج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افتقر،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وتارة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يدفع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المعتدين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بالجهاد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والقتال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فكلّ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يدخل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مفهوم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النصرة.</w:t>
      </w:r>
    </w:p>
    <w:p w:rsidR="00B614E6" w:rsidRDefault="00B614E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0F2D8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وممّا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المظلوم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بصرف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لونه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وجنسه،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B050E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(عليهما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«أنّ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رسول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(صلى الله عليه وآله)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أمرهم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بسبع،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ونهاهم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سبع؛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أمرهم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بعيادة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المرضى،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واتّباع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الجنائز،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وإبرار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القسم،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وتسميت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العاطس،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ونصر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المظلوم،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وإفشاء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السلام،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وإجابة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الداعي...»</w:t>
      </w:r>
      <w:r w:rsidR="000F2D80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27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فضل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نصرة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المسلمين</w:t>
      </w:r>
    </w:p>
    <w:p w:rsidR="00A24821" w:rsidRPr="00F760B3" w:rsidRDefault="00A24821" w:rsidP="000F2D8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حثّ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مواقف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عديدة،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رُوي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يبيّن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الانتصار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للآخرين: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«ما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أحدٍ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يخذل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مسلماً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موطنٍ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يُنتقَص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عرضه،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ويُنتهَك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حُرمته،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إلّا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خذله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موطنٍ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يحبّ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نصرته،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وما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امرئٍ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ينصر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مسلماً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موطنٍ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يُنتقَص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عرضه،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ويُنتهَك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حرمته،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إلّا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نصره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موطنٍ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يحبّ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نصرته»</w:t>
      </w:r>
      <w:r w:rsidR="000F2D80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28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نصرة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غزّة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وفلسطين</w:t>
      </w:r>
    </w:p>
    <w:p w:rsidR="00B614E6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ينطبق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تُجاه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ينطبق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الجماعة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عامّة،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وحينها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جماعة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ينصروا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أخوتهم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وقعت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اعتدى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معتدٍ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آثم؛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ولأجل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أيدي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كبرى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يرَون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B614E6" w:rsidRDefault="00B614E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فيها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أخوانهم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فلسطين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يعانون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ويُعتدى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وتُغتَصب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أرضُهم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ومقدّساتهم،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ويُقتَل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رجالهم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ونساؤهم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وأطفالهم،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وتُدمَّر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مرافق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حياتهم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جانب،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نصرتهم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واجبة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عامّة.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لفلسطين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كونها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شعبٍ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مظلوم،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كونها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مقدّسات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إسلاميّة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معتدى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واجب،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ريب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شكّ،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ولنصرتها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أبناء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أشكال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متعدّدة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ومختلفة،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استطاعته،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فيقدّم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يستطيع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ويبذل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قصارى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جهده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سواءٌ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الكلمة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السياسة،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فالمهمّ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يقدّم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شيئاً.</w:t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بِمَ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ننصر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فلسطين؟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الخمينيّ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(قدس سره)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بإظهار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دعمه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للقضيّة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الفلسطينيّة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علناً،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وأعدّ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خاصّاً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أسبوع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رمضان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المبارك،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ليكون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منبراً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يرتفع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صوت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المناداة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بأحقيّة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الفلسطينيين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وباطل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المحتلّ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الصهيونيّ.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يكتفِ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بإعلان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أفتى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بوجوب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المشاركة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إحياء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والّذي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يتمّ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وسيلة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القضيّة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الفلسطينيّة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المحقّة،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ومظلوميّة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الفلسيطينيّ،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غطرسة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وإجرام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الصهاينة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غزّة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أرض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فلسطين.</w:t>
      </w:r>
    </w:p>
    <w:p w:rsidR="00B614E6" w:rsidRDefault="00B614E6">
      <w:pPr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br w:type="page"/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lastRenderedPageBreak/>
        <w:t>مقاطعة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البضائع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الداعمة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للصهيونيّة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يأخذ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فلسطين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وغزّة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شكلاً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يتمثّل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مقاطعة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يدعم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الصهيونيّة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تفتك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وتقتل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أبناء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فلسطين،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مقاطعة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واستهلاك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تنتجها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شركات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عالميّة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ثبت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دعمها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للكيان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الصهيونيّ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بالمال،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نتائج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شديدة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اقتصاد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الكيان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الصهيونيّ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الغاصب.</w:t>
      </w:r>
    </w:p>
    <w:p w:rsidR="00A24821" w:rsidRPr="00F760B3" w:rsidRDefault="00A24821" w:rsidP="000F2D8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الخامنئيّ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(دام ظله)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«ينبغي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يضيّق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الشعبُ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والمقاومون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والمنظّماتُ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الفلسطينيّة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بجهادهم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وتضحياتهم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الخناقَ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العدوّ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الصهيونيّ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والولايات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المتّحدة.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هذا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هو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السبيل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الوحيد،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وعلى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العالم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الإسلاميّ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كلِّه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يساعدَهم.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يجب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تساند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الشعوب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المسلمة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كلُّها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الفلسطينيّين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وتدعمهم.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هذا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هو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العلاج»</w:t>
      </w:r>
      <w:r w:rsidR="000F2D80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29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F760B3" w:rsidRPr="00F760B3" w:rsidRDefault="00F760B3" w:rsidP="00F760B3">
      <w:pPr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20018A" w:rsidRDefault="00A24821" w:rsidP="00FF1CFD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</w:pPr>
      <w:bookmarkStart w:id="4" w:name="_Toc168917001"/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lastRenderedPageBreak/>
        <w:t>الموعظة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الثالثة</w:t>
      </w:r>
      <w:r w:rsidR="00FF1CFD">
        <w:rPr>
          <w:rFonts w:ascii="Adobe Arabic" w:eastAsia="Times New Roman" w:hAnsi="Adobe Arabic" w:cs="Adobe Arabic" w:hint="cs"/>
          <w:b/>
          <w:bCs/>
          <w:color w:val="B00000"/>
          <w:sz w:val="44"/>
          <w:szCs w:val="44"/>
          <w:rtl/>
        </w:rPr>
        <w:t xml:space="preserve">: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جهاد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التبيين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في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نهضة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الإمام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الحسين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(عليه السلام)</w:t>
      </w:r>
      <w:bookmarkEnd w:id="4"/>
    </w:p>
    <w:p w:rsidR="00A24821" w:rsidRPr="00FF1CFD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</w:pP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هدف</w:t>
      </w:r>
      <w:r w:rsidR="00F760B3"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 xml:space="preserve"> </w:t>
      </w: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الموعظة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التبيين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ومواضعه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نهضة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F1CFD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</w:pP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محاور</w:t>
      </w:r>
      <w:r w:rsidR="00F760B3"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 xml:space="preserve"> </w:t>
      </w: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الموعظة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هدف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الثورة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نماذج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التبيين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خطابات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وكلماته</w:t>
      </w:r>
    </w:p>
    <w:p w:rsidR="00A24821" w:rsidRPr="00FF1CFD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</w:pP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تصدير</w:t>
      </w:r>
      <w:r w:rsidR="00F760B3"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 xml:space="preserve"> </w:t>
      </w: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الموعظة</w:t>
      </w:r>
    </w:p>
    <w:p w:rsidR="00A24821" w:rsidRPr="00F760B3" w:rsidRDefault="00A24821" w:rsidP="000F2D8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«وَبَذَلَ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مُهْجَتَهُ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فيكَ،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لِيَسْتَنْقِذَ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عِبادَكَ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مِنَ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الْجَهالَةِ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وَحَيْرَةِ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الضلالَةِ»</w:t>
      </w:r>
      <w:r w:rsidR="000F2D80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30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F760B3" w:rsidRDefault="00F760B3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lastRenderedPageBreak/>
        <w:t>هدف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الثورة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الحسينيّة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(عليه السلام)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حركة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منذ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أوّل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انطلاقتها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وحتّى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شهادته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المباركة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حركةً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صامتة،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مليئةً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بالتوعية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والتبيين،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ولأجل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كلماته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وخطاباته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ومحاوراته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سواءٌ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أكانوا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قريبين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أعداءً،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واستمرّ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لحظات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المباركة.</w:t>
      </w:r>
    </w:p>
    <w:p w:rsidR="00A24821" w:rsidRPr="00F760B3" w:rsidRDefault="00A24821" w:rsidP="000F2D8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قمنا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بتتبّع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تحدّث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المدينة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لوجدنا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يذكره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لسانه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التبيين.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تبيينه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عاديّاً،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تبييناً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بجهاد،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ينطق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جهةٍ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يسمعها،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جهةٍ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مصدر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خطرٍ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العدوَّ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يواجهه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عدوّ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شيطانيّ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يعرف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البتّة،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«وَبَذَلَ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مُهْجَتَهُ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فيكَ،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لِيَسْتَنْقِذَ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عِبادَكَ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الْجَهالَةِ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وَحَيْرَةِ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الضلالَةِ»</w:t>
      </w:r>
      <w:r w:rsidR="006A52B9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31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جاهد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ليبيّن.</w:t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نماذج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من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جهاد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التبيين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في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خطابات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الإمام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وكلماته</w:t>
      </w:r>
    </w:p>
    <w:p w:rsidR="00A24821" w:rsidRPr="00B05544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يمكن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تقسيم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جهاد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تبيين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الإمام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الحسين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(عليه السلام)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إلى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ثلاث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مراحل:</w:t>
      </w:r>
    </w:p>
    <w:p w:rsidR="00A24821" w:rsidRPr="00990182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1.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في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المدينة</w:t>
      </w:r>
    </w:p>
    <w:p w:rsidR="00B614E6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معاوية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سفيان،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وَصلَ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الوليد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عتبة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سفيان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المدينة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المنوّرة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عَيّنه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معاوية-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طلبُ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B614E6" w:rsidRDefault="00B614E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AA34F4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يزيد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معاوية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بِأَخْذ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البيعة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يرخّص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التأخير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رَفض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بيعته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سرّاً،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أراك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تقنع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بِبَيعتي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لِيَزيد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سرّاً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أبايعه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جهراً،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فَيعرف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الناس»،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الوليد: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أجل.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«فتصبح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وترى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ذلك»،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الوليد: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انصرِف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تأتينا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جماعة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مروان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يرضَ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بذلك،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وطلب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البيعة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فوراً،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مُهدِّداً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بالقتل!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فَردَّ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النبّوة،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ومعدن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الرسالة،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ومختلف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الملائكة،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ختم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ويزيد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فاسق،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شارب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الخمر،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قاتل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مُعلَنٌ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بالفسق،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وَمِثلي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يبايع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مِثله»</w:t>
      </w:r>
      <w:r w:rsidR="00AA34F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2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نلاحظ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الموقف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أوضح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وبيّن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معاوية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جهةٍ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أخرى.</w:t>
      </w:r>
    </w:p>
    <w:p w:rsidR="00A24821" w:rsidRPr="00990182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2.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في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مكّة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المكرّمة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مكث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مجيئه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المدينة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أشهراً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عديدة،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غرضه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اغتنام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فرصة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ولقاء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أكبر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ممكن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أصقاع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ليبيّن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أهداف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مواجهته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وحركته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ضدّ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معاوية،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وأعوانه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غيظٍ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وتذمّرٍ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شديدين،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يأمر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العاص،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واليَه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بملاحقة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وقتله،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مُتعلِّقاً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بأستار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الكعبة!</w:t>
      </w:r>
    </w:p>
    <w:p w:rsidR="00B614E6" w:rsidRDefault="00B614E6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A24821" w:rsidRPr="00B05544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ومن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أبرز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ما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جاء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لسانه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الشريف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مكّة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المكرّمة:</w:t>
      </w:r>
    </w:p>
    <w:p w:rsidR="00A24821" w:rsidRPr="00F760B3" w:rsidRDefault="00A24821" w:rsidP="00AA34F4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«خُطَّ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الْمَوْتُ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وُلْدِ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آدَمَ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مَخَطَّ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الْقِلَادَةِ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جِيدِ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الْفَتَاة»</w:t>
      </w:r>
      <w:r w:rsidR="00AA34F4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33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تبيينٌ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لحقيقة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والتعامل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أساس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الحقيقة،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إنسان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يتفلّت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يحدو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يغتنم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يقضيه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طاعة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وملازمة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الحقّ.</w:t>
      </w:r>
    </w:p>
    <w:p w:rsidR="00A24821" w:rsidRPr="00F760B3" w:rsidRDefault="00A24821" w:rsidP="00AA34F4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«مَنْ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كَانَ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بَاذِلاً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فِينَا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مُهْجَتَهُ،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وَمُوَطِّناً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لِقَاءِ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نَفْسَهُ،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فَلْيَرْحَلْ،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فَإِنِّي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رَاحِلٌ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مُصْبِحاً،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إِنْ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شَاءَ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الله»</w:t>
      </w:r>
      <w:r w:rsidR="00AA34F4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34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إشارة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الصفات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يتحلّى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يلحق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ويصاحبه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مسيره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البذل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واليقين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بلقاء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كصفتين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أساسيّتين.</w:t>
      </w:r>
    </w:p>
    <w:p w:rsidR="00A24821" w:rsidRPr="00F760B3" w:rsidRDefault="00A24821" w:rsidP="00AA34F4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رسالته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الحنفيّة: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«أُرِيدُ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أَنْ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آمُرَ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بِالْمَعْرُوفِ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وأَنْهَى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عَنِ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الْمُنْكَرِ،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وَأَسِيرَ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بِسِيرَةِ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جَدِّي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(صلى الله عليه وآله)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وَأَبِي‏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عَلِيِّ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بْنِ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أَبِي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طَالِبٍ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(عليه السلام)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»</w:t>
      </w:r>
      <w:r w:rsidR="00AA34F4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35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أوضح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الهدف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الأساسيّ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ثورته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المباركة،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بالمعروف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والنهي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المنكر.</w:t>
      </w:r>
    </w:p>
    <w:p w:rsidR="00A24821" w:rsidRPr="00F760B3" w:rsidRDefault="00A24821" w:rsidP="00AA34F4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للشاعر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الفرزدق: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«إنْ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نَزَلَ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الْقَضَاءُ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بِمَا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نُحِبُّ،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فَنَحْمَدُ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نَعْمَائِهِ،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وَهُوَ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الْمُسْتَعَانُ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أَدَاءِ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الشكْرِ،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وَإِنْ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حَالَ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الْقَضَاءُ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دُونَ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الرجَاءِ،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فَلَمْ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يَبْعُدْ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مَنْ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كَانَ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الْحَقَّ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نِيَّتُهُ،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وَالتقْوَى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سِيرَتُه»</w:t>
      </w:r>
      <w:r w:rsidR="00AA34F4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36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614E6" w:rsidRDefault="00B614E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AA34F4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ه.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«لَا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مَحِيصَ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عَنْ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يَوْمٍ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خُطَّ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بِالْقَلَمِ،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رِضَا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اللَّهِ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رِضَانَا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أَهْلَ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الْبَيْتِ»</w:t>
      </w:r>
      <w:r w:rsidR="00AA34F4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37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تأكيد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رضا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والتسليم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المطلق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لإرادته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سبحانه،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أنملة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برضا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990182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3.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في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كربلاء</w:t>
      </w:r>
    </w:p>
    <w:p w:rsidR="00A24821" w:rsidRPr="00B05544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لقد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كانت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واقعة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كربلاء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مثقلةً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بكلمات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الإمام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الحسين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(عليه السلام)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الّتي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ألقى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فيها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الحجّة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لقيه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جهة،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وعلى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أعدائه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ممّن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وقفوا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بوجهه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لقتاله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جهة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أخرى:</w:t>
      </w:r>
    </w:p>
    <w:p w:rsidR="00A24821" w:rsidRPr="00F760B3" w:rsidRDefault="00A24821" w:rsidP="00AA34F4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خطبته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جيش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الحرّ: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«فإنْ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تمّمتُم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بيعتَكم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تُصيبوا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رشدَكم،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وابن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فاطمة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نَفسي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أنفسكم،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أهليكم،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فَلَكُم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فِيَّ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أُسوة»</w:t>
      </w:r>
      <w:r w:rsidR="00AA34F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8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ذكّرهم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بهوّيته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لعاقلٍ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يُنكر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أبعادها.</w:t>
      </w:r>
    </w:p>
    <w:p w:rsidR="00B614E6" w:rsidRPr="00CE338F" w:rsidRDefault="00A24821" w:rsidP="002313A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لعُبيد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الجعفيّ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الطريق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«أَيُّهَا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الرجُلُ،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إِنَّكَ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مُذْنِبٌ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خَاطِئٌ،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وَإِنَّ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عَزَّ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وَجَلَّ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آخِذُكَ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بِمَا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أَنْتَ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صَانِعٌ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إِنْ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لَمْ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تَتُبْ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إِلَى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تَبَارَكَ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وَتَعَالَى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فِي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سَاعَتِكَ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هَذِهِ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فَتَنْصُرَنِي،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ويَكُون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جَدِّي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(صلى الله عليه وآله)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شَفِيعكَ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بَيْنَ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يَدَيِ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تَبَارَكَ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</w:p>
    <w:p w:rsidR="00B614E6" w:rsidRDefault="00B614E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AA34F4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وَتَعَالَى»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فَقَالَ: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يَابْنَ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رَسُولِ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وَاللهِ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لَوْ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نَصَرْتُكَ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لَكُنْتُ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أَوَّلَ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مَقْتُولٍ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بَيْنَ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يَدَيْكَ،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وَلَكِنْ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هَذَا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فَرَسِي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خُذْهُ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إِلَيْكَ...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فَأَعْرَضَ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عَنْهُ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الْحُسَيْنُ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بِوَجْهِهِ،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قَالَ: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«لَا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حَاجَةَ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لَنَا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فِيكَ،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فَرَسِكَ،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﴿وَمَا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كُنتُ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مُتَّخِذَ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مُضِلِّينَ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عَضُد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ا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﴾</w:t>
      </w:r>
      <w:r w:rsidR="00AA34F4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39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»</w:t>
      </w:r>
      <w:r w:rsidR="00AA34F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0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حدّد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ينصره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ومآل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شهادته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وأصحابه: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شهادته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وأصحابه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أبلغ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تبيين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لأمّة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وصلت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مستوىً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الجفاء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والغفلة،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فأيقظها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قدّم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روحه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وأطفاله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هدف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سامٍ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يستحقّ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التضحية،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ولأجل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أقدم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قريب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شهادته،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أثره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قائماً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الآن.</w:t>
      </w:r>
    </w:p>
    <w:p w:rsidR="00F760B3" w:rsidRPr="00F760B3" w:rsidRDefault="00F760B3" w:rsidP="00F760B3">
      <w:pPr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20018A" w:rsidRDefault="00A24821" w:rsidP="00FF1CFD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</w:pPr>
      <w:bookmarkStart w:id="5" w:name="_Toc168917002"/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lastRenderedPageBreak/>
        <w:t>الموعظة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الرابعة</w:t>
      </w:r>
      <w:r w:rsidR="00FF1CFD">
        <w:rPr>
          <w:rFonts w:ascii="Adobe Arabic" w:eastAsia="Times New Roman" w:hAnsi="Adobe Arabic" w:cs="Adobe Arabic" w:hint="cs"/>
          <w:b/>
          <w:bCs/>
          <w:color w:val="B00000"/>
          <w:sz w:val="44"/>
          <w:szCs w:val="44"/>
          <w:rtl/>
        </w:rPr>
        <w:t xml:space="preserve">: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دور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الأسرة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في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إحياء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عاشوراء</w:t>
      </w:r>
      <w:bookmarkEnd w:id="5"/>
    </w:p>
    <w:p w:rsidR="00A24821" w:rsidRPr="00FF1CFD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</w:pP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هدف</w:t>
      </w:r>
      <w:r w:rsidR="00F760B3"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 xml:space="preserve"> </w:t>
      </w: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الموعظة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إظهار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إحياء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عاشوراء.</w:t>
      </w:r>
    </w:p>
    <w:p w:rsidR="00A24821" w:rsidRPr="00FF1CFD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</w:pP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محاور</w:t>
      </w:r>
      <w:r w:rsidR="00F760B3"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 xml:space="preserve"> </w:t>
      </w: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الموعظة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التبليغ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واجب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الأبوين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</w:t>
      </w:r>
    </w:p>
    <w:p w:rsidR="00A24821" w:rsidRPr="00FF1CFD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</w:pP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تصدير</w:t>
      </w:r>
      <w:r w:rsidR="00F760B3"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 xml:space="preserve"> </w:t>
      </w: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الموعظة</w:t>
      </w:r>
    </w:p>
    <w:p w:rsidR="00F760B3" w:rsidRDefault="00A24821" w:rsidP="00AA34F4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﴿يَٰٓأَيُّهَا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ٱلَّذِينَ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ءَامَنُواْ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قُوٓاْ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أَنفُسَكُمۡ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وَأَهۡلِيكُمۡ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نَار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ا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وَقُودُهَا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ٱلنَّاسُ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وَٱلۡحِجَارَةُ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عَلَيۡهَا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مَلَٰٓئِكَةٌ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غِلَاظ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شِدَاد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لَّا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يَعۡصُونَ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ٱللَّهَ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مَآ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أَمَرَهُمۡ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وَيَفۡعَلُونَ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مَا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يُؤۡمَرُونَ﴾</w:t>
      </w:r>
      <w:r w:rsidR="00AA34F4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41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AA34F4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الرضا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</w:t>
      </w:r>
      <w:r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يَابْنَ</w:t>
      </w:r>
      <w:r w:rsidR="00F760B3"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شَبِيبٍ،</w:t>
      </w:r>
      <w:r w:rsidR="00F760B3"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إِنْ</w:t>
      </w:r>
      <w:r w:rsidR="00F760B3"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سَرَّكَ</w:t>
      </w:r>
      <w:r w:rsidR="00F760B3"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أَنْ</w:t>
      </w:r>
      <w:r w:rsidR="00F760B3"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تَكُونَ</w:t>
      </w:r>
      <w:r w:rsidR="00F760B3"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مَعَنَا</w:t>
      </w:r>
      <w:r w:rsidR="00F760B3"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فِي</w:t>
      </w:r>
      <w:r w:rsidR="00F760B3"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الدَّرَجَاتِ</w:t>
      </w:r>
      <w:r w:rsidR="00F760B3"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الْعُلَى</w:t>
      </w:r>
      <w:r w:rsidR="00F760B3"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مِنَ</w:t>
      </w:r>
      <w:r w:rsidR="00F760B3"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الْجِنَانِ،</w:t>
      </w:r>
      <w:r w:rsidR="00F760B3"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فَاحْزَنْ</w:t>
      </w:r>
      <w:r w:rsidR="00F760B3"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لِحُزْنِنَا،</w:t>
      </w:r>
      <w:r w:rsidR="00F760B3"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وَافْرَحْ</w:t>
      </w:r>
      <w:r w:rsidR="00F760B3"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لِفَرَحِنَا،</w:t>
      </w:r>
      <w:r w:rsidR="00F760B3"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وَعَلَيْكَ</w:t>
      </w:r>
      <w:r w:rsidR="00F760B3"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بِوَلَايَتِنَا،</w:t>
      </w:r>
      <w:r w:rsidR="00F760B3"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فَلَوْ</w:t>
      </w:r>
      <w:r w:rsidR="00F760B3"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أَنَّ</w:t>
      </w:r>
      <w:r w:rsidR="00F760B3"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رَجُلاً</w:t>
      </w:r>
      <w:r w:rsidR="00F760B3"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أَحَبَّ</w:t>
      </w:r>
      <w:r w:rsidR="00F760B3"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حَجَراً</w:t>
      </w:r>
      <w:r w:rsidR="00F760B3"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لَحَشَرَهُ</w:t>
      </w:r>
      <w:r w:rsidR="00F760B3"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اللَّهُ</w:t>
      </w:r>
      <w:r w:rsidR="00F760B3"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مَعَهُ</w:t>
      </w:r>
      <w:r w:rsidR="00F760B3"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يَوْمَ</w:t>
      </w:r>
      <w:r w:rsidR="00F760B3"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614E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الْقِيَامَةِ»</w:t>
      </w:r>
      <w:r w:rsidR="00AA34F4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42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614E6" w:rsidRDefault="00B614E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واقعةُ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الطفّ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وأحداثُها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مجرّد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واقعة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عسكريّة،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تقاتلَ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طرفان،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وقُتِل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قُتِل،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وجُرِح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جُرِح،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نموذجاً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رائداً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يقتدي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والموالون،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عامّة،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التاريخ.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كذلك،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يعني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يتحرّى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جرى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مواقف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والمبادئ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والدينيّة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رفعها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أساسها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الظالمين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والمستبدّين.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إظهارُ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أسلوباً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أساليب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تثبيت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المبادئ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النفوس،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ليختلطَ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بالعاطفة،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ومنهما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تتشكّل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الإرادة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مواجهة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الظالمين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والتمسّك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بحبل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ودينه.</w:t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الأسرة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من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أسس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التبليغ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كتابه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وأحاديث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الأطهار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(عليهم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مكانةَ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الأسرة،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باعتبارها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أساساً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التربية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الصالحة،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ونشوء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مجتمع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المبادئ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والإسلاميّة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الرفيعة.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المنطلق،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يترتّب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الوالدين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منهجيّة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تربويّة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إسلاميّة،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تحاكي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المبادئ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الجليلة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نستقيها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مواقف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الأنبياء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والأئمّة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الأطهار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(عليهم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عاشوراء.</w:t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واجب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الأبوين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في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أيّام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عاشوراء</w:t>
      </w:r>
    </w:p>
    <w:p w:rsidR="00B614E6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إذا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ما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أراد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الوالدان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زرع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تلك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المفاهيم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الجليلة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عاشوراء،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فلا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بدّ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</w:p>
    <w:p w:rsidR="00B614E6" w:rsidRDefault="00B614E6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A24821" w:rsidRPr="00B05544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من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التوجّه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إلى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وضع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برنامجٍ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واضحٍ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يعين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ذلك،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وذلك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بما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يتناسب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مع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هذه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الذكرى،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ومن</w:t>
      </w:r>
      <w:r w:rsidR="00F760B3"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0554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ذلك:</w:t>
      </w:r>
    </w:p>
    <w:p w:rsidR="00A24821" w:rsidRPr="00990182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1.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تعرّف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أهداف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الثورة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الحسينيّة</w:t>
      </w:r>
    </w:p>
    <w:p w:rsidR="00A24821" w:rsidRPr="00F760B3" w:rsidRDefault="00A24821" w:rsidP="00AA34F4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وجعل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العليا،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التحريف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أصابه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الحزب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الأمويّ،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«وأنا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أدعوكُم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كتابِ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وسنّةِ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نبيِّه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السنّةَ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أُميتَتْ،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البدعة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أُحيِيَتْ،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وإنْ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تسمعوا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وتطيعوا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أهدِكُم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الرشاد،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والسلام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ورحمة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الله»</w:t>
      </w:r>
      <w:r w:rsidR="00AA34F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3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AA34F4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خروجُه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الإصلاح،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آمراً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بالمعروف،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ناهياً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المنكر،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سائراً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نهج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المصطفى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المرتضى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«وإنّما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خرجتُ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لطلب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الإصلاح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أمّةِ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جدّي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(صلى الله عليه وآله)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أريد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آمر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بالمعروف،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وأنهی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المنكر،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وأسير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بسيرة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جدّي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وأبي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أبي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طالب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(عليه السلام)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»</w:t>
      </w:r>
      <w:r w:rsidR="00AA34F4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44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614E6" w:rsidRPr="00CE338F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شفا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حفرةٍ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زاغوا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الصراط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المستقيم،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فشَقَوا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دنياهم،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وضلّوا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الهدف،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فكانت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جهنّم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انتظارهم!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مهجته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ليستنقذ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عبادَه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الجهالة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وحيرة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الضلالة: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«وبذل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مهجتَه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</w:p>
    <w:p w:rsidR="00B614E6" w:rsidRDefault="00B614E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AA34F4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فيك،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ليستنقذَ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عبادَك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الضلالة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والجهالة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والعمى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والشكّ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والارتياب،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باب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الهدى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الردى»</w:t>
      </w:r>
      <w:r w:rsidR="00AA34F4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45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AA34F4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وعلّم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تعيش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بعزّة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وكرامة،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رافضةً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لسيادة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طواغيت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زمانها،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علّمها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لغة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واسترخاص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الدماء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والنفوس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تسعد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دنياها،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وتفوز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بنعيم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أخراها: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«أَلَا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وَإِنَّ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الدَّعِيَّ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الدَّعِيِّ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قَدْ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رَكَزَ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بَيْنَ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اثْنَتَيْنِ: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السِّلَّةِ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وَالذِّلَّةِ،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وَهَيْهَاتَ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مِنَّا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الذِّلَّةُ!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يَأْبَى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اللَّهُ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لَنَا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ذَلِكَ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وَرَسُولُهُ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وَالْمُؤْمِنُونَ»</w:t>
      </w:r>
      <w:r w:rsidR="00AA34F4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46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990182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2.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إظهار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الحزن</w:t>
      </w:r>
    </w:p>
    <w:p w:rsidR="00A24821" w:rsidRPr="003D00D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ولنا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أهمّيّة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إظهار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الحزن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شواهد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عديدة،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منها:</w:t>
      </w:r>
    </w:p>
    <w:p w:rsidR="00A24821" w:rsidRPr="00F760B3" w:rsidRDefault="00A24821" w:rsidP="00AA34F4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الرّضا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«كان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أبي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(صلوات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عليه)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إذا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دخل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شهر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المحرّم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يُرَ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ضاحكا،ً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وكانت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كآبتُه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تغلب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عليه،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حتّى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يمضي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عشرة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أيّام،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فإذا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كان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اليوم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العاشِر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كان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ذلك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اليوم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يوم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مصيبته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وحُزنه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وبكائه،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ويقول: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هذا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اليوم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الّذي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قُتِل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الحسين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(عليه السلام)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!»</w:t>
      </w:r>
      <w:r w:rsidR="00AA34F4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47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تصرّف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إشارة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الحزنَ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وإظهارَه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يترافق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دخول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محرّم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عظيم.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فالأب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والأمّ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بارز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تهيئة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مظاهر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الحزن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داخل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البيت.</w:t>
      </w:r>
    </w:p>
    <w:p w:rsidR="00B614E6" w:rsidRDefault="00B614E6">
      <w:pPr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br w:type="page"/>
      </w:r>
    </w:p>
    <w:p w:rsidR="00A24821" w:rsidRPr="00990182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lastRenderedPageBreak/>
        <w:t>3.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إقامة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المأتم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والّذي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حصوله،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بدائرة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ضيّقة،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يجلس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الواحد،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ليستمعوا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مجلس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عزاءٍ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حسينيّ،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يواسون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شهادة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حفيده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الشهداء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AA34F4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«يعزّ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مصرعهم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[أي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بيته]،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[أي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الله]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يومئذٍ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حيّاً،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المُعزَّى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بهم»</w:t>
      </w:r>
      <w:r w:rsidR="00AA34F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8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AA34F4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الصدد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الخمينيّ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(قدس سره)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«ينبغي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تحافظوا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مجالس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الأئمة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الأطهار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المجالس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شعائرنا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نحافظ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المجالس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شعائر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سياسية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المحافظة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عليها»</w:t>
      </w:r>
      <w:r w:rsidR="00AA34F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9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990182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4.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تعرّف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مواقف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الإمام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الحسين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(عليه السلام)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التأمّل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مجالس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سيرته،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وقراءة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يرتبط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كتبٍ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وأبحاثٍ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مختلفة،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وإشراك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الواحد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القراءات،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المباحثة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بينهم،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المهمّة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جدّاً،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تنمّي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الفكر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العاشورائيّ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بجميع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أبعاده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أذهانهم.</w:t>
      </w:r>
    </w:p>
    <w:p w:rsidR="00B614E6" w:rsidRDefault="00B614E6">
      <w:pPr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br w:type="page"/>
      </w:r>
    </w:p>
    <w:p w:rsidR="00A24821" w:rsidRPr="00990182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lastRenderedPageBreak/>
        <w:t>5.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التأسّي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بالإمام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الحسين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(عليه السلام)</w:t>
      </w:r>
    </w:p>
    <w:p w:rsidR="00A24821" w:rsidRPr="00F760B3" w:rsidRDefault="00A24821" w:rsidP="00AA34F4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مواقف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روحيّة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ومعنويّة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عظيمة،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التزامه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بالتوجّه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سبحانه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الغفلة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برنامج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روحيّ،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صلاةٍ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ودعاءٍ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وذكرٍ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وقراءة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قرآن،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خاصّةً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ليلة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العاشر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للعباس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«ارجع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إليهم،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فإنِ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استطعتَ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تؤخّرَهم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غدوة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وتدفعَهم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عند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العشيّة،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لعلّنا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نصلّي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لربّنا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الليلة،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وندعوه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ونستغفره،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فهو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يعلم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أنّي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قد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كنت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أحبّ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الصلاة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له،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وتلاوة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كتابه،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وكثرة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الدعاء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والاستغفار»</w:t>
      </w:r>
      <w:r w:rsidR="00AA34F4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50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حافظت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الاُسرة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الحضور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المجالس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العاشورائيّة،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حضورها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مستوعباً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لأهداف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سينتج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اُسرة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ملتزمة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مضحيّة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تقدّم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فلذة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كبدها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تحقيق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خرج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أجله،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ويضحّي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-نفسه-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تحقيق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الهدف.</w:t>
      </w:r>
    </w:p>
    <w:p w:rsidR="00A24821" w:rsidRPr="00F760B3" w:rsidRDefault="00A24821" w:rsidP="00AA34F4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الخمينيّ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(قدس سره)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«هذه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المجالس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الّتي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خرّجت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أمّهاتٍ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يفقدن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أبناءهنّ،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ثمّ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يقلن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بأنّ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لديهنّ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غيرهم،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وأنّهنّ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مستعدّات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للتضحية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بهم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أيضاً»</w:t>
      </w:r>
      <w:r w:rsidR="00AA34F4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51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614E6" w:rsidRDefault="00B614E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AA34F4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ويقول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(قدس سره)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«إنّ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هذه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المجالس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الّتي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تُذكر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فيها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مصائب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سيّد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المظلومين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(عليه السلام)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وتُظهر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مظلوميّة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ذلك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المؤمن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الّذي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ضحّى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بنفسه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وبأولاده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وأنصاره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سبيل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الّتي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خرجت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أولئك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الشبّان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الّذين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يتحرّقون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شوقاً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للذهاب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الجبهات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ويطلبون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الشهادة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ويفخرون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بها،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وتراهم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يحزنون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إذا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يحصلوا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عليها»</w:t>
      </w:r>
      <w:r w:rsidR="00AA34F4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52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F760B3" w:rsidRPr="00F760B3" w:rsidRDefault="00F760B3" w:rsidP="00F760B3">
      <w:pPr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20018A" w:rsidRDefault="00A24821" w:rsidP="00FF1CFD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</w:pPr>
      <w:bookmarkStart w:id="6" w:name="_Toc168917003"/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lastRenderedPageBreak/>
        <w:t>الموعظة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الخامسة</w:t>
      </w:r>
      <w:r w:rsidR="00FF1CFD">
        <w:rPr>
          <w:rFonts w:ascii="Adobe Arabic" w:eastAsia="Times New Roman" w:hAnsi="Adobe Arabic" w:cs="Adobe Arabic" w:hint="cs"/>
          <w:b/>
          <w:bCs/>
          <w:color w:val="B00000"/>
          <w:sz w:val="44"/>
          <w:szCs w:val="44"/>
          <w:rtl/>
        </w:rPr>
        <w:t xml:space="preserve">: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عناصر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استنهاض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الأمّة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في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الخطاب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الحسينيّ</w:t>
      </w:r>
      <w:bookmarkEnd w:id="6"/>
    </w:p>
    <w:p w:rsidR="00A24821" w:rsidRPr="00FF1CFD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</w:pP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هدف</w:t>
      </w:r>
      <w:r w:rsidR="00F760B3"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 xml:space="preserve"> </w:t>
      </w: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الموعظة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عناصر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النهضة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الخطاب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والثورة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الحسينيّة.</w:t>
      </w:r>
    </w:p>
    <w:p w:rsidR="00A24821" w:rsidRPr="00FF1CFD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</w:pP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محاور</w:t>
      </w:r>
      <w:r w:rsidR="00F760B3"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 xml:space="preserve"> </w:t>
      </w: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الموعظة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مفهوم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الاستنهاض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عناصر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الاستنهاض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العامّة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عناصر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استنهاض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الخطاب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الحسينيّ</w:t>
      </w:r>
    </w:p>
    <w:p w:rsidR="00A24821" w:rsidRPr="00FF1CFD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</w:pP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تصدير</w:t>
      </w:r>
      <w:r w:rsidR="00F760B3"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 xml:space="preserve"> </w:t>
      </w: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الموعظة</w:t>
      </w:r>
    </w:p>
    <w:p w:rsidR="00A24821" w:rsidRPr="00F760B3" w:rsidRDefault="00A24821" w:rsidP="00AA34F4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﴿يَٰقَو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مَنَآ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أَجِيبُواْ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دَاعِيَ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ٱللَّهِ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وَءَامِنُواْ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بِهِ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ۦ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يَغ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فِر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لَكُم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مِّن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ذُنُوبِكُم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وَيُجِر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كُم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مِّن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عَذَابٍ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أَلِيم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﴾</w:t>
      </w:r>
      <w:r w:rsidR="00AA34F4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53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F760B3" w:rsidRDefault="00F760B3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نموذج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الثورات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الفريدة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تاريخ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البشريّة،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أهدافها،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وقيمها،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ونتائجها،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وقادتها،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وشهدائها...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الثورة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يحمله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الخطاب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صدر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معركة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وأثناءها،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والّذي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يعبّر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مجموعة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العناصر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تشكّل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منهجاً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متكاملاً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استنهاض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ومواجهة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والظالمين،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ومدرسةً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التضحية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والإيثار،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ونبراساً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لكلّ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المجاهدين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والأحرار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التاريخ.</w:t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مفهوم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الاستنهاض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النَّهْضَة: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الطَّاقةُ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والقُوَّة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والوثبةُ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التقدّم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كالسياسيّ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والعلميّ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والحضاريّ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والاقتصاديّ،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نهضةٌ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الخير؛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حركة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وهمَّة.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وباعث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النَّهضة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أوّل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الدعاة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إليها.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وعصر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النَّهضة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عصر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التجديد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والتطوّر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والتقدّم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المجالات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المختلفة.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وعليه،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فالنَّهْضَةُ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تعني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الاِنْبِعَاث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والتَّجَدُّد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والقُوَّة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والتَّقَدُّم،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انبعث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جسم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والأمّة،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فبعد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مرحلة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الضعف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والخذلان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ابتُليت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الثورة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لتزرع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مبادئ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ثابتة،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وقيماً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رفيعة،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الدفاع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والأنفس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والأعراض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والممتلكات،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أسّس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لنهضة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وقلبها،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تزال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وستبقى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الدين.</w:t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عناصر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الاستنهاض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العامّة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الخامنئيّ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(دام ظله)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أنَّ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لنهضة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عناصر: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المنطق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والعقل،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الحماسة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المشفوعة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بالعزّة،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العاطفة.</w:t>
      </w:r>
    </w:p>
    <w:p w:rsidR="00B614E6" w:rsidRDefault="00B614E6">
      <w:pPr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br w:type="page"/>
      </w:r>
    </w:p>
    <w:p w:rsidR="00A24821" w:rsidRPr="00990182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lastRenderedPageBreak/>
        <w:t>العنصر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الأوّل: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المنطق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والعقل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عنصر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المنطق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والعقل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النهضة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يتجلّى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كلمات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العظيم،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فكلّ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كلماته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النورانيّة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نطق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سواءٌ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نهضته،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المدينة،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شهادته،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تُعرِب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منطقٍ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متين،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خلاصته: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تتوفّر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الشروط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المناسبة،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يتوجَّب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تحمّل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المسؤوليّة،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سواءٌ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أدّى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مخاطر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جسيمة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وإنَّ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المخاطر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تتمثّل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تقديم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وأعزّاءه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المقرّبين؛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وأخواته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وأولاده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وبناته،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أرض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المعركة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معرض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السبي،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قربةً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الله.</w:t>
      </w:r>
    </w:p>
    <w:p w:rsidR="00A24821" w:rsidRPr="00F760B3" w:rsidRDefault="00A24821" w:rsidP="00AA34F4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بناءً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تتوفّر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الشروط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المتناسبة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المخاطر،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يؤدّي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وظيفته،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يمنعه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إكمال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مسيرته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التعلّق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بالدنيا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والمجاملات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وطلب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الملذّات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والخلود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الراحة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الجسمانيّة،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يتحرّك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لأداء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وظيفته.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تقاعس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الحركة،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نتج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تزلزلاً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إيمانه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وإسلامه،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‏الله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سلطاناً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جائراً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مستحلّاً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لحرم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ناكثاً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لعهد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مخالفاً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لسنّة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يعمل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بالإثم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والعدوان،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يُغيّر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بفعلٍ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يدخله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مدخله»</w:t>
      </w:r>
      <w:r w:rsidR="00AA34F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4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614E6" w:rsidRDefault="00B614E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المنطق،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أصلَ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تعرّض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لخطر،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حصل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فاجعة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يُغيَّر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يبتليَ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اللامبالي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الملتزم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يُبتلى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العدوّ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المستكبر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والظالم.</w:t>
      </w:r>
    </w:p>
    <w:p w:rsidR="00A24821" w:rsidRPr="00990182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العنصر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الثاني: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الحماسة</w:t>
      </w:r>
    </w:p>
    <w:p w:rsidR="00A24821" w:rsidRPr="00F760B3" w:rsidRDefault="00A24821" w:rsidP="00AA34F4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إنَّ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الملقاة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عاتقنا،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تقترن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بالعزّة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لأنَّه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﴿وَلِلَّهِ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عِزَّةُ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وَلِرَسُولِهِ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ۦ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وَلِل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مُؤ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مِنِينَ﴾</w:t>
      </w:r>
      <w:r w:rsidR="00AA34F4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55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الوقت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يتحرّكون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الهدف،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ويتحمّلون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المسؤوليّة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الجهاديّة،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يحافظوا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عزّتهم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وعزّة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يتحلّى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بسمات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الشموخ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والعزّة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أشدّ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الأزمات.</w:t>
      </w:r>
    </w:p>
    <w:p w:rsidR="00A24821" w:rsidRPr="00F760B3" w:rsidRDefault="00A24821" w:rsidP="00AA34F4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نظرنا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الصراعات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السياسيّة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والعسكريّة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المختلفة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تاريخنا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المعاصر،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أولئك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يحملون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ويواجهون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بأبدانهم،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يُعرِّضون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أنفسهم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أحياناً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مواقف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الذلّة،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أنَّ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المسألة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وجودٌ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فلسفة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فعندما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يطلب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يمهلوه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ليلةً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يطلبها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موقع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العزّة،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الوقت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«أَفَلَا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نَاصِرٌ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يَنْصُرُنِي‏»</w:t>
      </w:r>
      <w:r w:rsidR="00AA34F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6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يطلب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النصرة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موقع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العزّة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والاقتدار،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وعندما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تلتقي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الشخصيّات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المختلفة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الطريق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المدينة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والكوفة،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ويتكلّم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ويطلب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النصرة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موقع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الضعف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القدرة،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العناصر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البارزة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نهضة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عاشوراء.</w:t>
      </w:r>
    </w:p>
    <w:p w:rsidR="00B614E6" w:rsidRDefault="00B614E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فينبغي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يُطبّق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عنصر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الحماسة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المشفوع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بالعزّة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الحركات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المدرجة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سالكي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النهضة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الحسينيّة،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الحركات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الجهاديّة،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سواءٌ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أكانت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سياسيّة،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إعلاميّة،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المواقف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تستدعي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التضحية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بالنفس،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منطلقةً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موقف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العزّة.</w:t>
      </w:r>
    </w:p>
    <w:p w:rsidR="00A24821" w:rsidRPr="00990182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العنصر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الثالث: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العاطفة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أصبح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للعاطفة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دورٌ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مميّزٌ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واقعة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استمرارها،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أدّى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إيجاد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برزخٍ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النهضة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والشيعيّة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النهضات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الأخرى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ثانية؛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فواقعة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قضيّةً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جافّةً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ومقتصرةً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الاستدلال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المنطقيّ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فحسب،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اتّحد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الحبّ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والعاطفة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والشفقة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والبكاء.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فإنَّ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الجانب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العاطفيّ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جانب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مهمّ؛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أُمرنا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بالبكاء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والتباكي،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وتفصيل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جوانب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الفاجعة.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الكبرى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(عليها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تخطب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خطباً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منطقيّة،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الوقت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تقيم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مآتم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العزاء،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بتلك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والصلابة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ينزل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كالصاعقة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رؤوس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يصعد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المنبر،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مجالس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العزاء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الوقت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فإنَّ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مجالس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العزاء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مستمرّة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تستمرّ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الأبد؛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لأجل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استقطاب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العواطف،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أجواء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العاطفة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والمحبّة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والشفقة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تُفهم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الحقائق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يصعب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فهمها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خارج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نطاق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الأجواء.</w:t>
      </w:r>
    </w:p>
    <w:p w:rsidR="00B614E6" w:rsidRDefault="00B614E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وبالنتيجة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القول: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إنَّ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العناصر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الثلاثة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للنهضة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تُعَدُّ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العناصر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الأساسيّة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لبناء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النهضة،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مستوى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التحليل،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وزاوية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زوايا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الزاوية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تمثّل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دروساً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عمليّةً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كثيرةً.</w:t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عناصر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استنهاض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الأمة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في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الخطاب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الحسينيّ</w:t>
      </w:r>
    </w:p>
    <w:p w:rsidR="00A24821" w:rsidRPr="003D00D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عندما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نتتبّع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كلمات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الإمام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الحسين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(عليه السلام)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نجد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أنّه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يركّز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مجموعة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العناصر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الهادفة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إلى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إيقاظ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الأمّة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واستنهاضها،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منها:</w:t>
      </w:r>
    </w:p>
    <w:p w:rsidR="00A24821" w:rsidRPr="00990182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1.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مبدأ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الإصلاح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يُعَدّ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إصلاح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والأمم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الضرورات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والدينيّة،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أكّدتها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الشرائع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السماويّة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كافّة،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وعدّتها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القوانين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الوضعيّة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البنية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الاجتماعيّة.</w:t>
      </w:r>
    </w:p>
    <w:p w:rsidR="00A24821" w:rsidRPr="00F760B3" w:rsidRDefault="00A24821" w:rsidP="00AA34F4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لهذا،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الإصلاح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أعلنه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وجعله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شعاراً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وهدفاً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لثورته،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استمرار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المبدأ،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سياق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وصيّته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لأخيه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الحنفية: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«وإنّي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أخرج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أشراً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بطراً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مفسداً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ظالماً،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وإنّما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خرجتُ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لطلب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الإصلاح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أمّة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جدّي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(صلى الله عليه وآله)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أريد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آمر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بالمعروف،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وأنهى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المنكر،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وأسير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بسيرة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جدّي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محمّد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(صلى الله عليه وآله)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وأبي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أبي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طالب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(عليه السلام)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قبلني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بقبول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الحقّ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فالله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أولى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بالحقّ،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ردّ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هذا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أصبر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حتّى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يقضي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بيني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وبين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القوم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بالحقّ،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وهو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خير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الحاكمين»</w:t>
      </w:r>
      <w:r w:rsidR="00AA34F4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57"/>
      </w:r>
      <w:hyperlink r:id="rId9" w:anchor="footnote-083" w:history="1"/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614E6" w:rsidRDefault="00B614E6">
      <w:pPr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br w:type="page"/>
      </w:r>
    </w:p>
    <w:p w:rsidR="00A24821" w:rsidRPr="00990182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lastRenderedPageBreak/>
        <w:t>2.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عدم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بيعة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الظالمين</w:t>
      </w:r>
    </w:p>
    <w:p w:rsidR="00A24821" w:rsidRPr="00F760B3" w:rsidRDefault="00A24821" w:rsidP="00AA34F4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البيعة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تعني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الإقرار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بالوراثة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السياسيّة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الخليفة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وقدراته.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والبيعة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تعني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إعطاء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الشرعيّة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لسلطة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أميّة؛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خرج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السلطة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آنذاك،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ورفض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البيعة،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ليكون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الرفضُ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اعترافٍ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بمشروعيّة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السلطة،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مشروعيّة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لمنطق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الغلبة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والواقع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المفروض،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بناءً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رؤية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مشروعيّة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السلطة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أقوى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السلطة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سلطة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تغلّبت،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نهاية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المطاف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تخضع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لمنظومة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المفاهيم،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تمنحها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تسلبها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المشروعيّة؛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صرّح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لقائه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بمروان،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محاولة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صورة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بيعة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أجابه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قائلاً: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«عَلَى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الْإِسْلَامِ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السَّلَامُ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إِذْ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قَدْ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بُلِيَتِ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الْأُمَّةُ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بِرَاعٍ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مِثْلِ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يَزِيد...»</w:t>
      </w:r>
      <w:r w:rsidR="00AA34F4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58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وصرّح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برفضه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لبيعة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«ويزيد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رجلٌ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فاسقٌ،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شاربٌ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الخمر،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قاتلُ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النفس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المُحرَّمة،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معلنٌ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بالفسق،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ومثلي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يبايع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مثلَه،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ولكن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نصبحُ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وتصبحونَ،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وننظر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وتنظرونَ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أيّنا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أحقّ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بالبيعةِ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والخلافة»</w:t>
      </w:r>
      <w:r w:rsidR="00AA34F4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59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990182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3.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أصالة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العزّة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في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النهضة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والثورة</w:t>
      </w:r>
    </w:p>
    <w:p w:rsidR="005176EC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«هيهات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الذلّة»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شعاراً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شكليّاً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رفعه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نهج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رسمه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للأمّة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وللأجيال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القادمة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الذلّ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والخضوع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للظالم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قاموس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المجاهدين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الحسينيّين،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5176EC" w:rsidRDefault="005176EC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22153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العزّة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ولرسوله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وللمؤمنين،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صرح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الذكر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الحكيم.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أعلن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توضّحت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نوايا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الغدر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والخذلان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والإصرار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محاربته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وطاعة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الفاسق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«أَلَا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وَإِنَّ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الدَّعِيَّ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الدَّعِيِّ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قَدْ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رَكَزَ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بَيْنَ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اثْنَتَيْنِ: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السِّلَّةِ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وَالذِّلَّةِ،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وَهَيْهَاتَ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مِنَّا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الذِّلَّةُ!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يَأْبَى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اللَّهُ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لَنَا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ذَلِكَ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وَرَسُولُهُ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وَالْمُؤْمِنُونَ،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وَحُجُورٌ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طابَتْ،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وَحُجُورٌ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طَهُرَتْ،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وَنُفُوسٌ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أَبِيَّةٌ،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وَأُنُوفٌ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حَمِيَّةٌ،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أَنْ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نُؤْثِرَ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طاعَةَ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اللِّئامِ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مَصارِعِ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الْكِرامِ»</w:t>
      </w:r>
      <w:r w:rsidR="0022153D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60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F760B3" w:rsidRPr="00F760B3" w:rsidRDefault="00F760B3" w:rsidP="00F760B3">
      <w:pPr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F1CFD" w:rsidRDefault="00A24821" w:rsidP="00FF1CFD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</w:pPr>
      <w:bookmarkStart w:id="7" w:name="_Toc168917004"/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lastRenderedPageBreak/>
        <w:t>الموعظة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السادسة</w:t>
      </w:r>
      <w:r w:rsidR="00FF1CFD">
        <w:rPr>
          <w:rFonts w:ascii="Adobe Arabic" w:eastAsia="Times New Roman" w:hAnsi="Adobe Arabic" w:cs="Adobe Arabic" w:hint="cs"/>
          <w:b/>
          <w:bCs/>
          <w:color w:val="B00000"/>
          <w:sz w:val="44"/>
          <w:szCs w:val="44"/>
          <w:rtl/>
        </w:rPr>
        <w:t xml:space="preserve">: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البكاء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على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الإمام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الحسين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(عليه السلام)</w:t>
      </w:r>
      <w:r w:rsidR="00FF1CFD">
        <w:rPr>
          <w:rFonts w:ascii="Adobe Arabic" w:eastAsia="Times New Roman" w:hAnsi="Adobe Arabic" w:cs="Adobe Arabic" w:hint="cs"/>
          <w:b/>
          <w:bCs/>
          <w:color w:val="B00000"/>
          <w:sz w:val="44"/>
          <w:szCs w:val="44"/>
          <w:rtl/>
        </w:rPr>
        <w:t xml:space="preserve"> </w:t>
      </w:r>
      <w:r w:rsidRPr="00FF1CFD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فلسفته</w:t>
      </w:r>
      <w:r w:rsidR="00F760B3" w:rsidRPr="00FF1CFD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FF1CFD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وآثاره</w:t>
      </w:r>
      <w:bookmarkEnd w:id="7"/>
    </w:p>
    <w:p w:rsidR="00A24821" w:rsidRPr="00FF1CFD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</w:pP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هدف</w:t>
      </w:r>
      <w:r w:rsidR="00F760B3"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 xml:space="preserve"> </w:t>
      </w: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الموعظة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تعرّف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البكاء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وفلسفته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وآثاره.</w:t>
      </w:r>
    </w:p>
    <w:p w:rsidR="00A24821" w:rsidRPr="00FF1CFD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</w:pP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محاور</w:t>
      </w:r>
      <w:r w:rsidR="00F760B3"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 xml:space="preserve"> </w:t>
      </w: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الموعظة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(عليهم السلام)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فلسفة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البكاء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البكاء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البكاء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يستطيع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البكاء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فليتباكَ</w:t>
      </w:r>
    </w:p>
    <w:p w:rsidR="00A24821" w:rsidRPr="00FF1CFD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</w:pP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تصدير</w:t>
      </w:r>
      <w:r w:rsidR="00F760B3"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 xml:space="preserve"> </w:t>
      </w: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الموعظة</w:t>
      </w:r>
    </w:p>
    <w:p w:rsidR="00A24821" w:rsidRPr="00F760B3" w:rsidRDefault="00A24821" w:rsidP="0022153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«قال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الحسينُ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(عليه السلام)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: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أنا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قتيلُ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العبرةِ،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يذكرُني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مؤمنٌ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إلّا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بكى»</w:t>
      </w:r>
      <w:r w:rsidR="0022153D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61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F760B3" w:rsidRDefault="00F760B3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lastRenderedPageBreak/>
        <w:t>بكاء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النبيّ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(صلى الله عليه وآله)</w:t>
      </w:r>
    </w:p>
    <w:p w:rsidR="00A24821" w:rsidRPr="00F760B3" w:rsidRDefault="00A24821" w:rsidP="0022153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أحمد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حنبل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حديث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بإسناده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نجى،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أبيه: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حاذى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نينوى،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منطلقٌ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صفّين،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نادى: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«اِصبر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أبا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عبد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الله!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اِصبر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أبا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عبد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بشطّ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الفرات!».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قلتُ: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وماذا؟!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قال: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«دخلتُ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النبيّ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(صلى الله عليه وآله)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ذات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يوم،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وعيناه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تفيضان،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قلتُ: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نبيَّ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أغضبكَ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أحد؟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شأنُ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عينيك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تفيضان؟!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قال: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بل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قام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عندي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جبريل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قبل،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فحدّثني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الحسينَ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يُقتَل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بشطّ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الفرات،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قال: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فقال: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هل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لك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أشمّك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تربته؟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قال: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قلتُ: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نعم،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فمدّ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يده،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فقبض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قبضةً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ترابٍ،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فأعطانيها،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فلم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أملك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عينيّ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فاضتا»</w:t>
      </w:r>
      <w:r w:rsidR="0022153D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62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بكاء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أمير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المؤمنين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(عليه السلام)</w:t>
      </w:r>
    </w:p>
    <w:p w:rsidR="00A24821" w:rsidRPr="00F760B3" w:rsidRDefault="00A24821" w:rsidP="0022153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عبّاس،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خرجته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صفّين،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نزل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بنينوى،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شطّ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الفرات،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صوته: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«يابن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عبّاس،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أتعرف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الموضع؟»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قلتُ: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أعرفه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عرفته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كمعرفتي،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تجوزه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تبكي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كبكائي»،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فبكى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طويلاً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اخضلّت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وسالت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الدموع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صدره،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وبكينا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«أوه!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أوه!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ولآل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سفيان!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ولآل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حرب!»</w:t>
      </w:r>
      <w:r w:rsidR="0022153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3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وهكذا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السيّدة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الزهراء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(عليها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والأئمّة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الأطهار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(عليهم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5176EC" w:rsidRDefault="005176EC">
      <w:pPr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br w:type="page"/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lastRenderedPageBreak/>
        <w:t>فلسفة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البكاء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على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الإمام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الحسين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(عليه السلام)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البكاء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ظاهرة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إنسانيّة،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أوسع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والبكاء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كحالةٍ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القيميّ،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يصحّ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إيجابيّة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دائماً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سلبيّة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دائماً،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يرتبط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بسبب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الحالة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وأهدافها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ونتائجها،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البكاء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مرتبطاً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بالأهداف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الدينيّة،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ويحاكي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بمفهومها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الشامل،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محمود،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البكاء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خشيته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للبكاء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نتائجه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الإيجابيّة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البعد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المعنويّ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والأخلاقيّ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وسوى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البكاء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مرتبطاً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بأهداف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تنسجم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الأهداف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والقيم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والأخلاقيّة،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فعندها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مذموماً،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نتائجه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إيجابيّة،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العكس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نأتي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نبكي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الجرأة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بقتل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وغضباً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انتهاك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بقتل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حفيده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نبكي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مخالفة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حصلت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بقتل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وأصحابه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(عليهم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نبكي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تجاوز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حدود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الاعتداء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محارم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وارتكاب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الذنوب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العظام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والمعاصي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الجسام،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ومخالفة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أوامر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وركوب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نواهيه.</w:t>
      </w:r>
    </w:p>
    <w:p w:rsidR="005176EC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مثّلت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ذروة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الجرأة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والانقلاب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يمضِ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خمسون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عاماً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وفاته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ينقلب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أبناء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حفيده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فيعملون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5176EC" w:rsidRDefault="005176EC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تقتيلاً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وسبياً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وتجريحاً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وظلماً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وتنكيلاً،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لأمر،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رفضوا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السكوت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الانحراف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والرضوخ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للذلّ.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لذلك،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البكاء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رفضٍ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للجرأة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الانجرار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وحبّها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والتعلّق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وبكاءُ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اعتراضٍ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الذنوب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وارتكاب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المعاصي،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نهيٍ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المنكر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والفساد،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بالمعروف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والإصلاح،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غضبٍ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المظالم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حصلت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تحصل؛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رفض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للظلم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والذلّ،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ودعوة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وفعل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الثورة،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يدعو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الثورة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الفساد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والانحراف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والظلم،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ويرفض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الخضوع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والخنوع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والرضوخ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للظالم.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إذاً،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يفعله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البكاء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ارتباطاً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وعملاً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بطاعته،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وابتعاداً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معصيته؛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يتجرأ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يبكي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الجرأة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رفضاً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وإعظاماً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لحصولها؟!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وكيف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يبادر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معصية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يبكي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المعاصي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حصلت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كربلاء؟!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وكيف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يستخفّ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بطاعة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يبكي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الاستخفاف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بطاعته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ومحارمه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حصلت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عاشوراء؟!</w:t>
      </w:r>
    </w:p>
    <w:p w:rsidR="005176EC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البكاء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يدفعنا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رفض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والخضوع؛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يبكي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المظالم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حصلت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حريٌّ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يقدم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ارتكاب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حريٌّ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يقبل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مظلمة،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5176EC" w:rsidRDefault="005176EC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مهما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صغرت،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وجدير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يرفض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والخضوع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للظالم،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يحصِّن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يساير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يداهن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يركن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للذين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ظلموا،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يخالف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رسالة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الدمعة،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وهدف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البكاء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آثار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البكاء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على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الإمام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الحسين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(عليه السلام)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في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الدنيا</w:t>
      </w:r>
    </w:p>
    <w:p w:rsidR="00A24821" w:rsidRPr="00F760B3" w:rsidRDefault="00A24821" w:rsidP="0022153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حمزة،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جعفر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﴿إِنَّا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لَنَنصُرُ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رُسُلَنَا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وَٱلَّذِينَ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ءَامَنُواْ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فِي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حَيَوٰةِ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ٱلدُّن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يَا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وَيَو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يَقُومُ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أَش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هَٰدُ﴾</w:t>
      </w:r>
      <w:r w:rsidR="0022153D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64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منهم.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ووالله،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بكاكم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وحديثكم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جرى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وزيارتكم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قبره،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نصرةٌ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فأبشِروا،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فإنّكم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»</w:t>
      </w:r>
      <w:r w:rsidR="0022153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5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22153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«يا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مسمع...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رحم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دمعتَك،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أما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إنّك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الّذين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يُعَدّون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أهل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الجزع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لنا،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والّذين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يفرحون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لفرحنا،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ويحزنون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لحزننا،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ويخافون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لخوفنا،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ويأمنون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إذا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أَمِنّا،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أما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إنّك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سترى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عند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موتِك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حضورَ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آبائي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لك،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ووصيّتَهم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ملكَ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الموت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بك،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وما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يَلْقَونَك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البشارة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أفضل،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ولَملكُ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الموت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أرقُّ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عليك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وأشدُّ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رحمةً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لك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الأمّ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الشفيقة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ولدها»</w:t>
      </w:r>
      <w:r w:rsidR="0022153D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66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5176EC" w:rsidRDefault="005176EC">
      <w:pPr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br w:type="page"/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lastRenderedPageBreak/>
        <w:t>آثار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البكاء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على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الإمام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الحسين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(عليه السلام)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في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الآخرة</w:t>
      </w:r>
    </w:p>
    <w:p w:rsidR="00A24821" w:rsidRPr="00F760B3" w:rsidRDefault="00A24821" w:rsidP="0022153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«ومَنْ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ذُكِرَ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الْحُسَيْنُ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عِنْدَهُ،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فَخَرَجَ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عَيْنِهِ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الدُّمُوعِ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مِقْدَارُ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جَنَاحِ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ذُبَابٍ،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كَانَ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ثَوَابُهُ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اللَّهِ،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ولَمْ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يَرْضَ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لَهُ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بِدُونِ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الْجَنَّةِ»</w:t>
      </w:r>
      <w:r w:rsidR="0022153D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67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22153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«أَيُّمَا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مُؤْمِنٍ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دَمَعَتْ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عَيْنَاهُ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لِقَتْلِ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الْحُسَيْنِ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(عليه السلام)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دَمْعَةً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حَتَّى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تَسِيلَ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خَدِّهِ،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بَوَّأَهُ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اللَّهُ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بِهَا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فِي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الْجَنَّةِ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غُرَفاً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يَسْكُنُهَا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أَحْقَابا»</w:t>
      </w:r>
      <w:r w:rsidR="0022153D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68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مَن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لم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يستطِع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البكاء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فليتباكَ</w:t>
      </w:r>
    </w:p>
    <w:p w:rsidR="00A24821" w:rsidRPr="00F760B3" w:rsidRDefault="00A24821" w:rsidP="0022153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عمارة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المنشد،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«يا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أبا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عمارة،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أنشد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الحسين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(عليه السلام)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شعراً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فبكى،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فله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الجنّة،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أنشد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الحسين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(عليه السلام)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شعراً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فتباكى،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فله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الجنّة»</w:t>
      </w:r>
      <w:r w:rsidR="0022153D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69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والمراد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التباكي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إظهار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البكاء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باستشعار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الحزن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وحثّ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البكاء،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تكلّف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البكاء،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وليكن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بدافع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التقرّب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جلّ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ليكون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عبادة.</w:t>
      </w:r>
    </w:p>
    <w:p w:rsidR="00A24821" w:rsidRPr="00F760B3" w:rsidRDefault="00A24821" w:rsidP="0022153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والتباكي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كالتباكي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خشية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لأبي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ذرّ: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«يا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أبا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ذرّ،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مَنِ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اسْتَطَاعَ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أَنْ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يَبْكِيَ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قَلْبُهُ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فَلْيَبْكِ،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وَمَنْ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لَمْ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يَسْتَطِعْ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فَلْيُشْعِرْ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قَلْبَهُ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الْحُزْنَ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وَلْيَتَبَاكَ.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أَبَا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ذَرٍّ،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إِنَّ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الْقَلْبَ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الْقَاسِيَ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بَعِيدٌ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اللَّهِ،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وَلَكِنْ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يَشْعُرُون‏»</w:t>
      </w:r>
      <w:r w:rsidR="0022153D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70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F760B3" w:rsidRPr="00F760B3" w:rsidRDefault="00F760B3" w:rsidP="00F760B3">
      <w:pPr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20018A" w:rsidRDefault="00A24821" w:rsidP="00FF1CFD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</w:pPr>
      <w:bookmarkStart w:id="8" w:name="_Toc168917005"/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lastRenderedPageBreak/>
        <w:t>الموعظة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السابعة</w:t>
      </w:r>
      <w:r w:rsidR="00FF1CFD">
        <w:rPr>
          <w:rFonts w:ascii="Adobe Arabic" w:eastAsia="Times New Roman" w:hAnsi="Adobe Arabic" w:cs="Adobe Arabic" w:hint="cs"/>
          <w:b/>
          <w:bCs/>
          <w:color w:val="B00000"/>
          <w:sz w:val="44"/>
          <w:szCs w:val="44"/>
          <w:rtl/>
        </w:rPr>
        <w:t xml:space="preserve">: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عاشوراء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مدرسة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التوبة</w:t>
      </w:r>
      <w:bookmarkEnd w:id="8"/>
    </w:p>
    <w:p w:rsidR="00A24821" w:rsidRPr="00FF1CFD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</w:pP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هدف</w:t>
      </w:r>
      <w:r w:rsidR="00F760B3"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 xml:space="preserve"> </w:t>
      </w: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الموعظة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تعرّف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مفهوم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التوبة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وشروطها،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ودلالات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توبة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الرياحيّ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كربلاء.</w:t>
      </w:r>
    </w:p>
    <w:p w:rsidR="00A24821" w:rsidRPr="00FF1CFD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</w:pP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محاور</w:t>
      </w:r>
      <w:r w:rsidR="00F760B3"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 xml:space="preserve"> </w:t>
      </w: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الموعظة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التوبة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النصوح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وآثارها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التوبة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شروط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التوبة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دلالات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توبة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الرياحيّ</w:t>
      </w:r>
    </w:p>
    <w:p w:rsidR="00A24821" w:rsidRPr="00FF1CFD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</w:pP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تصدير</w:t>
      </w:r>
      <w:r w:rsidR="00F760B3"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 xml:space="preserve"> </w:t>
      </w: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الموعظة</w:t>
      </w:r>
    </w:p>
    <w:p w:rsidR="00A24821" w:rsidRPr="00F760B3" w:rsidRDefault="00A24821" w:rsidP="005B4CA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«إِذَا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تَابَ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العَبْدُ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تَوْبَةً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نَصُوحاً،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أَحَبَّهُ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اللهُ،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فَسَتَرَ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عَلَيْهِ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فِي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الدُّنْيَا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وَالآخِرَةِ»،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قَالَ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الرَّاوِي: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وَكَيْفَ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يَسْتُرُ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عَلَيْهِ؟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قَالَ: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«يُنْسي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مَلَكَيْهِ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مَا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كَتَبَا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عَلَيْهِ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مِنَ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الذُّنُوب،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ثُمَّ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يُوحي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إِلَى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جَوَارِحِهِ: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اكْتُمِي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عَلَيْهِ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ذُنُوبَهُ،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ويُوحي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إِلى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بِقَاعِ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الأَرْضِ: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اكْتُمِي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عَلَيْهِ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مَا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كَانَ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يَعْمَلُ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عَلَيْكِ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مِنَ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الذُّنُوبِ.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فَيَلْقَى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حِيْنَ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يَلْقَاهُ،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ولَيْسَ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شَيْءٌ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يَشْهَدُ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عَلَيْهِ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بِشَيْءٍ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مٍنَ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الذُّنُوبِ»</w:t>
      </w:r>
      <w:r w:rsidR="005B4CAA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71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F760B3" w:rsidRDefault="00F760B3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5B4CA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التوبة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مقامات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السالكين،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ومفتاح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استقامة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السائلين،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الآمن،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فتحه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ساحة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عفوه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«إِلَهِي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أَنْتَ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الَّذِي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فَتَحْتَ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لِعِبَادِكَ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بَاباً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إِلَى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عَفْوِكَ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سَمَّيْتَهُ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التَّوْبَةَ»</w:t>
      </w:r>
      <w:r w:rsidR="005B4CAA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72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5B4CA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دعوة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ربّانيّة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مفتوحة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وموجّهة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لكلّ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المذنبين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والمذنبون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مدعوّون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لقبول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الضيافة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يضعوا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حدّاً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لفسادهم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وغيَّهم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وتساقطهم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الملذّات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الدنيويّة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الرخيصة،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ييأسوا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رحمة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﴿قُل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يَٰعِبَادِيَ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ٱلَّذِينَ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أَس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رَفُواْ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عَلَىٰٓ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أَنفُسِهِم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لَا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تَق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نَطُواْ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مِن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رَّح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مَةِ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ٱللَّهِ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ۚ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إِنَّ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ٱللَّهَ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يَغ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فِرُ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ٱلذُّنُوبَ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جَمِيعًا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ۚ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إِنَّهُ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ۥ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هُوَ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غَفُورُ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ٱلرَّحِيمُ﴾</w:t>
      </w:r>
      <w:r w:rsidR="005B4CAA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73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التوبة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لغة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واصطلاحاً</w:t>
      </w:r>
    </w:p>
    <w:p w:rsidR="00A24821" w:rsidRPr="00F760B3" w:rsidRDefault="00A24821" w:rsidP="005B4CA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التوبة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لغةً: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تعني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الرجوع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والإنابة،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يُقال: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ذنبه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تائب</w:t>
      </w:r>
      <w:r w:rsidR="005B4CA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4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5B4CA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أمّا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الاصطلاح،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عرَّفها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العلّامة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النراقيّ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بأنّها: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«تنزيه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والرجوع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البعد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القرب،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وبعبارة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أخرى: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المعاصي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الحال،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والعزم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الابتعاد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الاستقبال،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وتدارك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التقصير»</w:t>
      </w:r>
      <w:r w:rsidR="005B4CA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5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5176EC" w:rsidRDefault="005176EC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2E7C9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وعرّفها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الخمينيّ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(قدس سره)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«التوبة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المنازل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المهمّة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الصعبة،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وهي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عبارة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الرجوع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عالم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المادّة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روحانيّة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النفس،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بعد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حُجِبت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هذه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الروحانيّة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ونور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الفطرة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بغشاوات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ظلمانيّة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جرّاء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الذنوب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والمعاصي»</w:t>
      </w:r>
      <w:r w:rsidR="002E7C90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76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التوبة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النصوح</w:t>
      </w:r>
    </w:p>
    <w:p w:rsidR="00A24821" w:rsidRPr="00F760B3" w:rsidRDefault="00A24821" w:rsidP="002E7C9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«نصح»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تعني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«خَلُص»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اللغة.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وعليه،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فمعنى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«توبة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نصوحاً»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«توبة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خالصة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المعاصي»،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يستلزم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العود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ارتكاب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الآثام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والذنوب.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وثمّة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روايات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عديدة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أئمّة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(عليهم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تؤكّد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المعنى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وتثبّت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الحقيقة،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أجاب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﴿يَٰٓأَيُّهَا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ٱلَّذِينَ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ءَامَنُواْ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تُوبُوٓاْ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إِلَى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ٱللَّهِ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تَو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بَة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نَّصُوحًا﴾</w:t>
      </w:r>
      <w:r w:rsidR="002E7C90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77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«يتوب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الذنب،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يعود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فيه»</w:t>
      </w:r>
      <w:r w:rsidR="002E7C90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8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2E7C9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«ندمٌ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بالقلب،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واستغفارٌ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باللسان،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والقصدُ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يعود»</w:t>
      </w:r>
      <w:r w:rsidR="002E7C90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79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5176EC" w:rsidRDefault="005176EC">
      <w:pPr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br w:type="page"/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lastRenderedPageBreak/>
        <w:t>آثار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التوبة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النصوح</w:t>
      </w:r>
    </w:p>
    <w:p w:rsidR="00A24821" w:rsidRPr="00F760B3" w:rsidRDefault="00A24821" w:rsidP="002E7C9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الستر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الدنيا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والآخرة: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معاوية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سمعتُ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«إِذَا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تَابَ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العَبْدُ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تَوْبَةً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نَصُوحاً،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أَحَبَّهُ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اللهُ،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فَسَتَرَ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عَلَيْهِ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فِي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الدُّنْيَا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وَالآخِرَةِ»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فَقُلْتُ: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وَكَيْفَ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يَسْتُرُ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عَلَيْهِ؟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قَالَ: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«يُنْسي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مَلَكَيْهِ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كَتَبَا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عَلَيْهِ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الذُّنُوب،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ثُمَّ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يُوحي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إِلَى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جَوَارِحِهِ: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اكْتُمِي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عَلَيْهِ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ذُنُوبَهُ،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ويُوحي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إِلى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بِقَاعِ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الأَرْضِ: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اكْتُمِي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عَلَيْهِ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كَانَ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يَعْمَلُ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عَلَيْكِ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الذُّنُوبِ.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فَيَلْقَى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حِيْنَ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يَلْقَاهُ،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ولَيْسَ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شَيْءٌ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يَشْهَدُ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عَلَيْهِ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بِشَيْءٍ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مٍنَ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الذُّنُوبِ»</w:t>
      </w:r>
      <w:r w:rsidR="002E7C90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80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2E7C9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إبدالهُ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الحسنة: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«أَوْحَى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اللَّهُ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عَزَّ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وَجَلَّ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إِلَى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دَاوُدَ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النَّبِيِّ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(عليه السلام)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دَاوُودُ،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إِنَّ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عَبْدِيَ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الْمُؤْمِنَ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إِذَا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أَذْنَبَ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ذَنْباً،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ثُمَّ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رَجَعَ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وَتَابَ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ذَلِكَ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الذَّنْبِ،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وَاسْتَحْيَا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مِنِّي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عِنْدَ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ذِكْرِهِ،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غَفَرْتُ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لَهُ،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وَأَنْسَيْتُهُ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الْحَفَظَةَ،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وَأَبْدَلْتُهُ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الْحَسَنَةَ،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وَلَا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أُبَالِي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وَأَنَا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أَرْحَمُ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الرَّاحِمِينَ»</w:t>
      </w:r>
      <w:r w:rsidR="002E7C90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81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وجوب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التوبة</w:t>
      </w:r>
    </w:p>
    <w:p w:rsidR="00A24821" w:rsidRPr="00F760B3" w:rsidRDefault="00A24821" w:rsidP="002E7C9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تحرير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الوسيلة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الخمينيّ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(قدس سره)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الواجبات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التوبة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الذنب،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فلو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ارتكب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حراماً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أو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ترك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واجباً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تجب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التوبة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فوراً،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ومع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عدم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ظهورها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أمره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بها،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وكذا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لو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شكّ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توبته،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وهذا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غير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الأمر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والنهي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بالنسبة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سائر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المعاصي،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فلو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شكّ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كونه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مقصِّراً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أو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بعدمه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يجب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الإنكار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بالنسبة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تلك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المعصية،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لكن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يجب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بالنسبة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ترك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التوبة»</w:t>
      </w:r>
      <w:r w:rsidR="002E7C90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82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5176EC" w:rsidRDefault="005176EC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2E7C9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وتؤكّد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وجوبَ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التوبة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الجميع،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«التوبة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حبل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ومدد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عنايته،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بدّ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للعبد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مداومة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التوبة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كلّ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حال،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وكلّ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فرقة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العباد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لهم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توبة؛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فتوبة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الأنبياء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اضطراب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السرّ،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وتوبة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الأولياء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تلوين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الخطرات،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وتوبة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الأصفياء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التنفيس،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وتوبة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الخاصّ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الاشتغال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بغير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تعالى،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وتوبة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العامّ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الذنوب...»</w:t>
      </w:r>
      <w:r w:rsidR="002E7C90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83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شروط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التوبة</w:t>
      </w:r>
    </w:p>
    <w:p w:rsidR="00A24821" w:rsidRPr="00F760B3" w:rsidRDefault="00A24821" w:rsidP="002E7C9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رُوِيَ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نَهْجِ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البَلاَغَةِ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أَنَّ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قَائِلاً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بِحَضْرَتِهِ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أَسْتَغْفِرُ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اللهَ،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فَقَالَ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«ثَكِلَتْك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أُمُّكَ!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أَتَدْرِي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الاستغفارُ؟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إنَّ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الاسْتِغْفَارَ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دَرَجَةُ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العِليِّينَ،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وَهُوَ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اسمٌ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وَاقِعٌ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سِتَّةِ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مَعَانٍ: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أَوَّلُهَا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النَّدَمُ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مَضَى.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الثَّانِي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العَزْمُ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تَرْكِ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العَوْدِ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إِلَيْهِ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أَبَداً.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والثَّالِثُ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أَنْ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تُؤَدِّيَ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إِلَى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المَخْلُوقِينَ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حُقُوقَهُمْ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حَتَّى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تَلْقَي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سُبْحَانَهُ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أَمْلَسَ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لَيْسَ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عَلَيْكَ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تَبِعَةٌ.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الرَّابعُ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أَنْ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تَعْمِدَ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إِلَى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كُلِّ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فَرِيضَةٍ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عَلَيْكَ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ضَيَّعْتَهَا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فَتُؤَدِّيَ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حَقَّهَا.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والخَامِسُ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أَنْ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تَعْمِدَ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إِلَى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اللَّحْمِ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الَّذِي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نَبَتَ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السُّحْتِ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فَتُدِيبَهُ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بِالأَحْزَانِ،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حَتّى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تُلْصِقَ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الجِلْدَ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بِالعَظْمِ،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وَيَنْشَأَ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بَيْنَهُمَا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لَحْمٌ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جَدِيدٌ.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والسّادِسُ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أَنْ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تُذِيقَ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الجِسْمَ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أَلَمَ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الطَّاعَةِ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كَمَا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أَذَقْتَهُ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حَلاَوَةَ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المَعْصِيَةِ،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فَعِنْدَ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ذلِكَ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تَقُولُ: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أَسْتَغْفِرُ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اللهَ»</w:t>
      </w:r>
      <w:r w:rsidR="002E7C90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84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5176EC" w:rsidRDefault="005176EC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2E7C9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يقول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الخمينيّ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(قدس سره)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شرحه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«يشتمل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هذا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الحديث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الشريف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ركنين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أركان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التوبة،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هما: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الندامة،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والعزم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العودة،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وعلى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شرطين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مهمّين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للقَبول،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هما: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إرجاع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حقوق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المخلوق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لأهلها،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وردّ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حقوق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الخالق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لله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سبحانه.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تُقبَل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التوبة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الإنسان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بقوله: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أستغفر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الله.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إنّ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الإنسان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التائب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يردَّ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كلّ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أخذه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الناس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دون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حقّ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أصحابه،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وإذا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وجد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حقوقاً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أخرى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للناس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ذمّته،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واستطاع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يؤدّيها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أصحابها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أو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يطلب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السماح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منهم،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يجب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يتوانى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ذلك،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يقضي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كلَّ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الفرائض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الإلهيّة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أو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يؤدّيها،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وإذا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تعذّر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إنجاز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ذلك،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أدّى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المقدار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الميسور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منه»</w:t>
      </w:r>
      <w:r w:rsidR="002E7C90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85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كربلاء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ساحة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الشهادة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والإنابة</w:t>
      </w:r>
    </w:p>
    <w:p w:rsidR="005176EC" w:rsidRPr="00CE338F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نداءات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وإلقائه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جيش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الأعداء،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تأثّر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الرياحيّ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بكلمات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وبدأ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الشعور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بالندم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يتأجّج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داخله...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وراح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يدنو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بفرسه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معسكر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تارةً،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ويعود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موقفه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أخرى،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وعندما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سُئل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أخيّر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والنار،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أختار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شيئاً،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قُطِّعتُ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وحُرِّقت،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فرسَه،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فلحق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«جُعِلت</w:t>
      </w:r>
      <w:r w:rsidR="00F760B3" w:rsidRPr="00CE33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فداك</w:t>
      </w:r>
      <w:r w:rsidR="00F760B3" w:rsidRPr="00CE33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يابن</w:t>
      </w:r>
      <w:r w:rsidR="00F760B3" w:rsidRPr="00CE33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F760B3" w:rsidRPr="00CE33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F760B3" w:rsidRPr="00CE33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أنا</w:t>
      </w:r>
      <w:r w:rsidR="00F760B3" w:rsidRPr="00CE33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صاحبك</w:t>
      </w:r>
      <w:r w:rsidR="00F760B3" w:rsidRPr="00CE33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F760B3" w:rsidRPr="00CE33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حبستك</w:t>
      </w:r>
      <w:r w:rsidR="00F760B3" w:rsidRPr="00CE33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 w:rsidRPr="00CE33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الرجوع،</w:t>
      </w:r>
      <w:r w:rsidR="00F760B3" w:rsidRPr="00CE33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وسايرتك</w:t>
      </w:r>
      <w:r w:rsidR="00F760B3" w:rsidRPr="00CE33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 w:rsidRPr="00CE33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الطريق،</w:t>
      </w:r>
      <w:r w:rsidR="00F760B3" w:rsidRPr="00CE33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وجعجعت</w:t>
      </w:r>
      <w:r w:rsidR="00F760B3" w:rsidRPr="00CE33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5176EC" w:rsidRDefault="005176EC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2E7C9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بك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المكان،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ظننت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يردّون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عرضته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يبلغون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المنزلة،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علمت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ينتهون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أرى،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ركبت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ركبت،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تائبٌ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صنعت،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فترى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توبة؟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«نعم،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يتوب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عليك»</w:t>
      </w:r>
      <w:r w:rsidR="002E7C90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86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F760B3" w:rsidRPr="00F760B3" w:rsidRDefault="00F760B3" w:rsidP="00F760B3">
      <w:pPr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20018A" w:rsidRDefault="00A24821" w:rsidP="00FF1CFD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</w:pPr>
      <w:bookmarkStart w:id="9" w:name="_Toc168917006"/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lastRenderedPageBreak/>
        <w:t>الموعظة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الثامنة</w:t>
      </w:r>
      <w:r w:rsidR="00FF1CFD">
        <w:rPr>
          <w:rFonts w:ascii="Adobe Arabic" w:eastAsia="Times New Roman" w:hAnsi="Adobe Arabic" w:cs="Adobe Arabic" w:hint="cs"/>
          <w:b/>
          <w:bCs/>
          <w:color w:val="B00000"/>
          <w:sz w:val="44"/>
          <w:szCs w:val="44"/>
          <w:rtl/>
        </w:rPr>
        <w:t xml:space="preserve">: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مداراة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الناس</w:t>
      </w:r>
      <w:bookmarkEnd w:id="9"/>
    </w:p>
    <w:p w:rsidR="00A24821" w:rsidRPr="00FF1CFD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</w:pP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هدف</w:t>
      </w:r>
      <w:r w:rsidR="00F760B3"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 xml:space="preserve"> </w:t>
      </w: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الموعظة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معرفة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الملاقاة،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وحثّ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إيجابيّ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العلاقات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الاجتماعيّة.</w:t>
      </w:r>
    </w:p>
    <w:p w:rsidR="00A24821" w:rsidRPr="00FF1CFD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</w:pP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محاور</w:t>
      </w:r>
      <w:r w:rsidR="00F760B3"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 xml:space="preserve"> </w:t>
      </w: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الموعظة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المداراة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المداراة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وقيمتها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المداراة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والمداهنة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المداراة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والتقيّة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الأعظم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قمّة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المداراة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صوَر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المداراة</w:t>
      </w:r>
    </w:p>
    <w:p w:rsidR="00A24821" w:rsidRPr="00FF1CFD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</w:pP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تصدير</w:t>
      </w:r>
      <w:r w:rsidR="00F760B3"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 xml:space="preserve"> </w:t>
      </w: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الموعظة</w:t>
      </w:r>
    </w:p>
    <w:p w:rsidR="00A24821" w:rsidRPr="00F760B3" w:rsidRDefault="00A24821" w:rsidP="002E7C9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«أمَرَني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ربّي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بمداراة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الناس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كما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أمَرَني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بأداء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الفرائض»</w:t>
      </w:r>
      <w:r w:rsidR="002E7C90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87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F760B3" w:rsidRDefault="00F760B3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lastRenderedPageBreak/>
        <w:t>معنى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المداراة</w:t>
      </w:r>
    </w:p>
    <w:p w:rsidR="00A24821" w:rsidRPr="00F760B3" w:rsidRDefault="00A24821" w:rsidP="002E7C9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المداراة: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الملاينة،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«رَأْسُ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الْعَقْلِ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بَعْدَ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الْإِيمَانِ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بِاللَّهِ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مُدَارَاةُ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النَّاسِ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فِي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غَيْرِ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تَرْكِ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حَقٍّ‏»</w:t>
      </w:r>
      <w:r w:rsidR="002E7C90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88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ملاينتهم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وحُسن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صحبتهم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واحتمالهم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لئلّا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ينفروا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عنك،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وداريتُ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لاينتُه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ورِفقْتُ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اللغة،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وتكون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المداراة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وحُسن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المعاشرة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الناس.</w:t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أهمّيّة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المداراة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وقيمتها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في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الإسلام</w:t>
      </w:r>
    </w:p>
    <w:p w:rsidR="00A24821" w:rsidRPr="003D00D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ورد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المداراة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روايات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كثيرة،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منها:</w:t>
      </w:r>
    </w:p>
    <w:p w:rsidR="00A24821" w:rsidRPr="00F760B3" w:rsidRDefault="00A24821" w:rsidP="002E7C9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النّبيّ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«مَنْ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عَاشَ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مُدَارِيًا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مَاتَ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شَهِيدًا»</w:t>
      </w:r>
      <w:r w:rsidR="002E7C90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89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2E7C9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«رَأْسُ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الْحِكْمَةِ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مُدَارَاةُ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النَّاسِ»</w:t>
      </w:r>
      <w:r w:rsidR="002E7C90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90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2E7C9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«مداراة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النّاس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نصف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العقل»</w:t>
      </w:r>
      <w:r w:rsidR="002E7C90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91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الفرق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بين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المداراة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والمداهنة</w:t>
      </w:r>
    </w:p>
    <w:p w:rsidR="00A24821" w:rsidRPr="003D00D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ثمّة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فروق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عديدة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بين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المداراة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والمداهنة،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أهمّها: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المُداراةُ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صِفةُ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مَدحٍ،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والمُداهَنةُ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صِفةُ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ذَمٍّ.</w:t>
      </w:r>
    </w:p>
    <w:p w:rsidR="005176EC" w:rsidRDefault="005176EC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2.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المُداري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يتلَطَّفُ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بصاحِبِه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يستخرِجَ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الحَقَّ،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يَرُدَّه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الباطِلِ،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والمداهِنُ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يتلطَّفُ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ليُقِرَّه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باطِلِه،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ويترُكَه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هواه.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المُداراةُ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الرِّفقُ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بالجاهِلِ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التَّعليمِ،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وبالفاسقِ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النَّهيِ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فِعلِه،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وتَركِ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الإغلاظِ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يُظهِرُ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والإنكارُ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بلُطفِ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القَولِ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والفِعلِ،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سِيَّما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احتيجَ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تألُّفِه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ونحوِ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والمُداهَنةُ: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معاشرةُ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الفاسِقِ،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وإظهارُ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الرِّضى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إنكارٍ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4.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المداراةُ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بَذلُ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الدُّنيا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لصلاحِ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الدُّنيا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الدِّينِ،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مباحةٌ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ومُستحسَنةٌ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الأحوالِ،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والمُداهَنةُ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المذمومةُ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المحَرَّمةُ: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بَذلُ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الدِّينِ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لصالحِ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الدُّنيا.</w:t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الفرق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بين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المداراة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والتقيّة</w:t>
      </w:r>
    </w:p>
    <w:p w:rsidR="00A24821" w:rsidRPr="00F760B3" w:rsidRDefault="00A24821" w:rsidP="002E7C9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المداراة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تعني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سيّئ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العِشرة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فتُداريه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تلافياً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لشرّه،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أصلها-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موافقة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مزاجه،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ومسايرته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نمط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عيشه،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حرصاً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استقرار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الصّداقة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ودوامها؛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اختلاف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الأمزجة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وأنماط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العيش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حقيقة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إنسانيّة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تدارك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سلبيّاتها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الطّرفين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بالمداراة،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أمَّا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تُداريه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سيّئ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العِشرة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رديء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الأفعال،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فيُخاف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بوائقه،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ويُخشى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شرّه،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يخرج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بالمداراة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كونها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علاقة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أخويّة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لتصير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نوعاً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التقيّة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وحماية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الذّات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وخضوعاً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قهريّاً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لرغباته،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ذاك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(شرّ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النّاس)؛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النّبي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«شَرُّ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النَّاسِ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عِنْدَ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اللَّهِ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يَوْمَ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الْقِيَامَةِ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الَّذِينَ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يُكْرَمُونَ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اتِّقَاءَ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شَرِّهِمْ»</w:t>
      </w:r>
      <w:r w:rsidR="002E7C90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92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5176EC" w:rsidRDefault="005176EC">
      <w:pPr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br w:type="page"/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lastRenderedPageBreak/>
        <w:t>الرّسول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الأعظم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(صلى الله عليه وآله)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قمّة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المداراة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يتتبَّع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الرّسول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الأعظم،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يجده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قمّةً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مداراة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النّاس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مختلف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طوائفهم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ومذاهبهم،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قلّما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يستعمل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«حرام»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اجتنابه،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يستبدلها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بكلمات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أخرى؛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قبيل: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أفعل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ذلك»،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و«إنّي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أكره...»؛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لخفّة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وقعهما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السّامع،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النّاس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يعرفون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العبارات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تُسبّب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ردّ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تجاهها.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الأمثلة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مداراة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النّاس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منهاج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الرّسول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لمنافقين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يستحقّون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لئلّا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يُساء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النّاس،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فيتركوه.</w:t>
      </w:r>
    </w:p>
    <w:p w:rsidR="00A24821" w:rsidRPr="00F760B3" w:rsidRDefault="00A24821" w:rsidP="002E7C9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شكّ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يُقدم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مستحقّاً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للقتل؛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دائر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الواجب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والحرام،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بحسب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تعبير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الفقهاء،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يوجد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مستحبّ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مكروه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مباح،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الفرائض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كالصّوم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مثلاً،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فهناك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صوم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واجب،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وحرام،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ومستحبّ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ومكروه،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فليس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غالباً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الوجوب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هُدِر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عُصم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دمه؛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فقوله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«لَضَرَبْتُ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أَعْنَاقَ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قَوْمٍ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كَثِيرٍ»</w:t>
      </w:r>
      <w:r w:rsidR="002E7C90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3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يعني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لاستحقاقهم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بالحكم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الأوّليّ،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يُجرِ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بسبب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لحوق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تهمة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بالإسلام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تؤدّي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ابتعاد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النّاس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عنه.</w:t>
      </w:r>
    </w:p>
    <w:p w:rsidR="005176EC" w:rsidRDefault="005176EC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2E7C9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يوضّح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للمداراة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الشّريعة،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يتعامل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المادّيّة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والشخصيّة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أساس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الترجيح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الأهمّ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والمهمّ،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يعطي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تارةً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مبلغاً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كبيراً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لأحد،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يعطي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لغيره،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بحسب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يراه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الأهمّيّة،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تارةً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يُنفق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ساعات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لشخص،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يُنفق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دقائق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مواقف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أخرى،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المداراة،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النّظر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الأهمّ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والمهمّ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وتقديم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الأوّل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الثّاني،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جرت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الأنبياء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والرّسل</w:t>
      </w:r>
      <w:r w:rsidR="002E7C90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4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وبالأخصّ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نبيّنا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المعصومين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(عليهم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والأولياء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والعلماء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والصّلحاء.</w:t>
      </w:r>
    </w:p>
    <w:p w:rsidR="005176EC" w:rsidRDefault="00A24821" w:rsidP="002E7C9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يُروى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رجوع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النّبيّ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غزوة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حُنَين،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نصره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المشركين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بالغنائم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فنزل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بالجعرانة</w:t>
      </w:r>
      <w:r w:rsidR="002E7C90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5"/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بمَن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النّاس،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وقسّم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أصاب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الغنائم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المؤلّفة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قريش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وسائر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العرب،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للأنصار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قليل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مُحَمَّدُ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بْنُ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إِسْحَاقَ: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فَأَعْطَى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أَبَا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سُفْيَانَ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بْنَ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حَرْبٍ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مِئَةَ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بَعِيرٍ،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وَمُعَاوِيَةَ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ابْنَهُ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مِئَةَ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بَعِيرٍ،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وَحَكِيمَ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بْنَ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حِزَامٍ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بَنِي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أَسَدِ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بْنِ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عَبْدِ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الْعُزَّى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بْنِ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قُصَيٍّ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مِئَةَ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بَعِيرٍ...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قَالَ: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فَغَضِبَ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قَوْمٌ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الْأَنْصَارِ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لِذَلِكَ،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وَظَهَرَ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مِنْهُمْ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كَلَامٌ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قَبِيحٌ،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حَتَّى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قَائِلُهُمْ: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لَقِيَ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الرَّجُلُ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أَهْلَهُ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وَبَنِي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عَمِّهِ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وَنَحْنُ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أَصْحَابُ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كُلِّ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كَرِيهَةٍ،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فَلَمَّا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رَأَى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رَسُولُ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دَخَلَ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الْأَنْصَارِ،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أَمَرَهُمْ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يَقْعُدُوا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يَقْعُدَ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مَعَهُمْ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غَيْرُهُمْ،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ثُمَّ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أَتَاهُمْ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شِبْهَ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5176EC" w:rsidRDefault="005176EC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2E7C9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الْمُغْضَبِ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يَتْبَعُهُ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عَلِيٌّ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حَتَّى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جَلَسَ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وَسْطَهُمْ،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فَقَالَ: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«أَلَمْ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آتِكُمْ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وَأَنْتُمْ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عَلى‏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شَفا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حُفْرَةٍ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النَّارِ،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فَأَنْقَذَكُمُ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اللَّهُ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مِنْهَا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بِي؟»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قَالُوا: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بَلَى!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وَلِلَّهِ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وَرَسُولِهِ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الْمَنُّ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وَالطَّوْلُ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وَالْفَضْلُ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عَلَيْنَا،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قَالَ: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«أَلَمْ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آتِكُمْ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وَأَنْتُمْ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أَعْدَاءٌ،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فَأَلَّفَ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بَيْنَ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قُلُوبِكُمْ؟»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قَالُوا: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أَجَلْ!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ثُمَّ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قَالَ: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«أَلَمْ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آتِكُمْ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وَأَنْتُمْ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قَلِيلٌ،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فَكَثَّرَكُمُ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اللَّهُ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بِي؟»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وَقَالَ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شَاءَ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يَقُولَ،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ثُمَّ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سَكَتَ،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ثُمَّ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قَالَ: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«أَلَا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تُجِيبُونِّي؟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»،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قَالُوا: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نَعَمْ،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نُجِيبُكَ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رَسُولَ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فِدَاكَ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أَبُونَا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وَأُمُّنَا،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لَكَ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الْمَنُّ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وَالطَّوْلُ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وَالْفَضْلُ،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قَالَ: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«لَوْ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بَلْ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شِئْتُمْ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قُلْتُمْ: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جِئْتَنَا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طَرِيدًا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مُكَذَّبًا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فَآوَيْنَاكَ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وَصَدَّقْنَاكَ،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وَجِئْتَنَا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خَائِفًا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فَآمَنَّاكَ»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فَارْتَفَعَتْ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إِلَيْهِ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أَصْوَاتُهُمْ،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وَقَامَ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إِلَيْهِ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شُيُوخُهُمْ،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فَقَبَّلُوا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يَدَيْهِ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وَرِجْلَيْهِ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وَرُكْبَتَيْهِ،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وَقَالُوا: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رَضِينَا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وَعَنْ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رَسُولِهِ،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وَهَذِهِ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أَمْوَالُنَا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أَيْضًا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بَيْنَ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يَدَيْكَ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فَاقْسِمْهَا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بَيْنَ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قَوْمِكَ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إِنْ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شِئْتَ،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فَقَالَ: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«يَا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مَعْشَرَ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الْأَنْصَارِ،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أَوَجَدْتُمْ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فِي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أَنْفُسِكُمْ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إِذْ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قَسَمْتُ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مَالًا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أَتَأَلَّفُ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بِهِ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قَوْمًا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وَوَكَلْتُكُمْ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إِلَى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إِيمَانِكُمْ،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أَمَا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تَرْضَوْنَ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أَنْ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يَرْجِعَ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غَيْرُكُمْ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بِالشَّاةِ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وَالنَّعَمِ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وَرَجَعْتُمْ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أَنْتُمْ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وَرَسُولُ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اللَّهِ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فِي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سَهْمِكُمْ؟»</w:t>
      </w:r>
      <w:r w:rsidR="002E7C90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96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5176EC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نبّههم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غفلوا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وذكّرهم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نسَوه،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وأعلمهم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إعطاء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لأولئك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النّاس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وخصّهم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بالغنائم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الأنصار،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لغاية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تأليف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للإسلام،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ولإظهار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لئلّا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يُرى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فقيراً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قليل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العطاء،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يكسر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يعود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أمثال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سفيان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وابنه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معاوية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وغيرهما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المنافقين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5176EC" w:rsidRDefault="005176EC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لتنفيذ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مؤامرتهم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ضدّ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الوقت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استثار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عواطف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الأنصار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ترضَون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سهمِكم.</w:t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صور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المداراة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مُداراةُ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أهلِ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الفُجورِ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والشُّرورِ: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لدَفعِ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شُرورِهم،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ودعوتِهم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واستمالتِهم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للخيرِ.</w:t>
      </w:r>
    </w:p>
    <w:p w:rsidR="00A24821" w:rsidRPr="00F760B3" w:rsidRDefault="00A24821" w:rsidP="002E7C9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المداراةُ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الدَّعوةِ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إلى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اللهِ: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لموسى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وهارونَ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B050E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(عليهما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﴿ٱذ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هَبَآ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إِلَىٰ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فِر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عَو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نَ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إِنَّهُ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ۥ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طَغَىٰ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٤٣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فَقُولَا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لَهُ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ۥ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قَو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ا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لَّيِّن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ا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لَّعَلَّهُ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ۥ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يَتَذَكَّرُ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أَو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يَخ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شَىٰ﴾</w:t>
      </w:r>
      <w:r w:rsidR="002E7C90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97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أمَر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جلَّ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نبيَّيه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موسى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وهارونَ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B050E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(عليهما السلام)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لفِرعَونَ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تبليغِ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رسالةِ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قَوْلاً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لَيِّناً،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وكلاماً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لطيفاً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سهلاً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رقيقاً،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يُغضِبُ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ويُنَفِّرُ.</w:t>
      </w:r>
    </w:p>
    <w:p w:rsidR="00A24821" w:rsidRPr="00F760B3" w:rsidRDefault="00A24821" w:rsidP="002E7C9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مُداراةُ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الوالِدَينِ: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﴿وَإِن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جَٰهَدَاكَ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عَلَىٰٓ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أَن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تُش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رِكَ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بِي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مَا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لَي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سَ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لَكَ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بِهِ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ۦ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عِل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فَلَا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تُطِع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هُمَا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ۖ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وَصَاحِب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هُمَا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فِي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ٱلدُّن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يَا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مَع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رُوف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اۖ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وَٱتَّبِع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سَبِيلَ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مَن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أَنَابَ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إِلَيَّ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ۚ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ثُمَّ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إِلَيَّ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مَر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جِعُكُم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فَأُنَبِّئُكُم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بِمَا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كُنتُم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تَع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مَلُونَ﴾</w:t>
      </w:r>
      <w:r w:rsidR="002E7C90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98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2E7C9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4.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المُداراةُ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مع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الزَّوجةِ: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ولئن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يحتاج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المداراة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للتعامل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لدفع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غوائلهم،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والسلامة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أذاهم،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التعامل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زوجته؛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إسحاق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عمار،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«إِنَّمَا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مَثَلُ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الْمَرْأَةِ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مَثَلُ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الضِّلْعِ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الْمُعْوَجِّ،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إِنْ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تَرَكْتَهُ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انْتَفَعْتَ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بِهِ،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وَإِنْ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أَقَمْتَهُ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كَسَرْتَهُ»</w:t>
      </w:r>
      <w:r w:rsidR="002E7C90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99"/>
      </w:r>
      <w:hyperlink r:id="rId10" w:anchor="footnote-041" w:history="1"/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5176EC" w:rsidRDefault="005176EC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A24821" w:rsidRPr="00F760B3" w:rsidRDefault="00A24821" w:rsidP="002E7C9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5.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مُداراةُ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النَّفسِ: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بحَمْلِها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الطَّاعةِ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بذِكرِ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نَعيمِ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الجنَّةِ،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وكَفِّها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المعصيةِ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بذِكرِ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عذابِ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النَّارِ.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علماء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«ومَن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فَهِم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هذا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الأصلَ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عَلَّل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النَّفسَ،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وتلطَّف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بها،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ووعدَها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الجميلَ؛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لتصبرَ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قد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حُمِّلَت،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كما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كان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بعضُ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السَّلَفِ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يقولُ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لنفسِه: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واللهِ،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أريدُ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بمَنعِكِ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هذا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الّذي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تحبِّين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إلَّا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الإشفاقَ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عليكِ...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واعلَمْ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أنَّ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مُداراةَ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النَّفسِ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والتَّلطُّفَ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بها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لازمٌ»</w:t>
      </w:r>
      <w:r w:rsidR="002E7C90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00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F760B3" w:rsidRPr="00F760B3" w:rsidRDefault="00F760B3" w:rsidP="00F760B3">
      <w:pPr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20018A" w:rsidRDefault="00A24821" w:rsidP="00FF1CFD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</w:pPr>
      <w:bookmarkStart w:id="10" w:name="_Toc168917007"/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lastRenderedPageBreak/>
        <w:t>الموعظة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التاسعة</w:t>
      </w:r>
      <w:r w:rsidR="00FF1CFD">
        <w:rPr>
          <w:rFonts w:ascii="Adobe Arabic" w:eastAsia="Times New Roman" w:hAnsi="Adobe Arabic" w:cs="Adobe Arabic" w:hint="cs"/>
          <w:b/>
          <w:bCs/>
          <w:color w:val="B00000"/>
          <w:sz w:val="44"/>
          <w:szCs w:val="44"/>
          <w:rtl/>
        </w:rPr>
        <w:t xml:space="preserve">: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عاقبة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الظلم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br/>
        <w:t>قَتَلة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الإمام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الحسين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(عليه السلام)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نموذجاً</w:t>
      </w:r>
      <w:bookmarkEnd w:id="10"/>
    </w:p>
    <w:p w:rsidR="00A24821" w:rsidRPr="00FF1CFD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</w:pP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هدف</w:t>
      </w:r>
      <w:r w:rsidR="00F760B3"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 xml:space="preserve"> </w:t>
      </w: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الموعظة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مظلوميّة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(عليهم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وسوء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عاقبة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والآخرة،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عاقبة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قَتَلة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F1CFD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</w:pP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محاور</w:t>
      </w:r>
      <w:r w:rsidR="00F760B3"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 xml:space="preserve"> </w:t>
      </w: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الموعظة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ظلم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أسباب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عاقبة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عاقبة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عاقبة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ظالمي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(عليهم السلام)</w:t>
      </w:r>
    </w:p>
    <w:p w:rsidR="00A24821" w:rsidRPr="00FF1CFD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</w:pP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تصدير</w:t>
      </w:r>
      <w:r w:rsidR="00F760B3"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 xml:space="preserve"> </w:t>
      </w: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الموعظة</w:t>
      </w:r>
    </w:p>
    <w:p w:rsidR="00A24821" w:rsidRPr="00F760B3" w:rsidRDefault="00A24821" w:rsidP="002E7C9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﴿وَسَيَع</w:t>
      </w:r>
      <w:r w:rsidRPr="00641E59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لَمُ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ٱلَّذِينَ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ظَلَمُوٓاْ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أَيَّ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مُنقَلَب</w:t>
      </w:r>
      <w:r w:rsidR="00F760B3"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641E59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يَنقَلِبُونَ﴾</w:t>
      </w:r>
      <w:r w:rsidR="002E7C90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101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F760B3" w:rsidRDefault="00F760B3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الظلم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مكانه،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والحياد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باتّجاه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الباطل،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والتعدّي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الحقوق،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والجَور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والانحراف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العدل.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والظلمُ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الذميمة،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نهَت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الديانات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السماويّة؛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ينتج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أحقادٍ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وضغائن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وأذىً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شديد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المظلوم؛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فالإنسان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السوّي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يقبل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يظلم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أحداً؛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جيّداً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عواقبه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الوخيمة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والآخرة.</w:t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النهي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عن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الظلم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في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القرآن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الكريم</w:t>
      </w:r>
    </w:p>
    <w:p w:rsidR="00A24821" w:rsidRPr="003D00D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الآيات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الواردة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ذمّ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الظلم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والظالمين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كثيرة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ومتنوّعة،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منها:</w:t>
      </w:r>
    </w:p>
    <w:p w:rsidR="00A24821" w:rsidRPr="00F760B3" w:rsidRDefault="00A24821" w:rsidP="009C71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﴿أَلَا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لَع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نَةُ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ٱللَّهِ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عَلَى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ٱلظَّٰلِمِينَ﴾</w:t>
      </w:r>
      <w:r w:rsidR="009C71C3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102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﴿وَمَا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لِلظَّٰلِمِينَ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مِن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نَّصِير﴾</w:t>
      </w:r>
      <w:r w:rsidR="009C71C3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103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﴿إِنَّ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ٱللَّهَ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لَا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يَه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دِي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قَو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ٱلظَّٰلِمِينَ﴾</w:t>
      </w:r>
      <w:r w:rsidR="009C71C3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104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أعظم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ظلم</w:t>
      </w:r>
    </w:p>
    <w:p w:rsidR="00A24821" w:rsidRPr="00F760B3" w:rsidRDefault="00A24821" w:rsidP="009C71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«بِئْسَ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الزَّادُ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إِلَى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الْمَعَادِ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الْعُدْوَانُ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الْعِبَادِ»</w:t>
      </w:r>
      <w:r w:rsidR="009C71C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05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عبَّر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بأوجز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حقيقةٍ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قرآنيّة،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عامل،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وثمرة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تظهر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الآخرة.</w:t>
      </w:r>
    </w:p>
    <w:p w:rsidR="005176EC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يفعله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-حَسَناً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سيّئاً-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زاده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يرافقه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أسوأَ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يحمله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وينقله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الفانية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5176EC" w:rsidRDefault="005176EC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9C71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الأبديّة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ليكون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مُخَّلداً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وأشدُّه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العباد؛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يُترك،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ثلاثة: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فظلمٌ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يُغفر،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وظلمٌ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يُترك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وظلمٌ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مغفور...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يُترك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فظلم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بعضاً»</w:t>
      </w:r>
      <w:r w:rsidR="009C71C3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6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استقصينا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مسيرة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البشريّة،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ظلماً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وأصحابه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العاشر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61هـ.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وقعت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الجرائم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وأقبحها،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تُترَك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وحشيّةٌ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واقتُرِفَت؛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وتقطيع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أوصالٍ،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وسبيٍّ،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وتعرّضٍ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للنساء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والأطفال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بالقتل،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أفظع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أحياناً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القتل.</w:t>
      </w:r>
    </w:p>
    <w:p w:rsidR="00A24821" w:rsidRPr="00F760B3" w:rsidRDefault="00A24821" w:rsidP="009C71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والظلم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تعرّض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وأصحابه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مصداقٌ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للحديث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المرويّ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«يقول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عزّ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وجلّ: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اشْتَدَّ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غَضَبِي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مَنْ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ظَلَمَ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مَنْ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يَجِدُ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نَاصِراً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غَيْرِي»</w:t>
      </w:r>
      <w:r w:rsidR="009C71C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07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وركْبُه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الواقعة،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البقعة-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ناصر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الحشد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الهائل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لجند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الظالم.</w:t>
      </w:r>
    </w:p>
    <w:p w:rsidR="00A24821" w:rsidRPr="00F760B3" w:rsidRDefault="00A24821" w:rsidP="009C71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أظهر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باستدعائه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الناصر،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بقوله: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«أَفَلَا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نَاصِرٌ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يَنْصُرُنِي‏»</w:t>
      </w:r>
      <w:r w:rsidR="009C71C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08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5176EC" w:rsidRDefault="005176EC">
      <w:pPr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br w:type="page"/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lastRenderedPageBreak/>
        <w:t>أسباب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الظلم</w:t>
      </w:r>
    </w:p>
    <w:p w:rsidR="00A24821" w:rsidRPr="003D00D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إنّ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للظلم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أسباباً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كثيرة،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نذكر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منها:</w:t>
      </w:r>
    </w:p>
    <w:p w:rsidR="00A24821" w:rsidRPr="00990182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1.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الكفر</w:t>
      </w:r>
    </w:p>
    <w:p w:rsidR="00A24821" w:rsidRPr="00F760B3" w:rsidRDefault="00A24821" w:rsidP="009C71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الكفر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بنعم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سبحانه،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وجحودها،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أبرز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أسباب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أكّد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﴿وَٱل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كَٰفِرُونَ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هُمُ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ٱلظَّٰلِمُونَ﴾</w:t>
      </w:r>
      <w:r w:rsidR="009C71C3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109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990182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2.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اتّباع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الهوى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واتّباع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الظن</w:t>
      </w:r>
    </w:p>
    <w:p w:rsidR="00A24821" w:rsidRPr="00F760B3" w:rsidRDefault="00A24821" w:rsidP="009C71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منابع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وأسباب،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الأسباب: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تسلُّط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الأهواء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والغرائز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الظالمين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حُكّاماً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محكومين،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﴿بَلِ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ٱتَّبَعَ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ٱلَّذِينَ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ظَلَمُوٓاْ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أَه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وَآءَهُم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بِغَي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رِ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عِل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ۖ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﴾</w:t>
      </w:r>
      <w:r w:rsidR="009C71C3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110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990182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3.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الاستكبار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والتَرَف</w:t>
      </w:r>
    </w:p>
    <w:p w:rsidR="00A24821" w:rsidRPr="00F760B3" w:rsidRDefault="00A24821" w:rsidP="009C71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يُنعم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سبحانه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بالنعم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يُدرك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قدرها،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فيستخدمها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خُلِقَت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﴿كَلَّآ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إِنَّ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إِنسَٰنَ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لَيَط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غَىٰٓ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٦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أَن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رَّءَاهُ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ٱس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تَغ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نَىٰٓ﴾</w:t>
      </w:r>
      <w:r w:rsidR="009C71C3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111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5176EC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ومعنى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عجيب،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أحسَّ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وثروة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خرج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واستكبر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الخشوع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لربّه،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وتطاول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بأذى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فوقهم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جميعاً،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وإيّاهم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أعضاء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يتعاونون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5176EC" w:rsidRDefault="005176EC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السرّاء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والضرّاء،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ويحبّ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يحبّه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لنفسه.</w:t>
      </w:r>
    </w:p>
    <w:p w:rsidR="00A24821" w:rsidRPr="00F760B3" w:rsidRDefault="00A24821" w:rsidP="009C71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الأمثلة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ساقها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أولئك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طغوا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بسبب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النعم: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قصّة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النمرود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كنعان،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أعطاه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ادّعى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الربوبيّة،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﴿أَلَم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تَرَ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إِلَى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ٱلَّذِي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حَآجَّ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إِب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رَٰهِ‍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ۧ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فِي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رَبِّهِ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ۦ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ٓ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أَن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ءَاتَىٰهُ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ٱللَّهُ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مُل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كَ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إِذ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قَالَ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إِب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رَٰهِ‍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ۧ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رَبِّيَ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ٱلَّذِي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يُح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يِ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ۦ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وَيُمِيتُ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قَالَ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أَنَا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۠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أُح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يِ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ۦ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وَأُمِيتُ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ۖ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قَالَ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إِب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رَٰهِ‍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ۧ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فَإِنَّ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ٱللَّهَ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يَأ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تِي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بِٱلشَّم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سِ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مِنَ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مَش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رِقِ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فَأ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تِ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بِهَا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مِنَ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مَغ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رِبِ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فَبُهِتَ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ٱلَّذِي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كَفَرَ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ۗ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وَٱللَّهُ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لَا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يَه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دِي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قَو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ٱلظَّٰلِمِينَ﴾</w:t>
      </w:r>
      <w:r w:rsidR="009C71C3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112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990182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4.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اتّباع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الشهوات</w:t>
      </w:r>
    </w:p>
    <w:p w:rsidR="00A24821" w:rsidRPr="00F760B3" w:rsidRDefault="00A24821" w:rsidP="009C71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حُرُمات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سبحانه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ارتكاب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حرّمه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سبحانه،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ونهى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التعدّي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حقوق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الخالق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وحقوق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المخلوقين؛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أشخاص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وأزمان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وأمكنة.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حذّرنا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سبحانه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انتهاك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حرماته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والتعدّي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وجعل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أكبر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الكبائر،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عادّاً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ينتهكها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ظالماً،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تِل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كَ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حُدُودُ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ٱللَّهِ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فَلَا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تَع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تَدُوهَا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ۚ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وَمَن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يَتَعَدَّ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حُدُودَ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ٱللَّهِ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فَأُوْلَٰٓئِكَ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هُمُ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ٱلظَّٰلِمُونَ﴾</w:t>
      </w:r>
      <w:r w:rsidR="009C71C3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113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عاقبة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الظلم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في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الدنيا</w:t>
      </w:r>
    </w:p>
    <w:p w:rsidR="00A24821" w:rsidRPr="003D00D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يقتصر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عقاب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الظلم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والظالمين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الآخرة،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بل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ثمّة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عواقب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وآثار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كثيرة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لهم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الدنيا،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نذكر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منها:</w:t>
      </w:r>
    </w:p>
    <w:p w:rsidR="005176EC" w:rsidRDefault="005176EC">
      <w:pPr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br w:type="page"/>
      </w:r>
    </w:p>
    <w:p w:rsidR="00A24821" w:rsidRPr="00990182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lastRenderedPageBreak/>
        <w:t>1.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ظلم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الناس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بعضهم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بعضاً</w:t>
      </w:r>
    </w:p>
    <w:p w:rsidR="00A24821" w:rsidRPr="00F760B3" w:rsidRDefault="00A24821" w:rsidP="009C71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جملة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القوانين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سنَّها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انعكاس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ورجوعها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فكلّ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إنسانٍ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نتيجة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أعماله،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فمَن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زرع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حصد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خيراً،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ومَن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زرع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شرّاً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حصد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شراً،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فمَن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فليتهيّأ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للقتل،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ومَن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فليستعدّ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للظلم،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ومَن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يعتدي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أعراض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فليتوقّع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اعتداء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عرضه؛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﴿وَلَا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يَحِيقُ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مَك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رُ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ٱلسَّيِّئُ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إِلَّا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بِأَه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لِهِ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ۦۚ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﴾</w:t>
      </w:r>
      <w:r w:rsidR="009C71C3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114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وكلمة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حاق: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بمعنى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نزل،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والمعنى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ينزل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المَكر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السيىّئ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بمَن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فعله.</w:t>
      </w:r>
    </w:p>
    <w:p w:rsidR="00A24821" w:rsidRPr="00F760B3" w:rsidRDefault="00A24821" w:rsidP="009C71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حافلةً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القضيّة؛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قصّة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أولاد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عقيل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الحارث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شاهدٍ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الحقيقة؛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الحارث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طفلَي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وأتى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برأسَيهما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يسأله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قتلهما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وكيفيّته،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صلاتهما؟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رفعا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طرفيهما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السماء،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وقالا: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حليم،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أحكم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الحاكمين،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أُحكم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وبينه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بالحقّ.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عبيد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أحكم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الحاكمين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حكم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بينكم،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للفاسق؟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فانتدب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فانطلق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الموضع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الغلامين،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فاضرب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عنقه،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تترك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يختلط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بدمهما،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وعجّل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برأسه.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ففعل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برأسه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فنصبه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قناة،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فجعل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الصبيان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يرمونه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بالنبل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والحجارة،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يقولون: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قاتل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ذرّيّة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»</w:t>
      </w:r>
      <w:r w:rsidR="009C71C3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5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5176EC" w:rsidRDefault="005176EC">
      <w:pPr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br w:type="page"/>
      </w:r>
    </w:p>
    <w:p w:rsidR="00A24821" w:rsidRPr="00990182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lastRenderedPageBreak/>
        <w:t>2.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الحرمان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من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الهداية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والفلاح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واستحقاق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اللعنة</w:t>
      </w:r>
    </w:p>
    <w:p w:rsidR="00A24821" w:rsidRPr="00F760B3" w:rsidRDefault="00A24821" w:rsidP="009C71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بيّن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الظالمين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يفلحون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تتخلّف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سُنّة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﴿كَي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فَ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يَه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دِي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ٱللَّهُ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قَو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ا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كَفَرُواْ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بَع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دَ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إِيمَٰنِهِم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وَشَهِدُوٓاْ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أَنَّ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ٱلرَّسُولَ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حَقّ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وَجَآءَهُمُ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بَيِّنَٰتُ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ۚ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وَٱللَّهُ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لَا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يَه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دِي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قَو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ٱلظَّٰلِمِينَ﴾</w:t>
      </w:r>
      <w:r w:rsidR="009C71C3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116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عاقبة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الظلم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في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الآخرة</w:t>
      </w:r>
    </w:p>
    <w:p w:rsidR="00A24821" w:rsidRPr="003D00D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آثار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الظلم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وعواقبه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الآخرة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كثيرة،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نذكر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منها:</w:t>
      </w:r>
    </w:p>
    <w:p w:rsidR="00A24821" w:rsidRPr="00F760B3" w:rsidRDefault="00A24821" w:rsidP="009C71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الندم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والحسرة: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﴿وَيَو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يَعَضُّ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ٱلظَّالِمُ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عَلَىٰ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يَدَي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هِ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يَقُولُ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يَٰلَي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تَنِي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ٱتَّخَذ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تُ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مَعَ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ٱلرَّسُولِ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سَبِيل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ا﴾</w:t>
      </w:r>
      <w:r w:rsidR="009C71C3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117"/>
      </w:r>
      <w:hyperlink r:id="rId11" w:anchor="footnote-023" w:history="1"/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«الظُّلْمُ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نَدَامَةٌ»</w:t>
      </w:r>
      <w:r w:rsidR="009C71C3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8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9C71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العذاب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الأليم: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﴿فَوَي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ل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لِّلَّذِينَ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ظَلَمُواْ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مِن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عَذَابِ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يَو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مٍ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أَلِيمٍ﴾</w:t>
      </w:r>
      <w:r w:rsidR="009C71C3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119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9C71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السقوط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الصراط: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وجلَّ: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﴿إِنَّ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رَبَّكَ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لَبِٱل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مِر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صَادِ﴾</w:t>
      </w:r>
      <w:r w:rsidR="009C71C3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120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«قَنْطَرَةٌ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الصِّرَاطِ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يَجُوزُهَا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عَبْدٌ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بِمَظْلِمَةٍ»</w:t>
      </w:r>
      <w:r w:rsidR="009C71C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21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5176EC" w:rsidRDefault="005176EC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A24821" w:rsidRPr="00F760B3" w:rsidRDefault="00A24821" w:rsidP="009C71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4.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ظلمات: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«...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وإيّاكم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والظلم،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فإنّ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الظلم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عند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هو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الظلمات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يوم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القيامة...»</w:t>
      </w:r>
      <w:r w:rsidR="009C71C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22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9C71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والظلمات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العمى،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﴿وَمَن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كَانَ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فِي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هَٰذِهِ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ۦ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ٓ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أَع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مَىٰ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فَهُوَ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فِي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أٓخِرَةِ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أَع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مَىٰ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وَأَضَلُّ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سَبِيل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ا﴾</w:t>
      </w:r>
      <w:r w:rsidR="009C71C3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123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بمعنى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التقلّب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ألوان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المهانة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والعذاب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والشدائد.</w:t>
      </w:r>
    </w:p>
    <w:p w:rsidR="00A24821" w:rsidRPr="00F760B3" w:rsidRDefault="00A24821" w:rsidP="009C71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5.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عقوبة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الظالم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أشدّ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الظلم: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«يَوْمُ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الْمَظْلُومِ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الظَّالِمِ،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أَشَدُّ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يَوْمِ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الظَّالِمِ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الْمَظْلُومِ»</w:t>
      </w:r>
      <w:r w:rsidR="009C71C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24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المظلوميّة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تذهب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بذهاب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الناتج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الأكثر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بموت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المظلوم،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الاقتصاص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بعذابٍ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أشدّ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وأبقى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وأدوم؛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«إِيَّاكَ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وَالظُّلْمَ؛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فَإِنَّهُ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يَزُولُ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عَمَّنْ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تَظْلِمُهُ،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وَيَبْقَى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عَلَيْكَ‏»</w:t>
      </w:r>
      <w:r w:rsidR="009C71C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25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9C71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6.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خصم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الظالم:</w:t>
      </w:r>
      <w:r w:rsidR="00F760B3" w:rsidRPr="003D00D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«وَمَنْ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ظَلَمَ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عِبَادَ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اللَّهِ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كَانَ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اللَّهُ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خَصْمَهُ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دُونَ</w:t>
      </w:r>
      <w:r w:rsidR="00F760B3"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E338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عِبَادِهِ»</w:t>
      </w:r>
      <w:r w:rsidR="009C71C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26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5176EC" w:rsidRDefault="005176EC">
      <w:pPr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br w:type="page"/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lastRenderedPageBreak/>
        <w:t>عاقبة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ظالمي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أهل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البيت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(عليهم السلام)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العقيلة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(عليها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صدر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يلفت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عواقب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القَتَلة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والمجرمين.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أخبر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الرَيّ،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حصل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سيُذبَح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فراشه،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حصل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يدَي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المختار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الثقفيّ،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قَتَلة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حرملة،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شبث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ربعيّ،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آخرين.</w:t>
      </w:r>
    </w:p>
    <w:p w:rsidR="00A24821" w:rsidRPr="00F760B3" w:rsidRDefault="00A24821" w:rsidP="009C71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أخبرت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السيّدة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(عليها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الطاغيةَ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مجلسه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بزوال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ملكه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سفيان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قريب،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حصول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مبتغاهم،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أطلقت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صرختها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للتاريخ: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«فكدْ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كيدَك،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واسعَ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سعيَك،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وناصبْ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جُهدَك،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تمحو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ذكرَنا،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تميتُ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وحيَنا،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تدركُ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أمدَنا،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ترحَضُ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عارَها،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رأيُكَ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فنَد،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وأيّامُك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عدد،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وجمعُك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بدَد»</w:t>
      </w:r>
      <w:r w:rsidR="009C71C3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7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وهكذا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فبعد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سنوات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وانتقل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سفيان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مروان،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يملأ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المحافل،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وينير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الآفاق،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ويجلو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الأبصار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والبصائر.</w:t>
      </w:r>
    </w:p>
    <w:p w:rsidR="00A24821" w:rsidRPr="00F760B3" w:rsidRDefault="00A24821" w:rsidP="009C71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شكّ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الأنبياء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والأوصياء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(عليهم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غيرهم،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والعقاب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الأُخرويّ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أشدّ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وأعظم،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وأصحابه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﴿يُضَٰعَف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لَهُ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عَذَابُ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يَو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قِيَٰمَةِ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وَيَخ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لُد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فِيهِ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ۦ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مُهَانًا﴾</w:t>
      </w:r>
      <w:r w:rsidR="009C71C3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128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F760B3" w:rsidRPr="00F760B3" w:rsidRDefault="00F760B3" w:rsidP="00F760B3">
      <w:pPr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20018A" w:rsidRDefault="00A24821" w:rsidP="00FF1CFD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</w:pPr>
      <w:bookmarkStart w:id="11" w:name="_Toc168917008"/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lastRenderedPageBreak/>
        <w:t>الموعظة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العاشرة</w:t>
      </w:r>
      <w:r w:rsidR="00FF1CFD">
        <w:rPr>
          <w:rFonts w:ascii="Adobe Arabic" w:eastAsia="Times New Roman" w:hAnsi="Adobe Arabic" w:cs="Adobe Arabic"/>
          <w:b/>
          <w:bCs/>
          <w:color w:val="B00000"/>
          <w:sz w:val="44"/>
          <w:szCs w:val="44"/>
        </w:rPr>
        <w:t>:</w:t>
      </w:r>
      <w:r w:rsidR="00FF1CFD">
        <w:rPr>
          <w:rFonts w:ascii="Adobe Arabic" w:eastAsia="Times New Roman" w:hAnsi="Adobe Arabic" w:cs="Adobe Arabic" w:hint="cs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ثمرات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الاعتقاد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بإمامٍ</w:t>
      </w:r>
      <w:r w:rsidR="00F760B3"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 xml:space="preserve"> </w:t>
      </w:r>
      <w:r w:rsidRPr="0020018A">
        <w:rPr>
          <w:rFonts w:ascii="Adobe Arabic" w:eastAsia="Times New Roman" w:hAnsi="Adobe Arabic" w:cs="Adobe Arabic"/>
          <w:b/>
          <w:bCs/>
          <w:color w:val="B00000"/>
          <w:sz w:val="44"/>
          <w:szCs w:val="44"/>
          <w:rtl/>
        </w:rPr>
        <w:t>غائب</w:t>
      </w:r>
      <w:bookmarkEnd w:id="11"/>
    </w:p>
    <w:p w:rsidR="00A24821" w:rsidRPr="00FF1CFD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</w:pP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هدف</w:t>
      </w:r>
      <w:r w:rsidR="00F760B3"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 xml:space="preserve"> </w:t>
      </w: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الموعظة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ثمرات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الاعتقاد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بوجود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إمامٍ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حيٍّ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غائب.</w:t>
      </w:r>
    </w:p>
    <w:p w:rsidR="00A24821" w:rsidRPr="00FF1CFD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</w:pP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محاور</w:t>
      </w:r>
      <w:r w:rsidR="00F760B3"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 xml:space="preserve"> </w:t>
      </w: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الموعظة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ثمرات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الاعتقاد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بإمامٍ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حيٍّ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غائبٍ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طاعة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أَمَرَ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المهديّ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الشريف)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بطاعته</w:t>
      </w:r>
    </w:p>
    <w:p w:rsidR="00A24821" w:rsidRPr="00FF1CFD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</w:pP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تصدير</w:t>
      </w:r>
      <w:r w:rsidR="00F760B3"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 xml:space="preserve"> </w:t>
      </w:r>
      <w:r w:rsidRPr="00FF1CFD">
        <w:rPr>
          <w:rFonts w:ascii="Adobe Arabic" w:eastAsia="Times New Roman" w:hAnsi="Adobe Arabic" w:cs="Adobe Arabic"/>
          <w:b/>
          <w:bCs/>
          <w:color w:val="CC9900"/>
          <w:sz w:val="36"/>
          <w:szCs w:val="36"/>
          <w:rtl/>
        </w:rPr>
        <w:t>الموعظة</w:t>
      </w:r>
    </w:p>
    <w:p w:rsidR="00A24821" w:rsidRPr="00F760B3" w:rsidRDefault="00A24821" w:rsidP="009C71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«أفضل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أعمال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أمّتي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انتظار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الفرج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عزّ</w:t>
      </w:r>
      <w:r w:rsidR="00F760B3"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41E5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وجلّ»</w:t>
      </w:r>
      <w:r w:rsidR="009C71C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29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F760B3" w:rsidRDefault="00F760B3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تُجمع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المهديّ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الشريف)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النسل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الطاهر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لرسول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سيملأ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قسطاً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وعدلاً،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وسيظهر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لإقامة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ويعتقد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بنحوٍ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بآخر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بمستقبل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مشرق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للبشريّة.</w:t>
      </w:r>
    </w:p>
    <w:p w:rsidR="00A24821" w:rsidRPr="00F760B3" w:rsidRDefault="00A24821" w:rsidP="009C71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تتفرّد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عقيدة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بخاصّيّة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غموض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إحاطة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بتفاصيل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الموضوع،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ومعرفة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جليّة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بشخصيّة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المهديّ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وكلّ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يتعلّق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بولادته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المباركة.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موجود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حاضرٌ،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اقتضت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يغيب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الأبصار،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وتعيش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الانتظار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الكبير،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يعيش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ذاته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الانتظار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أيضاً؛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انتظار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يظهر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بنهضة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كنهضة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الأنبياء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تنتهي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بنصر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ساحق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جبهة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الكفر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والنفاق،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وينقذ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والجور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والتمايز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والتسلط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والاستغلال؛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وسيأتي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ويتحقّق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الوعد</w:t>
      </w:r>
      <w:r w:rsidR="009C71C3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30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ثمرات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الاعتقاد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بإمامٍ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حيٍّ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غائبٍ</w:t>
      </w:r>
    </w:p>
    <w:p w:rsidR="00A24821" w:rsidRPr="00F760B3" w:rsidRDefault="00A24821" w:rsidP="009C71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الاعتقاد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المهديّ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الشريف)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كآثار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الاعتقاد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وبالحضور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ونحن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نعتقد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حضوراً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إحاطيّاً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تشذّ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ذرّة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قيموميّة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وإحاطة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ٱللَّهُ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لَآ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إِلَٰهَ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إِلَّا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هُوَ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حَيُّ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قَيُّومُ﴾</w:t>
      </w:r>
      <w:r w:rsidR="009C71C3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131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والاعتقاد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المهديّ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الشريف)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اعتقاد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القيموميّة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والإحاطة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متجسّدة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شخص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يعيش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وبالتالي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فالآثار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الآثار،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الآثار؟</w:t>
      </w:r>
    </w:p>
    <w:p w:rsidR="005176EC" w:rsidRDefault="005176EC">
      <w:pPr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br w:type="page"/>
      </w:r>
    </w:p>
    <w:p w:rsidR="00A24821" w:rsidRPr="00990182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lastRenderedPageBreak/>
        <w:t>1.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الارتداع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عن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المعصية</w:t>
      </w:r>
    </w:p>
    <w:p w:rsidR="00A24821" w:rsidRPr="00F760B3" w:rsidRDefault="00A24821" w:rsidP="009C71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إيمان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الشعور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رقابةً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سلوكه،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إماماً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بشراً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حيّاً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يعيش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ظهرانينا،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ويشهد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أعمالنا،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﴿وَكَذَٰلِكَ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جَعَل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نَٰكُم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أُمَّة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وَسَط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ا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لِّتَكُونُواْ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شُهَدَآءَ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عَلَى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ٱلنَّاسِ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وَيَكُونَ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ٱلرَّسُولُ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عَلَي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كُم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شَهِيد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اۗ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﴾</w:t>
      </w:r>
      <w:r w:rsidR="009C71C3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132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رادعاً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المعصية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الإقبال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الرذيلة.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أئمّتنا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(عليهم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أعمالنا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تعرض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ويطّلعون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فعَنْ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يَعْقُوبَ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بْنِ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شُعَيْبٍ،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قَالَ: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سَأَلْتُ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أَبَا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عَبْدِ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عَنْ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قَوْلِ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عَزَّ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جَلَّ: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﴿ٱع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مَلُواْ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فَسَيَرَى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ٱللَّهُ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عَمَلَكُم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وَرَسُولُهُ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ۥ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وَٱل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مُؤ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مِنُونَ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ۖ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‏﴾</w:t>
      </w:r>
      <w:r w:rsidR="009C71C3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133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قَالَ: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«هُمُ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الْأَئِمَّةُ»</w:t>
      </w:r>
      <w:r w:rsidR="009C71C3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34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فالمعنى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الأصيل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والحقيقيّ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لانتظار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الفرج،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تستقبل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بأعمالك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وبتهذيب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وتزكيتها،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وتنمية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المعاني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الخيّرة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خصوصاً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معرفتنا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صدر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عنّا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وصلاح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إثماً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أساءه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وأحزنه.</w:t>
      </w:r>
    </w:p>
    <w:p w:rsidR="00A24821" w:rsidRPr="00990182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2.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الأمن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والاطمئنان</w:t>
      </w:r>
    </w:p>
    <w:p w:rsidR="005176EC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يعيش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بطبعه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نزعة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الخوف،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أكانت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كوارث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الطبيعة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الأمراض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الفتن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غيرها.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أصغى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لنزعة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الخوف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يستطع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يقاوم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يحتاج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طاقة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تصبغ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أجواءً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5176EC" w:rsidRDefault="005176EC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9C71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الأمن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والاستقرار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والدعة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والاطمئنان،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عبّر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بذكر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﴿أَلَا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بِذِك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رِ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ٱللَّهِ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تَط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مَئِنُّ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قُلُوبُ﴾</w:t>
      </w:r>
      <w:r w:rsidR="009C71C3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135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والمعصوم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يمثّل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﴿قَد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أَنزَلَ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ٱللَّهُ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إِلَي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كُم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ذِك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ر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ا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١٠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رَّسُول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ا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يَت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لُواْ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عَلَي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كُم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ءَايَٰتِ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ٱللَّهِ﴾</w:t>
      </w:r>
      <w:r w:rsidR="009C71C3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136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فالرسول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ذِكر.</w:t>
      </w:r>
    </w:p>
    <w:p w:rsidR="00A24821" w:rsidRPr="00F760B3" w:rsidRDefault="00A24821" w:rsidP="00B3773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ونقرأ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الزيارة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الجامعة: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«السلام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محالّ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معرفة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ومساكن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بركة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ومعادن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حكمة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وحفظة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وحملة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كتاب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الله»</w:t>
      </w:r>
      <w:r w:rsidR="00B37730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37"/>
      </w:r>
      <w:hyperlink r:id="rId12" w:anchor="footnote-003" w:history="1"/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ذِكره؛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يجسّدون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عبادته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الحقيقيّة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وذِكره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الحقيقيّ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لذلك،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بذِكر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يزرع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الهدوء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والاستقرار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والاطمئنان؛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تشعر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يمدّك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بالحيويّة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والنشاط،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ويبعث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الأمل،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ليبدّد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الخوف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والهواجس.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إنسان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يجدّد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عهده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الأدعية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والزيارات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المأثورة.</w:t>
      </w:r>
    </w:p>
    <w:p w:rsidR="00A24821" w:rsidRPr="00990182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3.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المحبّة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والمودّة</w:t>
      </w:r>
    </w:p>
    <w:p w:rsidR="005176EC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العلاقة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المهديّ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الشريف)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والاعتقاد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بوجوده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يزرعان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درجةً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المحبّة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والمودّة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يعيش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المعتقِد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لذّتها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وحلاوة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طعمها،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فينفي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الأحزان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والأكدار،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طرأت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المصائب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والنوائب؛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5176EC" w:rsidRDefault="005176EC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B3773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يعيش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الحبّ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الحقيقيّ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العلاقة،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﴿قُل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لَّآ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أَس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‍َٔلُكُم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عَلَي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هِ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أَج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رًا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إِلَّا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مَوَدَّةَ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فِي</w:t>
      </w:r>
      <w:r w:rsidR="00F760B3"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 xml:space="preserve"> 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ٱل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قُر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ۡ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بَىٰ</w:t>
      </w:r>
      <w:r w:rsidRPr="00B050E3">
        <w:rPr>
          <w:rFonts w:ascii="Traditional Arabic" w:eastAsia="Times New Roman" w:hAnsi="Traditional Arabic" w:cs="Traditional Arabic" w:hint="cs"/>
          <w:b/>
          <w:bCs/>
          <w:color w:val="44546A" w:themeColor="text2"/>
          <w:sz w:val="32"/>
          <w:szCs w:val="32"/>
          <w:rtl/>
        </w:rPr>
        <w:t>ۗ</w:t>
      </w:r>
      <w:r w:rsidRPr="00B050E3">
        <w:rPr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t>﴾</w:t>
      </w:r>
      <w:r w:rsidR="00B37730">
        <w:rPr>
          <w:rStyle w:val="FootnoteReference"/>
          <w:rFonts w:ascii="Traditional Arabic" w:eastAsia="Times New Roman" w:hAnsi="Traditional Arabic" w:cs="Traditional Arabic"/>
          <w:b/>
          <w:bCs/>
          <w:color w:val="44546A" w:themeColor="text2"/>
          <w:sz w:val="32"/>
          <w:szCs w:val="32"/>
          <w:rtl/>
        </w:rPr>
        <w:footnoteReference w:id="138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4821" w:rsidRPr="00990182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4.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الأمل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وعدم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اليأس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مجرّد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والاعتقاد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بوجوده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وحضوره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(عليه السلام)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شأنه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يخلق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والطموح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لدى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ويهوّن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لديهم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المصاعب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والمعضلات،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ويزيل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همومهم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وآلامهم؛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ولذلك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يعرفوا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الهزيمة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والانكسار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المعنويّ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صراعهم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والكفر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والعدوان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والإلحاد.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نعم؛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قـد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يٌهزمون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عسكريّاً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ينالون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النصر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معركة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الهزيمة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معنويّاتهم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دامت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الغلبة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نهاية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المطاف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لأهل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والجور،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ومادام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يظهر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ويأخذ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بثأر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المظلومين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امتداد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تاريخ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والجهاد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إعلاء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كلمة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وجلّ.</w:t>
      </w:r>
    </w:p>
    <w:p w:rsidR="00A24821" w:rsidRPr="00990182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5.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الأجر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والثواب</w:t>
      </w:r>
    </w:p>
    <w:p w:rsidR="005176EC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تُعدّ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انتظار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الفرج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أفضل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العبادات،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يكتب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الأجر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الجزيل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لرسوخ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عقيدتنا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بالمهديّ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ولدعائنا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الدائم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لـه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بالظهور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ووقوع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الفرج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الظهور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المبارك،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(صلى الله عليه وآله)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«أفضل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أعمّال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أمّتي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انتظار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الفرج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5176EC" w:rsidRDefault="005176EC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24821" w:rsidRPr="00F760B3" w:rsidRDefault="00A24821" w:rsidP="00B3773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وجلّ»</w:t>
      </w:r>
      <w:r w:rsidR="00B37730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39"/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أيضاً: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«أفضل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العبادة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انتظار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الفرج»</w:t>
      </w:r>
      <w:r w:rsidR="00B37730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40"/>
      </w:r>
      <w:hyperlink r:id="rId13" w:anchor="footnote-000" w:history="1"/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انتظار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الفرج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ليئس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جهادهم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وعملهم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ورفعة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كلمته،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ولضاقت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صدورهم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حيـن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وقوع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البلايا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والمصائب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وتوالي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والآلام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بلى،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لولا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انتظار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الفرج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وثبوا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ساحات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والجهاد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والبذل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والتضحية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بالمال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والأنفس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الله.</w:t>
      </w:r>
    </w:p>
    <w:p w:rsidR="00A24821" w:rsidRPr="00990182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</w:pP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6.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الاستعداد</w:t>
      </w:r>
      <w:r w:rsidR="00F760B3"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 xml:space="preserve"> </w:t>
      </w:r>
      <w:r w:rsidRPr="00990182">
        <w:rPr>
          <w:rFonts w:ascii="Adobe Arabic" w:eastAsia="Times New Roman" w:hAnsi="Adobe Arabic" w:cs="Adobe Arabic"/>
          <w:b/>
          <w:bCs/>
          <w:color w:val="CC9900"/>
          <w:sz w:val="32"/>
          <w:szCs w:val="32"/>
          <w:rtl/>
        </w:rPr>
        <w:t>والجهوزيّة</w:t>
      </w:r>
    </w:p>
    <w:p w:rsidR="00A24821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الظهور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المبارك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معلومٍ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أوانه؛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يقتضي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الاستعداد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والجسميّ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الدوام.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والمطلوب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المعتقِد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الشريف)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مهيّئاً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مدرّباً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نشيطاً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مستعدّاً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للتضحية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الخطّ،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مضافاً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الاستعداد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الأخلاقيّ،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والتزكية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النفسيّة،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فالحجّة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المنتظَر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يريد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أناساً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طاهرين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مخلصين،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نبنيه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أنفسنا،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ونغرسه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أطباعنا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وأخلاقنا.</w:t>
      </w:r>
    </w:p>
    <w:p w:rsidR="00A24821" w:rsidRPr="004C41C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</w:pP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طاعة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مَن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أمر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الإمام</w:t>
      </w:r>
      <w:r w:rsidR="00F760B3"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 xml:space="preserve"> (عجل الله تعالى فرجه الشريف) </w:t>
      </w:r>
      <w:r w:rsidRPr="004C41C3">
        <w:rPr>
          <w:rFonts w:ascii="Adobe Arabic" w:eastAsia="Times New Roman" w:hAnsi="Adobe Arabic" w:cs="Adobe Arabic"/>
          <w:b/>
          <w:bCs/>
          <w:color w:val="B00000"/>
          <w:sz w:val="32"/>
          <w:szCs w:val="32"/>
          <w:rtl/>
        </w:rPr>
        <w:t>بطاعته</w:t>
      </w:r>
    </w:p>
    <w:p w:rsidR="00974A6F" w:rsidRPr="00F760B3" w:rsidRDefault="00A24821" w:rsidP="00F760B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</w:rPr>
      </w:pP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باعتبار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نعيش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الانتظار،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علينا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نطيع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أَمَرَ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بطاعتهم،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والمتمثلّين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الفقهاء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العدول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الأكفّاء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حصون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ونوّاب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760B3"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الشريف)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القادرين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تحديد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الوظيفة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والدور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المنوط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بالأمّة،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والمتمثّلة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بالوليّ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الفقيه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الجامع</w:t>
      </w:r>
      <w:r w:rsid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760B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للشرائط.</w:t>
      </w:r>
    </w:p>
    <w:sectPr w:rsidR="00974A6F" w:rsidRPr="00F760B3" w:rsidSect="005D41E0">
      <w:headerReference w:type="default" r:id="rId14"/>
      <w:footnotePr>
        <w:numRestart w:val="eachPage"/>
      </w:footnotePr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DDF" w:rsidRDefault="00A00DDF" w:rsidP="009C7E92">
      <w:pPr>
        <w:spacing w:after="0" w:line="240" w:lineRule="auto"/>
      </w:pPr>
      <w:r>
        <w:separator/>
      </w:r>
    </w:p>
  </w:endnote>
  <w:endnote w:type="continuationSeparator" w:id="0">
    <w:p w:rsidR="00A00DDF" w:rsidRDefault="00A00DDF" w:rsidP="009C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DDF" w:rsidRDefault="00A00DDF" w:rsidP="004215B3">
      <w:pPr>
        <w:bidi/>
        <w:spacing w:after="0" w:line="240" w:lineRule="auto"/>
      </w:pPr>
      <w:r>
        <w:separator/>
      </w:r>
    </w:p>
  </w:footnote>
  <w:footnote w:type="continuationSeparator" w:id="0">
    <w:p w:rsidR="00A00DDF" w:rsidRDefault="00A00DDF" w:rsidP="009C7E92">
      <w:pPr>
        <w:spacing w:after="0" w:line="240" w:lineRule="auto"/>
      </w:pPr>
      <w:r>
        <w:continuationSeparator/>
      </w:r>
    </w:p>
  </w:footnote>
  <w:footnote w:id="1">
    <w:p w:rsidR="000F2D80" w:rsidRPr="001D448C" w:rsidRDefault="000F2D8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الصدوق، الشيخ محمّد بن عليّ بن بابويه، الأمالي، تحقيق ونشر مؤسّسة البعثة، إيران - قمّ، 1417ه، ط1، ص190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2">
    <w:p w:rsidR="000F2D80" w:rsidRPr="001D448C" w:rsidRDefault="000F2D8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المجلسيّ، العلّامة محمّد باقر بن محمّد تقي، بحار الأنوار الجامعة لدرر أخبار الأئمّة الأطهار (عليهم السلام)، مؤسّسة الوفاء، لبنان - بيروت، 1403هـ - 1983م، ط2، ج44، ص293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3">
    <w:p w:rsidR="000F2D80" w:rsidRPr="001D448C" w:rsidRDefault="000F2D8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الكلينيّ، الشيخ محمّد بن يعقوب بن إسحاق، الكافي، تحقيق وتصحيح عليّ أكبر الغفاريّ، دار الكتب الإسلاميّة، إيران - طهران، 1363ش، ط5، ج1، ص43</w:t>
      </w:r>
      <w:r w:rsidRPr="001D448C">
        <w:rPr>
          <w:rFonts w:ascii="Adobe Arabic" w:hAnsi="Adobe Arabic" w:cs="Adobe Arabic"/>
          <w:sz w:val="24"/>
          <w:szCs w:val="24"/>
        </w:rPr>
        <w:t>.</w:t>
      </w:r>
      <w:bookmarkStart w:id="2" w:name="_GoBack"/>
      <w:bookmarkEnd w:id="2"/>
    </w:p>
  </w:footnote>
  <w:footnote w:id="4">
    <w:p w:rsidR="000F2D80" w:rsidRPr="001D448C" w:rsidRDefault="000F2D8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من كلمة له (دام ظله) في لقاء حشدٍ من أهالي قمّ المقدَّسة وعلماء الحوزة العلميّة، بتاريخ 09/01/2012م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5">
    <w:p w:rsidR="000F2D80" w:rsidRPr="001D448C" w:rsidRDefault="000F2D8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الرضيّ، السيّد أبو الحسن محمّد بن الحسن الموسويّ، نهج البلاغة (خطب الإمام عليّ (عليه السلام))، تحقيق وتصحيح صبحي الصالح، لا.ن، لبنان - بيروت، 1387ه - 1967م، ط1، ص305، الخطبة 193 ومن خطبة له (عليه السلام) يَصِفُ فيها المتّقين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6">
    <w:p w:rsidR="000F2D80" w:rsidRPr="001D448C" w:rsidRDefault="000F2D8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سورة الملك، الآية 22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7">
    <w:p w:rsidR="000F2D80" w:rsidRPr="001D448C" w:rsidRDefault="000F2D8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الكاشانيّ، الملّا فتح الله، زبدة التفاسير، تحقيق ونشر مؤسّسة المعارف الإسلاميّة، إيران - قمّ، 1423ه، ط1، ج7، ص133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8">
    <w:p w:rsidR="000F2D80" w:rsidRPr="001D448C" w:rsidRDefault="000F2D8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ج1، ص16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9">
    <w:p w:rsidR="000F2D80" w:rsidRPr="001D448C" w:rsidRDefault="000F2D8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الليثيّ الواسطيّ، الشيخ كافي الدين أبو الحسن عليّ بن محمّد، عيون الحكم والمواعظ، تحقيق الشيخ حسين الحسينيّ البيرجنديّ، دار الحديث، إيران - قمّ، 1418ه، ط1، ص43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0">
    <w:p w:rsidR="000F2D80" w:rsidRPr="001D448C" w:rsidRDefault="000F2D8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ج74، ص420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1">
    <w:p w:rsidR="000F2D80" w:rsidRPr="001D448C" w:rsidRDefault="000F2D8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سورة العنكبوت، الآية 69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2">
    <w:p w:rsidR="000F2D80" w:rsidRPr="001D448C" w:rsidRDefault="000F2D8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سورة البقرة، الآية 282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3">
    <w:p w:rsidR="000F2D80" w:rsidRPr="001D448C" w:rsidRDefault="000F2D8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سورة الكهف، الآية 13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4">
    <w:p w:rsidR="000F2D80" w:rsidRPr="001D448C" w:rsidRDefault="000F2D8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ج1، ص27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5">
    <w:p w:rsidR="000F2D80" w:rsidRPr="001D448C" w:rsidRDefault="000F2D8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السيّد الرضيّ، نهج البلاغة، مصدر سابق، ص313، الخطبة 198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6">
    <w:p w:rsidR="000F2D80" w:rsidRPr="001D448C" w:rsidRDefault="000F2D8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سورة البقرة، الآية 45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7">
    <w:p w:rsidR="000F2D80" w:rsidRPr="001D448C" w:rsidRDefault="000F2D8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من كلمة للإمام الخامنئيّ (دام ظله) بمحرم 1443ه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8">
    <w:p w:rsidR="000F2D80" w:rsidRPr="001D448C" w:rsidRDefault="000F2D8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النعمانيّ، الشيخ ابن أبي زينب محمّد بن إبراهيم، الغيبة، تحقيق فارس حسون كريم، أنوار الهدى، إيران - قمّ، 1422ه، ط1، ص211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9">
    <w:p w:rsidR="000F2D80" w:rsidRPr="001D448C" w:rsidRDefault="000F2D8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الصدوق، الشيخ محمّد بن عليّ بن بابويه، ثواب الأعمال، تقديم السيّد محمّد مهدي السيّد حسن الخرسان، منشورات الشريف الرضيّ، إيران - قمّ، 1368ش، ط2، ص148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20">
    <w:p w:rsidR="000F2D80" w:rsidRPr="001D448C" w:rsidRDefault="000F2D8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سورة آل عمران، الآية 103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21">
    <w:p w:rsidR="000F2D80" w:rsidRPr="001D448C" w:rsidRDefault="000F2D8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المتّقي الهنديّ، علاء الدين عليّ المتقيّ بن حسام الدين، كنز العمّال في سنن الأقوال والأفعال، مؤسّسة الرسالة، لبنان - بيروت، 1409هـ - 1989م، لا.ط، ج3، ص506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22">
    <w:p w:rsidR="000F2D80" w:rsidRPr="001D448C" w:rsidRDefault="000F2D8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السيّد الرضيّ، نهج البلاغة، مصدر سابق، ص421، الكتاب 47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23">
    <w:p w:rsidR="000F2D80" w:rsidRPr="001D448C" w:rsidRDefault="000F2D8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الإمام زين العابدين (عليه السلام)، الصحيفة السجّاديّة، دفتر نشر الهادي، إيران - قمّ، 1418ه، ط1، ص166، الدعاء 38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24">
    <w:p w:rsidR="000F2D80" w:rsidRPr="001D448C" w:rsidRDefault="000F2D8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الليثيّ الواعظيّ، عيون الحكم والمواعظ، مصدر سابق، ص113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25">
    <w:p w:rsidR="000F2D80" w:rsidRPr="001D448C" w:rsidRDefault="000F2D8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المصدر نفسه، ص133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26">
    <w:p w:rsidR="000F2D80" w:rsidRPr="001D448C" w:rsidRDefault="000F2D8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سورة الحجّ، الآية 40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27">
    <w:p w:rsidR="000F2D80" w:rsidRPr="001D448C" w:rsidRDefault="000F2D8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الحميريّ القمّيّ، قرب الاسناد، تحقيق ونشر مؤسّسة آل البيت (عليهم السلام) لإحياء التراث، إيران - قمّ، 1413ه، ط1، ص71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28">
    <w:p w:rsidR="000F2D80" w:rsidRPr="001D448C" w:rsidRDefault="000F2D8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البيهقيّ، أحمد بن الحسين، السنن الكبرى، دار الفكر، لبنان - بيروت، لا.ت، لا.ط، ج8، ص167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29">
    <w:p w:rsidR="000F2D80" w:rsidRPr="001D448C" w:rsidRDefault="000F2D8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من كلامٍ له (دام ظله)، بتاريخ 05/02/2020م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30">
    <w:p w:rsidR="000F2D80" w:rsidRPr="001D448C" w:rsidRDefault="000F2D8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الطوسيّ، الشيخ محمّد بن الحسن، تهذيب الأحكام في شرح المقنعة، تحقيق حسن الموسويّ الخرسان، دار الكتب الإسلاميّة، إيران - طهران، 1407ه‏، ط4، ج‏6، ص113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31">
    <w:p w:rsidR="006A52B9" w:rsidRPr="001D448C" w:rsidRDefault="006A52B9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المصدر نفسه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32">
    <w:p w:rsidR="00AA34F4" w:rsidRPr="001D448C" w:rsidRDefault="00AA34F4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ج44، ص325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33">
    <w:p w:rsidR="00AA34F4" w:rsidRPr="001D448C" w:rsidRDefault="00AA34F4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ج44، ص367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34">
    <w:p w:rsidR="00AA34F4" w:rsidRPr="001D448C" w:rsidRDefault="00AA34F4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المصدر نفسه، ج44، ص367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35">
    <w:p w:rsidR="00AA34F4" w:rsidRPr="001D448C" w:rsidRDefault="00AA34F4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المصدر نفسه، ج44، ص330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36">
    <w:p w:rsidR="00AA34F4" w:rsidRPr="001D448C" w:rsidRDefault="00AA34F4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المفيد، الشيخ محمّد بن محمّد بن النعمان العكبريّ البغداديّ، الإرشاد في معرفة حجج الله على العباد، تحقيق مؤسّسة آل البيت (عليهم السلام) لإحياء التراث، دار المفيد، بيروت - لبنان، 1993م، ط2، ج2، ص67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37">
    <w:p w:rsidR="00AA34F4" w:rsidRPr="001D448C" w:rsidRDefault="00AA34F4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ابن نما الحلّيّ، مثير الأحزان، المطبعة الحيدريّة، العراق - النجف الأشرف، 1369ه - 1950م، لا.ط، ص29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38">
    <w:p w:rsidR="00AA34F4" w:rsidRPr="001D448C" w:rsidRDefault="00AA34F4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الأزديّ، لوط بن يحيى بن سعيد بن مخنف الأزديّ الغامديّ، مقتل الحسين (عليه السلام)، تعليق الحسن الغفاريّ، المطبعة العلميّة، إيران - قمّ، 1398ه، لا.ط، ص86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39">
    <w:p w:rsidR="00AA34F4" w:rsidRPr="001D448C" w:rsidRDefault="00AA34F4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سورة الكهف، الآية 51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40">
    <w:p w:rsidR="00AA34F4" w:rsidRPr="001D448C" w:rsidRDefault="00AA34F4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الشيخ الصدوق، الأمالي، مصدر سابق، ص219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41">
    <w:p w:rsidR="00AA34F4" w:rsidRPr="001D448C" w:rsidRDefault="00AA34F4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سورة التحريم، الآية 6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42">
    <w:p w:rsidR="00AA34F4" w:rsidRPr="001D448C" w:rsidRDefault="00AA34F4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الشيخ الصدوق، الأمالي، مصدر سابق، ص193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43">
    <w:p w:rsidR="00AA34F4" w:rsidRPr="001D448C" w:rsidRDefault="00AA34F4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الطبريّ، محمّد بن جرير، تاريخ الأمم والملوك (تاريخ الطبريّ)، مراجعة وتصحيح وضبط نخبة من العلماء الأجلاء، مؤسّسة الأعلميّ للمطبوعات، لبنان - بيروت، 1403هـ - 1983م، ط4، ج4، ص266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44">
    <w:p w:rsidR="00AA34F4" w:rsidRPr="001D448C" w:rsidRDefault="00AA34F4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راجع: العلّامة المجلسيّ، بحار الأنوار، مصدر سابق، ج44، ص329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45">
    <w:p w:rsidR="00AA34F4" w:rsidRPr="001D448C" w:rsidRDefault="00AA34F4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ابن قولويه، أبو القاسم جعفر بن محمّد القمّيّ، كامل الزيارات، تحقيق الشيخ جواد القيّوميّ، مؤسّسة نشر الفقاهة، إيران - قمّ، 1417هـ، ط1، ص.401</w:t>
      </w:r>
    </w:p>
  </w:footnote>
  <w:footnote w:id="46">
    <w:p w:rsidR="00AA34F4" w:rsidRPr="001D448C" w:rsidRDefault="00AA34F4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ابن نما الحلّيّ، مثير الأحزان، مصدر سابق، ص40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47">
    <w:p w:rsidR="00AA34F4" w:rsidRPr="001D448C" w:rsidRDefault="00AA34F4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ج44، ص284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48">
    <w:p w:rsidR="00AA34F4" w:rsidRPr="001D448C" w:rsidRDefault="00AA34F4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الطوسيّ، الشيخ محمّد بن الحسن، مصباح المتهجّد وسلاح المتعبّد، مؤسّسة فقه الشيعة، لبنان - بيروت، 1411هـ - 1991م، ط1، ج2، ص782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49">
    <w:p w:rsidR="00AA34F4" w:rsidRPr="001D448C" w:rsidRDefault="00AA34F4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الإمام الخمينيّ، السيّد روح الله الموسويّ، نهضة عاشوراء، دار الوسيلة، لبنان - بيروت، 1996م، ط1، ص105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50">
    <w:p w:rsidR="00AA34F4" w:rsidRPr="001D448C" w:rsidRDefault="00AA34F4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ابن جرير الطبريّ، تاريخ الطبريّ، مصدر سابق، ج4، ص316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51">
    <w:p w:rsidR="00AA34F4" w:rsidRPr="001D448C" w:rsidRDefault="00AA34F4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الإمام الخمينيّ، نهضة عاشوراء، مصدر سابق، ص18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52">
    <w:p w:rsidR="00AA34F4" w:rsidRPr="001D448C" w:rsidRDefault="00AA34F4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المصدر نفسه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53">
    <w:p w:rsidR="00AA34F4" w:rsidRPr="001D448C" w:rsidRDefault="00AA34F4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سورة الأحقاف، الآية 31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54">
    <w:p w:rsidR="00AA34F4" w:rsidRPr="001D448C" w:rsidRDefault="00AA34F4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الأزديّ، مقتل الحسين (عليه السلام)، مصدر سابق، ص85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55">
    <w:p w:rsidR="00AA34F4" w:rsidRPr="001D448C" w:rsidRDefault="00AA34F4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سورة المنافقون، الآية 8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56">
    <w:p w:rsidR="00AA34F4" w:rsidRPr="001D448C" w:rsidRDefault="00AA34F4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ج42، ص264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57">
    <w:p w:rsidR="00AA34F4" w:rsidRPr="001D448C" w:rsidRDefault="00AA34F4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الحسينيّ الموسويّ، محمّد بن أبي طالب‏، تسلية المجالس وزينة المجالس (مقتل الحسين (عليه السلام))، تحقيق وتصحيح كريم فارس الحسون، مؤسّسة المعارف الإسلاميّة، ‏ إيران - قمّ‏، 1418ه‏، ط1، ج2، ص160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58">
    <w:p w:rsidR="00AA34F4" w:rsidRPr="001D448C" w:rsidRDefault="00AA34F4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ابن نما الحلّيّ، مثير الأحزان، مصدر سابق، ص15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59">
    <w:p w:rsidR="00AA34F4" w:rsidRPr="001D448C" w:rsidRDefault="00AA34F4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ج44، ص325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60">
    <w:p w:rsidR="0022153D" w:rsidRPr="001D448C" w:rsidRDefault="0022153D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ابن نما الحلّيّ، مثير الأحزان، مصدر سابق، ص40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61">
    <w:p w:rsidR="0022153D" w:rsidRPr="001D448C" w:rsidRDefault="0022153D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ابن قولويه القمّيّ، كامل الزيارات، مصدر سابق، ص215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62">
    <w:p w:rsidR="0022153D" w:rsidRPr="001D448C" w:rsidRDefault="0022153D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أحمد بن حنبل، المسند (مسند أحمد)، دار صادر، لبنان - بيروت، لا.ت، لا.ط، ج1، ص85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63">
    <w:p w:rsidR="0022153D" w:rsidRPr="001D448C" w:rsidRDefault="0022153D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الصدوق، الشيخ محمّد بن عليّ بن بابويه، كمال الدين وتمام النعمة، تصحيح وتعليق عليّ أكبر الغفاري، مؤسّسة النشر الإسلاميّ التابعة لجماعة المدرِّسين بقمّ المشرَّفة، إيران - قمّ، 1405هـ - 1363ش، لا.ط، ج1، ص532 - 533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64">
    <w:p w:rsidR="0022153D" w:rsidRPr="001D448C" w:rsidRDefault="0022153D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سورة غافر، الآية 51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65">
    <w:p w:rsidR="0022153D" w:rsidRPr="001D448C" w:rsidRDefault="0022153D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أبو حمزة الثماليّ، تفسير أبي حمزة الثماليّ، أعاد جمعه وتأليفه عبد الرزاق محمّد حسين حرز الدين، مراجعة وتقديم الشيخ محمّد هادي معرفة، دفتر نشر الهادي، 1420هـ - 1378ش، ط1، ص290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66">
    <w:p w:rsidR="0022153D" w:rsidRPr="001D448C" w:rsidRDefault="0022153D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ابن قولويه القمّيّ، كامل الزيارات، مصدر سابق، ص203 - 204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67">
    <w:p w:rsidR="0022153D" w:rsidRPr="001D448C" w:rsidRDefault="0022153D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الحرّ العامليّ، الشيخ محمّد بن الحسن، تفصيل وسائل الشيعة إلى تحصيل مسائل الشريعة، تحقيق ونشر مؤسّسة آل البيت (عليهم السلام)، إيران - قمّ، 1414ه، ط2، ج14، ص507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68">
    <w:p w:rsidR="0022153D" w:rsidRPr="001D448C" w:rsidRDefault="0022153D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ابن قولويه القمّيّ، كامل الزيارات، مصدر سابق، ص201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69">
    <w:p w:rsidR="0022153D" w:rsidRPr="001D448C" w:rsidRDefault="0022153D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الشيخ الصدوق، ثواب الأعمال، مصدر سابق، ص84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70">
    <w:p w:rsidR="0022153D" w:rsidRPr="001D448C" w:rsidRDefault="0022153D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الديلميّ، الحسن بن محمّد، أعلام الدين في صفات المؤمنين، تحقيق ونشر مؤسّسة آل البيت (عليهم السلام) لإحياء التراث، إيران - قمّ، 1408ه، ط1، ص193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71">
    <w:p w:rsidR="005B4CAA" w:rsidRPr="001D448C" w:rsidRDefault="005B4CAA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ج2، ص430 - 431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72">
    <w:p w:rsidR="005B4CAA" w:rsidRPr="001D448C" w:rsidRDefault="005B4CAA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ج91، ص142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73">
    <w:p w:rsidR="005B4CAA" w:rsidRPr="001D448C" w:rsidRDefault="005B4CAA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سورة الزمر، الآية 53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74">
    <w:p w:rsidR="005B4CAA" w:rsidRPr="001D448C" w:rsidRDefault="005B4CAA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انظر: الفيّوميّ، أحمد بن محمّد، المصباح المنير في غريب الشرح الكبير للرافعيّ‏، مؤسّسة دار الهجرة، إيران - قمّ‏، 1414ه‏، ط2، ج‏2، ص28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75">
    <w:p w:rsidR="005B4CAA" w:rsidRPr="001D448C" w:rsidRDefault="005B4CAA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النراقيّ، الشيخ محمّد مهدي، جامع السعادات، تحقيق وتعليق السيّد محمّد كلانتر، تقديم الشيخ محمّد رضا المظفَّر، دار النعمان للطباعة والنشر، لا.م، لا.ت، لا.ط، ج3، ص38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76">
    <w:p w:rsidR="002E7C90" w:rsidRPr="001D448C" w:rsidRDefault="002E7C9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الإمام الخمينيّ، السيّد روح الله الموسويّ، الأربعون حديثاً، تعريب محمّد الغرويّ، دار التعارف للمطبوعات، لبنان - بيروت، 1424ه – 2003م، ط7، ص317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77">
    <w:p w:rsidR="002E7C90" w:rsidRPr="001D448C" w:rsidRDefault="002E7C9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سورة التحريم، الآية 8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78">
    <w:p w:rsidR="002E7C90" w:rsidRPr="001D448C" w:rsidRDefault="002E7C9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 2، ص 432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79">
    <w:p w:rsidR="002E7C90" w:rsidRPr="001D448C" w:rsidRDefault="002E7C9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ج75، ص48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80">
    <w:p w:rsidR="002E7C90" w:rsidRPr="001D448C" w:rsidRDefault="002E7C9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ج2، ص430 - 431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81">
    <w:p w:rsidR="002E7C90" w:rsidRPr="001D448C" w:rsidRDefault="002E7C90" w:rsidP="001D448C">
      <w:pPr>
        <w:pStyle w:val="FootnoteText"/>
        <w:bidi/>
        <w:jc w:val="both"/>
        <w:rPr>
          <w:rFonts w:ascii="Adobe Arabic" w:hAnsi="Adobe Arabic" w:cs="Adobe Arabic"/>
          <w:b/>
          <w:bCs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الشيخ الصدوق، ثواب الأعمال، مصدر سابق، ص130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82">
    <w:p w:rsidR="002E7C90" w:rsidRPr="001D448C" w:rsidRDefault="002E7C9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الإمام الخمينيّ، السيّد روح الله الموسويّ، تحرير الوسيلة، دار الكتب العلمية، العراق - النجف، 1390ه.ق، ط2، ج1، ص470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83">
    <w:p w:rsidR="002E7C90" w:rsidRPr="001D448C" w:rsidRDefault="002E7C9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ج6، ص31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84">
    <w:p w:rsidR="002E7C90" w:rsidRPr="001D448C" w:rsidRDefault="002E7C9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السيّد الرضيّ، نهج البلاغة، مصدر سابق، ص550، الحكمة 417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85">
    <w:p w:rsidR="002E7C90" w:rsidRPr="001D448C" w:rsidRDefault="002E7C9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الإمام الخمينيّ، الأربعون حديثاً، مصدر سابق، ص324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86">
    <w:p w:rsidR="002E7C90" w:rsidRPr="001D448C" w:rsidRDefault="002E7C9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الشيخ المفيد، الإرشاد، مصدر سابق، ج2، ص99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87">
    <w:p w:rsidR="002E7C90" w:rsidRPr="001D448C" w:rsidRDefault="002E7C9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ج2، ص117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88">
    <w:p w:rsidR="002E7C90" w:rsidRPr="001D448C" w:rsidRDefault="002E7C9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الحرّانيّ، الشيخ ابن شعبة، تحف العقول عن آل الرسول (صلى الله عليه وآله)، تصحيح وتعليق عليّ أكبر الغفاريّ، مؤسّسة النشر الإسلاميّ التابعة لجماعة المدرِّسين بقمّ المشرَّفة، إيران - قمّ، 1404هـ - 1363ش، ط2، ص42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89">
    <w:p w:rsidR="002E7C90" w:rsidRPr="001D448C" w:rsidRDefault="002E7C9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النيسابوريّ، الشيخ محمّد بن الفتّال، روضة الواعظين، تقديم السيّد محمّد مهدي السيّد حسن الخرسان، منشورات الشريف الرضيّ، إيران - قمّ، 1417ه، ط1، ج2، ص380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90">
    <w:p w:rsidR="002E7C90" w:rsidRPr="001D448C" w:rsidRDefault="002E7C9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الواسطيّ، عيون الحكم والمواعظ، مصدر سابق، ص264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91">
    <w:p w:rsidR="002E7C90" w:rsidRPr="001D448C" w:rsidRDefault="002E7C9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ابن أبي الحديد، عبد الحميد بن هبة الله‏، شرح نهج البلاغة، تحقيق وتصحيح محمّد أبو الفضل إبراهيم، نشر مكتبة آية الله المرعشيّ النجفيّ، إيران - قمّ، 1404هـ، ط1، ودار إحياء الكتب العربيّة - عيسى البابيّ الحلبيّ وشركاه، 1378هـ - 1959م، ط1، ج‏18، ص108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92">
    <w:p w:rsidR="002E7C90" w:rsidRPr="001D448C" w:rsidRDefault="002E7C9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ج2، ص327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93">
    <w:p w:rsidR="002E7C90" w:rsidRPr="001D448C" w:rsidRDefault="002E7C9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ج8، ص345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94">
    <w:p w:rsidR="002E7C90" w:rsidRPr="001D448C" w:rsidRDefault="002E7C9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ج72، ص401، عن تفسير الإمام العسكريّ (عليه السلام) قال: «قال رسول الله (صلى الله عليه وآله): إنّ الأنبياء إنّما فضّلهم الله على خلقه بشدّة مداراتهم لأعداء الله</w:t>
      </w:r>
      <w:r w:rsidRPr="001D448C">
        <w:rPr>
          <w:rFonts w:ascii="Adobe Arabic" w:hAnsi="Adobe Arabic" w:cs="Adobe Arabic"/>
          <w:sz w:val="24"/>
          <w:szCs w:val="24"/>
        </w:rPr>
        <w:t>...».</w:t>
      </w:r>
    </w:p>
  </w:footnote>
  <w:footnote w:id="95">
    <w:p w:rsidR="002E7C90" w:rsidRPr="001D448C" w:rsidRDefault="002E7C9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وهي ماء بين الطّائف ومكّة، وهي إلى مكّة أقرب. انظر: الحمويّ، معجم البلدان، دار إحياء التراث العربيّ، لبنان - بيروت، 1399هـ - 1979م، لا.ط، ج2، ص142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96">
    <w:p w:rsidR="002E7C90" w:rsidRPr="001D448C" w:rsidRDefault="002E7C9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راجع: الطبرسيّ، الشيخ الفضل بن الحسن، إعلام الورى بأعلام الهدى، تحقيق ونشر مؤسّسة آل البيت (عليهم السلام) لإحياء التراث، إيران - قمّ، 1417ه، ط1، ج1، ص236 - 237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97">
    <w:p w:rsidR="002E7C90" w:rsidRPr="001D448C" w:rsidRDefault="002E7C9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سورة طه، الآيتان 43 - 44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98">
    <w:p w:rsidR="002E7C90" w:rsidRPr="001D448C" w:rsidRDefault="002E7C9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سورة لقمان، الآية 15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99">
    <w:p w:rsidR="002E7C90" w:rsidRPr="001D448C" w:rsidRDefault="002E7C9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ج5، ص513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00">
    <w:p w:rsidR="002E7C90" w:rsidRPr="001D448C" w:rsidRDefault="002E7C9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ابن الجوزيّ، كتاب صيد الخاطر، تحقيق ناجي طنطناويّ، دار المنارة للنشر والتوزيع، 1412هـ، ط5، ص107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01">
    <w:p w:rsidR="002E7C90" w:rsidRPr="001D448C" w:rsidRDefault="002E7C9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سورة الشعراء، الآية 227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02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سورة هود، الآية 18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03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سورة الحجّ، الآية 71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04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سورة المائدة، الآية 51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05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السيّد الرضيّ، نهج البلاغة، مصدر سابق، ص507، الحكمة 221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06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المصدر نفسه، ص255، الخطبة 176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07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الطوسيّ، الشيخ محمّد بن الحسن، الأمالي، تحقيق قسم الدراسات الإسلاميّة - مؤسّسة البعثة، دار الثقافة للطباعة والنشر والتوزيع، إيران - قمّ، 1414ه، ط1، ص405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08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ج42، ص264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09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سورة البقرة، الآية 254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10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سورة الروم، الآية 29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11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سورة العلق، الآيتان 6 - 7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12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سورة البقرة، الآية 258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13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سورة البقرة، الآية 229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14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سورة فاطر، الآية 43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15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اُنظر: الشيخ الصدوق، الأمالي، مصدر سابق، ص148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16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سورة آل عمران، الآية 86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17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سورة الفرقان، الآية 27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18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ج72، ص322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19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سورة الزخرف، الآية 65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20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سورة الفجر، الآية 14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21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ج2، ص331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22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الصدوق، الشيخ محمّد بن عليّ بن بابويه، الخصال، تصحيح وتعليق عليّ أكبر الغفاريّ، مؤسّسة النشر الإسلاميّ التابعة لجماعة المدرِّسين بقمّ المشرَّفة، إيران - قمّ، 1403هـ - 1362ش، لا.ط، ص176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23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سورة الإسراء، الآية 72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24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السيّد الرضيّ، نهج البلاغة، مصدر سابق، ص511، الحكمة 241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25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التميميّ الآمديّ، عبد الواحد بن محمّد، غرر الحكم ودرر الكلم، تحقيق وتصحيح السيّد مهدي رجائيّ‏، نشر دار الكتاب الإسلاميّ‏، إيران- قمّ، 1410ه‏، ط2، ص166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26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السيّد الرضيّ، نهج البلاغة، مصدر سابق، ص428، الكتاب 53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27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ج45، ص137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28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سورة الفرقان، الآية 69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29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الصدوق، الشيخ محمّد بن علي بن بابويه، كمال الدين وتمام النعمة، تصحيح وتعليق علي أكبر الغفاريّ، مؤسّسة النشر الإسلاميّ التابعة لجماعة المدرِّسين بقمّ المشرَّفة، إيران - قم، 1405ه - 1363 ش، لا.ط، ص644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30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من كلامٍ للإمام الخامنئيّ (دام ظله)، في الخامس عشر من شهر شعبان 1419هـ.ق (بتصرّف)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31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سورة آل عمران، الآية 2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32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سورة البقرة، الآية 143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33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سورة التوبة، الآية 105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34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ج1، ص219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35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سورة الرعد، الآية 28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36">
    <w:p w:rsidR="009C71C3" w:rsidRPr="001D448C" w:rsidRDefault="009C71C3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سورة الطلاق، الآيتان 10-11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37">
    <w:p w:rsidR="00B37730" w:rsidRPr="001D448C" w:rsidRDefault="00B3773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الصدوق، الشيخ محمّد بن علي بن بابويه، عيون أخبار الرضا (عليه السلام)، تصحيح الشيخ حسين الأعلميّ، مؤسّسة الأعلميّ للمطبوعات، لبنان - بيروت، 1404ه - 1984م، لا.ط، ج2، ص305. الزيارة الجامعة الكبيرة، مفاتيح الجنان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38">
    <w:p w:rsidR="00B37730" w:rsidRPr="001D448C" w:rsidRDefault="00B3773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سورة الشورى، الآية 23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39">
    <w:p w:rsidR="00B37730" w:rsidRPr="001D448C" w:rsidRDefault="00B3773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</w:t>
      </w:r>
      <w:r w:rsidRPr="001D448C">
        <w:rPr>
          <w:rFonts w:ascii="Adobe Arabic" w:hAnsi="Adobe Arabic" w:cs="Adobe Arabic"/>
          <w:sz w:val="24"/>
          <w:szCs w:val="24"/>
          <w:rtl/>
        </w:rPr>
        <w:t>الشيخ الصدوق، كمال الدين وتمام النعمة، مصدر سابق، ص644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  <w:footnote w:id="140">
    <w:p w:rsidR="00B37730" w:rsidRPr="001D448C" w:rsidRDefault="00B37730" w:rsidP="001D448C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D448C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D448C">
        <w:rPr>
          <w:rFonts w:ascii="Adobe Arabic" w:hAnsi="Adobe Arabic" w:cs="Adobe Arabic"/>
          <w:sz w:val="24"/>
          <w:szCs w:val="24"/>
        </w:rPr>
        <w:t xml:space="preserve">  </w:t>
      </w:r>
      <w:r w:rsidRPr="001D448C">
        <w:rPr>
          <w:rFonts w:ascii="Adobe Arabic" w:hAnsi="Adobe Arabic" w:cs="Adobe Arabic"/>
          <w:sz w:val="24"/>
          <w:szCs w:val="24"/>
          <w:rtl/>
        </w:rPr>
        <w:t>المصدر نفسه، ص287</w:t>
      </w:r>
      <w:r w:rsidRPr="001D448C">
        <w:rPr>
          <w:rFonts w:ascii="Adobe Arabic" w:hAnsi="Adobe Arabic" w:cs="Adobe Arabic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D80" w:rsidRPr="00A27D26" w:rsidRDefault="000F2D80" w:rsidP="00A27D26">
    <w:pPr>
      <w:pStyle w:val="Header"/>
      <w:bidi/>
      <w:jc w:val="both"/>
      <w:rPr>
        <w:rFonts w:ascii="Adobe Arabic" w:hAnsi="Adobe Arabic" w:cs="Adobe Arabic"/>
        <w:b/>
        <w:bCs/>
        <w:sz w:val="32"/>
        <w:szCs w:val="32"/>
      </w:rPr>
    </w:pPr>
    <w:sdt>
      <w:sdtPr>
        <w:rPr>
          <w:rFonts w:ascii="Adobe Arabic" w:hAnsi="Adobe Arabic" w:cs="Adobe Arabic"/>
          <w:b/>
          <w:bCs/>
          <w:sz w:val="32"/>
          <w:szCs w:val="32"/>
          <w:rtl/>
        </w:rPr>
        <w:id w:val="-1878302114"/>
        <w:docPartObj>
          <w:docPartGallery w:val="Page Numbers (Margins)"/>
          <w:docPartUnique/>
        </w:docPartObj>
      </w:sdtPr>
      <w:sdtContent>
        <w:r w:rsidRPr="00A27D26">
          <w:rPr>
            <w:rFonts w:ascii="Adobe Arabic" w:hAnsi="Adobe Arabic" w:cs="Adobe Arabic"/>
            <w:b/>
            <w:bCs/>
            <w:noProof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left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1737360</wp:posOffset>
                      </wp:positionV>
                    </mc:Fallback>
                  </mc:AlternateContent>
                  <wp:extent cx="819150" cy="433705"/>
                  <wp:effectExtent l="0" t="0" r="0" b="4445"/>
                  <wp:wrapNone/>
                  <wp:docPr id="5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2D80" w:rsidRPr="009C7E92" w:rsidRDefault="000F2D80" w:rsidP="009C7E92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9C7E92">
                                <w:rPr>
                                  <w:rFonts w:ascii="Adobe Arabic" w:hAnsi="Adobe Arabic" w:cs="Adobe Arabic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| </w:t>
                              </w:r>
                              <w:r w:rsidRPr="009C7E92">
                                <w:rPr>
                                  <w:rFonts w:ascii="Adobe Arabic" w:hAnsi="Adobe Arabic" w:cs="Adobe Arabic"/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C7E92">
                                <w:rPr>
                                  <w:rFonts w:ascii="Adobe Arabic" w:hAnsi="Adobe Arabic" w:cs="Adobe Arabic"/>
                                  <w:b/>
                                  <w:bCs/>
                                  <w:sz w:val="32"/>
                                  <w:szCs w:val="32"/>
                                </w:rPr>
                                <w:instrText xml:space="preserve"> PAGE   \* MERGEFORMAT </w:instrText>
                              </w:r>
                              <w:r w:rsidRPr="009C7E92">
                                <w:rPr>
                                  <w:rFonts w:ascii="Adobe Arabic" w:hAnsi="Adobe Arabic" w:cs="Adobe Arabic"/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="001D448C">
                                <w:rPr>
                                  <w:rFonts w:ascii="Adobe Arabic" w:hAnsi="Adobe Arabic" w:cs="Adobe Arabic"/>
                                  <w:b/>
                                  <w:bCs/>
                                  <w:noProof/>
                                  <w:sz w:val="32"/>
                                  <w:szCs w:val="32"/>
                                </w:rPr>
                                <w:t>13</w:t>
                              </w:r>
                              <w:r w:rsidRPr="009C7E92">
                                <w:rPr>
                                  <w:rFonts w:ascii="Adobe Arabic" w:hAnsi="Adobe Arabic" w:cs="Adobe Arabic"/>
                                  <w:b/>
                                  <w:bCs/>
                                  <w:noProof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lef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5" o:spid="_x0000_s1026" style="position:absolute;left:0;text-align:left;margin-left:0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left;mso-position-horizontal-relative:left-margin-area;mso-position-vertical-relative:margin;mso-width-percent:900;mso-height-percent:0;mso-top-percent:10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" o:allowincell="f" stroked="f">
                  <v:textbox style="mso-fit-shape-to-text:t" inset="0,,0">
                    <w:txbxContent>
                      <w:p w:rsidR="000F2D80" w:rsidRPr="009C7E92" w:rsidRDefault="000F2D80" w:rsidP="009C7E92">
                        <w:pPr>
                          <w:pBdr>
                            <w:top w:val="single" w:sz="4" w:space="1" w:color="D8D8D8" w:themeColor="background1" w:themeShade="D8"/>
                          </w:pBd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9C7E92">
                          <w:rPr>
                            <w:rFonts w:ascii="Adobe Arabic" w:hAnsi="Adobe Arabic" w:cs="Adobe Arabic"/>
                            <w:b/>
                            <w:bCs/>
                            <w:sz w:val="32"/>
                            <w:szCs w:val="32"/>
                          </w:rPr>
                          <w:t xml:space="preserve">| </w:t>
                        </w:r>
                        <w:r w:rsidRPr="009C7E92">
                          <w:rPr>
                            <w:rFonts w:ascii="Adobe Arabic" w:hAnsi="Adobe Arabic" w:cs="Adobe Arabic"/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9C7E92">
                          <w:rPr>
                            <w:rFonts w:ascii="Adobe Arabic" w:hAnsi="Adobe Arabic" w:cs="Adobe Arabic"/>
                            <w:b/>
                            <w:bCs/>
                            <w:sz w:val="32"/>
                            <w:szCs w:val="32"/>
                          </w:rPr>
                          <w:instrText xml:space="preserve"> PAGE   \* MERGEFORMAT </w:instrText>
                        </w:r>
                        <w:r w:rsidRPr="009C7E92">
                          <w:rPr>
                            <w:rFonts w:ascii="Adobe Arabic" w:hAnsi="Adobe Arabic" w:cs="Adobe Arabic"/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="001D448C">
                          <w:rPr>
                            <w:rFonts w:ascii="Adobe Arabic" w:hAnsi="Adobe Arabic" w:cs="Adobe Arabic"/>
                            <w:b/>
                            <w:bCs/>
                            <w:noProof/>
                            <w:sz w:val="32"/>
                            <w:szCs w:val="32"/>
                          </w:rPr>
                          <w:t>13</w:t>
                        </w:r>
                        <w:r w:rsidRPr="009C7E92">
                          <w:rPr>
                            <w:rFonts w:ascii="Adobe Arabic" w:hAnsi="Adobe Arabic" w:cs="Adobe Arabic"/>
                            <w:b/>
                            <w:bCs/>
                            <w:noProof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Pr="00A27D26">
      <w:rPr>
        <w:rFonts w:ascii="Adobe Arabic" w:hAnsi="Adobe Arabic" w:cs="Adobe Arabic"/>
        <w:b/>
        <w:bCs/>
        <w:sz w:val="32"/>
        <w:szCs w:val="32"/>
        <w:rtl/>
      </w:rPr>
      <w:t>زاد عاشورء للمحاضر الحسيني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1106D"/>
    <w:multiLevelType w:val="hybridMultilevel"/>
    <w:tmpl w:val="BDEEE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6369D"/>
    <w:multiLevelType w:val="multilevel"/>
    <w:tmpl w:val="E4C2A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21"/>
    <w:rsid w:val="00084317"/>
    <w:rsid w:val="00084A27"/>
    <w:rsid w:val="000C0C7D"/>
    <w:rsid w:val="000F2D80"/>
    <w:rsid w:val="001D448C"/>
    <w:rsid w:val="0020018A"/>
    <w:rsid w:val="0022153D"/>
    <w:rsid w:val="002313AA"/>
    <w:rsid w:val="002D6B2C"/>
    <w:rsid w:val="002E7C90"/>
    <w:rsid w:val="0035722A"/>
    <w:rsid w:val="00397817"/>
    <w:rsid w:val="003B655C"/>
    <w:rsid w:val="003D00D3"/>
    <w:rsid w:val="004215B3"/>
    <w:rsid w:val="00452DE9"/>
    <w:rsid w:val="0045341B"/>
    <w:rsid w:val="004C41C3"/>
    <w:rsid w:val="00507A3C"/>
    <w:rsid w:val="005176EC"/>
    <w:rsid w:val="005B4CAA"/>
    <w:rsid w:val="005D41E0"/>
    <w:rsid w:val="00641E59"/>
    <w:rsid w:val="00656A01"/>
    <w:rsid w:val="0069050E"/>
    <w:rsid w:val="006A52B9"/>
    <w:rsid w:val="0089371B"/>
    <w:rsid w:val="00974A6F"/>
    <w:rsid w:val="00990182"/>
    <w:rsid w:val="009C71C3"/>
    <w:rsid w:val="009C7E92"/>
    <w:rsid w:val="00A00DDF"/>
    <w:rsid w:val="00A24821"/>
    <w:rsid w:val="00A27D26"/>
    <w:rsid w:val="00A826A6"/>
    <w:rsid w:val="00AA34F4"/>
    <w:rsid w:val="00B050E3"/>
    <w:rsid w:val="00B05544"/>
    <w:rsid w:val="00B37730"/>
    <w:rsid w:val="00B614E6"/>
    <w:rsid w:val="00C14558"/>
    <w:rsid w:val="00CE20AD"/>
    <w:rsid w:val="00CE338F"/>
    <w:rsid w:val="00E003D5"/>
    <w:rsid w:val="00F760B3"/>
    <w:rsid w:val="00FF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498A5CA-E9B5-41AA-81D4-CDA95586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1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2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ide">
    <w:name w:val="inside"/>
    <w:basedOn w:val="Normal"/>
    <w:rsid w:val="00A2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ack">
    <w:name w:val="black"/>
    <w:basedOn w:val="DefaultParagraphFont"/>
    <w:rsid w:val="00A24821"/>
  </w:style>
  <w:style w:type="character" w:customStyle="1" w:styleId="inside1">
    <w:name w:val="inside1"/>
    <w:basedOn w:val="DefaultParagraphFont"/>
    <w:rsid w:val="00A24821"/>
  </w:style>
  <w:style w:type="character" w:customStyle="1" w:styleId="n-">
    <w:name w:val="n-"/>
    <w:basedOn w:val="DefaultParagraphFont"/>
    <w:rsid w:val="00A24821"/>
  </w:style>
  <w:style w:type="paragraph" w:customStyle="1" w:styleId="basic-paragraph">
    <w:name w:val="basic-paragraph"/>
    <w:basedOn w:val="Normal"/>
    <w:rsid w:val="00A2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48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4821"/>
    <w:rPr>
      <w:color w:val="800080"/>
      <w:u w:val="single"/>
    </w:rPr>
  </w:style>
  <w:style w:type="paragraph" w:customStyle="1" w:styleId="new-">
    <w:name w:val="new_عنوان-المحاضرة"/>
    <w:basedOn w:val="Normal"/>
    <w:rsid w:val="00A2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-titlesnass--">
    <w:name w:val="new-titles_nass--"/>
    <w:basedOn w:val="Normal"/>
    <w:rsid w:val="00A2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A24821"/>
  </w:style>
  <w:style w:type="character" w:customStyle="1" w:styleId="charoverride-6">
    <w:name w:val="charoverride-6"/>
    <w:basedOn w:val="DefaultParagraphFont"/>
    <w:rsid w:val="00A24821"/>
  </w:style>
  <w:style w:type="character" w:customStyle="1" w:styleId="charoverride-5">
    <w:name w:val="charoverride-5"/>
    <w:basedOn w:val="DefaultParagraphFont"/>
    <w:rsid w:val="00A24821"/>
  </w:style>
  <w:style w:type="character" w:customStyle="1" w:styleId="logo-3">
    <w:name w:val="logo-3"/>
    <w:basedOn w:val="DefaultParagraphFont"/>
    <w:rsid w:val="00A24821"/>
  </w:style>
  <w:style w:type="paragraph" w:customStyle="1" w:styleId="-">
    <w:name w:val="النص_النص-الرئيسي"/>
    <w:basedOn w:val="Normal"/>
    <w:rsid w:val="00A2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-s">
    <w:name w:val="logo-s"/>
    <w:basedOn w:val="DefaultParagraphFont"/>
    <w:rsid w:val="00A24821"/>
  </w:style>
  <w:style w:type="character" w:customStyle="1" w:styleId="charoverride-8">
    <w:name w:val="charoverride-8"/>
    <w:basedOn w:val="DefaultParagraphFont"/>
    <w:rsid w:val="00A24821"/>
  </w:style>
  <w:style w:type="paragraph" w:customStyle="1" w:styleId="new-titlesparagraph-style-1">
    <w:name w:val="new-titles_paragraph-style-1"/>
    <w:basedOn w:val="Normal"/>
    <w:rsid w:val="00A2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bbbbbbbbb">
    <w:name w:val="bbbbbbbbbb"/>
    <w:basedOn w:val="DefaultParagraphFont"/>
    <w:rsid w:val="00A24821"/>
  </w:style>
  <w:style w:type="paragraph" w:customStyle="1" w:styleId="new-titles-">
    <w:name w:val="new-titles_عنوان-الموعظة"/>
    <w:basedOn w:val="Normal"/>
    <w:rsid w:val="00A2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-titles-0">
    <w:name w:val="new-titles_عنوان-للموعظة"/>
    <w:basedOn w:val="Normal"/>
    <w:rsid w:val="00A2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-titlestitle">
    <w:name w:val="new-titles_title"/>
    <w:basedOn w:val="Normal"/>
    <w:rsid w:val="00A2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-titleshadaf">
    <w:name w:val="new-titles_hadaf"/>
    <w:basedOn w:val="Normal"/>
    <w:rsid w:val="00A2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s-bala-bold">
    <w:name w:val="النص_nass-bala-bold"/>
    <w:basedOn w:val="Normal"/>
    <w:rsid w:val="00A2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0">
    <w:name w:val="الآيات-القرآنية"/>
    <w:basedOn w:val="DefaultParagraphFont"/>
    <w:rsid w:val="00A24821"/>
  </w:style>
  <w:style w:type="paragraph" w:customStyle="1" w:styleId="sub">
    <w:name w:val="sub"/>
    <w:basedOn w:val="Normal"/>
    <w:rsid w:val="00A2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10">
    <w:name w:val="charoverride-10"/>
    <w:basedOn w:val="DefaultParagraphFont"/>
    <w:rsid w:val="00A24821"/>
  </w:style>
  <w:style w:type="paragraph" w:customStyle="1" w:styleId="new-titles1-2-3">
    <w:name w:val="new-titles_1-2-3"/>
    <w:basedOn w:val="Normal"/>
    <w:rsid w:val="00A2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12">
    <w:name w:val="charoverride-12"/>
    <w:basedOn w:val="DefaultParagraphFont"/>
    <w:rsid w:val="00A24821"/>
  </w:style>
  <w:style w:type="character" w:customStyle="1" w:styleId="charoverride-13">
    <w:name w:val="charoverride-13"/>
    <w:basedOn w:val="DefaultParagraphFont"/>
    <w:rsid w:val="00A24821"/>
  </w:style>
  <w:style w:type="paragraph" w:customStyle="1" w:styleId="hamesh">
    <w:name w:val="النص_hamesh"/>
    <w:basedOn w:val="Normal"/>
    <w:rsid w:val="00A2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-ftnts">
    <w:name w:val="logo-ftnts"/>
    <w:basedOn w:val="DefaultParagraphFont"/>
    <w:rsid w:val="00A24821"/>
  </w:style>
  <w:style w:type="character" w:customStyle="1" w:styleId="Heading1Char">
    <w:name w:val="Heading 1 Char"/>
    <w:basedOn w:val="DefaultParagraphFont"/>
    <w:link w:val="Heading1"/>
    <w:uiPriority w:val="9"/>
    <w:rsid w:val="002001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F1C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7E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E92"/>
  </w:style>
  <w:style w:type="paragraph" w:styleId="Footer">
    <w:name w:val="footer"/>
    <w:basedOn w:val="Normal"/>
    <w:link w:val="FooterChar"/>
    <w:uiPriority w:val="99"/>
    <w:unhideWhenUsed/>
    <w:rsid w:val="009C7E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E92"/>
  </w:style>
  <w:style w:type="paragraph" w:styleId="TOCHeading">
    <w:name w:val="TOC Heading"/>
    <w:basedOn w:val="Heading1"/>
    <w:next w:val="Normal"/>
    <w:uiPriority w:val="39"/>
    <w:unhideWhenUsed/>
    <w:qFormat/>
    <w:rsid w:val="0039781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97817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003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03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03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3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s@almaaref.org.lb" TargetMode="External"/><Relationship Id="rId13" Type="http://schemas.openxmlformats.org/officeDocument/2006/relationships/hyperlink" Target="file:///C:\Users\user6\Downloads\Telegram%20Desktop\zad_3ashura2_2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ser6\Downloads\Telegram%20Desktop\zad_3ashura2_21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6\Downloads\Telegram%20Desktop\zad_3ashura2_21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user6\Downloads\Telegram%20Desktop\zad_3ashura2_21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6\Downloads\Telegram%20Desktop\zad_3ashura2_21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B2281-2B1B-4D38-9C80-876C393F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10714</Words>
  <Characters>61070</Characters>
  <Application>Microsoft Office Word</Application>
  <DocSecurity>0</DocSecurity>
  <Lines>508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33</cp:revision>
  <dcterms:created xsi:type="dcterms:W3CDTF">2024-06-10T08:46:00Z</dcterms:created>
  <dcterms:modified xsi:type="dcterms:W3CDTF">2024-06-11T12:35:00Z</dcterms:modified>
</cp:coreProperties>
</file>