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A1D71" w14:textId="77777777" w:rsidR="006F5CB6" w:rsidRPr="0029051B" w:rsidRDefault="006F5CB6" w:rsidP="006F5CB6">
      <w:pPr>
        <w:pStyle w:val="3nwanDares"/>
        <w:spacing w:line="240" w:lineRule="auto"/>
        <w:rPr>
          <w:rFonts w:ascii="Calibri" w:hAnsi="Calibri" w:cs="Traditional Arabic"/>
          <w:b w:val="0"/>
          <w:bCs w:val="0"/>
          <w:color w:val="auto"/>
          <w:sz w:val="52"/>
          <w:szCs w:val="52"/>
          <w:lang w:bidi="ar-LB"/>
        </w:rPr>
      </w:pPr>
    </w:p>
    <w:p w14:paraId="1EF85C4F" w14:textId="77777777" w:rsidR="006F5CB6" w:rsidRDefault="006F5CB6" w:rsidP="006F5CB6">
      <w:pPr>
        <w:pStyle w:val="3nwanDares"/>
        <w:spacing w:line="240" w:lineRule="auto"/>
        <w:rPr>
          <w:rFonts w:cs="Traditional Arabic"/>
          <w:b w:val="0"/>
          <w:bCs w:val="0"/>
          <w:color w:val="auto"/>
          <w:sz w:val="52"/>
          <w:szCs w:val="52"/>
          <w:rtl/>
          <w:lang w:bidi="ar-LB"/>
        </w:rPr>
      </w:pPr>
    </w:p>
    <w:p w14:paraId="38F9F786" w14:textId="77777777" w:rsidR="006F5CB6" w:rsidRDefault="006F5CB6" w:rsidP="006F5CB6">
      <w:pPr>
        <w:pStyle w:val="3nwanDares"/>
        <w:spacing w:line="240" w:lineRule="auto"/>
        <w:rPr>
          <w:rFonts w:cs="Traditional Arabic"/>
          <w:b w:val="0"/>
          <w:bCs w:val="0"/>
          <w:color w:val="auto"/>
          <w:sz w:val="52"/>
          <w:szCs w:val="52"/>
          <w:rtl/>
          <w:lang w:bidi="ar-LB"/>
        </w:rPr>
      </w:pPr>
    </w:p>
    <w:p w14:paraId="6899ABB1" w14:textId="77777777" w:rsidR="006F5CB6" w:rsidRDefault="006F5CB6" w:rsidP="006F5CB6">
      <w:pPr>
        <w:pStyle w:val="3nwanDares"/>
        <w:spacing w:line="240" w:lineRule="auto"/>
        <w:rPr>
          <w:rFonts w:cs="Traditional Arabic"/>
          <w:b w:val="0"/>
          <w:bCs w:val="0"/>
          <w:color w:val="auto"/>
          <w:sz w:val="52"/>
          <w:szCs w:val="52"/>
          <w:rtl/>
          <w:lang w:bidi="ar-LB"/>
        </w:rPr>
      </w:pPr>
    </w:p>
    <w:p w14:paraId="6A5C813C" w14:textId="77777777" w:rsidR="006F5CB6" w:rsidRDefault="006F5CB6" w:rsidP="006F5CB6">
      <w:pPr>
        <w:pStyle w:val="3nwanDares"/>
        <w:spacing w:line="240" w:lineRule="auto"/>
        <w:rPr>
          <w:rFonts w:ascii="Calibri" w:hAnsi="Calibri" w:cs="Traditional Arabic"/>
          <w:b w:val="0"/>
          <w:bCs w:val="0"/>
          <w:color w:val="auto"/>
          <w:sz w:val="52"/>
          <w:szCs w:val="52"/>
          <w:rtl/>
          <w:lang w:bidi="ar-LB"/>
        </w:rPr>
      </w:pPr>
    </w:p>
    <w:p w14:paraId="79D6D620" w14:textId="77777777" w:rsidR="006F5CB6" w:rsidRDefault="006F5CB6" w:rsidP="006F5CB6">
      <w:pPr>
        <w:pStyle w:val="3nwanDares"/>
        <w:spacing w:line="240" w:lineRule="auto"/>
        <w:rPr>
          <w:rFonts w:cs="Traditional Arabic"/>
          <w:b w:val="0"/>
          <w:bCs w:val="0"/>
          <w:color w:val="auto"/>
          <w:sz w:val="52"/>
          <w:szCs w:val="52"/>
          <w:rtl/>
          <w:lang w:bidi="ar-LB"/>
        </w:rPr>
      </w:pPr>
    </w:p>
    <w:p w14:paraId="41E18914" w14:textId="77777777" w:rsidR="006F5CB6" w:rsidRDefault="006F5CB6" w:rsidP="006F5CB6">
      <w:pPr>
        <w:pStyle w:val="3nwanDares"/>
        <w:spacing w:line="240" w:lineRule="auto"/>
        <w:rPr>
          <w:rFonts w:cs="Traditional Arabic"/>
          <w:b w:val="0"/>
          <w:bCs w:val="0"/>
          <w:color w:val="auto"/>
          <w:sz w:val="52"/>
          <w:szCs w:val="52"/>
          <w:rtl/>
          <w:lang w:bidi="ar-LB"/>
        </w:rPr>
      </w:pPr>
    </w:p>
    <w:p w14:paraId="04549D0F" w14:textId="77777777" w:rsidR="006F5CB6" w:rsidRDefault="006F5CB6" w:rsidP="006F5CB6">
      <w:pPr>
        <w:pStyle w:val="3nwanDares"/>
        <w:spacing w:line="240" w:lineRule="auto"/>
        <w:rPr>
          <w:rFonts w:cs="Traditional Arabic"/>
          <w:b w:val="0"/>
          <w:bCs w:val="0"/>
          <w:color w:val="auto"/>
          <w:sz w:val="52"/>
          <w:szCs w:val="52"/>
          <w:rtl/>
          <w:lang w:bidi="ar-LB"/>
        </w:rPr>
      </w:pPr>
    </w:p>
    <w:p w14:paraId="3D1A054B" w14:textId="77777777" w:rsidR="006F5CB6" w:rsidRPr="0029051B" w:rsidRDefault="006F5CB6" w:rsidP="006F5CB6">
      <w:pPr>
        <w:pStyle w:val="3nwanDares"/>
        <w:spacing w:line="240" w:lineRule="auto"/>
        <w:rPr>
          <w:rFonts w:ascii="Calibri" w:hAnsi="Calibri" w:cs="Traditional Arabic"/>
          <w:b w:val="0"/>
          <w:bCs w:val="0"/>
          <w:color w:val="auto"/>
          <w:sz w:val="52"/>
          <w:szCs w:val="52"/>
          <w:lang w:bidi="ar-LB"/>
        </w:rPr>
      </w:pPr>
    </w:p>
    <w:p w14:paraId="2A49D49B" w14:textId="77777777" w:rsidR="006F5CB6" w:rsidRPr="00431DA2" w:rsidRDefault="006F5CB6" w:rsidP="006F5CB6">
      <w:pPr>
        <w:pStyle w:val="3nwanDares"/>
        <w:spacing w:line="240" w:lineRule="auto"/>
        <w:rPr>
          <w:rFonts w:cs="Traditional Arabic"/>
          <w:color w:val="auto"/>
          <w:sz w:val="72"/>
          <w:szCs w:val="72"/>
          <w:rtl/>
          <w:lang w:bidi="ar-LB"/>
        </w:rPr>
      </w:pPr>
    </w:p>
    <w:p w14:paraId="6D6E0749" w14:textId="77777777" w:rsidR="006F5CB6" w:rsidRPr="006F5CB6" w:rsidRDefault="006F5CB6" w:rsidP="006F5CB6">
      <w:pPr>
        <w:pStyle w:val="3nwanDares"/>
        <w:spacing w:line="240" w:lineRule="auto"/>
        <w:rPr>
          <w:rFonts w:cs="Traditional Arabic"/>
          <w:color w:val="auto"/>
          <w:sz w:val="72"/>
          <w:szCs w:val="72"/>
          <w:rtl/>
          <w:lang w:bidi="ar-LB"/>
        </w:rPr>
      </w:pPr>
      <w:r w:rsidRPr="006F5CB6">
        <w:rPr>
          <w:rFonts w:cs="Traditional Arabic" w:hint="cs"/>
          <w:color w:val="auto"/>
          <w:sz w:val="72"/>
          <w:szCs w:val="72"/>
          <w:rtl/>
          <w:lang w:bidi="ar-LB"/>
        </w:rPr>
        <w:t>ثقافة الإنتظار</w:t>
      </w:r>
    </w:p>
    <w:p w14:paraId="311A7893" w14:textId="77777777" w:rsidR="006F5CB6" w:rsidRPr="006F5CB6" w:rsidRDefault="006F5CB6" w:rsidP="006F5CB6">
      <w:pPr>
        <w:pStyle w:val="3nwanDares"/>
        <w:spacing w:line="240" w:lineRule="auto"/>
        <w:rPr>
          <w:rFonts w:cs="Traditional Arabic"/>
          <w:color w:val="auto"/>
          <w:sz w:val="50"/>
          <w:szCs w:val="50"/>
          <w:rtl/>
          <w:lang w:bidi="ar-LB"/>
        </w:rPr>
      </w:pPr>
      <w:r w:rsidRPr="006F5CB6">
        <w:rPr>
          <w:rFonts w:cs="Traditional Arabic" w:hint="cs"/>
          <w:color w:val="auto"/>
          <w:sz w:val="50"/>
          <w:szCs w:val="50"/>
          <w:rtl/>
          <w:lang w:bidi="ar-LB"/>
        </w:rPr>
        <w:t>رؤية جديدة على ضوء هداية القرآن والسنة والعقل</w:t>
      </w:r>
      <w:r w:rsidRPr="006F5CB6">
        <w:rPr>
          <w:rFonts w:cs="Traditional Arabic" w:hint="cs"/>
          <w:color w:val="auto"/>
          <w:sz w:val="50"/>
          <w:szCs w:val="50"/>
          <w:vertAlign w:val="superscript"/>
          <w:rtl/>
          <w:lang w:bidi="ar-LB"/>
        </w:rPr>
        <w:t xml:space="preserve"> </w:t>
      </w:r>
      <w:r w:rsidRPr="006F5CB6">
        <w:rPr>
          <w:rFonts w:ascii="Traditional Arabic" w:hAnsi="Traditional Arabic" w:cs="Traditional Arabic"/>
          <w:color w:val="0099CC"/>
          <w:sz w:val="50"/>
          <w:szCs w:val="50"/>
          <w:rtl/>
        </w:rPr>
        <w:br w:type="page"/>
      </w:r>
    </w:p>
    <w:p w14:paraId="5F907F62" w14:textId="77777777" w:rsidR="006F5CB6" w:rsidRPr="00B81BC3" w:rsidRDefault="006F5CB6" w:rsidP="006F5CB6">
      <w:pPr>
        <w:jc w:val="lowKashida"/>
        <w:rPr>
          <w:rFonts w:cs="Traditional Arabic"/>
          <w:rtl/>
          <w:lang w:bidi="ar-LB"/>
        </w:rPr>
      </w:pPr>
    </w:p>
    <w:tbl>
      <w:tblPr>
        <w:bidiVisual/>
        <w:tblW w:w="6256" w:type="dxa"/>
        <w:jc w:val="center"/>
        <w:tblBorders>
          <w:top w:val="thinThickLargeGap" w:sz="6" w:space="0" w:color="auto"/>
          <w:left w:val="thinThickLargeGap" w:sz="6" w:space="0" w:color="auto"/>
          <w:bottom w:val="thinThickLargeGap" w:sz="6" w:space="0" w:color="auto"/>
          <w:right w:val="thinThickLargeGap" w:sz="6" w:space="0" w:color="auto"/>
          <w:insideH w:val="thinThickLargeGap" w:sz="6" w:space="0" w:color="auto"/>
        </w:tblBorders>
        <w:tblLook w:val="01E0" w:firstRow="1" w:lastRow="1" w:firstColumn="1" w:lastColumn="1" w:noHBand="0" w:noVBand="0"/>
      </w:tblPr>
      <w:tblGrid>
        <w:gridCol w:w="2045"/>
        <w:gridCol w:w="4211"/>
      </w:tblGrid>
      <w:tr w:rsidR="006F5CB6" w:rsidRPr="00887DA6" w14:paraId="7743BA6F" w14:textId="77777777">
        <w:trPr>
          <w:jc w:val="center"/>
        </w:trPr>
        <w:tc>
          <w:tcPr>
            <w:tcW w:w="2045" w:type="dxa"/>
            <w:tcBorders>
              <w:right w:val="single" w:sz="4" w:space="0" w:color="auto"/>
            </w:tcBorders>
          </w:tcPr>
          <w:p w14:paraId="4573C697" w14:textId="77777777" w:rsidR="006F5CB6" w:rsidRPr="00887DA6" w:rsidRDefault="006F5CB6">
            <w:pPr>
              <w:jc w:val="lowKashida"/>
              <w:rPr>
                <w:rFonts w:cs="Traditional Arabic"/>
                <w:b/>
                <w:bCs/>
                <w:color w:val="0099CC"/>
                <w:sz w:val="32"/>
                <w:szCs w:val="32"/>
                <w:rtl/>
                <w:lang w:bidi="ar-LB"/>
              </w:rPr>
            </w:pPr>
            <w:r w:rsidRPr="00887DA6">
              <w:rPr>
                <w:rFonts w:cs="Traditional Arabic"/>
                <w:b/>
                <w:bCs/>
                <w:color w:val="0099CC"/>
                <w:sz w:val="32"/>
                <w:szCs w:val="32"/>
                <w:rtl/>
                <w:lang w:bidi="ar-LB"/>
              </w:rPr>
              <w:t>الكتاب:</w:t>
            </w:r>
          </w:p>
        </w:tc>
        <w:tc>
          <w:tcPr>
            <w:tcW w:w="4211" w:type="dxa"/>
            <w:tcBorders>
              <w:left w:val="single" w:sz="4" w:space="0" w:color="auto"/>
            </w:tcBorders>
          </w:tcPr>
          <w:p w14:paraId="05966F97" w14:textId="77777777" w:rsidR="006F5CB6" w:rsidRPr="006F5CB6" w:rsidRDefault="006F5CB6">
            <w:pPr>
              <w:jc w:val="lowKashida"/>
              <w:rPr>
                <w:rFonts w:cs="Traditional Arabic"/>
                <w:b/>
                <w:bCs/>
                <w:sz w:val="28"/>
                <w:szCs w:val="28"/>
                <w:rtl/>
                <w:lang w:bidi="ar-LB"/>
              </w:rPr>
            </w:pPr>
            <w:r w:rsidRPr="006F5CB6">
              <w:rPr>
                <w:rFonts w:cs="Traditional Arabic" w:hint="cs"/>
                <w:b/>
                <w:bCs/>
                <w:sz w:val="28"/>
                <w:szCs w:val="28"/>
                <w:rtl/>
                <w:lang w:bidi="ar-LB"/>
              </w:rPr>
              <w:t>ثقافة الإنتظار "رؤية جديدة على ضوء هداية القرآن والسنة والعقل"</w:t>
            </w:r>
          </w:p>
        </w:tc>
      </w:tr>
      <w:tr w:rsidR="006F5CB6" w:rsidRPr="00887DA6" w14:paraId="354FABEA" w14:textId="77777777">
        <w:trPr>
          <w:jc w:val="center"/>
        </w:trPr>
        <w:tc>
          <w:tcPr>
            <w:tcW w:w="2045" w:type="dxa"/>
            <w:tcBorders>
              <w:right w:val="single" w:sz="4" w:space="0" w:color="auto"/>
            </w:tcBorders>
          </w:tcPr>
          <w:p w14:paraId="7C543892" w14:textId="77777777" w:rsidR="006F5CB6" w:rsidRPr="00887DA6" w:rsidRDefault="006F5CB6">
            <w:pPr>
              <w:jc w:val="lowKashida"/>
              <w:rPr>
                <w:rFonts w:cs="Traditional Arabic"/>
                <w:b/>
                <w:bCs/>
                <w:color w:val="0099CC"/>
                <w:sz w:val="32"/>
                <w:szCs w:val="32"/>
                <w:rtl/>
                <w:lang w:bidi="ar-LB"/>
              </w:rPr>
            </w:pPr>
            <w:r w:rsidRPr="00887DA6">
              <w:rPr>
                <w:rFonts w:cs="Traditional Arabic"/>
                <w:b/>
                <w:bCs/>
                <w:color w:val="0099CC"/>
                <w:sz w:val="32"/>
                <w:szCs w:val="32"/>
                <w:rtl/>
                <w:lang w:bidi="ar-LB"/>
              </w:rPr>
              <w:t>نشر:</w:t>
            </w:r>
          </w:p>
        </w:tc>
        <w:tc>
          <w:tcPr>
            <w:tcW w:w="4211" w:type="dxa"/>
            <w:tcBorders>
              <w:left w:val="single" w:sz="4" w:space="0" w:color="auto"/>
            </w:tcBorders>
          </w:tcPr>
          <w:p w14:paraId="460B29CE" w14:textId="77777777" w:rsidR="006F5CB6" w:rsidRPr="00887DA6" w:rsidRDefault="006F5CB6">
            <w:pPr>
              <w:jc w:val="lowKashida"/>
              <w:rPr>
                <w:rFonts w:cs="Traditional Arabic"/>
                <w:sz w:val="32"/>
                <w:szCs w:val="32"/>
                <w:rtl/>
                <w:lang w:bidi="ar-LB"/>
              </w:rPr>
            </w:pPr>
            <w:r>
              <w:rPr>
                <w:rFonts w:cs="Traditional Arabic" w:hint="cs"/>
                <w:sz w:val="32"/>
                <w:szCs w:val="32"/>
                <w:rtl/>
                <w:lang w:bidi="ar-LB"/>
              </w:rPr>
              <w:t>دار</w:t>
            </w:r>
            <w:r w:rsidRPr="00887DA6">
              <w:rPr>
                <w:rFonts w:cs="Traditional Arabic" w:hint="cs"/>
                <w:sz w:val="32"/>
                <w:szCs w:val="32"/>
                <w:rtl/>
                <w:lang w:bidi="ar-LB"/>
              </w:rPr>
              <w:t xml:space="preserve"> المعارف الإسلامية الثقافية</w:t>
            </w:r>
          </w:p>
        </w:tc>
      </w:tr>
      <w:tr w:rsidR="006F5CB6" w:rsidRPr="00887DA6" w14:paraId="1824FE82" w14:textId="77777777">
        <w:trPr>
          <w:jc w:val="center"/>
        </w:trPr>
        <w:tc>
          <w:tcPr>
            <w:tcW w:w="2045" w:type="dxa"/>
            <w:tcBorders>
              <w:right w:val="single" w:sz="4" w:space="0" w:color="auto"/>
            </w:tcBorders>
          </w:tcPr>
          <w:p w14:paraId="4C82EEF2" w14:textId="77777777" w:rsidR="006F5CB6" w:rsidRPr="00887DA6" w:rsidRDefault="006F5CB6">
            <w:pPr>
              <w:jc w:val="lowKashida"/>
              <w:rPr>
                <w:rFonts w:cs="Traditional Arabic"/>
                <w:b/>
                <w:bCs/>
                <w:color w:val="0099CC"/>
                <w:sz w:val="32"/>
                <w:szCs w:val="32"/>
                <w:rtl/>
                <w:lang w:bidi="ar-LB"/>
              </w:rPr>
            </w:pPr>
            <w:r w:rsidRPr="00887DA6">
              <w:rPr>
                <w:rFonts w:cs="Traditional Arabic"/>
                <w:b/>
                <w:bCs/>
                <w:color w:val="0099CC"/>
                <w:sz w:val="32"/>
                <w:szCs w:val="32"/>
                <w:rtl/>
                <w:lang w:bidi="ar-LB"/>
              </w:rPr>
              <w:t>إعداد:</w:t>
            </w:r>
          </w:p>
        </w:tc>
        <w:tc>
          <w:tcPr>
            <w:tcW w:w="4211" w:type="dxa"/>
            <w:tcBorders>
              <w:left w:val="single" w:sz="4" w:space="0" w:color="auto"/>
            </w:tcBorders>
          </w:tcPr>
          <w:p w14:paraId="5615A9EE" w14:textId="77777777" w:rsidR="006F5CB6" w:rsidRPr="00887DA6" w:rsidRDefault="006F5CB6">
            <w:pPr>
              <w:jc w:val="lowKashida"/>
              <w:rPr>
                <w:rFonts w:cs="Traditional Arabic"/>
                <w:sz w:val="32"/>
                <w:szCs w:val="32"/>
                <w:rtl/>
                <w:lang w:bidi="ar-LB"/>
              </w:rPr>
            </w:pPr>
            <w:r>
              <w:rPr>
                <w:rFonts w:cs="Traditional Arabic" w:hint="cs"/>
                <w:sz w:val="32"/>
                <w:szCs w:val="32"/>
                <w:rtl/>
                <w:lang w:bidi="ar-LB"/>
              </w:rPr>
              <w:t>مركز المعارف للمناهج والمتون التعليمية</w:t>
            </w:r>
          </w:p>
        </w:tc>
      </w:tr>
      <w:tr w:rsidR="006F5CB6" w:rsidRPr="00887DA6" w14:paraId="30FD9B7D" w14:textId="77777777">
        <w:trPr>
          <w:jc w:val="center"/>
        </w:trPr>
        <w:tc>
          <w:tcPr>
            <w:tcW w:w="2045" w:type="dxa"/>
            <w:tcBorders>
              <w:right w:val="single" w:sz="4" w:space="0" w:color="auto"/>
            </w:tcBorders>
          </w:tcPr>
          <w:p w14:paraId="5E447C0B" w14:textId="77777777" w:rsidR="006F5CB6" w:rsidRPr="00887DA6" w:rsidRDefault="006F5CB6">
            <w:pPr>
              <w:jc w:val="lowKashida"/>
              <w:rPr>
                <w:rFonts w:cs="Traditional Arabic"/>
                <w:b/>
                <w:bCs/>
                <w:color w:val="0099CC"/>
                <w:sz w:val="32"/>
                <w:szCs w:val="32"/>
                <w:rtl/>
                <w:lang w:bidi="ar-LB"/>
              </w:rPr>
            </w:pPr>
            <w:r w:rsidRPr="00887DA6">
              <w:rPr>
                <w:rFonts w:cs="Traditional Arabic"/>
                <w:b/>
                <w:bCs/>
                <w:color w:val="0099CC"/>
                <w:sz w:val="32"/>
                <w:szCs w:val="32"/>
                <w:rtl/>
                <w:lang w:bidi="ar-LB"/>
              </w:rPr>
              <w:t>الإعداد الإلكتروني:</w:t>
            </w:r>
          </w:p>
        </w:tc>
        <w:tc>
          <w:tcPr>
            <w:tcW w:w="4211" w:type="dxa"/>
            <w:tcBorders>
              <w:left w:val="single" w:sz="4" w:space="0" w:color="auto"/>
            </w:tcBorders>
          </w:tcPr>
          <w:p w14:paraId="0457A264" w14:textId="77777777" w:rsidR="006F5CB6" w:rsidRPr="00887DA6" w:rsidRDefault="006F5CB6">
            <w:pPr>
              <w:jc w:val="lowKashida"/>
              <w:rPr>
                <w:rFonts w:cs="Traditional Arabic"/>
                <w:sz w:val="32"/>
                <w:szCs w:val="32"/>
                <w:lang w:bidi="ar-LB"/>
              </w:rPr>
            </w:pPr>
            <w:r w:rsidRPr="00887DA6">
              <w:rPr>
                <w:rFonts w:cs="Traditional Arabic"/>
                <w:sz w:val="32"/>
                <w:szCs w:val="32"/>
                <w:rtl/>
                <w:lang w:bidi="ar-LB"/>
              </w:rPr>
              <w:t>شبكة المعارف الإسلامية</w:t>
            </w:r>
            <w:r w:rsidRPr="00887DA6">
              <w:rPr>
                <w:rFonts w:cs="Traditional Arabic" w:hint="cs"/>
                <w:sz w:val="32"/>
                <w:szCs w:val="32"/>
                <w:rtl/>
                <w:lang w:bidi="ar-LB"/>
              </w:rPr>
              <w:t>_</w:t>
            </w:r>
            <w:r w:rsidRPr="00887DA6">
              <w:rPr>
                <w:rFonts w:cs="Traditional Arabic"/>
                <w:lang w:bidi="ar-LB"/>
              </w:rPr>
              <w:t>www.almaa</w:t>
            </w:r>
            <w:r w:rsidR="00CC7973">
              <w:rPr>
                <w:rFonts w:cs="Traditional Arabic"/>
                <w:rtl/>
                <w:lang w:bidi="ar-LB"/>
              </w:rPr>
              <w:t>عليهم السلام</w:t>
            </w:r>
            <w:r w:rsidRPr="00887DA6">
              <w:rPr>
                <w:rFonts w:cs="Traditional Arabic"/>
                <w:lang w:bidi="ar-LB"/>
              </w:rPr>
              <w:t>ef.o</w:t>
            </w:r>
            <w:r w:rsidR="00CC7973">
              <w:rPr>
                <w:rFonts w:cs="Traditional Arabic"/>
                <w:rtl/>
                <w:lang w:bidi="ar-LB"/>
              </w:rPr>
              <w:t>عليهم السلام</w:t>
            </w:r>
            <w:r w:rsidRPr="00887DA6">
              <w:rPr>
                <w:rFonts w:cs="Traditional Arabic"/>
                <w:lang w:bidi="ar-LB"/>
              </w:rPr>
              <w:t>g</w:t>
            </w:r>
          </w:p>
        </w:tc>
      </w:tr>
      <w:tr w:rsidR="006F5CB6" w:rsidRPr="00887DA6" w14:paraId="25EDCC7A" w14:textId="77777777">
        <w:trPr>
          <w:jc w:val="center"/>
        </w:trPr>
        <w:tc>
          <w:tcPr>
            <w:tcW w:w="2045" w:type="dxa"/>
            <w:tcBorders>
              <w:right w:val="single" w:sz="4" w:space="0" w:color="auto"/>
            </w:tcBorders>
          </w:tcPr>
          <w:p w14:paraId="0C42D6FE" w14:textId="77777777" w:rsidR="006F5CB6" w:rsidRPr="00887DA6" w:rsidRDefault="006F5CB6">
            <w:pPr>
              <w:jc w:val="lowKashida"/>
              <w:rPr>
                <w:rFonts w:cs="Traditional Arabic"/>
                <w:b/>
                <w:bCs/>
                <w:color w:val="0099CC"/>
                <w:sz w:val="32"/>
                <w:szCs w:val="32"/>
                <w:rtl/>
                <w:lang w:bidi="ar-LB"/>
              </w:rPr>
            </w:pPr>
            <w:r w:rsidRPr="00887DA6">
              <w:rPr>
                <w:rFonts w:cs="Traditional Arabic"/>
                <w:b/>
                <w:bCs/>
                <w:color w:val="0099CC"/>
                <w:sz w:val="32"/>
                <w:szCs w:val="32"/>
                <w:rtl/>
                <w:lang w:bidi="ar-LB"/>
              </w:rPr>
              <w:t>الطبعة</w:t>
            </w:r>
            <w:r>
              <w:rPr>
                <w:rFonts w:cs="Traditional Arabic" w:hint="cs"/>
                <w:b/>
                <w:bCs/>
                <w:color w:val="0099CC"/>
                <w:sz w:val="32"/>
                <w:szCs w:val="32"/>
                <w:rtl/>
                <w:lang w:bidi="ar-LB"/>
              </w:rPr>
              <w:t xml:space="preserve"> </w:t>
            </w:r>
            <w:r w:rsidR="00BF75A6">
              <w:rPr>
                <w:rFonts w:cs="Traditional Arabic" w:hint="cs"/>
                <w:b/>
                <w:bCs/>
                <w:color w:val="0099CC"/>
                <w:sz w:val="32"/>
                <w:szCs w:val="32"/>
                <w:rtl/>
                <w:lang w:bidi="ar-LB"/>
              </w:rPr>
              <w:t>الأولى</w:t>
            </w:r>
            <w:r w:rsidRPr="00887DA6">
              <w:rPr>
                <w:rFonts w:cs="Traditional Arabic"/>
                <w:b/>
                <w:bCs/>
                <w:color w:val="0099CC"/>
                <w:sz w:val="32"/>
                <w:szCs w:val="32"/>
                <w:rtl/>
                <w:lang w:bidi="ar-LB"/>
              </w:rPr>
              <w:t>:</w:t>
            </w:r>
          </w:p>
        </w:tc>
        <w:tc>
          <w:tcPr>
            <w:tcW w:w="4211" w:type="dxa"/>
            <w:tcBorders>
              <w:left w:val="single" w:sz="4" w:space="0" w:color="auto"/>
            </w:tcBorders>
          </w:tcPr>
          <w:p w14:paraId="7B3E73CF" w14:textId="77777777" w:rsidR="006F5CB6" w:rsidRPr="00887DA6" w:rsidRDefault="006F5CB6">
            <w:pPr>
              <w:jc w:val="lowKashida"/>
              <w:rPr>
                <w:rFonts w:cs="Traditional Arabic"/>
                <w:sz w:val="32"/>
                <w:szCs w:val="32"/>
                <w:rtl/>
                <w:lang w:bidi="ar-LB"/>
              </w:rPr>
            </w:pPr>
            <w:r>
              <w:rPr>
                <w:rFonts w:cs="Traditional Arabic" w:hint="cs"/>
                <w:sz w:val="32"/>
                <w:szCs w:val="32"/>
                <w:rtl/>
                <w:lang w:bidi="ar-LB"/>
              </w:rPr>
              <w:t>2022م</w:t>
            </w:r>
            <w:r w:rsidRPr="00887DA6">
              <w:rPr>
                <w:rFonts w:cs="Traditional Arabic"/>
                <w:sz w:val="32"/>
                <w:szCs w:val="32"/>
                <w:rtl/>
                <w:lang w:bidi="ar-LB"/>
              </w:rPr>
              <w:t>-</w:t>
            </w:r>
            <w:r>
              <w:rPr>
                <w:rFonts w:cs="Traditional Arabic" w:hint="cs"/>
                <w:sz w:val="32"/>
                <w:szCs w:val="32"/>
                <w:rtl/>
                <w:lang w:bidi="ar-LB"/>
              </w:rPr>
              <w:t xml:space="preserve"> 1443</w:t>
            </w:r>
            <w:r w:rsidRPr="00887DA6">
              <w:rPr>
                <w:rFonts w:cs="Traditional Arabic"/>
                <w:sz w:val="32"/>
                <w:szCs w:val="32"/>
                <w:rtl/>
                <w:lang w:bidi="ar-LB"/>
              </w:rPr>
              <w:t>هـ</w:t>
            </w:r>
          </w:p>
        </w:tc>
      </w:tr>
      <w:tr w:rsidR="006F5CB6" w:rsidRPr="00887DA6" w14:paraId="1F917EA3" w14:textId="77777777">
        <w:trPr>
          <w:jc w:val="center"/>
        </w:trPr>
        <w:tc>
          <w:tcPr>
            <w:tcW w:w="6256" w:type="dxa"/>
            <w:gridSpan w:val="2"/>
          </w:tcPr>
          <w:p w14:paraId="2ECA3CF6" w14:textId="77777777" w:rsidR="006F5CB6" w:rsidRPr="00887DA6" w:rsidRDefault="006F5CB6">
            <w:pPr>
              <w:tabs>
                <w:tab w:val="left" w:pos="1901"/>
                <w:tab w:val="center" w:pos="4153"/>
              </w:tabs>
              <w:jc w:val="center"/>
              <w:rPr>
                <w:rFonts w:cs="Traditional Arabic"/>
                <w:b/>
                <w:bCs/>
                <w:color w:val="0099CC"/>
                <w:sz w:val="32"/>
                <w:szCs w:val="32"/>
                <w:rtl/>
                <w:lang w:bidi="ar-LB"/>
              </w:rPr>
            </w:pPr>
            <w:r w:rsidRPr="00887DA6">
              <w:rPr>
                <w:rFonts w:cs="Traditional Arabic"/>
                <w:b/>
                <w:bCs/>
                <w:color w:val="0099CC"/>
                <w:sz w:val="32"/>
                <w:szCs w:val="32"/>
                <w:rtl/>
                <w:lang w:bidi="ar-LB"/>
              </w:rPr>
              <w:t>جميع حقوق الطبع محفوظة ©</w:t>
            </w:r>
          </w:p>
        </w:tc>
      </w:tr>
    </w:tbl>
    <w:p w14:paraId="2BB401D1" w14:textId="77777777" w:rsidR="006F5CB6" w:rsidRDefault="006F5CB6" w:rsidP="006F5CB6">
      <w:pPr>
        <w:rPr>
          <w:sz w:val="32"/>
          <w:rtl/>
        </w:rPr>
      </w:pPr>
    </w:p>
    <w:p w14:paraId="33B67728" w14:textId="77777777" w:rsidR="006F5CB6" w:rsidRDefault="006F5CB6" w:rsidP="006F5CB6">
      <w:pPr>
        <w:pStyle w:val="3nwanRaisi"/>
        <w:jc w:val="center"/>
        <w:rPr>
          <w:sz w:val="32"/>
          <w:rtl/>
        </w:rPr>
      </w:pPr>
      <w:r>
        <w:rPr>
          <w:sz w:val="32"/>
          <w:rtl/>
        </w:rPr>
        <w:br w:type="page"/>
      </w:r>
    </w:p>
    <w:p w14:paraId="7A061743" w14:textId="77777777" w:rsidR="006F5CB6" w:rsidRPr="002F29EF" w:rsidRDefault="006F5CB6" w:rsidP="006F5CB6">
      <w:pPr>
        <w:pStyle w:val="3nwanRaisi"/>
        <w:jc w:val="center"/>
        <w:rPr>
          <w:rFonts w:ascii="Traditional Arabic" w:hAnsi="Traditional Arabic" w:cs="Traditional Arabic"/>
          <w:b/>
          <w:bCs/>
          <w:sz w:val="48"/>
          <w:szCs w:val="48"/>
          <w:rtl/>
          <w:lang w:bidi="ar-LB"/>
        </w:rPr>
      </w:pPr>
      <w:r>
        <w:rPr>
          <w:rFonts w:ascii="Traditional Arabic" w:hAnsi="Traditional Arabic" w:cs="Traditional Arabic" w:hint="cs"/>
          <w:b/>
          <w:bCs/>
          <w:sz w:val="48"/>
          <w:szCs w:val="48"/>
          <w:rtl/>
          <w:lang w:bidi="ar-LB"/>
        </w:rPr>
        <w:lastRenderedPageBreak/>
        <w:t>سلسلة المعارف التعليميّة</w:t>
      </w:r>
    </w:p>
    <w:p w14:paraId="56B76E75" w14:textId="77777777" w:rsidR="006F5CB6" w:rsidRDefault="006F5CB6" w:rsidP="006F5CB6">
      <w:pPr>
        <w:jc w:val="center"/>
        <w:rPr>
          <w:sz w:val="32"/>
          <w:rtl/>
        </w:rPr>
      </w:pPr>
    </w:p>
    <w:p w14:paraId="561567ED" w14:textId="77777777" w:rsidR="006F5CB6" w:rsidRDefault="006F5CB6" w:rsidP="006F5CB6">
      <w:pPr>
        <w:jc w:val="center"/>
        <w:rPr>
          <w:sz w:val="32"/>
          <w:rtl/>
        </w:rPr>
      </w:pPr>
    </w:p>
    <w:p w14:paraId="0E40DEBF" w14:textId="77777777" w:rsidR="006F5CB6" w:rsidRDefault="006F5CB6" w:rsidP="006F5CB6">
      <w:pPr>
        <w:jc w:val="center"/>
        <w:rPr>
          <w:sz w:val="32"/>
          <w:rtl/>
        </w:rPr>
      </w:pPr>
    </w:p>
    <w:p w14:paraId="69ADEB39" w14:textId="77777777" w:rsidR="006F5CB6" w:rsidRDefault="006F5CB6" w:rsidP="006F5CB6">
      <w:pPr>
        <w:jc w:val="center"/>
        <w:rPr>
          <w:sz w:val="32"/>
          <w:rtl/>
        </w:rPr>
      </w:pPr>
    </w:p>
    <w:p w14:paraId="5025DF7E" w14:textId="77777777" w:rsidR="006F5CB6" w:rsidRDefault="006F5CB6" w:rsidP="006F5CB6">
      <w:pPr>
        <w:jc w:val="center"/>
        <w:rPr>
          <w:sz w:val="32"/>
          <w:rtl/>
        </w:rPr>
      </w:pPr>
    </w:p>
    <w:p w14:paraId="57FBD34B" w14:textId="77777777" w:rsidR="006F5CB6" w:rsidRDefault="006F5CB6" w:rsidP="006F5CB6">
      <w:pPr>
        <w:jc w:val="center"/>
        <w:rPr>
          <w:sz w:val="32"/>
          <w:rtl/>
        </w:rPr>
      </w:pPr>
    </w:p>
    <w:p w14:paraId="72E5BB03" w14:textId="77777777" w:rsidR="006F5CB6" w:rsidRDefault="006F5CB6" w:rsidP="006F5CB6">
      <w:pPr>
        <w:jc w:val="center"/>
        <w:rPr>
          <w:sz w:val="32"/>
          <w:rtl/>
        </w:rPr>
      </w:pPr>
    </w:p>
    <w:p w14:paraId="724448F7" w14:textId="77777777" w:rsidR="006F5CB6" w:rsidRDefault="006F5CB6" w:rsidP="006F5CB6">
      <w:pPr>
        <w:jc w:val="center"/>
        <w:rPr>
          <w:sz w:val="32"/>
          <w:rtl/>
        </w:rPr>
      </w:pPr>
    </w:p>
    <w:p w14:paraId="40B014B5" w14:textId="77777777" w:rsidR="006F5CB6" w:rsidRDefault="006F5CB6" w:rsidP="006F5CB6">
      <w:pPr>
        <w:jc w:val="center"/>
        <w:rPr>
          <w:sz w:val="32"/>
          <w:rtl/>
        </w:rPr>
      </w:pPr>
    </w:p>
    <w:p w14:paraId="3E1729AA" w14:textId="77777777" w:rsidR="006F5CB6" w:rsidRDefault="00EB40BE" w:rsidP="006F5CB6">
      <w:pPr>
        <w:pStyle w:val="BasicParagraph"/>
        <w:jc w:val="center"/>
        <w:rPr>
          <w:rFonts w:ascii="Times New Roman" w:hAnsi="Times New Roman" w:cs="Traditional Arabic"/>
          <w:b/>
          <w:bCs/>
          <w:color w:val="0099CC"/>
          <w:sz w:val="96"/>
          <w:szCs w:val="96"/>
          <w:rtl/>
          <w:lang w:bidi="ar-LB"/>
        </w:rPr>
      </w:pPr>
      <w:r>
        <w:rPr>
          <w:rFonts w:ascii="Times New Roman" w:hAnsi="Times New Roman" w:cs="Traditional Arabic" w:hint="cs"/>
          <w:b/>
          <w:bCs/>
          <w:color w:val="0099CC"/>
          <w:sz w:val="96"/>
          <w:szCs w:val="96"/>
          <w:rtl/>
          <w:lang w:bidi="ar-LB"/>
        </w:rPr>
        <w:t>ثقافة الإنتظار</w:t>
      </w:r>
    </w:p>
    <w:p w14:paraId="19A6244B" w14:textId="77777777" w:rsidR="00EB40BE" w:rsidRPr="00EE3B37" w:rsidRDefault="00EB40BE" w:rsidP="006F5CB6">
      <w:pPr>
        <w:pStyle w:val="BasicParagraph"/>
        <w:jc w:val="center"/>
        <w:rPr>
          <w:rFonts w:ascii="Times New Roman" w:hAnsi="Times New Roman" w:cs="Traditional Arabic"/>
          <w:b/>
          <w:bCs/>
          <w:color w:val="auto"/>
          <w:sz w:val="50"/>
          <w:szCs w:val="50"/>
          <w:lang w:bidi="ar-LB"/>
        </w:rPr>
      </w:pPr>
      <w:r w:rsidRPr="00EE3B37">
        <w:rPr>
          <w:rFonts w:ascii="Times New Roman" w:hAnsi="Times New Roman" w:cs="Traditional Arabic" w:hint="cs"/>
          <w:b/>
          <w:bCs/>
          <w:color w:val="auto"/>
          <w:sz w:val="50"/>
          <w:szCs w:val="50"/>
          <w:rtl/>
          <w:lang w:bidi="ar-LB"/>
        </w:rPr>
        <w:t>رؤية جديدة على ضوء هداية القرآن والسنة والعقل</w:t>
      </w:r>
    </w:p>
    <w:p w14:paraId="15CB1A4E" w14:textId="77777777" w:rsidR="006F5CB6" w:rsidRDefault="006F5CB6" w:rsidP="006F5CB6">
      <w:pPr>
        <w:jc w:val="center"/>
        <w:rPr>
          <w:sz w:val="32"/>
        </w:rPr>
      </w:pPr>
    </w:p>
    <w:p w14:paraId="2BBCD9A2" w14:textId="77777777" w:rsidR="00EE3B37" w:rsidRDefault="00EE3B37" w:rsidP="006F5CB6">
      <w:pPr>
        <w:jc w:val="center"/>
        <w:rPr>
          <w:sz w:val="32"/>
          <w:rtl/>
        </w:rPr>
      </w:pPr>
    </w:p>
    <w:p w14:paraId="06F5F7A4" w14:textId="77777777" w:rsidR="006F5CB6" w:rsidRDefault="006F5CB6" w:rsidP="006F5CB6">
      <w:pPr>
        <w:jc w:val="center"/>
        <w:rPr>
          <w:sz w:val="32"/>
          <w:rtl/>
        </w:rPr>
      </w:pPr>
    </w:p>
    <w:p w14:paraId="252A159D" w14:textId="77777777" w:rsidR="006F5CB6" w:rsidRDefault="006F5CB6" w:rsidP="006F5CB6">
      <w:pPr>
        <w:pStyle w:val="BasicParagraph"/>
        <w:jc w:val="center"/>
        <w:rPr>
          <w:rFonts w:ascii="GEFlow-Bold" w:hAnsi="QCF_P544" w:cs="Traditional Arabic"/>
          <w:sz w:val="56"/>
          <w:szCs w:val="56"/>
          <w:rtl/>
          <w:lang w:bidi="ar-LB"/>
        </w:rPr>
      </w:pPr>
    </w:p>
    <w:p w14:paraId="5A8BE301" w14:textId="77777777" w:rsidR="006F5CB6" w:rsidRDefault="006F5CB6" w:rsidP="006F5CB6">
      <w:pPr>
        <w:pStyle w:val="BasicParagraph"/>
        <w:jc w:val="center"/>
        <w:rPr>
          <w:rFonts w:ascii="GEFlow-Bold" w:hAnsi="QCF_P544" w:cs="Traditional Arabic"/>
          <w:sz w:val="56"/>
          <w:szCs w:val="56"/>
          <w:rtl/>
          <w:lang w:bidi="ar-LB"/>
        </w:rPr>
      </w:pPr>
    </w:p>
    <w:p w14:paraId="43907554" w14:textId="77777777" w:rsidR="006F5CB6" w:rsidRDefault="006F5CB6" w:rsidP="006F5CB6">
      <w:pPr>
        <w:pStyle w:val="BasicParagraph"/>
        <w:jc w:val="center"/>
        <w:rPr>
          <w:rFonts w:ascii="GEFlow-Bold" w:hAnsi="QCF_P544" w:cs="Traditional Arabic"/>
          <w:sz w:val="56"/>
          <w:szCs w:val="56"/>
          <w:rtl/>
          <w:lang w:bidi="ar-LB"/>
        </w:rPr>
      </w:pPr>
    </w:p>
    <w:p w14:paraId="17F1FACC" w14:textId="77777777" w:rsidR="006F5CB6" w:rsidRPr="004E0939" w:rsidRDefault="006F5CB6" w:rsidP="006F5CB6">
      <w:pPr>
        <w:pStyle w:val="BasicParagraph"/>
        <w:jc w:val="center"/>
        <w:rPr>
          <w:rFonts w:ascii="Calibri" w:hAnsi="Calibri" w:cs="Traditional Arabic"/>
          <w:b/>
          <w:bCs/>
          <w:sz w:val="52"/>
          <w:szCs w:val="52"/>
          <w:lang w:bidi="ar-LB"/>
        </w:rPr>
      </w:pPr>
      <w:r>
        <w:rPr>
          <w:rFonts w:ascii="GEFlow-Bold" w:hAnsi="QCF_P544" w:cs="Traditional Arabic" w:hint="cs"/>
          <w:b/>
          <w:bCs/>
          <w:sz w:val="52"/>
          <w:szCs w:val="52"/>
          <w:rtl/>
          <w:lang w:bidi="ar-LB"/>
        </w:rPr>
        <w:t>دار المعارف الإسلاميّة الثقافيّة</w:t>
      </w:r>
    </w:p>
    <w:p w14:paraId="392F3170" w14:textId="77777777" w:rsidR="006F5CB6" w:rsidRDefault="006F5CB6" w:rsidP="006F5CB6">
      <w:pPr>
        <w:jc w:val="center"/>
        <w:rPr>
          <w:sz w:val="32"/>
          <w:rtl/>
        </w:rPr>
      </w:pPr>
    </w:p>
    <w:p w14:paraId="62885A8B" w14:textId="77777777" w:rsidR="006F5CB6" w:rsidRDefault="006F5CB6" w:rsidP="006F5CB6">
      <w:pPr>
        <w:jc w:val="center"/>
        <w:rPr>
          <w:sz w:val="32"/>
          <w:rtl/>
        </w:rPr>
      </w:pPr>
    </w:p>
    <w:p w14:paraId="240683EE" w14:textId="77777777" w:rsidR="006F5CB6" w:rsidRDefault="006F5CB6" w:rsidP="006F5CB6">
      <w:pPr>
        <w:jc w:val="center"/>
        <w:rPr>
          <w:sz w:val="32"/>
          <w:rtl/>
        </w:rPr>
      </w:pPr>
    </w:p>
    <w:p w14:paraId="28FFF77C" w14:textId="77777777" w:rsidR="006F5CB6" w:rsidRDefault="006F5CB6" w:rsidP="006F5CB6">
      <w:pPr>
        <w:jc w:val="center"/>
        <w:rPr>
          <w:sz w:val="32"/>
          <w:rtl/>
        </w:rPr>
      </w:pPr>
    </w:p>
    <w:p w14:paraId="7EC62875" w14:textId="77777777" w:rsidR="006F5CB6" w:rsidRDefault="006F5CB6" w:rsidP="006F5CB6">
      <w:pPr>
        <w:jc w:val="center"/>
        <w:rPr>
          <w:sz w:val="32"/>
          <w:rtl/>
          <w:lang w:bidi="ar-LB"/>
        </w:rPr>
      </w:pPr>
    </w:p>
    <w:p w14:paraId="130B1D99" w14:textId="77777777" w:rsidR="006F5CB6" w:rsidRDefault="006F5CB6" w:rsidP="006F5CB6">
      <w:pPr>
        <w:jc w:val="center"/>
        <w:rPr>
          <w:sz w:val="32"/>
          <w:rtl/>
        </w:rPr>
      </w:pPr>
    </w:p>
    <w:p w14:paraId="2C7B2B42" w14:textId="77777777" w:rsidR="006F5CB6" w:rsidRDefault="006F5CB6" w:rsidP="006F5CB6">
      <w:pPr>
        <w:jc w:val="center"/>
        <w:rPr>
          <w:sz w:val="32"/>
          <w:rtl/>
        </w:rPr>
      </w:pPr>
    </w:p>
    <w:p w14:paraId="0C37510E" w14:textId="77777777" w:rsidR="006F5CB6" w:rsidRDefault="006F5CB6" w:rsidP="006F5CB6">
      <w:pPr>
        <w:jc w:val="center"/>
        <w:rPr>
          <w:sz w:val="32"/>
          <w:rtl/>
        </w:rPr>
      </w:pPr>
    </w:p>
    <w:p w14:paraId="412D43E7" w14:textId="77777777" w:rsidR="006F5CB6" w:rsidRPr="00145A22" w:rsidRDefault="006F5CB6" w:rsidP="006F5CB6">
      <w:pPr>
        <w:jc w:val="center"/>
        <w:rPr>
          <w:b/>
          <w:bCs/>
          <w:sz w:val="32"/>
          <w:rtl/>
        </w:rPr>
      </w:pPr>
    </w:p>
    <w:p w14:paraId="0092C924" w14:textId="77777777" w:rsidR="006F5CB6" w:rsidRDefault="006F5CB6" w:rsidP="006F5CB6">
      <w:pPr>
        <w:jc w:val="center"/>
        <w:rPr>
          <w:sz w:val="32"/>
          <w:rtl/>
        </w:rPr>
      </w:pPr>
    </w:p>
    <w:p w14:paraId="1A3B23DA" w14:textId="77777777" w:rsidR="006F5CB6" w:rsidRDefault="006F5CB6" w:rsidP="006F5CB6">
      <w:pPr>
        <w:jc w:val="center"/>
        <w:rPr>
          <w:sz w:val="32"/>
          <w:rtl/>
        </w:rPr>
      </w:pPr>
    </w:p>
    <w:p w14:paraId="69DB1765" w14:textId="77777777" w:rsidR="006F5CB6" w:rsidRPr="007B710C" w:rsidRDefault="006F5CB6" w:rsidP="006F5CB6">
      <w:pPr>
        <w:jc w:val="center"/>
        <w:rPr>
          <w:rFonts w:ascii="Traditional Arabic" w:hAnsi="Traditional Arabic" w:cs="Traditional Arabic"/>
          <w:sz w:val="28"/>
          <w:szCs w:val="28"/>
          <w:rtl/>
        </w:rPr>
      </w:pPr>
    </w:p>
    <w:p w14:paraId="151D61B0" w14:textId="77777777" w:rsidR="006F5CB6" w:rsidRDefault="006F5CB6" w:rsidP="006F5CB6">
      <w:pPr>
        <w:jc w:val="center"/>
        <w:rPr>
          <w:rFonts w:ascii="Traditional Arabic" w:hAnsi="Traditional Arabic" w:cs="Traditional Arabic"/>
          <w:sz w:val="28"/>
          <w:szCs w:val="28"/>
          <w:rtl/>
        </w:rPr>
      </w:pPr>
    </w:p>
    <w:p w14:paraId="23394C98" w14:textId="77777777" w:rsidR="006F5CB6" w:rsidRDefault="006F5CB6" w:rsidP="006F5CB6">
      <w:pPr>
        <w:jc w:val="center"/>
        <w:rPr>
          <w:rFonts w:ascii="Traditional Arabic" w:hAnsi="Traditional Arabic" w:cs="Traditional Arabic"/>
          <w:sz w:val="28"/>
          <w:szCs w:val="28"/>
          <w:rtl/>
        </w:rPr>
      </w:pPr>
    </w:p>
    <w:p w14:paraId="683C2AC6" w14:textId="77777777" w:rsidR="006F5CB6" w:rsidRDefault="006F5CB6" w:rsidP="006F5CB6">
      <w:pPr>
        <w:jc w:val="center"/>
        <w:rPr>
          <w:rFonts w:ascii="Traditional Arabic" w:hAnsi="Traditional Arabic" w:cs="Traditional Arabic"/>
          <w:sz w:val="28"/>
          <w:szCs w:val="28"/>
          <w:rtl/>
        </w:rPr>
      </w:pPr>
    </w:p>
    <w:p w14:paraId="6741D9AD" w14:textId="77777777" w:rsidR="006F5CB6" w:rsidRDefault="006F5CB6" w:rsidP="006F5CB6">
      <w:pPr>
        <w:jc w:val="center"/>
        <w:rPr>
          <w:rFonts w:ascii="Traditional Arabic" w:hAnsi="Traditional Arabic" w:cs="Traditional Arabic"/>
          <w:sz w:val="28"/>
          <w:szCs w:val="28"/>
          <w:rtl/>
        </w:rPr>
      </w:pPr>
    </w:p>
    <w:p w14:paraId="6448A354" w14:textId="77777777" w:rsidR="006F5CB6" w:rsidRDefault="006F5CB6" w:rsidP="006F5CB6">
      <w:pPr>
        <w:jc w:val="center"/>
        <w:rPr>
          <w:rFonts w:ascii="Traditional Arabic" w:hAnsi="Traditional Arabic" w:cs="Traditional Arabic"/>
          <w:sz w:val="28"/>
          <w:szCs w:val="28"/>
          <w:rtl/>
        </w:rPr>
      </w:pPr>
    </w:p>
    <w:p w14:paraId="51AEB36B" w14:textId="77777777" w:rsidR="006F5CB6" w:rsidRDefault="006F5CB6" w:rsidP="006F5CB6">
      <w:pPr>
        <w:jc w:val="center"/>
        <w:rPr>
          <w:rFonts w:ascii="Traditional Arabic" w:hAnsi="Traditional Arabic" w:cs="Traditional Arabic"/>
          <w:sz w:val="28"/>
          <w:szCs w:val="28"/>
          <w:rtl/>
        </w:rPr>
      </w:pPr>
    </w:p>
    <w:p w14:paraId="3625EAE9" w14:textId="77777777" w:rsidR="006F5CB6" w:rsidRDefault="006F5CB6" w:rsidP="006F5CB6">
      <w:pPr>
        <w:jc w:val="center"/>
        <w:rPr>
          <w:rFonts w:ascii="Traditional Arabic" w:hAnsi="Traditional Arabic" w:cs="Traditional Arabic"/>
          <w:sz w:val="28"/>
          <w:szCs w:val="28"/>
          <w:rtl/>
        </w:rPr>
      </w:pPr>
    </w:p>
    <w:p w14:paraId="67B1BAB8" w14:textId="50F3B190" w:rsidR="006F5CB6" w:rsidRDefault="00292616" w:rsidP="006F5CB6">
      <w:pPr>
        <w:jc w:val="center"/>
        <w:rPr>
          <w:rFonts w:ascii="Traditional Arabic" w:hAnsi="Traditional Arabic" w:cs="Traditional Arabic"/>
          <w:sz w:val="28"/>
          <w:szCs w:val="28"/>
          <w:rtl/>
        </w:rPr>
      </w:pPr>
      <w:r>
        <w:rPr>
          <w:rFonts w:hint="cs"/>
          <w:b/>
          <w:bCs/>
          <w:noProof/>
          <w:sz w:val="32"/>
          <w:rtl/>
        </w:rPr>
        <w:drawing>
          <wp:anchor distT="0" distB="0" distL="114300" distR="114300" simplePos="0" relativeHeight="251657728" behindDoc="0" locked="0" layoutInCell="1" allowOverlap="1" wp14:anchorId="6C4EA26E" wp14:editId="2DAFEBBE">
            <wp:simplePos x="0" y="0"/>
            <wp:positionH relativeFrom="column">
              <wp:posOffset>1371600</wp:posOffset>
            </wp:positionH>
            <wp:positionV relativeFrom="paragraph">
              <wp:posOffset>144780</wp:posOffset>
            </wp:positionV>
            <wp:extent cx="2867025" cy="2514600"/>
            <wp:effectExtent l="0" t="0" r="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7025" cy="2514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550906" w14:textId="77777777" w:rsidR="006F5CB6" w:rsidRDefault="006F5CB6" w:rsidP="006F5CB6">
      <w:pPr>
        <w:jc w:val="center"/>
        <w:rPr>
          <w:rFonts w:ascii="Traditional Arabic" w:hAnsi="Traditional Arabic" w:cs="Traditional Arabic"/>
          <w:sz w:val="28"/>
          <w:szCs w:val="28"/>
          <w:rtl/>
        </w:rPr>
      </w:pPr>
    </w:p>
    <w:p w14:paraId="6147FF66" w14:textId="77777777" w:rsidR="006F5CB6" w:rsidRDefault="006F5CB6" w:rsidP="006F5CB6">
      <w:pPr>
        <w:jc w:val="center"/>
        <w:rPr>
          <w:rFonts w:ascii="Traditional Arabic" w:hAnsi="Traditional Arabic" w:cs="Traditional Arabic"/>
          <w:b/>
          <w:bCs/>
          <w:sz w:val="32"/>
          <w:szCs w:val="32"/>
          <w:rtl/>
          <w:lang w:bidi="ar-LB"/>
        </w:rPr>
      </w:pPr>
      <w:r>
        <w:rPr>
          <w:rFonts w:ascii="Traditional Arabic" w:hAnsi="Traditional Arabic" w:cs="Traditional Arabic"/>
          <w:sz w:val="28"/>
          <w:szCs w:val="28"/>
          <w:rtl/>
        </w:rPr>
        <w:br w:type="page"/>
      </w:r>
      <w:r w:rsidRPr="00A301FF">
        <w:rPr>
          <w:rFonts w:ascii="Traditional Arabic" w:hAnsi="Traditional Arabic" w:cs="Traditional Arabic" w:hint="cs"/>
          <w:b/>
          <w:bCs/>
          <w:sz w:val="32"/>
          <w:szCs w:val="32"/>
          <w:rtl/>
          <w:lang w:bidi="ar-LB"/>
        </w:rPr>
        <w:lastRenderedPageBreak/>
        <w:t>الفهرس</w:t>
      </w:r>
    </w:p>
    <w:p w14:paraId="221DCC31" w14:textId="77777777" w:rsidR="000B5066" w:rsidRDefault="000B5066" w:rsidP="006F5CB6">
      <w:pPr>
        <w:jc w:val="center"/>
        <w:rPr>
          <w:rFonts w:ascii="Traditional Arabic" w:hAnsi="Traditional Arabic" w:cs="Traditional Arabic"/>
          <w:b/>
          <w:bCs/>
          <w:sz w:val="32"/>
          <w:szCs w:val="32"/>
          <w:rtl/>
          <w:lang w:bidi="ar-L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6025"/>
      </w:tblGrid>
      <w:tr w:rsidR="00CE457A" w14:paraId="6844BD7D" w14:textId="77777777" w:rsidTr="00812201">
        <w:trPr>
          <w:jc w:val="center"/>
        </w:trPr>
        <w:tc>
          <w:tcPr>
            <w:tcW w:w="7285" w:type="dxa"/>
            <w:gridSpan w:val="2"/>
            <w:shd w:val="clear" w:color="auto" w:fill="auto"/>
          </w:tcPr>
          <w:p w14:paraId="6C2F28FF" w14:textId="77777777" w:rsidR="00CE457A" w:rsidRDefault="00CE457A">
            <w:pPr>
              <w:jc w:val="center"/>
              <w:rPr>
                <w:rFonts w:ascii="Traditional Arabic" w:hAnsi="Traditional Arabic" w:cs="Traditional Arabic"/>
                <w:b/>
                <w:bCs/>
                <w:color w:val="538135"/>
                <w:sz w:val="28"/>
                <w:szCs w:val="28"/>
                <w:lang w:bidi="ar-LB"/>
              </w:rPr>
            </w:pPr>
            <w:r>
              <w:rPr>
                <w:rFonts w:ascii="Traditional Arabic" w:hAnsi="Traditional Arabic" w:cs="Traditional Arabic"/>
                <w:b/>
                <w:bCs/>
                <w:color w:val="538135"/>
                <w:sz w:val="28"/>
                <w:szCs w:val="28"/>
                <w:rtl/>
                <w:lang w:bidi="ar-LB"/>
              </w:rPr>
              <w:t>المحور الأول</w:t>
            </w:r>
            <w:r>
              <w:rPr>
                <w:rFonts w:ascii="Traditional Arabic" w:hAnsi="Traditional Arabic" w:cs="Traditional Arabic" w:hint="cs"/>
                <w:b/>
                <w:bCs/>
                <w:color w:val="538135"/>
                <w:sz w:val="28"/>
                <w:szCs w:val="28"/>
                <w:rtl/>
                <w:lang w:bidi="ar-LB"/>
              </w:rPr>
              <w:t xml:space="preserve">: </w:t>
            </w:r>
            <w:r>
              <w:rPr>
                <w:rFonts w:ascii="Traditional Arabic" w:hAnsi="Traditional Arabic" w:cs="Traditional Arabic"/>
                <w:b/>
                <w:bCs/>
                <w:color w:val="538135"/>
                <w:sz w:val="28"/>
                <w:szCs w:val="28"/>
                <w:rtl/>
                <w:lang w:bidi="ar-LB"/>
              </w:rPr>
              <w:t>الانتظار في ضوء هداية القرآن الكريم</w:t>
            </w:r>
          </w:p>
        </w:tc>
      </w:tr>
      <w:tr w:rsidR="00CE457A" w14:paraId="26BAB40B" w14:textId="77777777" w:rsidTr="00812201">
        <w:trPr>
          <w:jc w:val="center"/>
        </w:trPr>
        <w:tc>
          <w:tcPr>
            <w:tcW w:w="1260" w:type="dxa"/>
            <w:shd w:val="clear" w:color="auto" w:fill="auto"/>
          </w:tcPr>
          <w:p w14:paraId="3026522E" w14:textId="77777777" w:rsidR="00CE457A" w:rsidRPr="00710938" w:rsidRDefault="00CE457A">
            <w:pPr>
              <w:jc w:val="center"/>
              <w:rPr>
                <w:lang w:bidi="ar-LB"/>
              </w:rPr>
            </w:pPr>
            <w:r w:rsidRPr="00710938">
              <w:rPr>
                <w:rFonts w:hint="cs"/>
                <w:rtl/>
                <w:lang w:bidi="ar-LB"/>
              </w:rPr>
              <w:t>15</w:t>
            </w:r>
          </w:p>
        </w:tc>
        <w:tc>
          <w:tcPr>
            <w:tcW w:w="6025" w:type="dxa"/>
            <w:shd w:val="clear" w:color="auto" w:fill="auto"/>
          </w:tcPr>
          <w:p w14:paraId="492B8C85" w14:textId="77777777" w:rsidR="00CE457A" w:rsidRDefault="00CE457A">
            <w:pPr>
              <w:jc w:val="both"/>
              <w:rPr>
                <w:rFonts w:ascii="Traditional Arabic" w:hAnsi="Traditional Arabic" w:cs="Traditional Arabic"/>
                <w:b/>
                <w:bCs/>
                <w:color w:val="538135"/>
                <w:sz w:val="28"/>
                <w:szCs w:val="28"/>
                <w:lang w:bidi="ar-LB"/>
              </w:rPr>
            </w:pPr>
            <w:r>
              <w:rPr>
                <w:rFonts w:ascii="Traditional Arabic" w:hAnsi="Traditional Arabic" w:cs="Traditional Arabic"/>
                <w:b/>
                <w:bCs/>
                <w:color w:val="538135"/>
                <w:sz w:val="28"/>
                <w:szCs w:val="28"/>
                <w:rtl/>
                <w:lang w:bidi="ar-LB"/>
              </w:rPr>
              <w:t>الدرس الأوّل:</w:t>
            </w:r>
            <w:r>
              <w:rPr>
                <w:rFonts w:ascii="Traditional Arabic" w:hAnsi="Traditional Arabic" w:cs="Traditional Arabic" w:hint="cs"/>
                <w:b/>
                <w:bCs/>
                <w:color w:val="538135"/>
                <w:sz w:val="28"/>
                <w:szCs w:val="28"/>
                <w:rtl/>
                <w:lang w:bidi="ar-LB"/>
              </w:rPr>
              <w:t xml:space="preserve"> </w:t>
            </w:r>
            <w:r>
              <w:rPr>
                <w:rFonts w:ascii="Traditional Arabic" w:hAnsi="Traditional Arabic" w:cs="Traditional Arabic"/>
                <w:b/>
                <w:bCs/>
                <w:color w:val="538135"/>
                <w:sz w:val="28"/>
                <w:szCs w:val="28"/>
                <w:rtl/>
                <w:lang w:bidi="ar-LB"/>
              </w:rPr>
              <w:t>الانتظار في اللغة والاصطلاح</w:t>
            </w:r>
          </w:p>
        </w:tc>
      </w:tr>
      <w:tr w:rsidR="00CE457A" w14:paraId="503C1B5E" w14:textId="77777777" w:rsidTr="00812201">
        <w:trPr>
          <w:jc w:val="center"/>
        </w:trPr>
        <w:tc>
          <w:tcPr>
            <w:tcW w:w="1260" w:type="dxa"/>
            <w:shd w:val="clear" w:color="auto" w:fill="auto"/>
          </w:tcPr>
          <w:p w14:paraId="6399C8C9" w14:textId="77777777" w:rsidR="00CE457A" w:rsidRPr="00710938" w:rsidRDefault="00CE457A">
            <w:pPr>
              <w:jc w:val="center"/>
            </w:pPr>
            <w:r>
              <w:rPr>
                <w:rFonts w:hint="cs"/>
                <w:rtl/>
              </w:rPr>
              <w:t>17</w:t>
            </w:r>
          </w:p>
        </w:tc>
        <w:tc>
          <w:tcPr>
            <w:tcW w:w="6025" w:type="dxa"/>
            <w:shd w:val="clear" w:color="auto" w:fill="auto"/>
          </w:tcPr>
          <w:p w14:paraId="1DB8A91A" w14:textId="77777777" w:rsidR="00CE457A" w:rsidRDefault="00CE457A">
            <w:pPr>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تمهيد</w:t>
            </w:r>
          </w:p>
        </w:tc>
      </w:tr>
      <w:tr w:rsidR="00CE457A" w14:paraId="2F64B0E6" w14:textId="77777777" w:rsidTr="00812201">
        <w:trPr>
          <w:jc w:val="center"/>
        </w:trPr>
        <w:tc>
          <w:tcPr>
            <w:tcW w:w="1260" w:type="dxa"/>
            <w:shd w:val="clear" w:color="auto" w:fill="auto"/>
          </w:tcPr>
          <w:p w14:paraId="2CF2C595" w14:textId="77777777" w:rsidR="00CE457A" w:rsidRPr="00710938" w:rsidRDefault="00CE457A">
            <w:pPr>
              <w:jc w:val="center"/>
            </w:pPr>
            <w:r>
              <w:rPr>
                <w:rFonts w:hint="cs"/>
                <w:rtl/>
              </w:rPr>
              <w:t>17</w:t>
            </w:r>
          </w:p>
        </w:tc>
        <w:tc>
          <w:tcPr>
            <w:tcW w:w="6025" w:type="dxa"/>
            <w:shd w:val="clear" w:color="auto" w:fill="auto"/>
          </w:tcPr>
          <w:p w14:paraId="7892B633" w14:textId="77777777" w:rsidR="00CE457A" w:rsidRDefault="00CE457A">
            <w:pPr>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الانتظار لغةً</w:t>
            </w:r>
          </w:p>
        </w:tc>
      </w:tr>
      <w:tr w:rsidR="00CE457A" w14:paraId="1CBBFAE3" w14:textId="77777777" w:rsidTr="00812201">
        <w:trPr>
          <w:jc w:val="center"/>
        </w:trPr>
        <w:tc>
          <w:tcPr>
            <w:tcW w:w="1260" w:type="dxa"/>
            <w:shd w:val="clear" w:color="auto" w:fill="auto"/>
          </w:tcPr>
          <w:p w14:paraId="44E33076" w14:textId="77777777" w:rsidR="00CE457A" w:rsidRPr="00710938" w:rsidRDefault="00CE457A">
            <w:pPr>
              <w:jc w:val="center"/>
            </w:pPr>
            <w:r>
              <w:rPr>
                <w:rFonts w:hint="cs"/>
                <w:rtl/>
              </w:rPr>
              <w:t>24</w:t>
            </w:r>
          </w:p>
        </w:tc>
        <w:tc>
          <w:tcPr>
            <w:tcW w:w="6025" w:type="dxa"/>
            <w:shd w:val="clear" w:color="auto" w:fill="auto"/>
          </w:tcPr>
          <w:p w14:paraId="5AC6EE97" w14:textId="77777777" w:rsidR="00CE457A" w:rsidRPr="001531CC" w:rsidRDefault="00CE457A">
            <w:r>
              <w:rPr>
                <w:rFonts w:ascii="Traditional Arabic" w:hAnsi="Traditional Arabic" w:cs="Traditional Arabic" w:hint="eastAsia"/>
                <w:sz w:val="28"/>
                <w:szCs w:val="28"/>
                <w:rtl/>
                <w:lang w:bidi="ar-LB"/>
              </w:rPr>
              <w:t>المعنى</w:t>
            </w:r>
            <w:r>
              <w:rPr>
                <w:rFonts w:ascii="Traditional Arabic" w:hAnsi="Traditional Arabic" w:cs="Traditional Arabic"/>
                <w:sz w:val="28"/>
                <w:szCs w:val="28"/>
                <w:rtl/>
                <w:lang w:bidi="ar-LB"/>
              </w:rPr>
              <w:t xml:space="preserve"> الاصطلاحيّ للانتظار</w:t>
            </w:r>
          </w:p>
        </w:tc>
      </w:tr>
      <w:tr w:rsidR="00CE457A" w14:paraId="35249ABB" w14:textId="77777777" w:rsidTr="00812201">
        <w:trPr>
          <w:jc w:val="center"/>
        </w:trPr>
        <w:tc>
          <w:tcPr>
            <w:tcW w:w="1260" w:type="dxa"/>
            <w:shd w:val="clear" w:color="auto" w:fill="auto"/>
          </w:tcPr>
          <w:p w14:paraId="72949CBF" w14:textId="77777777" w:rsidR="00CE457A" w:rsidRDefault="00CE457A">
            <w:pPr>
              <w:jc w:val="center"/>
              <w:rPr>
                <w:rFonts w:ascii="Traditional Arabic" w:hAnsi="Traditional Arabic" w:cs="Traditional Arabic"/>
                <w:sz w:val="28"/>
                <w:szCs w:val="28"/>
                <w:lang w:bidi="ar-LB"/>
              </w:rPr>
            </w:pPr>
            <w:r>
              <w:rPr>
                <w:rFonts w:ascii="Traditional Arabic" w:hAnsi="Traditional Arabic" w:cs="Traditional Arabic" w:hint="cs"/>
                <w:sz w:val="28"/>
                <w:szCs w:val="28"/>
                <w:rtl/>
                <w:lang w:bidi="ar-LB"/>
              </w:rPr>
              <w:t>27</w:t>
            </w:r>
          </w:p>
        </w:tc>
        <w:tc>
          <w:tcPr>
            <w:tcW w:w="6025" w:type="dxa"/>
            <w:shd w:val="clear" w:color="auto" w:fill="auto"/>
          </w:tcPr>
          <w:p w14:paraId="4A4E33C3" w14:textId="77777777" w:rsidR="00CE457A" w:rsidRDefault="00CE457A">
            <w:pPr>
              <w:jc w:val="both"/>
              <w:rPr>
                <w:rFonts w:ascii="Traditional Arabic" w:hAnsi="Traditional Arabic" w:cs="Traditional Arabic"/>
                <w:b/>
                <w:bCs/>
                <w:color w:val="538135"/>
                <w:sz w:val="28"/>
                <w:szCs w:val="28"/>
                <w:lang w:bidi="ar-LB"/>
              </w:rPr>
            </w:pPr>
            <w:r>
              <w:rPr>
                <w:rFonts w:ascii="Traditional Arabic" w:hAnsi="Traditional Arabic" w:cs="Traditional Arabic" w:hint="eastAsia"/>
                <w:b/>
                <w:bCs/>
                <w:color w:val="538135"/>
                <w:sz w:val="28"/>
                <w:szCs w:val="28"/>
                <w:rtl/>
                <w:lang w:bidi="ar-LB"/>
              </w:rPr>
              <w:t>الدرس</w:t>
            </w:r>
            <w:r>
              <w:rPr>
                <w:rFonts w:ascii="Traditional Arabic" w:hAnsi="Traditional Arabic" w:cs="Traditional Arabic"/>
                <w:b/>
                <w:bCs/>
                <w:color w:val="538135"/>
                <w:sz w:val="28"/>
                <w:szCs w:val="28"/>
                <w:rtl/>
                <w:lang w:bidi="ar-LB"/>
              </w:rPr>
              <w:t xml:space="preserve"> الثاني:</w:t>
            </w:r>
            <w:r>
              <w:rPr>
                <w:rFonts w:ascii="Traditional Arabic" w:hAnsi="Traditional Arabic" w:cs="Traditional Arabic" w:hint="cs"/>
                <w:b/>
                <w:bCs/>
                <w:color w:val="538135"/>
                <w:sz w:val="28"/>
                <w:szCs w:val="28"/>
                <w:rtl/>
                <w:lang w:bidi="ar-LB"/>
              </w:rPr>
              <w:t xml:space="preserve"> </w:t>
            </w:r>
            <w:r>
              <w:rPr>
                <w:rFonts w:ascii="Traditional Arabic" w:hAnsi="Traditional Arabic" w:cs="Traditional Arabic" w:hint="eastAsia"/>
                <w:b/>
                <w:bCs/>
                <w:color w:val="538135"/>
                <w:sz w:val="28"/>
                <w:szCs w:val="28"/>
                <w:rtl/>
                <w:lang w:bidi="ar-LB"/>
              </w:rPr>
              <w:t>استقصاءٌ</w:t>
            </w:r>
            <w:r>
              <w:rPr>
                <w:rFonts w:ascii="Traditional Arabic" w:hAnsi="Traditional Arabic" w:cs="Traditional Arabic"/>
                <w:b/>
                <w:bCs/>
                <w:color w:val="538135"/>
                <w:sz w:val="28"/>
                <w:szCs w:val="28"/>
                <w:rtl/>
                <w:lang w:bidi="ar-LB"/>
              </w:rPr>
              <w:t xml:space="preserve"> لموارد الانتظار في القرآن وتحليل سياقي لها (1)</w:t>
            </w:r>
          </w:p>
        </w:tc>
      </w:tr>
      <w:tr w:rsidR="00CE457A" w14:paraId="788A8ED6" w14:textId="77777777" w:rsidTr="00812201">
        <w:trPr>
          <w:jc w:val="center"/>
        </w:trPr>
        <w:tc>
          <w:tcPr>
            <w:tcW w:w="1260" w:type="dxa"/>
            <w:shd w:val="clear" w:color="auto" w:fill="auto"/>
          </w:tcPr>
          <w:p w14:paraId="5850B812" w14:textId="77777777" w:rsidR="00CE457A" w:rsidRDefault="00CE457A">
            <w:pPr>
              <w:jc w:val="center"/>
              <w:rPr>
                <w:rFonts w:ascii="Traditional Arabic" w:hAnsi="Traditional Arabic" w:cs="Traditional Arabic"/>
                <w:sz w:val="28"/>
                <w:szCs w:val="28"/>
                <w:lang w:bidi="ar-LB"/>
              </w:rPr>
            </w:pPr>
            <w:r>
              <w:rPr>
                <w:rFonts w:ascii="Traditional Arabic" w:hAnsi="Traditional Arabic" w:cs="Traditional Arabic" w:hint="cs"/>
                <w:sz w:val="28"/>
                <w:szCs w:val="28"/>
                <w:rtl/>
                <w:lang w:bidi="ar-LB"/>
              </w:rPr>
              <w:t>29</w:t>
            </w:r>
          </w:p>
        </w:tc>
        <w:tc>
          <w:tcPr>
            <w:tcW w:w="6025" w:type="dxa"/>
            <w:shd w:val="clear" w:color="auto" w:fill="auto"/>
          </w:tcPr>
          <w:p w14:paraId="2BB276F6" w14:textId="77777777" w:rsidR="00CE457A" w:rsidRDefault="00CE457A">
            <w:pPr>
              <w:rPr>
                <w:rFonts w:ascii="Traditional Arabic" w:hAnsi="Traditional Arabic" w:cs="Traditional Arabic"/>
                <w:sz w:val="28"/>
                <w:szCs w:val="28"/>
                <w:lang w:bidi="ar-LB"/>
              </w:rPr>
            </w:pPr>
            <w:r>
              <w:rPr>
                <w:rFonts w:ascii="Traditional Arabic" w:hAnsi="Traditional Arabic" w:cs="Traditional Arabic"/>
                <w:sz w:val="28"/>
                <w:szCs w:val="28"/>
                <w:rtl/>
                <w:lang w:bidi="ar-LB"/>
              </w:rPr>
              <w:t>تمهيد</w:t>
            </w:r>
            <w:bookmarkStart w:id="0" w:name="_GoBack"/>
            <w:bookmarkEnd w:id="0"/>
          </w:p>
        </w:tc>
      </w:tr>
      <w:tr w:rsidR="00CE457A" w14:paraId="53CECC58" w14:textId="77777777" w:rsidTr="00812201">
        <w:trPr>
          <w:jc w:val="center"/>
        </w:trPr>
        <w:tc>
          <w:tcPr>
            <w:tcW w:w="1260" w:type="dxa"/>
            <w:shd w:val="clear" w:color="auto" w:fill="auto"/>
          </w:tcPr>
          <w:p w14:paraId="76968EEA" w14:textId="77777777" w:rsidR="00CE457A" w:rsidRDefault="00CE457A">
            <w:pPr>
              <w:jc w:val="center"/>
              <w:rPr>
                <w:rFonts w:ascii="Traditional Arabic" w:hAnsi="Traditional Arabic" w:cs="Traditional Arabic"/>
                <w:sz w:val="28"/>
                <w:szCs w:val="28"/>
                <w:lang w:bidi="ar-LB"/>
              </w:rPr>
            </w:pPr>
            <w:r>
              <w:rPr>
                <w:rFonts w:ascii="Traditional Arabic" w:hAnsi="Traditional Arabic" w:cs="Traditional Arabic" w:hint="cs"/>
                <w:sz w:val="28"/>
                <w:szCs w:val="28"/>
                <w:rtl/>
                <w:lang w:bidi="ar-LB"/>
              </w:rPr>
              <w:t>29</w:t>
            </w:r>
          </w:p>
        </w:tc>
        <w:tc>
          <w:tcPr>
            <w:tcW w:w="6025" w:type="dxa"/>
            <w:shd w:val="clear" w:color="auto" w:fill="auto"/>
          </w:tcPr>
          <w:p w14:paraId="08F5ABDC" w14:textId="77777777" w:rsidR="00CE457A" w:rsidRDefault="00CE457A">
            <w:pPr>
              <w:jc w:val="both"/>
              <w:rPr>
                <w:rFonts w:ascii="Traditional Arabic" w:hAnsi="Traditional Arabic" w:cs="Traditional Arabic"/>
                <w:sz w:val="28"/>
                <w:szCs w:val="28"/>
                <w:rtl/>
                <w:lang w:bidi="ar-LB"/>
              </w:rPr>
            </w:pPr>
            <w:r>
              <w:rPr>
                <w:rFonts w:ascii="Traditional Arabic" w:hAnsi="Traditional Arabic" w:cs="Traditional Arabic" w:hint="eastAsia"/>
                <w:sz w:val="28"/>
                <w:szCs w:val="28"/>
                <w:rtl/>
                <w:lang w:bidi="ar-LB"/>
              </w:rPr>
              <w:t>تتبّع</w:t>
            </w:r>
            <w:r>
              <w:rPr>
                <w:rFonts w:ascii="Traditional Arabic" w:hAnsi="Traditional Arabic" w:cs="Traditional Arabic"/>
                <w:sz w:val="28"/>
                <w:szCs w:val="28"/>
                <w:rtl/>
                <w:lang w:bidi="ar-LB"/>
              </w:rPr>
              <w:t xml:space="preserve"> المفردة</w:t>
            </w:r>
          </w:p>
        </w:tc>
      </w:tr>
      <w:tr w:rsidR="00CE457A" w14:paraId="772904DC" w14:textId="77777777" w:rsidTr="00812201">
        <w:trPr>
          <w:jc w:val="center"/>
        </w:trPr>
        <w:tc>
          <w:tcPr>
            <w:tcW w:w="1260" w:type="dxa"/>
            <w:shd w:val="clear" w:color="auto" w:fill="auto"/>
          </w:tcPr>
          <w:p w14:paraId="3F82395D" w14:textId="77777777" w:rsidR="00CE457A" w:rsidRDefault="00CE457A">
            <w:pPr>
              <w:jc w:val="center"/>
              <w:rPr>
                <w:rFonts w:ascii="Traditional Arabic" w:hAnsi="Traditional Arabic" w:cs="Traditional Arabic"/>
                <w:sz w:val="28"/>
                <w:szCs w:val="28"/>
                <w:lang w:bidi="ar-LB"/>
              </w:rPr>
            </w:pPr>
            <w:r>
              <w:rPr>
                <w:rFonts w:ascii="Traditional Arabic" w:hAnsi="Traditional Arabic" w:cs="Traditional Arabic" w:hint="cs"/>
                <w:sz w:val="28"/>
                <w:szCs w:val="28"/>
                <w:rtl/>
                <w:lang w:bidi="ar-LB"/>
              </w:rPr>
              <w:t>30</w:t>
            </w:r>
          </w:p>
        </w:tc>
        <w:tc>
          <w:tcPr>
            <w:tcW w:w="6025" w:type="dxa"/>
            <w:shd w:val="clear" w:color="auto" w:fill="auto"/>
          </w:tcPr>
          <w:p w14:paraId="01DF861F" w14:textId="77777777" w:rsidR="00CE457A" w:rsidRDefault="00CE457A">
            <w:pPr>
              <w:jc w:val="both"/>
              <w:rPr>
                <w:rFonts w:ascii="Traditional Arabic" w:hAnsi="Traditional Arabic" w:cs="Traditional Arabic"/>
                <w:sz w:val="28"/>
                <w:szCs w:val="28"/>
                <w:lang w:bidi="ar-LB"/>
              </w:rPr>
            </w:pPr>
            <w:r>
              <w:rPr>
                <w:rFonts w:ascii="Traditional Arabic" w:hAnsi="Traditional Arabic" w:cs="Traditional Arabic" w:hint="eastAsia"/>
                <w:sz w:val="28"/>
                <w:szCs w:val="28"/>
                <w:rtl/>
                <w:lang w:bidi="ar-LB"/>
              </w:rPr>
              <w:t>استنتاجات</w:t>
            </w:r>
            <w:r>
              <w:rPr>
                <w:rFonts w:ascii="Traditional Arabic" w:hAnsi="Traditional Arabic" w:cs="Traditional Arabic"/>
                <w:sz w:val="28"/>
                <w:szCs w:val="28"/>
                <w:rtl/>
                <w:lang w:bidi="ar-LB"/>
              </w:rPr>
              <w:t xml:space="preserve"> أوّليّة</w:t>
            </w:r>
          </w:p>
        </w:tc>
      </w:tr>
      <w:tr w:rsidR="00CE457A" w14:paraId="5203A898" w14:textId="77777777" w:rsidTr="00812201">
        <w:trPr>
          <w:jc w:val="center"/>
        </w:trPr>
        <w:tc>
          <w:tcPr>
            <w:tcW w:w="1260" w:type="dxa"/>
            <w:shd w:val="clear" w:color="auto" w:fill="auto"/>
          </w:tcPr>
          <w:p w14:paraId="7BAC7590" w14:textId="77777777" w:rsidR="00CE457A" w:rsidRDefault="00CE457A">
            <w:pPr>
              <w:jc w:val="center"/>
              <w:rPr>
                <w:rFonts w:ascii="Traditional Arabic" w:hAnsi="Traditional Arabic" w:cs="Traditional Arabic"/>
                <w:sz w:val="28"/>
                <w:szCs w:val="28"/>
                <w:lang w:bidi="ar-LB"/>
              </w:rPr>
            </w:pPr>
            <w:r>
              <w:rPr>
                <w:rFonts w:ascii="Traditional Arabic" w:hAnsi="Traditional Arabic" w:cs="Traditional Arabic" w:hint="cs"/>
                <w:sz w:val="28"/>
                <w:szCs w:val="28"/>
                <w:rtl/>
                <w:lang w:bidi="ar-LB"/>
              </w:rPr>
              <w:t>31</w:t>
            </w:r>
          </w:p>
        </w:tc>
        <w:tc>
          <w:tcPr>
            <w:tcW w:w="6025" w:type="dxa"/>
            <w:shd w:val="clear" w:color="auto" w:fill="auto"/>
          </w:tcPr>
          <w:p w14:paraId="22272002" w14:textId="77777777" w:rsidR="00CE457A" w:rsidRDefault="00CE457A">
            <w:pPr>
              <w:jc w:val="both"/>
              <w:rPr>
                <w:rFonts w:ascii="Traditional Arabic" w:hAnsi="Traditional Arabic" w:cs="Traditional Arabic"/>
                <w:sz w:val="28"/>
                <w:szCs w:val="28"/>
                <w:lang w:bidi="ar-LB"/>
              </w:rPr>
            </w:pPr>
            <w:r>
              <w:rPr>
                <w:rFonts w:ascii="Traditional Arabic" w:hAnsi="Traditional Arabic" w:cs="Traditional Arabic" w:hint="eastAsia"/>
                <w:sz w:val="28"/>
                <w:szCs w:val="28"/>
                <w:rtl/>
                <w:lang w:bidi="ar-LB"/>
              </w:rPr>
              <w:t>وقفة</w:t>
            </w:r>
            <w:r>
              <w:rPr>
                <w:rFonts w:ascii="Traditional Arabic" w:hAnsi="Traditional Arabic" w:cs="Traditional Arabic"/>
                <w:sz w:val="28"/>
                <w:szCs w:val="28"/>
                <w:rtl/>
                <w:lang w:bidi="ar-LB"/>
              </w:rPr>
              <w:t xml:space="preserve"> تفسيريّة مع كلّ مورد</w:t>
            </w:r>
          </w:p>
        </w:tc>
      </w:tr>
      <w:tr w:rsidR="00CE457A" w:rsidRPr="00710938" w14:paraId="31A71367" w14:textId="77777777" w:rsidTr="00812201">
        <w:trPr>
          <w:jc w:val="center"/>
        </w:trPr>
        <w:tc>
          <w:tcPr>
            <w:tcW w:w="1260" w:type="dxa"/>
            <w:shd w:val="clear" w:color="auto" w:fill="auto"/>
          </w:tcPr>
          <w:p w14:paraId="7167AE13" w14:textId="77777777" w:rsidR="00CE457A" w:rsidRDefault="00CE457A">
            <w:pPr>
              <w:jc w:val="center"/>
              <w:rPr>
                <w:rFonts w:ascii="Traditional Arabic" w:hAnsi="Traditional Arabic" w:cs="Traditional Arabic"/>
                <w:color w:val="538135"/>
                <w:sz w:val="28"/>
                <w:szCs w:val="28"/>
                <w:lang w:bidi="ar-LB"/>
              </w:rPr>
            </w:pPr>
            <w:r>
              <w:rPr>
                <w:rFonts w:ascii="Traditional Arabic" w:hAnsi="Traditional Arabic" w:cs="Traditional Arabic" w:hint="cs"/>
                <w:color w:val="538135"/>
                <w:sz w:val="28"/>
                <w:szCs w:val="28"/>
                <w:rtl/>
                <w:lang w:bidi="ar-LB"/>
              </w:rPr>
              <w:t>39</w:t>
            </w:r>
          </w:p>
        </w:tc>
        <w:tc>
          <w:tcPr>
            <w:tcW w:w="6025" w:type="dxa"/>
            <w:shd w:val="clear" w:color="auto" w:fill="auto"/>
          </w:tcPr>
          <w:p w14:paraId="318E0D75" w14:textId="77777777" w:rsidR="00CE457A" w:rsidRDefault="00CE457A">
            <w:pPr>
              <w:rPr>
                <w:rFonts w:ascii="Traditional Arabic" w:hAnsi="Traditional Arabic" w:cs="Traditional Arabic"/>
                <w:b/>
                <w:bCs/>
                <w:color w:val="538135"/>
                <w:sz w:val="28"/>
                <w:szCs w:val="28"/>
                <w:lang w:bidi="ar-LB"/>
              </w:rPr>
            </w:pPr>
            <w:r>
              <w:rPr>
                <w:rFonts w:ascii="Traditional Arabic" w:hAnsi="Traditional Arabic" w:cs="Traditional Arabic"/>
                <w:b/>
                <w:bCs/>
                <w:color w:val="538135"/>
                <w:sz w:val="28"/>
                <w:szCs w:val="28"/>
                <w:rtl/>
                <w:lang w:bidi="ar-LB"/>
              </w:rPr>
              <w:t>الدرس الثالث:</w:t>
            </w:r>
            <w:r>
              <w:rPr>
                <w:rFonts w:ascii="Traditional Arabic" w:hAnsi="Traditional Arabic" w:cs="Traditional Arabic" w:hint="cs"/>
                <w:b/>
                <w:bCs/>
                <w:color w:val="538135"/>
                <w:sz w:val="28"/>
                <w:szCs w:val="28"/>
                <w:rtl/>
                <w:lang w:bidi="ar-LB"/>
              </w:rPr>
              <w:t xml:space="preserve"> </w:t>
            </w:r>
            <w:r>
              <w:rPr>
                <w:rFonts w:ascii="Traditional Arabic" w:hAnsi="Traditional Arabic" w:cs="Traditional Arabic"/>
                <w:b/>
                <w:bCs/>
                <w:color w:val="538135"/>
                <w:sz w:val="28"/>
                <w:szCs w:val="28"/>
                <w:rtl/>
                <w:lang w:bidi="ar-LB"/>
              </w:rPr>
              <w:t>استقصاءٌ لموارد الانتظار في القرآن وتحليل سياقيّ لها (2)</w:t>
            </w:r>
          </w:p>
        </w:tc>
      </w:tr>
      <w:tr w:rsidR="00CE457A" w:rsidRPr="00710938" w14:paraId="27BC4EE7" w14:textId="77777777" w:rsidTr="00812201">
        <w:trPr>
          <w:jc w:val="center"/>
        </w:trPr>
        <w:tc>
          <w:tcPr>
            <w:tcW w:w="1260" w:type="dxa"/>
            <w:shd w:val="clear" w:color="auto" w:fill="auto"/>
          </w:tcPr>
          <w:p w14:paraId="71A01E59" w14:textId="77777777" w:rsidR="00CE457A" w:rsidRDefault="00CE457A">
            <w:pPr>
              <w:jc w:val="center"/>
              <w:rPr>
                <w:rFonts w:ascii="Traditional Arabic" w:hAnsi="Traditional Arabic" w:cs="Traditional Arabic"/>
                <w:sz w:val="28"/>
                <w:szCs w:val="28"/>
                <w:lang w:bidi="ar-LB"/>
              </w:rPr>
            </w:pPr>
            <w:r>
              <w:rPr>
                <w:rFonts w:ascii="Traditional Arabic" w:hAnsi="Traditional Arabic" w:cs="Traditional Arabic" w:hint="cs"/>
                <w:sz w:val="28"/>
                <w:szCs w:val="28"/>
                <w:rtl/>
                <w:lang w:bidi="ar-LB"/>
              </w:rPr>
              <w:t>41</w:t>
            </w:r>
          </w:p>
        </w:tc>
        <w:tc>
          <w:tcPr>
            <w:tcW w:w="6025" w:type="dxa"/>
            <w:shd w:val="clear" w:color="auto" w:fill="auto"/>
          </w:tcPr>
          <w:p w14:paraId="26B9248F" w14:textId="77777777" w:rsidR="00CE457A" w:rsidRDefault="00CE457A">
            <w:pPr>
              <w:rPr>
                <w:rFonts w:ascii="Traditional Arabic" w:hAnsi="Traditional Arabic" w:cs="Traditional Arabic"/>
                <w:sz w:val="28"/>
                <w:szCs w:val="28"/>
                <w:lang w:bidi="ar-LB"/>
              </w:rPr>
            </w:pPr>
            <w:r>
              <w:rPr>
                <w:rFonts w:ascii="Traditional Arabic" w:hAnsi="Traditional Arabic" w:cs="Traditional Arabic"/>
                <w:sz w:val="28"/>
                <w:szCs w:val="28"/>
                <w:rtl/>
                <w:lang w:bidi="ar-LB"/>
              </w:rPr>
              <w:t>تمهيد</w:t>
            </w:r>
          </w:p>
        </w:tc>
      </w:tr>
      <w:tr w:rsidR="00CE457A" w:rsidRPr="00710938" w14:paraId="2CC8F3BF" w14:textId="77777777" w:rsidTr="00812201">
        <w:trPr>
          <w:jc w:val="center"/>
        </w:trPr>
        <w:tc>
          <w:tcPr>
            <w:tcW w:w="1260" w:type="dxa"/>
            <w:shd w:val="clear" w:color="auto" w:fill="auto"/>
          </w:tcPr>
          <w:p w14:paraId="7E2BBC4C" w14:textId="77777777" w:rsidR="00CE457A" w:rsidRDefault="00CE457A">
            <w:pPr>
              <w:jc w:val="center"/>
              <w:rPr>
                <w:rFonts w:ascii="Traditional Arabic" w:hAnsi="Traditional Arabic" w:cs="Traditional Arabic"/>
                <w:sz w:val="28"/>
                <w:szCs w:val="28"/>
                <w:lang w:bidi="ar-LB"/>
              </w:rPr>
            </w:pPr>
            <w:r>
              <w:rPr>
                <w:rFonts w:ascii="Traditional Arabic" w:hAnsi="Traditional Arabic" w:cs="Traditional Arabic" w:hint="cs"/>
                <w:sz w:val="28"/>
                <w:szCs w:val="28"/>
                <w:rtl/>
                <w:lang w:bidi="ar-LB"/>
              </w:rPr>
              <w:t>48</w:t>
            </w:r>
          </w:p>
        </w:tc>
        <w:tc>
          <w:tcPr>
            <w:tcW w:w="6025" w:type="dxa"/>
            <w:shd w:val="clear" w:color="auto" w:fill="auto"/>
          </w:tcPr>
          <w:p w14:paraId="6EE39B47" w14:textId="77777777" w:rsidR="00CE457A" w:rsidRDefault="00CE457A">
            <w:pPr>
              <w:rPr>
                <w:rFonts w:ascii="Traditional Arabic" w:hAnsi="Traditional Arabic" w:cs="Traditional Arabic"/>
                <w:sz w:val="28"/>
                <w:szCs w:val="28"/>
                <w:lang w:bidi="ar-LB"/>
              </w:rPr>
            </w:pPr>
            <w:r>
              <w:rPr>
                <w:rFonts w:ascii="Traditional Arabic" w:hAnsi="Traditional Arabic" w:cs="Traditional Arabic" w:hint="eastAsia"/>
                <w:sz w:val="28"/>
                <w:szCs w:val="28"/>
                <w:rtl/>
                <w:lang w:bidi="ar-LB"/>
              </w:rPr>
              <w:t>انتظار</w:t>
            </w:r>
            <w:r>
              <w:rPr>
                <w:rFonts w:ascii="Traditional Arabic" w:hAnsi="Traditional Arabic" w:cs="Traditional Arabic"/>
                <w:sz w:val="28"/>
                <w:szCs w:val="28"/>
                <w:rtl/>
                <w:lang w:bidi="ar-LB"/>
              </w:rPr>
              <w:t xml:space="preserve"> المؤمنين وانتظار الكافرين</w:t>
            </w:r>
          </w:p>
        </w:tc>
      </w:tr>
      <w:tr w:rsidR="00CE457A" w:rsidRPr="00710938" w14:paraId="7F5FBE7F" w14:textId="77777777" w:rsidTr="00812201">
        <w:trPr>
          <w:jc w:val="center"/>
        </w:trPr>
        <w:tc>
          <w:tcPr>
            <w:tcW w:w="1260" w:type="dxa"/>
            <w:shd w:val="clear" w:color="auto" w:fill="auto"/>
          </w:tcPr>
          <w:p w14:paraId="343BB117" w14:textId="77777777" w:rsidR="00CE457A" w:rsidRDefault="00CE457A">
            <w:pPr>
              <w:jc w:val="center"/>
              <w:rPr>
                <w:rFonts w:ascii="Traditional Arabic" w:hAnsi="Traditional Arabic" w:cs="Traditional Arabic"/>
                <w:sz w:val="28"/>
                <w:szCs w:val="28"/>
                <w:lang w:bidi="ar-LB"/>
              </w:rPr>
            </w:pPr>
            <w:r>
              <w:rPr>
                <w:rFonts w:ascii="Traditional Arabic" w:hAnsi="Traditional Arabic" w:cs="Traditional Arabic" w:hint="cs"/>
                <w:sz w:val="28"/>
                <w:szCs w:val="28"/>
                <w:rtl/>
                <w:lang w:bidi="ar-LB"/>
              </w:rPr>
              <w:t>51</w:t>
            </w:r>
          </w:p>
        </w:tc>
        <w:tc>
          <w:tcPr>
            <w:tcW w:w="6025" w:type="dxa"/>
            <w:shd w:val="clear" w:color="auto" w:fill="auto"/>
          </w:tcPr>
          <w:p w14:paraId="71059CDD" w14:textId="77777777" w:rsidR="00CE457A" w:rsidRDefault="00CE457A">
            <w:pPr>
              <w:rPr>
                <w:rFonts w:ascii="Traditional Arabic" w:hAnsi="Traditional Arabic" w:cs="Traditional Arabic"/>
                <w:b/>
                <w:bCs/>
                <w:color w:val="538135"/>
                <w:sz w:val="28"/>
                <w:szCs w:val="28"/>
                <w:lang w:bidi="ar-LB"/>
              </w:rPr>
            </w:pPr>
            <w:r>
              <w:rPr>
                <w:rFonts w:ascii="Traditional Arabic" w:hAnsi="Traditional Arabic" w:cs="Traditional Arabic"/>
                <w:b/>
                <w:bCs/>
                <w:color w:val="538135"/>
                <w:sz w:val="28"/>
                <w:szCs w:val="28"/>
                <w:rtl/>
                <w:lang w:bidi="ar-LB"/>
              </w:rPr>
              <w:t>الدرس الرابع:</w:t>
            </w:r>
            <w:r>
              <w:rPr>
                <w:rFonts w:ascii="Traditional Arabic" w:hAnsi="Traditional Arabic" w:cs="Traditional Arabic" w:hint="cs"/>
                <w:b/>
                <w:bCs/>
                <w:color w:val="538135"/>
                <w:sz w:val="28"/>
                <w:szCs w:val="28"/>
                <w:rtl/>
                <w:lang w:bidi="ar-LB"/>
              </w:rPr>
              <w:t xml:space="preserve"> </w:t>
            </w:r>
            <w:r>
              <w:rPr>
                <w:rFonts w:ascii="Traditional Arabic" w:hAnsi="Traditional Arabic" w:cs="Traditional Arabic"/>
                <w:b/>
                <w:bCs/>
                <w:color w:val="538135"/>
                <w:sz w:val="28"/>
                <w:szCs w:val="28"/>
                <w:rtl/>
                <w:lang w:bidi="ar-LB"/>
              </w:rPr>
              <w:t>المعاني القريبة من الانتظار</w:t>
            </w:r>
            <w:r>
              <w:rPr>
                <w:rFonts w:ascii="Traditional Arabic" w:hAnsi="Traditional Arabic" w:cs="Traditional Arabic" w:hint="cs"/>
                <w:b/>
                <w:bCs/>
                <w:color w:val="538135"/>
                <w:sz w:val="28"/>
                <w:szCs w:val="28"/>
                <w:rtl/>
                <w:lang w:bidi="ar-LB"/>
              </w:rPr>
              <w:t xml:space="preserve"> </w:t>
            </w:r>
            <w:r>
              <w:rPr>
                <w:rFonts w:ascii="Traditional Arabic" w:hAnsi="Traditional Arabic" w:cs="Traditional Arabic"/>
                <w:b/>
                <w:bCs/>
                <w:color w:val="538135"/>
                <w:sz w:val="28"/>
                <w:szCs w:val="28"/>
                <w:rtl/>
                <w:lang w:bidi="ar-LB"/>
              </w:rPr>
              <w:t>في القرآن الكريم</w:t>
            </w:r>
          </w:p>
        </w:tc>
      </w:tr>
      <w:tr w:rsidR="00CE457A" w:rsidRPr="00710938" w14:paraId="48DC015C" w14:textId="77777777" w:rsidTr="00812201">
        <w:trPr>
          <w:jc w:val="center"/>
        </w:trPr>
        <w:tc>
          <w:tcPr>
            <w:tcW w:w="1260" w:type="dxa"/>
            <w:shd w:val="clear" w:color="auto" w:fill="auto"/>
          </w:tcPr>
          <w:p w14:paraId="171C03DA" w14:textId="77777777" w:rsidR="00CE457A" w:rsidRDefault="00CE457A">
            <w:pPr>
              <w:jc w:val="center"/>
              <w:rPr>
                <w:rFonts w:ascii="Traditional Arabic" w:hAnsi="Traditional Arabic" w:cs="Traditional Arabic"/>
                <w:sz w:val="28"/>
                <w:szCs w:val="28"/>
                <w:lang w:bidi="ar-LB"/>
              </w:rPr>
            </w:pPr>
            <w:r>
              <w:rPr>
                <w:rFonts w:ascii="Traditional Arabic" w:hAnsi="Traditional Arabic" w:cs="Traditional Arabic" w:hint="cs"/>
                <w:sz w:val="28"/>
                <w:szCs w:val="28"/>
                <w:rtl/>
                <w:lang w:bidi="ar-LB"/>
              </w:rPr>
              <w:t>53</w:t>
            </w:r>
          </w:p>
        </w:tc>
        <w:tc>
          <w:tcPr>
            <w:tcW w:w="6025" w:type="dxa"/>
            <w:shd w:val="clear" w:color="auto" w:fill="auto"/>
          </w:tcPr>
          <w:p w14:paraId="28CC8376" w14:textId="77777777" w:rsidR="00CE457A" w:rsidRDefault="00CE457A">
            <w:pPr>
              <w:rPr>
                <w:rFonts w:ascii="Traditional Arabic" w:hAnsi="Traditional Arabic" w:cs="Traditional Arabic"/>
                <w:sz w:val="28"/>
                <w:szCs w:val="28"/>
                <w:lang w:bidi="ar-LB"/>
              </w:rPr>
            </w:pPr>
            <w:r>
              <w:rPr>
                <w:rFonts w:ascii="Traditional Arabic" w:hAnsi="Traditional Arabic" w:cs="Traditional Arabic"/>
                <w:sz w:val="28"/>
                <w:szCs w:val="28"/>
                <w:rtl/>
                <w:lang w:bidi="ar-LB"/>
              </w:rPr>
              <w:t>تمهيد</w:t>
            </w:r>
          </w:p>
        </w:tc>
      </w:tr>
      <w:tr w:rsidR="00CE457A" w:rsidRPr="00710938" w14:paraId="21B36004" w14:textId="77777777" w:rsidTr="00812201">
        <w:trPr>
          <w:jc w:val="center"/>
        </w:trPr>
        <w:tc>
          <w:tcPr>
            <w:tcW w:w="1260" w:type="dxa"/>
            <w:shd w:val="clear" w:color="auto" w:fill="auto"/>
          </w:tcPr>
          <w:p w14:paraId="3B2D08CE" w14:textId="77777777" w:rsidR="00CE457A" w:rsidRDefault="00CE457A">
            <w:pPr>
              <w:jc w:val="center"/>
              <w:rPr>
                <w:rFonts w:ascii="Traditional Arabic" w:hAnsi="Traditional Arabic" w:cs="Traditional Arabic"/>
                <w:sz w:val="28"/>
                <w:szCs w:val="28"/>
                <w:lang w:bidi="ar-LB"/>
              </w:rPr>
            </w:pPr>
            <w:r>
              <w:rPr>
                <w:rFonts w:ascii="Traditional Arabic" w:hAnsi="Traditional Arabic" w:cs="Traditional Arabic" w:hint="cs"/>
                <w:sz w:val="28"/>
                <w:szCs w:val="28"/>
                <w:rtl/>
                <w:lang w:bidi="ar-LB"/>
              </w:rPr>
              <w:t>53</w:t>
            </w:r>
          </w:p>
        </w:tc>
        <w:tc>
          <w:tcPr>
            <w:tcW w:w="6025" w:type="dxa"/>
            <w:shd w:val="clear" w:color="auto" w:fill="auto"/>
          </w:tcPr>
          <w:p w14:paraId="49B78D45" w14:textId="77777777" w:rsidR="00CE457A" w:rsidRDefault="00CE457A">
            <w:pPr>
              <w:rPr>
                <w:rFonts w:ascii="Traditional Arabic" w:hAnsi="Traditional Arabic" w:cs="Traditional Arabic"/>
                <w:sz w:val="28"/>
                <w:szCs w:val="28"/>
                <w:lang w:bidi="ar-LB"/>
              </w:rPr>
            </w:pPr>
            <w:r>
              <w:rPr>
                <w:rFonts w:ascii="Traditional Arabic" w:hAnsi="Traditional Arabic" w:cs="Traditional Arabic"/>
                <w:sz w:val="28"/>
                <w:szCs w:val="28"/>
                <w:rtl/>
                <w:lang w:bidi="ar-LB"/>
              </w:rPr>
              <w:t>المعاني القريبة من الانتظار في القرآن الكريم</w:t>
            </w:r>
          </w:p>
        </w:tc>
      </w:tr>
      <w:tr w:rsidR="00CE457A" w:rsidRPr="00710938" w14:paraId="204A3272" w14:textId="77777777" w:rsidTr="00812201">
        <w:trPr>
          <w:jc w:val="center"/>
        </w:trPr>
        <w:tc>
          <w:tcPr>
            <w:tcW w:w="1260" w:type="dxa"/>
            <w:shd w:val="clear" w:color="auto" w:fill="auto"/>
          </w:tcPr>
          <w:p w14:paraId="79774C05" w14:textId="77777777" w:rsidR="00CE457A" w:rsidRDefault="00CE457A">
            <w:pPr>
              <w:jc w:val="center"/>
              <w:rPr>
                <w:rFonts w:ascii="Traditional Arabic" w:hAnsi="Traditional Arabic" w:cs="Traditional Arabic"/>
                <w:sz w:val="28"/>
                <w:szCs w:val="28"/>
                <w:lang w:bidi="ar-LB"/>
              </w:rPr>
            </w:pPr>
            <w:r>
              <w:rPr>
                <w:rFonts w:ascii="Traditional Arabic" w:hAnsi="Traditional Arabic" w:cs="Traditional Arabic" w:hint="cs"/>
                <w:sz w:val="28"/>
                <w:szCs w:val="28"/>
                <w:rtl/>
                <w:lang w:bidi="ar-LB"/>
              </w:rPr>
              <w:t>59</w:t>
            </w:r>
          </w:p>
        </w:tc>
        <w:tc>
          <w:tcPr>
            <w:tcW w:w="6025" w:type="dxa"/>
            <w:shd w:val="clear" w:color="auto" w:fill="auto"/>
          </w:tcPr>
          <w:p w14:paraId="70AC6276" w14:textId="77777777" w:rsidR="00CE457A" w:rsidRDefault="00CE457A">
            <w:pPr>
              <w:rPr>
                <w:rFonts w:ascii="Traditional Arabic" w:hAnsi="Traditional Arabic" w:cs="Traditional Arabic"/>
                <w:sz w:val="28"/>
                <w:szCs w:val="28"/>
                <w:lang w:bidi="ar-LB"/>
              </w:rPr>
            </w:pPr>
            <w:r>
              <w:rPr>
                <w:rFonts w:ascii="Traditional Arabic" w:hAnsi="Traditional Arabic" w:cs="Traditional Arabic" w:hint="eastAsia"/>
                <w:sz w:val="28"/>
                <w:szCs w:val="28"/>
                <w:rtl/>
                <w:lang w:bidi="ar-LB"/>
              </w:rPr>
              <w:t>التأخير</w:t>
            </w:r>
            <w:r>
              <w:rPr>
                <w:rFonts w:ascii="Traditional Arabic" w:hAnsi="Traditional Arabic" w:cs="Traditional Arabic"/>
                <w:sz w:val="28"/>
                <w:szCs w:val="28"/>
                <w:rtl/>
                <w:lang w:bidi="ar-LB"/>
              </w:rPr>
              <w:t xml:space="preserve"> وأخواته: (الإنظار - الإمهال - الاستدراج - الإملاء - الابتلاء - التمحيص)</w:t>
            </w:r>
          </w:p>
        </w:tc>
      </w:tr>
    </w:tbl>
    <w:p w14:paraId="597DF057" w14:textId="77777777" w:rsidR="00CE457A" w:rsidRDefault="00CE457A" w:rsidP="00CE457A">
      <w:pPr>
        <w:bidi w:val="0"/>
      </w:pPr>
      <w:r>
        <w:br w:type="page"/>
      </w:r>
    </w:p>
    <w:tbl>
      <w:tblPr>
        <w:tblW w:w="0" w:type="auto"/>
        <w:tblInd w:w="2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
        <w:gridCol w:w="5089"/>
      </w:tblGrid>
      <w:tr w:rsidR="00CE457A" w:rsidRPr="00710938" w14:paraId="6D2E7328" w14:textId="77777777">
        <w:tc>
          <w:tcPr>
            <w:tcW w:w="1260" w:type="dxa"/>
            <w:shd w:val="clear" w:color="auto" w:fill="auto"/>
          </w:tcPr>
          <w:p w14:paraId="4F7A2AE5" w14:textId="77777777" w:rsidR="00CE457A" w:rsidRDefault="00CE457A">
            <w:pPr>
              <w:jc w:val="center"/>
              <w:rPr>
                <w:rFonts w:ascii="Traditional Arabic" w:hAnsi="Traditional Arabic" w:cs="Traditional Arabic"/>
                <w:color w:val="538135"/>
                <w:sz w:val="28"/>
                <w:szCs w:val="28"/>
                <w:lang w:bidi="ar-LB"/>
              </w:rPr>
            </w:pPr>
            <w:r>
              <w:rPr>
                <w:rFonts w:ascii="Traditional Arabic" w:hAnsi="Traditional Arabic" w:cs="Traditional Arabic" w:hint="cs"/>
                <w:b/>
                <w:bCs/>
                <w:color w:val="538135"/>
                <w:sz w:val="28"/>
                <w:szCs w:val="28"/>
                <w:rtl/>
                <w:lang w:bidi="ar-LB"/>
              </w:rPr>
              <w:lastRenderedPageBreak/>
              <w:t>61</w:t>
            </w:r>
          </w:p>
        </w:tc>
        <w:tc>
          <w:tcPr>
            <w:tcW w:w="6025" w:type="dxa"/>
            <w:shd w:val="clear" w:color="auto" w:fill="auto"/>
          </w:tcPr>
          <w:p w14:paraId="1CCC859C" w14:textId="77777777" w:rsidR="00CE457A" w:rsidRDefault="00CE457A">
            <w:pPr>
              <w:rPr>
                <w:rFonts w:ascii="Traditional Arabic" w:hAnsi="Traditional Arabic" w:cs="Traditional Arabic"/>
                <w:b/>
                <w:bCs/>
                <w:color w:val="538135"/>
                <w:sz w:val="28"/>
                <w:szCs w:val="28"/>
                <w:lang w:bidi="ar-LB"/>
              </w:rPr>
            </w:pPr>
            <w:r>
              <w:rPr>
                <w:rFonts w:ascii="Traditional Arabic" w:hAnsi="Traditional Arabic" w:cs="Traditional Arabic"/>
                <w:b/>
                <w:bCs/>
                <w:color w:val="538135"/>
                <w:sz w:val="28"/>
                <w:szCs w:val="28"/>
                <w:rtl/>
                <w:lang w:bidi="ar-LB"/>
              </w:rPr>
              <w:t>الدرس الخامس:</w:t>
            </w:r>
            <w:r>
              <w:rPr>
                <w:rFonts w:ascii="Traditional Arabic" w:hAnsi="Traditional Arabic" w:cs="Traditional Arabic" w:hint="cs"/>
                <w:b/>
                <w:bCs/>
                <w:color w:val="538135"/>
                <w:sz w:val="28"/>
                <w:szCs w:val="28"/>
                <w:rtl/>
                <w:lang w:bidi="ar-LB"/>
              </w:rPr>
              <w:t xml:space="preserve"> </w:t>
            </w:r>
            <w:r>
              <w:rPr>
                <w:rFonts w:ascii="Traditional Arabic" w:hAnsi="Traditional Arabic" w:cs="Traditional Arabic"/>
                <w:b/>
                <w:bCs/>
                <w:color w:val="538135"/>
                <w:sz w:val="28"/>
                <w:szCs w:val="28"/>
                <w:rtl/>
                <w:lang w:bidi="ar-LB"/>
              </w:rPr>
              <w:t>المعاني المقابلة للانتظار في القرآن الكريم (1) -</w:t>
            </w:r>
            <w:r>
              <w:rPr>
                <w:rFonts w:ascii="Traditional Arabic" w:hAnsi="Traditional Arabic" w:cs="Traditional Arabic" w:hint="cs"/>
                <w:b/>
                <w:bCs/>
                <w:color w:val="538135"/>
                <w:sz w:val="28"/>
                <w:szCs w:val="28"/>
                <w:rtl/>
                <w:lang w:bidi="ar-LB"/>
              </w:rPr>
              <w:t xml:space="preserve"> </w:t>
            </w:r>
            <w:r>
              <w:rPr>
                <w:rFonts w:ascii="Traditional Arabic" w:hAnsi="Traditional Arabic" w:cs="Traditional Arabic"/>
                <w:b/>
                <w:bCs/>
                <w:color w:val="538135"/>
                <w:sz w:val="28"/>
                <w:szCs w:val="28"/>
                <w:rtl/>
                <w:lang w:bidi="ar-LB"/>
              </w:rPr>
              <w:t>الاستعجال ونقض العهد</w:t>
            </w:r>
          </w:p>
        </w:tc>
      </w:tr>
      <w:tr w:rsidR="00CE457A" w:rsidRPr="00710938" w14:paraId="462E5B21" w14:textId="77777777">
        <w:tc>
          <w:tcPr>
            <w:tcW w:w="1260" w:type="dxa"/>
            <w:shd w:val="clear" w:color="auto" w:fill="auto"/>
          </w:tcPr>
          <w:p w14:paraId="2A04BC4B" w14:textId="77777777" w:rsidR="00CE457A" w:rsidRDefault="00CE457A">
            <w:pPr>
              <w:jc w:val="center"/>
              <w:rPr>
                <w:rFonts w:ascii="Traditional Arabic" w:hAnsi="Traditional Arabic" w:cs="Traditional Arabic"/>
                <w:sz w:val="28"/>
                <w:szCs w:val="28"/>
                <w:lang w:bidi="ar-LB"/>
              </w:rPr>
            </w:pPr>
            <w:r>
              <w:rPr>
                <w:rFonts w:ascii="Traditional Arabic" w:hAnsi="Traditional Arabic" w:cs="Traditional Arabic" w:hint="cs"/>
                <w:sz w:val="28"/>
                <w:szCs w:val="28"/>
                <w:rtl/>
                <w:lang w:bidi="ar-LB"/>
              </w:rPr>
              <w:t>63</w:t>
            </w:r>
          </w:p>
        </w:tc>
        <w:tc>
          <w:tcPr>
            <w:tcW w:w="6025" w:type="dxa"/>
            <w:shd w:val="clear" w:color="auto" w:fill="auto"/>
          </w:tcPr>
          <w:p w14:paraId="12B85F57" w14:textId="77777777" w:rsidR="00CE457A" w:rsidRDefault="00CE457A">
            <w:pPr>
              <w:rPr>
                <w:rFonts w:ascii="Traditional Arabic" w:hAnsi="Traditional Arabic" w:cs="Traditional Arabic"/>
                <w:sz w:val="28"/>
                <w:szCs w:val="28"/>
                <w:lang w:bidi="ar-LB"/>
              </w:rPr>
            </w:pPr>
            <w:r>
              <w:rPr>
                <w:rFonts w:ascii="Traditional Arabic" w:hAnsi="Traditional Arabic" w:cs="Traditional Arabic"/>
                <w:sz w:val="28"/>
                <w:szCs w:val="28"/>
                <w:rtl/>
                <w:lang w:bidi="ar-LB"/>
              </w:rPr>
              <w:t>أهمّيّة معرفة المعاني المقابلة للانتظار</w:t>
            </w:r>
          </w:p>
        </w:tc>
      </w:tr>
      <w:tr w:rsidR="00CE457A" w:rsidRPr="00710938" w14:paraId="4B10FD5C" w14:textId="77777777">
        <w:tc>
          <w:tcPr>
            <w:tcW w:w="1260" w:type="dxa"/>
            <w:shd w:val="clear" w:color="auto" w:fill="auto"/>
          </w:tcPr>
          <w:p w14:paraId="7B6AE89C" w14:textId="77777777" w:rsidR="00CE457A" w:rsidRDefault="00CE457A">
            <w:pPr>
              <w:jc w:val="center"/>
              <w:rPr>
                <w:rFonts w:ascii="Traditional Arabic" w:hAnsi="Traditional Arabic" w:cs="Traditional Arabic"/>
                <w:sz w:val="28"/>
                <w:szCs w:val="28"/>
                <w:lang w:bidi="ar-LB"/>
              </w:rPr>
            </w:pPr>
            <w:r>
              <w:rPr>
                <w:rFonts w:ascii="Traditional Arabic" w:hAnsi="Traditional Arabic" w:cs="Traditional Arabic" w:hint="cs"/>
                <w:sz w:val="28"/>
                <w:szCs w:val="28"/>
                <w:rtl/>
                <w:lang w:bidi="ar-LB"/>
              </w:rPr>
              <w:t>64</w:t>
            </w:r>
          </w:p>
        </w:tc>
        <w:tc>
          <w:tcPr>
            <w:tcW w:w="6025" w:type="dxa"/>
            <w:shd w:val="clear" w:color="auto" w:fill="auto"/>
          </w:tcPr>
          <w:p w14:paraId="4F6AB0E4" w14:textId="77777777" w:rsidR="00CE457A" w:rsidRDefault="00CE457A">
            <w:pPr>
              <w:rPr>
                <w:rFonts w:ascii="Traditional Arabic" w:hAnsi="Traditional Arabic" w:cs="Traditional Arabic"/>
                <w:sz w:val="28"/>
                <w:szCs w:val="28"/>
                <w:lang w:bidi="ar-LB"/>
              </w:rPr>
            </w:pPr>
            <w:r>
              <w:rPr>
                <w:rFonts w:ascii="Traditional Arabic" w:hAnsi="Traditional Arabic" w:cs="Traditional Arabic"/>
                <w:sz w:val="28"/>
                <w:szCs w:val="28"/>
                <w:rtl/>
                <w:lang w:bidi="ar-LB"/>
              </w:rPr>
              <w:t>المعاني المقابلة للانتظار في الاستعمال القرآنيّ</w:t>
            </w:r>
          </w:p>
        </w:tc>
      </w:tr>
      <w:tr w:rsidR="00CE457A" w:rsidRPr="00710938" w14:paraId="382CF276" w14:textId="77777777">
        <w:tc>
          <w:tcPr>
            <w:tcW w:w="1260" w:type="dxa"/>
            <w:shd w:val="clear" w:color="auto" w:fill="auto"/>
          </w:tcPr>
          <w:p w14:paraId="65D486CA" w14:textId="77777777" w:rsidR="00CE457A" w:rsidRDefault="00CE457A">
            <w:pPr>
              <w:jc w:val="center"/>
              <w:rPr>
                <w:rFonts w:ascii="Traditional Arabic" w:hAnsi="Traditional Arabic" w:cs="Traditional Arabic"/>
                <w:b/>
                <w:bCs/>
                <w:color w:val="538135"/>
                <w:sz w:val="28"/>
                <w:szCs w:val="28"/>
                <w:lang w:bidi="ar-LB"/>
              </w:rPr>
            </w:pPr>
            <w:r>
              <w:rPr>
                <w:rFonts w:ascii="Traditional Arabic" w:hAnsi="Traditional Arabic" w:cs="Traditional Arabic" w:hint="cs"/>
                <w:b/>
                <w:bCs/>
                <w:color w:val="538135"/>
                <w:sz w:val="28"/>
                <w:szCs w:val="28"/>
                <w:rtl/>
                <w:lang w:bidi="ar-LB"/>
              </w:rPr>
              <w:t>75</w:t>
            </w:r>
          </w:p>
        </w:tc>
        <w:tc>
          <w:tcPr>
            <w:tcW w:w="6025" w:type="dxa"/>
            <w:shd w:val="clear" w:color="auto" w:fill="auto"/>
          </w:tcPr>
          <w:p w14:paraId="2543E174" w14:textId="77777777" w:rsidR="00CE457A" w:rsidRDefault="00CE457A">
            <w:pPr>
              <w:rPr>
                <w:rFonts w:ascii="Traditional Arabic" w:hAnsi="Traditional Arabic" w:cs="Traditional Arabic"/>
                <w:b/>
                <w:bCs/>
                <w:color w:val="538135"/>
                <w:sz w:val="28"/>
                <w:szCs w:val="28"/>
                <w:lang w:bidi="ar-LB"/>
              </w:rPr>
            </w:pPr>
            <w:r>
              <w:rPr>
                <w:rFonts w:ascii="Traditional Arabic" w:hAnsi="Traditional Arabic" w:cs="Traditional Arabic"/>
                <w:b/>
                <w:bCs/>
                <w:color w:val="538135"/>
                <w:sz w:val="28"/>
                <w:szCs w:val="28"/>
                <w:rtl/>
                <w:lang w:bidi="ar-LB"/>
              </w:rPr>
              <w:t>الدرس السادس: المعاني المقابلة للانتظار في القرآن الكريم (2) - تحكيم الأهواء واليأس</w:t>
            </w:r>
          </w:p>
        </w:tc>
      </w:tr>
      <w:tr w:rsidR="00CE457A" w:rsidRPr="00710938" w14:paraId="6D83EEDC" w14:textId="77777777">
        <w:tc>
          <w:tcPr>
            <w:tcW w:w="1260" w:type="dxa"/>
            <w:shd w:val="clear" w:color="auto" w:fill="auto"/>
          </w:tcPr>
          <w:p w14:paraId="2F5E721C" w14:textId="77777777" w:rsidR="00CE457A" w:rsidRDefault="00CE457A">
            <w:pPr>
              <w:jc w:val="center"/>
              <w:rPr>
                <w:rFonts w:ascii="Traditional Arabic" w:hAnsi="Traditional Arabic" w:cs="Traditional Arabic"/>
                <w:sz w:val="28"/>
                <w:szCs w:val="28"/>
                <w:lang w:bidi="ar-LB"/>
              </w:rPr>
            </w:pPr>
            <w:r>
              <w:rPr>
                <w:rFonts w:ascii="Traditional Arabic" w:hAnsi="Traditional Arabic" w:cs="Traditional Arabic" w:hint="cs"/>
                <w:sz w:val="28"/>
                <w:szCs w:val="28"/>
                <w:rtl/>
                <w:lang w:bidi="ar-LB"/>
              </w:rPr>
              <w:t>77</w:t>
            </w:r>
          </w:p>
        </w:tc>
        <w:tc>
          <w:tcPr>
            <w:tcW w:w="6025" w:type="dxa"/>
            <w:shd w:val="clear" w:color="auto" w:fill="auto"/>
          </w:tcPr>
          <w:p w14:paraId="554C5C76" w14:textId="77777777" w:rsidR="00CE457A" w:rsidRDefault="00CE457A">
            <w:pPr>
              <w:rPr>
                <w:rFonts w:ascii="Traditional Arabic" w:hAnsi="Traditional Arabic" w:cs="Traditional Arabic"/>
                <w:sz w:val="28"/>
                <w:szCs w:val="28"/>
                <w:lang w:bidi="ar-LB"/>
              </w:rPr>
            </w:pPr>
            <w:r>
              <w:rPr>
                <w:rFonts w:ascii="Traditional Arabic" w:hAnsi="Traditional Arabic" w:cs="Traditional Arabic"/>
                <w:sz w:val="28"/>
                <w:szCs w:val="28"/>
                <w:rtl/>
                <w:lang w:bidi="ar-LB"/>
              </w:rPr>
              <w:t>تمهيد</w:t>
            </w:r>
          </w:p>
        </w:tc>
      </w:tr>
      <w:tr w:rsidR="00CE457A" w:rsidRPr="00710938" w14:paraId="3CDCFB65" w14:textId="77777777">
        <w:tc>
          <w:tcPr>
            <w:tcW w:w="1260" w:type="dxa"/>
            <w:shd w:val="clear" w:color="auto" w:fill="auto"/>
          </w:tcPr>
          <w:p w14:paraId="796F5F83" w14:textId="77777777" w:rsidR="00CE457A" w:rsidRDefault="00CE457A">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77</w:t>
            </w:r>
          </w:p>
        </w:tc>
        <w:tc>
          <w:tcPr>
            <w:tcW w:w="6025" w:type="dxa"/>
            <w:shd w:val="clear" w:color="auto" w:fill="auto"/>
          </w:tcPr>
          <w:p w14:paraId="40B00C84" w14:textId="77777777" w:rsidR="00CE457A" w:rsidRDefault="00CE457A">
            <w:pPr>
              <w:rPr>
                <w:rFonts w:ascii="Traditional Arabic" w:hAnsi="Traditional Arabic" w:cs="Traditional Arabic"/>
                <w:sz w:val="28"/>
                <w:szCs w:val="28"/>
                <w:lang w:bidi="ar-LB"/>
              </w:rPr>
            </w:pPr>
            <w:r>
              <w:rPr>
                <w:rFonts w:ascii="Traditional Arabic" w:hAnsi="Traditional Arabic" w:cs="Traditional Arabic"/>
                <w:sz w:val="28"/>
                <w:szCs w:val="28"/>
                <w:rtl/>
                <w:lang w:bidi="ar-LB"/>
              </w:rPr>
              <w:t>تحكيم الأهواء</w:t>
            </w:r>
          </w:p>
        </w:tc>
      </w:tr>
      <w:tr w:rsidR="00CE457A" w:rsidRPr="00710938" w14:paraId="758BC213" w14:textId="77777777">
        <w:tc>
          <w:tcPr>
            <w:tcW w:w="1260" w:type="dxa"/>
            <w:shd w:val="clear" w:color="auto" w:fill="auto"/>
          </w:tcPr>
          <w:p w14:paraId="04A52A8F" w14:textId="77777777" w:rsidR="00CE457A" w:rsidRDefault="00CE457A">
            <w:pPr>
              <w:jc w:val="center"/>
              <w:rPr>
                <w:rFonts w:ascii="Traditional Arabic" w:hAnsi="Traditional Arabic" w:cs="Traditional Arabic"/>
                <w:sz w:val="28"/>
                <w:szCs w:val="28"/>
                <w:lang w:bidi="ar-LB"/>
              </w:rPr>
            </w:pPr>
            <w:r>
              <w:rPr>
                <w:rFonts w:ascii="Traditional Arabic" w:hAnsi="Traditional Arabic" w:cs="Traditional Arabic" w:hint="cs"/>
                <w:sz w:val="28"/>
                <w:szCs w:val="28"/>
                <w:rtl/>
                <w:lang w:bidi="ar-LB"/>
              </w:rPr>
              <w:t>82</w:t>
            </w:r>
          </w:p>
        </w:tc>
        <w:tc>
          <w:tcPr>
            <w:tcW w:w="6025" w:type="dxa"/>
            <w:shd w:val="clear" w:color="auto" w:fill="auto"/>
          </w:tcPr>
          <w:p w14:paraId="4F5E73C2" w14:textId="77777777" w:rsidR="00CE457A" w:rsidRDefault="00CE457A">
            <w:pPr>
              <w:rPr>
                <w:rFonts w:ascii="Traditional Arabic" w:hAnsi="Traditional Arabic" w:cs="Traditional Arabic"/>
                <w:sz w:val="28"/>
                <w:szCs w:val="28"/>
                <w:lang w:bidi="ar-LB"/>
              </w:rPr>
            </w:pPr>
            <w:r>
              <w:rPr>
                <w:rFonts w:ascii="Traditional Arabic" w:hAnsi="Traditional Arabic" w:cs="Traditional Arabic" w:hint="cs"/>
                <w:sz w:val="28"/>
                <w:szCs w:val="28"/>
                <w:rtl/>
                <w:lang w:bidi="ar-LB"/>
              </w:rPr>
              <w:t>اليأس</w:t>
            </w:r>
          </w:p>
        </w:tc>
      </w:tr>
      <w:tr w:rsidR="00CE457A" w:rsidRPr="00710938" w14:paraId="677E9BFF" w14:textId="77777777">
        <w:tc>
          <w:tcPr>
            <w:tcW w:w="1260" w:type="dxa"/>
            <w:shd w:val="clear" w:color="auto" w:fill="auto"/>
          </w:tcPr>
          <w:p w14:paraId="0DA142A0" w14:textId="77777777" w:rsidR="00CE457A" w:rsidRDefault="00CE457A">
            <w:pPr>
              <w:jc w:val="center"/>
              <w:rPr>
                <w:rFonts w:ascii="Traditional Arabic" w:hAnsi="Traditional Arabic" w:cs="Traditional Arabic"/>
                <w:sz w:val="28"/>
                <w:szCs w:val="28"/>
                <w:lang w:bidi="ar-LB"/>
              </w:rPr>
            </w:pPr>
            <w:r>
              <w:rPr>
                <w:rFonts w:ascii="Traditional Arabic" w:hAnsi="Traditional Arabic" w:cs="Traditional Arabic" w:hint="cs"/>
                <w:sz w:val="28"/>
                <w:szCs w:val="28"/>
                <w:rtl/>
                <w:lang w:bidi="ar-LB"/>
              </w:rPr>
              <w:t>87</w:t>
            </w:r>
          </w:p>
        </w:tc>
        <w:tc>
          <w:tcPr>
            <w:tcW w:w="6025" w:type="dxa"/>
            <w:shd w:val="clear" w:color="auto" w:fill="auto"/>
          </w:tcPr>
          <w:p w14:paraId="7E85A101" w14:textId="77777777" w:rsidR="00CE457A" w:rsidRDefault="00CE457A">
            <w:pPr>
              <w:jc w:val="both"/>
              <w:rPr>
                <w:rFonts w:ascii="Traditional Arabic" w:hAnsi="Traditional Arabic" w:cs="Traditional Arabic"/>
                <w:b/>
                <w:bCs/>
                <w:color w:val="538135"/>
                <w:sz w:val="28"/>
                <w:szCs w:val="28"/>
                <w:lang w:bidi="ar-LB"/>
              </w:rPr>
            </w:pPr>
            <w:r>
              <w:rPr>
                <w:rFonts w:ascii="Traditional Arabic" w:hAnsi="Traditional Arabic" w:cs="Traditional Arabic"/>
                <w:b/>
                <w:bCs/>
                <w:color w:val="538135"/>
                <w:sz w:val="28"/>
                <w:szCs w:val="28"/>
                <w:rtl/>
                <w:lang w:bidi="ar-LB"/>
              </w:rPr>
              <w:t>الدرس السابع:</w:t>
            </w:r>
            <w:r>
              <w:rPr>
                <w:rFonts w:ascii="Traditional Arabic" w:hAnsi="Traditional Arabic" w:cs="Traditional Arabic" w:hint="cs"/>
                <w:b/>
                <w:bCs/>
                <w:color w:val="538135"/>
                <w:sz w:val="28"/>
                <w:szCs w:val="28"/>
                <w:rtl/>
                <w:lang w:bidi="ar-LB"/>
              </w:rPr>
              <w:t xml:space="preserve"> </w:t>
            </w:r>
            <w:r>
              <w:rPr>
                <w:rFonts w:ascii="Traditional Arabic" w:hAnsi="Traditional Arabic" w:cs="Traditional Arabic"/>
                <w:b/>
                <w:bCs/>
                <w:color w:val="538135"/>
                <w:sz w:val="28"/>
                <w:szCs w:val="28"/>
                <w:rtl/>
                <w:lang w:bidi="ar-LB"/>
              </w:rPr>
              <w:t>الانتظار سنة إلهيّة تاريخيّة</w:t>
            </w:r>
          </w:p>
        </w:tc>
      </w:tr>
      <w:tr w:rsidR="00CE457A" w:rsidRPr="00710938" w14:paraId="7763E4E2" w14:textId="77777777">
        <w:tc>
          <w:tcPr>
            <w:tcW w:w="1260" w:type="dxa"/>
            <w:shd w:val="clear" w:color="auto" w:fill="auto"/>
          </w:tcPr>
          <w:p w14:paraId="7F33708E" w14:textId="77777777" w:rsidR="00CE457A" w:rsidRDefault="00CE457A">
            <w:pPr>
              <w:jc w:val="center"/>
              <w:rPr>
                <w:rFonts w:ascii="Traditional Arabic" w:hAnsi="Traditional Arabic" w:cs="Traditional Arabic"/>
                <w:sz w:val="28"/>
                <w:szCs w:val="28"/>
                <w:lang w:bidi="ar-LB"/>
              </w:rPr>
            </w:pPr>
            <w:r>
              <w:rPr>
                <w:rFonts w:ascii="Traditional Arabic" w:hAnsi="Traditional Arabic" w:cs="Traditional Arabic" w:hint="cs"/>
                <w:sz w:val="28"/>
                <w:szCs w:val="28"/>
                <w:rtl/>
                <w:lang w:bidi="ar-LB"/>
              </w:rPr>
              <w:t>89</w:t>
            </w:r>
          </w:p>
        </w:tc>
        <w:tc>
          <w:tcPr>
            <w:tcW w:w="6025" w:type="dxa"/>
            <w:shd w:val="clear" w:color="auto" w:fill="auto"/>
          </w:tcPr>
          <w:p w14:paraId="7371FF81" w14:textId="77777777" w:rsidR="00CE457A" w:rsidRDefault="00CE457A">
            <w:pPr>
              <w:rPr>
                <w:rFonts w:ascii="Traditional Arabic" w:hAnsi="Traditional Arabic" w:cs="Traditional Arabic"/>
                <w:sz w:val="28"/>
                <w:szCs w:val="28"/>
                <w:lang w:bidi="ar-LB"/>
              </w:rPr>
            </w:pPr>
            <w:r>
              <w:rPr>
                <w:rFonts w:ascii="Traditional Arabic" w:hAnsi="Traditional Arabic" w:cs="Traditional Arabic"/>
                <w:sz w:val="28"/>
                <w:szCs w:val="28"/>
                <w:rtl/>
                <w:lang w:bidi="ar-LB"/>
              </w:rPr>
              <w:t>تمهيد</w:t>
            </w:r>
          </w:p>
        </w:tc>
      </w:tr>
      <w:tr w:rsidR="00CE457A" w:rsidRPr="00710938" w14:paraId="28EA71C9" w14:textId="77777777">
        <w:tc>
          <w:tcPr>
            <w:tcW w:w="1260" w:type="dxa"/>
            <w:shd w:val="clear" w:color="auto" w:fill="auto"/>
          </w:tcPr>
          <w:p w14:paraId="4E509708" w14:textId="77777777" w:rsidR="00CE457A" w:rsidRDefault="00CE457A">
            <w:pPr>
              <w:jc w:val="center"/>
              <w:rPr>
                <w:rFonts w:ascii="Traditional Arabic" w:hAnsi="Traditional Arabic" w:cs="Traditional Arabic"/>
                <w:sz w:val="28"/>
                <w:szCs w:val="28"/>
                <w:lang w:bidi="ar-LB"/>
              </w:rPr>
            </w:pPr>
            <w:r>
              <w:rPr>
                <w:rFonts w:ascii="Traditional Arabic" w:hAnsi="Traditional Arabic" w:cs="Traditional Arabic" w:hint="cs"/>
                <w:sz w:val="28"/>
                <w:szCs w:val="28"/>
                <w:rtl/>
                <w:lang w:bidi="ar-LB"/>
              </w:rPr>
              <w:t>89</w:t>
            </w:r>
          </w:p>
        </w:tc>
        <w:tc>
          <w:tcPr>
            <w:tcW w:w="6025" w:type="dxa"/>
            <w:shd w:val="clear" w:color="auto" w:fill="auto"/>
          </w:tcPr>
          <w:p w14:paraId="04BEDB29" w14:textId="77777777" w:rsidR="00CE457A" w:rsidRDefault="00CE457A">
            <w:pPr>
              <w:rPr>
                <w:rFonts w:ascii="Traditional Arabic" w:hAnsi="Traditional Arabic" w:cs="Traditional Arabic"/>
                <w:sz w:val="28"/>
                <w:szCs w:val="28"/>
                <w:lang w:bidi="ar-LB"/>
              </w:rPr>
            </w:pPr>
            <w:r>
              <w:rPr>
                <w:rFonts w:ascii="Traditional Arabic" w:hAnsi="Traditional Arabic" w:cs="Traditional Arabic" w:hint="eastAsia"/>
                <w:sz w:val="28"/>
                <w:szCs w:val="28"/>
                <w:rtl/>
                <w:lang w:bidi="ar-LB"/>
              </w:rPr>
              <w:t>أهمّيّة</w:t>
            </w:r>
            <w:r>
              <w:rPr>
                <w:rFonts w:ascii="Traditional Arabic" w:hAnsi="Traditional Arabic" w:cs="Traditional Arabic"/>
                <w:sz w:val="28"/>
                <w:szCs w:val="28"/>
                <w:rtl/>
                <w:lang w:bidi="ar-LB"/>
              </w:rPr>
              <w:t xml:space="preserve"> إثبات كون الانتظار سنّة</w:t>
            </w:r>
          </w:p>
        </w:tc>
      </w:tr>
      <w:tr w:rsidR="00CE457A" w:rsidRPr="00710938" w14:paraId="354004A4" w14:textId="77777777">
        <w:tc>
          <w:tcPr>
            <w:tcW w:w="1260" w:type="dxa"/>
            <w:shd w:val="clear" w:color="auto" w:fill="auto"/>
          </w:tcPr>
          <w:p w14:paraId="451C0735" w14:textId="77777777" w:rsidR="00CE457A" w:rsidRDefault="00CE457A">
            <w:pPr>
              <w:jc w:val="center"/>
              <w:rPr>
                <w:rFonts w:ascii="Traditional Arabic" w:hAnsi="Traditional Arabic" w:cs="Traditional Arabic"/>
                <w:sz w:val="28"/>
                <w:szCs w:val="28"/>
                <w:lang w:bidi="ar-LB"/>
              </w:rPr>
            </w:pPr>
            <w:r>
              <w:rPr>
                <w:rFonts w:ascii="Traditional Arabic" w:hAnsi="Traditional Arabic" w:cs="Traditional Arabic" w:hint="cs"/>
                <w:sz w:val="28"/>
                <w:szCs w:val="28"/>
                <w:rtl/>
                <w:lang w:bidi="ar-LB"/>
              </w:rPr>
              <w:t>90</w:t>
            </w:r>
          </w:p>
        </w:tc>
        <w:tc>
          <w:tcPr>
            <w:tcW w:w="6025" w:type="dxa"/>
            <w:shd w:val="clear" w:color="auto" w:fill="auto"/>
          </w:tcPr>
          <w:p w14:paraId="5F4D5844" w14:textId="77777777" w:rsidR="00CE457A" w:rsidRDefault="00CE457A">
            <w:pPr>
              <w:rPr>
                <w:rFonts w:ascii="Traditional Arabic" w:hAnsi="Traditional Arabic" w:cs="Traditional Arabic"/>
                <w:sz w:val="28"/>
                <w:szCs w:val="28"/>
                <w:lang w:bidi="ar-LB"/>
              </w:rPr>
            </w:pPr>
            <w:r>
              <w:rPr>
                <w:rFonts w:ascii="Traditional Arabic" w:hAnsi="Traditional Arabic" w:cs="Traditional Arabic" w:hint="eastAsia"/>
                <w:sz w:val="28"/>
                <w:szCs w:val="28"/>
                <w:rtl/>
                <w:lang w:bidi="ar-LB"/>
              </w:rPr>
              <w:t>الانتظار</w:t>
            </w:r>
            <w:r>
              <w:rPr>
                <w:rFonts w:ascii="Traditional Arabic" w:hAnsi="Traditional Arabic" w:cs="Traditional Arabic"/>
                <w:sz w:val="28"/>
                <w:szCs w:val="28"/>
                <w:rtl/>
                <w:lang w:bidi="ar-LB"/>
              </w:rPr>
              <w:t xml:space="preserve"> يقع في ميدان السنن الإلهيّة</w:t>
            </w:r>
          </w:p>
        </w:tc>
      </w:tr>
      <w:tr w:rsidR="00CE457A" w:rsidRPr="00710938" w14:paraId="5B53A611" w14:textId="77777777">
        <w:tc>
          <w:tcPr>
            <w:tcW w:w="1260" w:type="dxa"/>
            <w:shd w:val="clear" w:color="auto" w:fill="auto"/>
          </w:tcPr>
          <w:p w14:paraId="73FEDC8B" w14:textId="77777777" w:rsidR="00CE457A" w:rsidRDefault="00CE457A">
            <w:pPr>
              <w:jc w:val="center"/>
              <w:rPr>
                <w:rFonts w:ascii="Traditional Arabic" w:hAnsi="Traditional Arabic" w:cs="Traditional Arabic"/>
                <w:sz w:val="28"/>
                <w:szCs w:val="28"/>
                <w:lang w:bidi="ar-LB"/>
              </w:rPr>
            </w:pPr>
            <w:r>
              <w:rPr>
                <w:rFonts w:ascii="Traditional Arabic" w:hAnsi="Traditional Arabic" w:cs="Traditional Arabic" w:hint="cs"/>
                <w:sz w:val="28"/>
                <w:szCs w:val="28"/>
                <w:rtl/>
                <w:lang w:bidi="ar-LB"/>
              </w:rPr>
              <w:t>93</w:t>
            </w:r>
          </w:p>
        </w:tc>
        <w:tc>
          <w:tcPr>
            <w:tcW w:w="6025" w:type="dxa"/>
            <w:shd w:val="clear" w:color="auto" w:fill="auto"/>
          </w:tcPr>
          <w:p w14:paraId="135FBFF4" w14:textId="77777777" w:rsidR="00CE457A" w:rsidRDefault="00CE457A">
            <w:pPr>
              <w:rPr>
                <w:rFonts w:ascii="Traditional Arabic" w:hAnsi="Traditional Arabic" w:cs="Traditional Arabic"/>
                <w:sz w:val="28"/>
                <w:szCs w:val="28"/>
                <w:lang w:bidi="ar-LB"/>
              </w:rPr>
            </w:pPr>
            <w:r>
              <w:rPr>
                <w:rFonts w:ascii="Traditional Arabic" w:hAnsi="Traditional Arabic" w:cs="Traditional Arabic" w:hint="eastAsia"/>
                <w:sz w:val="28"/>
                <w:szCs w:val="28"/>
                <w:rtl/>
                <w:lang w:bidi="ar-LB"/>
              </w:rPr>
              <w:t>جريان</w:t>
            </w:r>
            <w:r>
              <w:rPr>
                <w:rFonts w:ascii="Traditional Arabic" w:hAnsi="Traditional Arabic" w:cs="Traditional Arabic"/>
                <w:sz w:val="28"/>
                <w:szCs w:val="28"/>
                <w:rtl/>
                <w:lang w:bidi="ar-LB"/>
              </w:rPr>
              <w:t xml:space="preserve"> سنن الأنبياء </w:t>
            </w:r>
            <w:r>
              <w:rPr>
                <w:rFonts w:ascii="Traditional Arabic" w:hAnsi="Traditional Arabic" w:cs="Traditional Arabic" w:hint="cs"/>
                <w:sz w:val="28"/>
                <w:szCs w:val="28"/>
                <w:rtl/>
                <w:lang w:bidi="ar-LB"/>
              </w:rPr>
              <w:t>عليهم السلام</w:t>
            </w:r>
            <w:r>
              <w:rPr>
                <w:rFonts w:ascii="Traditional Arabic" w:hAnsi="Traditional Arabic" w:cs="Traditional Arabic"/>
                <w:sz w:val="28"/>
                <w:szCs w:val="28"/>
                <w:rtl/>
                <w:lang w:bidi="ar-LB"/>
              </w:rPr>
              <w:t xml:space="preserve"> في الإمام المهديّ عجل الله تعالى فرجه الشريف</w:t>
            </w:r>
          </w:p>
        </w:tc>
      </w:tr>
      <w:tr w:rsidR="00CE457A" w:rsidRPr="00710938" w14:paraId="70EC8C58" w14:textId="77777777">
        <w:tc>
          <w:tcPr>
            <w:tcW w:w="1260" w:type="dxa"/>
            <w:shd w:val="clear" w:color="auto" w:fill="auto"/>
          </w:tcPr>
          <w:p w14:paraId="3316BD62" w14:textId="77777777" w:rsidR="00CE457A" w:rsidRDefault="00CE457A">
            <w:pPr>
              <w:jc w:val="center"/>
              <w:rPr>
                <w:rFonts w:ascii="Traditional Arabic" w:hAnsi="Traditional Arabic" w:cs="Traditional Arabic"/>
                <w:sz w:val="28"/>
                <w:szCs w:val="28"/>
                <w:lang w:bidi="ar-LB"/>
              </w:rPr>
            </w:pPr>
            <w:r>
              <w:rPr>
                <w:rFonts w:ascii="Traditional Arabic" w:hAnsi="Traditional Arabic" w:cs="Traditional Arabic" w:hint="cs"/>
                <w:sz w:val="28"/>
                <w:szCs w:val="28"/>
                <w:rtl/>
                <w:lang w:bidi="ar-LB"/>
              </w:rPr>
              <w:t>95</w:t>
            </w:r>
          </w:p>
        </w:tc>
        <w:tc>
          <w:tcPr>
            <w:tcW w:w="6025" w:type="dxa"/>
            <w:shd w:val="clear" w:color="auto" w:fill="auto"/>
          </w:tcPr>
          <w:p w14:paraId="0A6C1EF6" w14:textId="77777777" w:rsidR="00CE457A" w:rsidRDefault="00CE457A">
            <w:pPr>
              <w:rPr>
                <w:rFonts w:ascii="Traditional Arabic" w:hAnsi="Traditional Arabic" w:cs="Traditional Arabic"/>
                <w:sz w:val="28"/>
                <w:szCs w:val="28"/>
                <w:lang w:bidi="ar-LB"/>
              </w:rPr>
            </w:pPr>
            <w:r>
              <w:rPr>
                <w:rFonts w:ascii="Traditional Arabic" w:hAnsi="Traditional Arabic" w:cs="Traditional Arabic" w:hint="eastAsia"/>
                <w:sz w:val="28"/>
                <w:szCs w:val="28"/>
                <w:rtl/>
                <w:lang w:bidi="ar-LB"/>
              </w:rPr>
              <w:t>العلاقة</w:t>
            </w:r>
            <w:r>
              <w:rPr>
                <w:rFonts w:ascii="Traditional Arabic" w:hAnsi="Traditional Arabic" w:cs="Traditional Arabic"/>
                <w:sz w:val="28"/>
                <w:szCs w:val="28"/>
                <w:rtl/>
                <w:lang w:bidi="ar-LB"/>
              </w:rPr>
              <w:t xml:space="preserve"> بين سنن الغَيْبَة والهجرة والانتظار</w:t>
            </w:r>
          </w:p>
        </w:tc>
      </w:tr>
      <w:tr w:rsidR="00CE457A" w:rsidRPr="00710938" w14:paraId="0E3D17E3" w14:textId="77777777">
        <w:tc>
          <w:tcPr>
            <w:tcW w:w="1260" w:type="dxa"/>
            <w:shd w:val="clear" w:color="auto" w:fill="auto"/>
          </w:tcPr>
          <w:p w14:paraId="3DD10906" w14:textId="77777777" w:rsidR="00CE457A" w:rsidRDefault="00CE457A">
            <w:pPr>
              <w:jc w:val="center"/>
              <w:rPr>
                <w:rFonts w:ascii="Traditional Arabic" w:hAnsi="Traditional Arabic" w:cs="Traditional Arabic"/>
                <w:sz w:val="28"/>
                <w:szCs w:val="28"/>
                <w:lang w:bidi="ar-LB"/>
              </w:rPr>
            </w:pPr>
            <w:r>
              <w:rPr>
                <w:rFonts w:ascii="Traditional Arabic" w:hAnsi="Traditional Arabic" w:cs="Traditional Arabic" w:hint="cs"/>
                <w:sz w:val="28"/>
                <w:szCs w:val="28"/>
                <w:rtl/>
                <w:lang w:bidi="ar-LB"/>
              </w:rPr>
              <w:t>103</w:t>
            </w:r>
          </w:p>
        </w:tc>
        <w:tc>
          <w:tcPr>
            <w:tcW w:w="6025" w:type="dxa"/>
            <w:shd w:val="clear" w:color="auto" w:fill="auto"/>
          </w:tcPr>
          <w:p w14:paraId="17540B2A" w14:textId="77777777" w:rsidR="00CE457A" w:rsidRDefault="00CE457A">
            <w:pPr>
              <w:jc w:val="both"/>
              <w:rPr>
                <w:rFonts w:ascii="Traditional Arabic" w:hAnsi="Traditional Arabic" w:cs="Traditional Arabic"/>
                <w:b/>
                <w:bCs/>
                <w:color w:val="538135"/>
                <w:sz w:val="28"/>
                <w:szCs w:val="28"/>
                <w:lang w:bidi="ar-LB"/>
              </w:rPr>
            </w:pPr>
            <w:r>
              <w:rPr>
                <w:rFonts w:ascii="Traditional Arabic" w:hAnsi="Traditional Arabic" w:cs="Traditional Arabic"/>
                <w:b/>
                <w:bCs/>
                <w:color w:val="538135"/>
                <w:sz w:val="28"/>
                <w:szCs w:val="28"/>
                <w:rtl/>
                <w:lang w:bidi="ar-LB"/>
              </w:rPr>
              <w:t>الدرس الثامن:</w:t>
            </w:r>
            <w:r>
              <w:rPr>
                <w:rFonts w:ascii="Traditional Arabic" w:hAnsi="Traditional Arabic" w:cs="Traditional Arabic" w:hint="cs"/>
                <w:b/>
                <w:bCs/>
                <w:color w:val="538135"/>
                <w:sz w:val="28"/>
                <w:szCs w:val="28"/>
                <w:rtl/>
                <w:lang w:bidi="ar-LB"/>
              </w:rPr>
              <w:t xml:space="preserve"> </w:t>
            </w:r>
            <w:r>
              <w:rPr>
                <w:rFonts w:ascii="Traditional Arabic" w:hAnsi="Traditional Arabic" w:cs="Traditional Arabic"/>
                <w:b/>
                <w:bCs/>
                <w:color w:val="538135"/>
                <w:sz w:val="28"/>
                <w:szCs w:val="28"/>
                <w:rtl/>
                <w:lang w:bidi="ar-LB"/>
              </w:rPr>
              <w:t>الانتظار في السنّة الشريفة</w:t>
            </w:r>
          </w:p>
        </w:tc>
      </w:tr>
      <w:tr w:rsidR="00CE457A" w:rsidRPr="00710938" w14:paraId="3496670A" w14:textId="77777777">
        <w:tc>
          <w:tcPr>
            <w:tcW w:w="1260" w:type="dxa"/>
            <w:shd w:val="clear" w:color="auto" w:fill="auto"/>
          </w:tcPr>
          <w:p w14:paraId="58CA19D5" w14:textId="77777777" w:rsidR="00CE457A" w:rsidRDefault="00CE457A">
            <w:pPr>
              <w:jc w:val="center"/>
              <w:rPr>
                <w:rFonts w:ascii="Traditional Arabic" w:hAnsi="Traditional Arabic" w:cs="Traditional Arabic"/>
                <w:sz w:val="28"/>
                <w:szCs w:val="28"/>
                <w:lang w:bidi="ar-LB"/>
              </w:rPr>
            </w:pPr>
            <w:r>
              <w:rPr>
                <w:rFonts w:ascii="Traditional Arabic" w:hAnsi="Traditional Arabic" w:cs="Traditional Arabic" w:hint="cs"/>
                <w:sz w:val="28"/>
                <w:szCs w:val="28"/>
                <w:rtl/>
                <w:lang w:bidi="ar-LB"/>
              </w:rPr>
              <w:t>105</w:t>
            </w:r>
          </w:p>
        </w:tc>
        <w:tc>
          <w:tcPr>
            <w:tcW w:w="6025" w:type="dxa"/>
            <w:shd w:val="clear" w:color="auto" w:fill="auto"/>
          </w:tcPr>
          <w:p w14:paraId="5C4DED53" w14:textId="77777777" w:rsidR="00CE457A" w:rsidRDefault="00CE457A">
            <w:pPr>
              <w:rPr>
                <w:rFonts w:ascii="Traditional Arabic" w:hAnsi="Traditional Arabic" w:cs="Traditional Arabic"/>
                <w:sz w:val="28"/>
                <w:szCs w:val="28"/>
                <w:lang w:bidi="ar-LB"/>
              </w:rPr>
            </w:pPr>
            <w:r>
              <w:rPr>
                <w:rFonts w:ascii="Traditional Arabic" w:hAnsi="Traditional Arabic" w:cs="Traditional Arabic"/>
                <w:sz w:val="28"/>
                <w:szCs w:val="28"/>
                <w:rtl/>
                <w:lang w:bidi="ar-LB"/>
              </w:rPr>
              <w:t>تمهيد</w:t>
            </w:r>
          </w:p>
        </w:tc>
      </w:tr>
      <w:tr w:rsidR="00CE457A" w:rsidRPr="00710938" w14:paraId="0BE68584" w14:textId="77777777">
        <w:tc>
          <w:tcPr>
            <w:tcW w:w="1260" w:type="dxa"/>
            <w:shd w:val="clear" w:color="auto" w:fill="auto"/>
          </w:tcPr>
          <w:p w14:paraId="08FBB4F7" w14:textId="77777777" w:rsidR="00CE457A" w:rsidRDefault="00CE457A">
            <w:pPr>
              <w:jc w:val="center"/>
              <w:rPr>
                <w:rFonts w:ascii="Traditional Arabic" w:hAnsi="Traditional Arabic" w:cs="Traditional Arabic"/>
                <w:sz w:val="28"/>
                <w:szCs w:val="28"/>
                <w:lang w:bidi="ar-LB"/>
              </w:rPr>
            </w:pPr>
            <w:r>
              <w:rPr>
                <w:rFonts w:ascii="Traditional Arabic" w:hAnsi="Traditional Arabic" w:cs="Traditional Arabic" w:hint="cs"/>
                <w:sz w:val="28"/>
                <w:szCs w:val="28"/>
                <w:rtl/>
                <w:lang w:bidi="ar-LB"/>
              </w:rPr>
              <w:t>105</w:t>
            </w:r>
          </w:p>
        </w:tc>
        <w:tc>
          <w:tcPr>
            <w:tcW w:w="6025" w:type="dxa"/>
            <w:shd w:val="clear" w:color="auto" w:fill="auto"/>
          </w:tcPr>
          <w:p w14:paraId="3B5A2266" w14:textId="77777777" w:rsidR="00CE457A" w:rsidRDefault="00CE457A">
            <w:pPr>
              <w:rPr>
                <w:rFonts w:ascii="Traditional Arabic" w:hAnsi="Traditional Arabic" w:cs="Traditional Arabic"/>
                <w:sz w:val="28"/>
                <w:szCs w:val="28"/>
                <w:lang w:bidi="ar-LB"/>
              </w:rPr>
            </w:pPr>
            <w:r>
              <w:rPr>
                <w:rFonts w:ascii="Traditional Arabic" w:hAnsi="Traditional Arabic" w:cs="Traditional Arabic"/>
                <w:sz w:val="28"/>
                <w:szCs w:val="28"/>
                <w:rtl/>
                <w:lang w:bidi="ar-LB"/>
              </w:rPr>
              <w:t>الانتظار في المصادر الإسلاميّة</w:t>
            </w:r>
          </w:p>
        </w:tc>
      </w:tr>
      <w:tr w:rsidR="00CE457A" w:rsidRPr="00710938" w14:paraId="4B479B64" w14:textId="77777777">
        <w:tc>
          <w:tcPr>
            <w:tcW w:w="1260" w:type="dxa"/>
            <w:shd w:val="clear" w:color="auto" w:fill="auto"/>
          </w:tcPr>
          <w:p w14:paraId="259CBFFE" w14:textId="77777777" w:rsidR="00CE457A" w:rsidRDefault="00CE457A">
            <w:pPr>
              <w:jc w:val="center"/>
              <w:rPr>
                <w:rFonts w:ascii="Traditional Arabic" w:hAnsi="Traditional Arabic" w:cs="Traditional Arabic"/>
                <w:sz w:val="28"/>
                <w:szCs w:val="28"/>
                <w:lang w:bidi="ar-LB"/>
              </w:rPr>
            </w:pPr>
            <w:r>
              <w:rPr>
                <w:rFonts w:ascii="Traditional Arabic" w:hAnsi="Traditional Arabic" w:cs="Traditional Arabic" w:hint="cs"/>
                <w:sz w:val="28"/>
                <w:szCs w:val="28"/>
                <w:rtl/>
                <w:lang w:bidi="ar-LB"/>
              </w:rPr>
              <w:t>106</w:t>
            </w:r>
          </w:p>
        </w:tc>
        <w:tc>
          <w:tcPr>
            <w:tcW w:w="6025" w:type="dxa"/>
            <w:shd w:val="clear" w:color="auto" w:fill="auto"/>
          </w:tcPr>
          <w:p w14:paraId="097E3F1B" w14:textId="77777777" w:rsidR="00CE457A" w:rsidRDefault="00CE457A">
            <w:pPr>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مُتَعلَّق الانتظار بين القرآن والسنّة</w:t>
            </w:r>
          </w:p>
        </w:tc>
      </w:tr>
    </w:tbl>
    <w:p w14:paraId="15212818" w14:textId="77777777" w:rsidR="00CE457A" w:rsidRDefault="00CE457A" w:rsidP="00CE457A">
      <w:pPr>
        <w:bidi w:val="0"/>
      </w:pPr>
      <w:r>
        <w:br w:type="page"/>
      </w:r>
    </w:p>
    <w:tbl>
      <w:tblPr>
        <w:tblW w:w="0" w:type="auto"/>
        <w:tblInd w:w="2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5086"/>
      </w:tblGrid>
      <w:tr w:rsidR="00CE457A" w:rsidRPr="00710938" w14:paraId="4BEDC559" w14:textId="77777777">
        <w:tc>
          <w:tcPr>
            <w:tcW w:w="1260" w:type="dxa"/>
            <w:shd w:val="clear" w:color="auto" w:fill="auto"/>
          </w:tcPr>
          <w:p w14:paraId="340BCF40" w14:textId="77777777" w:rsidR="00CE457A" w:rsidRDefault="00CE457A">
            <w:pPr>
              <w:jc w:val="center"/>
              <w:rPr>
                <w:rFonts w:ascii="Traditional Arabic" w:hAnsi="Traditional Arabic" w:cs="Traditional Arabic"/>
                <w:sz w:val="28"/>
                <w:szCs w:val="28"/>
                <w:lang w:bidi="ar-LB"/>
              </w:rPr>
            </w:pPr>
            <w:r>
              <w:rPr>
                <w:rFonts w:ascii="Traditional Arabic" w:hAnsi="Traditional Arabic" w:cs="Traditional Arabic" w:hint="cs"/>
                <w:sz w:val="28"/>
                <w:szCs w:val="28"/>
                <w:rtl/>
                <w:lang w:bidi="ar-LB"/>
              </w:rPr>
              <w:lastRenderedPageBreak/>
              <w:t>108</w:t>
            </w:r>
          </w:p>
        </w:tc>
        <w:tc>
          <w:tcPr>
            <w:tcW w:w="6025" w:type="dxa"/>
            <w:shd w:val="clear" w:color="auto" w:fill="auto"/>
          </w:tcPr>
          <w:p w14:paraId="441A9C5F" w14:textId="77777777" w:rsidR="00CE457A" w:rsidRDefault="00CE457A">
            <w:pPr>
              <w:jc w:val="both"/>
              <w:rPr>
                <w:rFonts w:ascii="Traditional Arabic" w:hAnsi="Traditional Arabic" w:cs="Traditional Arabic"/>
                <w:sz w:val="28"/>
                <w:szCs w:val="28"/>
                <w:lang w:bidi="ar-LB"/>
              </w:rPr>
            </w:pPr>
            <w:r>
              <w:rPr>
                <w:rFonts w:ascii="Traditional Arabic" w:hAnsi="Traditional Arabic" w:cs="Traditional Arabic" w:hint="eastAsia"/>
                <w:sz w:val="28"/>
                <w:szCs w:val="28"/>
                <w:rtl/>
                <w:lang w:bidi="ar-LB"/>
              </w:rPr>
              <w:t>المعنى</w:t>
            </w:r>
            <w:r>
              <w:rPr>
                <w:rFonts w:ascii="Traditional Arabic" w:hAnsi="Traditional Arabic" w:cs="Traditional Arabic"/>
                <w:sz w:val="28"/>
                <w:szCs w:val="28"/>
                <w:rtl/>
                <w:lang w:bidi="ar-LB"/>
              </w:rPr>
              <w:t xml:space="preserve"> المُراد من انتظار الفَرَج في الروايات</w:t>
            </w:r>
          </w:p>
        </w:tc>
      </w:tr>
      <w:tr w:rsidR="00CE457A" w:rsidRPr="00710938" w14:paraId="7DC2DF8A" w14:textId="77777777">
        <w:tc>
          <w:tcPr>
            <w:tcW w:w="1260" w:type="dxa"/>
            <w:shd w:val="clear" w:color="auto" w:fill="auto"/>
          </w:tcPr>
          <w:p w14:paraId="7BB8C331" w14:textId="77777777" w:rsidR="00CE457A" w:rsidRDefault="00CE457A">
            <w:pPr>
              <w:jc w:val="center"/>
              <w:rPr>
                <w:rFonts w:ascii="Traditional Arabic" w:hAnsi="Traditional Arabic" w:cs="Traditional Arabic"/>
                <w:sz w:val="28"/>
                <w:szCs w:val="28"/>
                <w:lang w:bidi="ar-LB"/>
              </w:rPr>
            </w:pPr>
            <w:r>
              <w:rPr>
                <w:rFonts w:ascii="Traditional Arabic" w:hAnsi="Traditional Arabic" w:cs="Traditional Arabic" w:hint="cs"/>
                <w:sz w:val="28"/>
                <w:szCs w:val="28"/>
                <w:rtl/>
                <w:lang w:bidi="ar-LB"/>
              </w:rPr>
              <w:t>113</w:t>
            </w:r>
          </w:p>
        </w:tc>
        <w:tc>
          <w:tcPr>
            <w:tcW w:w="6025" w:type="dxa"/>
            <w:shd w:val="clear" w:color="auto" w:fill="auto"/>
          </w:tcPr>
          <w:p w14:paraId="7A252329" w14:textId="77777777" w:rsidR="00CE457A" w:rsidRDefault="00CE457A">
            <w:pPr>
              <w:jc w:val="both"/>
              <w:rPr>
                <w:rFonts w:ascii="Traditional Arabic" w:hAnsi="Traditional Arabic" w:cs="Traditional Arabic"/>
                <w:sz w:val="28"/>
                <w:szCs w:val="28"/>
                <w:lang w:bidi="ar-LB"/>
              </w:rPr>
            </w:pPr>
            <w:r>
              <w:rPr>
                <w:rFonts w:ascii="Traditional Arabic" w:hAnsi="Traditional Arabic" w:cs="Traditional Arabic" w:hint="eastAsia"/>
                <w:sz w:val="28"/>
                <w:szCs w:val="28"/>
                <w:rtl/>
                <w:lang w:bidi="ar-LB"/>
              </w:rPr>
              <w:t>وجوب</w:t>
            </w:r>
            <w:r>
              <w:rPr>
                <w:rFonts w:ascii="Traditional Arabic" w:hAnsi="Traditional Arabic" w:cs="Traditional Arabic"/>
                <w:sz w:val="28"/>
                <w:szCs w:val="28"/>
                <w:rtl/>
                <w:lang w:bidi="ar-LB"/>
              </w:rPr>
              <w:t xml:space="preserve"> انتظار الفَرَج</w:t>
            </w:r>
          </w:p>
        </w:tc>
      </w:tr>
      <w:tr w:rsidR="00CE457A" w:rsidRPr="00710938" w14:paraId="2189C32E" w14:textId="77777777">
        <w:tc>
          <w:tcPr>
            <w:tcW w:w="1260" w:type="dxa"/>
            <w:shd w:val="clear" w:color="auto" w:fill="auto"/>
          </w:tcPr>
          <w:p w14:paraId="3806B6E1" w14:textId="77777777" w:rsidR="00CE457A" w:rsidRDefault="00CE457A">
            <w:pPr>
              <w:jc w:val="center"/>
              <w:rPr>
                <w:rFonts w:ascii="Traditional Arabic" w:hAnsi="Traditional Arabic" w:cs="Traditional Arabic"/>
                <w:sz w:val="28"/>
                <w:szCs w:val="28"/>
                <w:lang w:bidi="ar-LB"/>
              </w:rPr>
            </w:pPr>
            <w:r>
              <w:rPr>
                <w:rFonts w:ascii="Traditional Arabic" w:hAnsi="Traditional Arabic" w:cs="Traditional Arabic" w:hint="cs"/>
                <w:sz w:val="28"/>
                <w:szCs w:val="28"/>
                <w:rtl/>
                <w:lang w:bidi="ar-LB"/>
              </w:rPr>
              <w:t>114</w:t>
            </w:r>
          </w:p>
        </w:tc>
        <w:tc>
          <w:tcPr>
            <w:tcW w:w="6025" w:type="dxa"/>
            <w:shd w:val="clear" w:color="auto" w:fill="auto"/>
          </w:tcPr>
          <w:p w14:paraId="74A2B86A" w14:textId="77777777" w:rsidR="00CE457A" w:rsidRDefault="00CE457A">
            <w:pPr>
              <w:jc w:val="both"/>
              <w:rPr>
                <w:rFonts w:ascii="Traditional Arabic" w:hAnsi="Traditional Arabic" w:cs="Traditional Arabic"/>
                <w:sz w:val="28"/>
                <w:szCs w:val="28"/>
                <w:lang w:bidi="ar-LB"/>
              </w:rPr>
            </w:pPr>
            <w:r>
              <w:rPr>
                <w:rFonts w:ascii="Traditional Arabic" w:hAnsi="Traditional Arabic" w:cs="Traditional Arabic" w:hint="eastAsia"/>
                <w:sz w:val="28"/>
                <w:szCs w:val="28"/>
                <w:rtl/>
                <w:lang w:bidi="ar-LB"/>
              </w:rPr>
              <w:t>المعاني</w:t>
            </w:r>
            <w:r>
              <w:rPr>
                <w:rFonts w:ascii="Traditional Arabic" w:hAnsi="Traditional Arabic" w:cs="Traditional Arabic"/>
                <w:sz w:val="28"/>
                <w:szCs w:val="28"/>
                <w:rtl/>
                <w:lang w:bidi="ar-LB"/>
              </w:rPr>
              <w:t xml:space="preserve"> المقابلة للانتظار في الروايات</w:t>
            </w:r>
          </w:p>
        </w:tc>
      </w:tr>
      <w:tr w:rsidR="00CE457A" w:rsidRPr="00710938" w14:paraId="786D7810" w14:textId="77777777">
        <w:tc>
          <w:tcPr>
            <w:tcW w:w="1260" w:type="dxa"/>
            <w:shd w:val="clear" w:color="auto" w:fill="auto"/>
          </w:tcPr>
          <w:p w14:paraId="3D117B2D" w14:textId="77777777" w:rsidR="00CE457A" w:rsidRDefault="00CE457A">
            <w:pPr>
              <w:jc w:val="center"/>
              <w:rPr>
                <w:rFonts w:ascii="Traditional Arabic" w:hAnsi="Traditional Arabic" w:cs="Traditional Arabic"/>
                <w:b/>
                <w:bCs/>
                <w:color w:val="538135"/>
                <w:sz w:val="28"/>
                <w:szCs w:val="28"/>
                <w:lang w:bidi="ar-LB"/>
              </w:rPr>
            </w:pPr>
            <w:r>
              <w:rPr>
                <w:rFonts w:ascii="Traditional Arabic" w:hAnsi="Traditional Arabic" w:cs="Traditional Arabic" w:hint="cs"/>
                <w:b/>
                <w:bCs/>
                <w:color w:val="538135"/>
                <w:sz w:val="28"/>
                <w:szCs w:val="28"/>
                <w:rtl/>
                <w:lang w:bidi="ar-LB"/>
              </w:rPr>
              <w:t>117</w:t>
            </w:r>
          </w:p>
        </w:tc>
        <w:tc>
          <w:tcPr>
            <w:tcW w:w="6025" w:type="dxa"/>
            <w:shd w:val="clear" w:color="auto" w:fill="auto"/>
          </w:tcPr>
          <w:p w14:paraId="62AF416A" w14:textId="77777777" w:rsidR="00CE457A" w:rsidRDefault="00CE457A">
            <w:pPr>
              <w:jc w:val="both"/>
              <w:rPr>
                <w:rFonts w:ascii="Traditional Arabic" w:hAnsi="Traditional Arabic" w:cs="Traditional Arabic"/>
                <w:b/>
                <w:bCs/>
                <w:color w:val="538135"/>
                <w:sz w:val="28"/>
                <w:szCs w:val="28"/>
                <w:lang w:bidi="ar-LB"/>
              </w:rPr>
            </w:pPr>
            <w:r>
              <w:rPr>
                <w:rFonts w:ascii="Traditional Arabic" w:hAnsi="Traditional Arabic" w:cs="Traditional Arabic"/>
                <w:b/>
                <w:bCs/>
                <w:color w:val="538135"/>
                <w:sz w:val="28"/>
                <w:szCs w:val="28"/>
                <w:rtl/>
                <w:lang w:bidi="ar-LB"/>
              </w:rPr>
              <w:t>الدرس التاسع</w:t>
            </w:r>
            <w:r>
              <w:rPr>
                <w:rFonts w:ascii="Traditional Arabic" w:hAnsi="Traditional Arabic" w:cs="Traditional Arabic" w:hint="cs"/>
                <w:b/>
                <w:bCs/>
                <w:color w:val="538135"/>
                <w:sz w:val="28"/>
                <w:szCs w:val="28"/>
                <w:rtl/>
                <w:lang w:bidi="ar-LB"/>
              </w:rPr>
              <w:t xml:space="preserve">: </w:t>
            </w:r>
            <w:r>
              <w:rPr>
                <w:rFonts w:ascii="Traditional Arabic" w:hAnsi="Traditional Arabic" w:cs="Traditional Arabic"/>
                <w:b/>
                <w:bCs/>
                <w:color w:val="538135"/>
                <w:sz w:val="28"/>
                <w:szCs w:val="28"/>
                <w:rtl/>
                <w:lang w:bidi="ar-LB"/>
              </w:rPr>
              <w:t>أفضليّة انتظار الفَرَج في السنّة الشريفة</w:t>
            </w:r>
          </w:p>
        </w:tc>
      </w:tr>
      <w:tr w:rsidR="00CE457A" w:rsidRPr="00710938" w14:paraId="36B0F579" w14:textId="77777777">
        <w:tc>
          <w:tcPr>
            <w:tcW w:w="1260" w:type="dxa"/>
            <w:shd w:val="clear" w:color="auto" w:fill="auto"/>
          </w:tcPr>
          <w:p w14:paraId="1AA407FC" w14:textId="77777777" w:rsidR="00CE457A" w:rsidRDefault="00CE457A">
            <w:pPr>
              <w:jc w:val="center"/>
              <w:rPr>
                <w:rFonts w:ascii="Traditional Arabic" w:hAnsi="Traditional Arabic" w:cs="Traditional Arabic"/>
                <w:sz w:val="28"/>
                <w:szCs w:val="28"/>
                <w:lang w:bidi="ar-LB"/>
              </w:rPr>
            </w:pPr>
            <w:r>
              <w:rPr>
                <w:rFonts w:ascii="Traditional Arabic" w:hAnsi="Traditional Arabic" w:cs="Traditional Arabic" w:hint="cs"/>
                <w:sz w:val="28"/>
                <w:szCs w:val="28"/>
                <w:rtl/>
                <w:lang w:bidi="ar-LB"/>
              </w:rPr>
              <w:t>119</w:t>
            </w:r>
          </w:p>
        </w:tc>
        <w:tc>
          <w:tcPr>
            <w:tcW w:w="6025" w:type="dxa"/>
            <w:shd w:val="clear" w:color="auto" w:fill="auto"/>
          </w:tcPr>
          <w:p w14:paraId="21D2FFED" w14:textId="77777777" w:rsidR="00CE457A" w:rsidRDefault="00CE457A">
            <w:pPr>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تمهيد</w:t>
            </w:r>
          </w:p>
        </w:tc>
      </w:tr>
      <w:tr w:rsidR="00CE457A" w:rsidRPr="00710938" w14:paraId="3D91D144" w14:textId="77777777">
        <w:tc>
          <w:tcPr>
            <w:tcW w:w="1260" w:type="dxa"/>
            <w:shd w:val="clear" w:color="auto" w:fill="auto"/>
          </w:tcPr>
          <w:p w14:paraId="3DC5FCA6" w14:textId="77777777" w:rsidR="00CE457A" w:rsidRDefault="00CE457A">
            <w:pPr>
              <w:jc w:val="center"/>
              <w:rPr>
                <w:rFonts w:ascii="Traditional Arabic" w:hAnsi="Traditional Arabic" w:cs="Traditional Arabic"/>
                <w:sz w:val="28"/>
                <w:szCs w:val="28"/>
                <w:lang w:bidi="ar-LB"/>
              </w:rPr>
            </w:pPr>
            <w:r>
              <w:rPr>
                <w:rFonts w:ascii="Traditional Arabic" w:hAnsi="Traditional Arabic" w:cs="Traditional Arabic" w:hint="cs"/>
                <w:sz w:val="28"/>
                <w:szCs w:val="28"/>
                <w:rtl/>
                <w:lang w:bidi="ar-LB"/>
              </w:rPr>
              <w:t>119</w:t>
            </w:r>
          </w:p>
        </w:tc>
        <w:tc>
          <w:tcPr>
            <w:tcW w:w="6025" w:type="dxa"/>
            <w:shd w:val="clear" w:color="auto" w:fill="auto"/>
          </w:tcPr>
          <w:p w14:paraId="6F7A300A" w14:textId="77777777" w:rsidR="00CE457A" w:rsidRDefault="00CE457A">
            <w:pPr>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عرض لصيغ لسان الأفضليّة</w:t>
            </w:r>
          </w:p>
        </w:tc>
      </w:tr>
      <w:tr w:rsidR="00CE457A" w:rsidRPr="00710938" w14:paraId="6F6EB1F0" w14:textId="77777777">
        <w:tc>
          <w:tcPr>
            <w:tcW w:w="1260" w:type="dxa"/>
            <w:shd w:val="clear" w:color="auto" w:fill="auto"/>
          </w:tcPr>
          <w:p w14:paraId="1E15EB42" w14:textId="77777777" w:rsidR="00CE457A" w:rsidRDefault="00CE457A">
            <w:pPr>
              <w:jc w:val="center"/>
              <w:rPr>
                <w:rFonts w:ascii="Traditional Arabic" w:hAnsi="Traditional Arabic" w:cs="Traditional Arabic"/>
                <w:sz w:val="28"/>
                <w:szCs w:val="28"/>
                <w:lang w:bidi="ar-LB"/>
              </w:rPr>
            </w:pPr>
            <w:r>
              <w:rPr>
                <w:rFonts w:ascii="Traditional Arabic" w:hAnsi="Traditional Arabic" w:cs="Traditional Arabic" w:hint="cs"/>
                <w:sz w:val="28"/>
                <w:szCs w:val="28"/>
                <w:rtl/>
                <w:lang w:bidi="ar-LB"/>
              </w:rPr>
              <w:t>124</w:t>
            </w:r>
          </w:p>
        </w:tc>
        <w:tc>
          <w:tcPr>
            <w:tcW w:w="6025" w:type="dxa"/>
            <w:shd w:val="clear" w:color="auto" w:fill="auto"/>
          </w:tcPr>
          <w:p w14:paraId="49EEF661" w14:textId="77777777" w:rsidR="00CE457A" w:rsidRDefault="00CE457A">
            <w:pPr>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معنى الأفضليّة في الروايات</w:t>
            </w:r>
          </w:p>
        </w:tc>
      </w:tr>
      <w:tr w:rsidR="00CE457A" w:rsidRPr="00710938" w14:paraId="03735809" w14:textId="77777777">
        <w:tc>
          <w:tcPr>
            <w:tcW w:w="1260" w:type="dxa"/>
            <w:shd w:val="clear" w:color="auto" w:fill="auto"/>
          </w:tcPr>
          <w:p w14:paraId="04AD4811" w14:textId="77777777" w:rsidR="00CE457A" w:rsidRDefault="00CE457A">
            <w:pPr>
              <w:jc w:val="center"/>
              <w:rPr>
                <w:rFonts w:ascii="Traditional Arabic" w:hAnsi="Traditional Arabic" w:cs="Traditional Arabic"/>
                <w:sz w:val="28"/>
                <w:szCs w:val="28"/>
                <w:lang w:bidi="ar-LB"/>
              </w:rPr>
            </w:pPr>
            <w:r>
              <w:rPr>
                <w:rFonts w:ascii="Traditional Arabic" w:hAnsi="Traditional Arabic" w:cs="Traditional Arabic" w:hint="cs"/>
                <w:sz w:val="28"/>
                <w:szCs w:val="28"/>
                <w:rtl/>
                <w:lang w:bidi="ar-LB"/>
              </w:rPr>
              <w:t>125</w:t>
            </w:r>
          </w:p>
        </w:tc>
        <w:tc>
          <w:tcPr>
            <w:tcW w:w="6025" w:type="dxa"/>
            <w:shd w:val="clear" w:color="auto" w:fill="auto"/>
          </w:tcPr>
          <w:p w14:paraId="06B25BAB" w14:textId="77777777" w:rsidR="00CE457A" w:rsidRDefault="00CE457A">
            <w:pPr>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الفضل العمليّ للانتظار بالمعنى الأعمّ</w:t>
            </w:r>
          </w:p>
        </w:tc>
      </w:tr>
      <w:tr w:rsidR="00CE457A" w:rsidRPr="00710938" w14:paraId="2B888400" w14:textId="77777777">
        <w:tc>
          <w:tcPr>
            <w:tcW w:w="1260" w:type="dxa"/>
            <w:shd w:val="clear" w:color="auto" w:fill="auto"/>
          </w:tcPr>
          <w:p w14:paraId="7B050B7C" w14:textId="77777777" w:rsidR="00CE457A" w:rsidRDefault="00CE457A">
            <w:pPr>
              <w:jc w:val="center"/>
              <w:rPr>
                <w:rFonts w:ascii="Traditional Arabic" w:hAnsi="Traditional Arabic" w:cs="Traditional Arabic"/>
                <w:sz w:val="28"/>
                <w:szCs w:val="28"/>
                <w:lang w:bidi="ar-LB"/>
              </w:rPr>
            </w:pPr>
            <w:r>
              <w:rPr>
                <w:rFonts w:ascii="Traditional Arabic" w:hAnsi="Traditional Arabic" w:cs="Traditional Arabic" w:hint="cs"/>
                <w:sz w:val="28"/>
                <w:szCs w:val="28"/>
                <w:rtl/>
                <w:lang w:bidi="ar-LB"/>
              </w:rPr>
              <w:t>126</w:t>
            </w:r>
          </w:p>
        </w:tc>
        <w:tc>
          <w:tcPr>
            <w:tcW w:w="6025" w:type="dxa"/>
            <w:shd w:val="clear" w:color="auto" w:fill="auto"/>
          </w:tcPr>
          <w:p w14:paraId="0B96996C" w14:textId="77777777" w:rsidR="00CE457A" w:rsidRDefault="00CE457A">
            <w:pPr>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الفضل العمليّ للانتظار بالمعنى الأخصّ</w:t>
            </w:r>
          </w:p>
        </w:tc>
      </w:tr>
      <w:tr w:rsidR="00CE457A" w:rsidRPr="00710938" w14:paraId="1D432369" w14:textId="77777777">
        <w:tc>
          <w:tcPr>
            <w:tcW w:w="1260" w:type="dxa"/>
            <w:shd w:val="clear" w:color="auto" w:fill="auto"/>
          </w:tcPr>
          <w:p w14:paraId="2F3CBD95" w14:textId="77777777" w:rsidR="00CE457A" w:rsidRDefault="00CE457A">
            <w:pPr>
              <w:jc w:val="center"/>
              <w:rPr>
                <w:rFonts w:ascii="Traditional Arabic" w:hAnsi="Traditional Arabic" w:cs="Traditional Arabic"/>
                <w:sz w:val="28"/>
                <w:szCs w:val="28"/>
                <w:lang w:bidi="ar-LB"/>
              </w:rPr>
            </w:pPr>
            <w:r>
              <w:rPr>
                <w:rFonts w:ascii="Traditional Arabic" w:hAnsi="Traditional Arabic" w:cs="Traditional Arabic" w:hint="cs"/>
                <w:b/>
                <w:bCs/>
                <w:color w:val="538135"/>
                <w:sz w:val="28"/>
                <w:szCs w:val="28"/>
                <w:rtl/>
                <w:lang w:bidi="ar-LB"/>
              </w:rPr>
              <w:t>129</w:t>
            </w:r>
          </w:p>
        </w:tc>
        <w:tc>
          <w:tcPr>
            <w:tcW w:w="6025" w:type="dxa"/>
            <w:shd w:val="clear" w:color="auto" w:fill="auto"/>
          </w:tcPr>
          <w:p w14:paraId="4841BED7" w14:textId="77777777" w:rsidR="00CE457A" w:rsidRDefault="00CE457A">
            <w:pPr>
              <w:jc w:val="both"/>
              <w:rPr>
                <w:rFonts w:ascii="Traditional Arabic" w:hAnsi="Traditional Arabic" w:cs="Traditional Arabic"/>
                <w:b/>
                <w:bCs/>
                <w:color w:val="538135"/>
                <w:sz w:val="28"/>
                <w:szCs w:val="28"/>
                <w:lang w:bidi="ar-LB"/>
              </w:rPr>
            </w:pPr>
            <w:r>
              <w:rPr>
                <w:rFonts w:ascii="Traditional Arabic" w:hAnsi="Traditional Arabic" w:cs="Traditional Arabic"/>
                <w:b/>
                <w:bCs/>
                <w:color w:val="538135"/>
                <w:sz w:val="28"/>
                <w:szCs w:val="28"/>
                <w:rtl/>
                <w:lang w:bidi="ar-LB"/>
              </w:rPr>
              <w:t>الدرس العاشر</w:t>
            </w:r>
            <w:r>
              <w:rPr>
                <w:rFonts w:ascii="Traditional Arabic" w:hAnsi="Traditional Arabic" w:cs="Traditional Arabic" w:hint="cs"/>
                <w:b/>
                <w:bCs/>
                <w:color w:val="538135"/>
                <w:sz w:val="28"/>
                <w:szCs w:val="28"/>
                <w:rtl/>
                <w:lang w:bidi="ar-LB"/>
              </w:rPr>
              <w:t xml:space="preserve">: </w:t>
            </w:r>
            <w:r>
              <w:rPr>
                <w:rFonts w:ascii="Traditional Arabic" w:hAnsi="Traditional Arabic" w:cs="Traditional Arabic"/>
                <w:b/>
                <w:bCs/>
                <w:color w:val="538135"/>
                <w:sz w:val="28"/>
                <w:szCs w:val="28"/>
                <w:rtl/>
                <w:lang w:bidi="ar-LB"/>
              </w:rPr>
              <w:t>أبعادٌ هامّةٌ للانتظار في السنة الشريفة</w:t>
            </w:r>
            <w:r>
              <w:rPr>
                <w:rFonts w:ascii="Traditional Arabic" w:hAnsi="Traditional Arabic" w:cs="Traditional Arabic" w:hint="cs"/>
                <w:b/>
                <w:bCs/>
                <w:color w:val="538135"/>
                <w:sz w:val="28"/>
                <w:szCs w:val="28"/>
                <w:rtl/>
                <w:lang w:bidi="ar-LB"/>
              </w:rPr>
              <w:t xml:space="preserve"> </w:t>
            </w:r>
            <w:r>
              <w:rPr>
                <w:rFonts w:ascii="Traditional Arabic" w:hAnsi="Traditional Arabic" w:cs="Traditional Arabic"/>
                <w:b/>
                <w:bCs/>
                <w:color w:val="538135"/>
                <w:sz w:val="28"/>
                <w:szCs w:val="28"/>
                <w:rtl/>
                <w:lang w:bidi="ar-LB"/>
              </w:rPr>
              <w:t>(الصبر - انتظار الفَرَج من الفَرَج -</w:t>
            </w:r>
            <w:r>
              <w:rPr>
                <w:rFonts w:ascii="Traditional Arabic" w:hAnsi="Traditional Arabic" w:cs="Traditional Arabic" w:hint="cs"/>
                <w:b/>
                <w:bCs/>
                <w:color w:val="538135"/>
                <w:sz w:val="28"/>
                <w:szCs w:val="28"/>
                <w:rtl/>
                <w:lang w:bidi="ar-LB"/>
              </w:rPr>
              <w:t xml:space="preserve"> </w:t>
            </w:r>
            <w:r>
              <w:rPr>
                <w:rFonts w:ascii="Traditional Arabic" w:hAnsi="Traditional Arabic" w:cs="Traditional Arabic"/>
                <w:b/>
                <w:bCs/>
                <w:color w:val="538135"/>
                <w:sz w:val="28"/>
                <w:szCs w:val="28"/>
                <w:rtl/>
                <w:lang w:bidi="ar-LB"/>
              </w:rPr>
              <w:t>مجيء الفَرَج على اليأس)</w:t>
            </w:r>
          </w:p>
        </w:tc>
      </w:tr>
      <w:tr w:rsidR="00CE457A" w:rsidRPr="00710938" w14:paraId="6043B259" w14:textId="77777777">
        <w:tc>
          <w:tcPr>
            <w:tcW w:w="1260" w:type="dxa"/>
            <w:shd w:val="clear" w:color="auto" w:fill="auto"/>
          </w:tcPr>
          <w:p w14:paraId="33B23CCD" w14:textId="77777777" w:rsidR="00CE457A" w:rsidRDefault="00CE457A">
            <w:pPr>
              <w:jc w:val="center"/>
              <w:rPr>
                <w:rFonts w:ascii="Traditional Arabic" w:hAnsi="Traditional Arabic" w:cs="Traditional Arabic"/>
                <w:sz w:val="28"/>
                <w:szCs w:val="28"/>
                <w:lang w:bidi="ar-LB"/>
              </w:rPr>
            </w:pPr>
            <w:r>
              <w:rPr>
                <w:rFonts w:ascii="Traditional Arabic" w:hAnsi="Traditional Arabic" w:cs="Traditional Arabic" w:hint="cs"/>
                <w:sz w:val="28"/>
                <w:szCs w:val="28"/>
                <w:rtl/>
                <w:lang w:bidi="ar-LB"/>
              </w:rPr>
              <w:t>131</w:t>
            </w:r>
          </w:p>
        </w:tc>
        <w:tc>
          <w:tcPr>
            <w:tcW w:w="6025" w:type="dxa"/>
            <w:shd w:val="clear" w:color="auto" w:fill="auto"/>
          </w:tcPr>
          <w:p w14:paraId="57D34D27" w14:textId="77777777" w:rsidR="00CE457A" w:rsidRDefault="00CE457A">
            <w:pPr>
              <w:rPr>
                <w:rFonts w:ascii="Traditional Arabic" w:hAnsi="Traditional Arabic" w:cs="Traditional Arabic"/>
                <w:sz w:val="28"/>
                <w:szCs w:val="28"/>
                <w:lang w:bidi="ar-LB"/>
              </w:rPr>
            </w:pPr>
            <w:r>
              <w:rPr>
                <w:rFonts w:ascii="Traditional Arabic" w:hAnsi="Traditional Arabic" w:cs="Traditional Arabic"/>
                <w:sz w:val="28"/>
                <w:szCs w:val="28"/>
                <w:rtl/>
                <w:lang w:bidi="ar-LB"/>
              </w:rPr>
              <w:t>تمهيد</w:t>
            </w:r>
          </w:p>
        </w:tc>
      </w:tr>
      <w:tr w:rsidR="00CE457A" w:rsidRPr="00710938" w14:paraId="62F5D682" w14:textId="77777777">
        <w:tc>
          <w:tcPr>
            <w:tcW w:w="1260" w:type="dxa"/>
            <w:shd w:val="clear" w:color="auto" w:fill="auto"/>
          </w:tcPr>
          <w:p w14:paraId="201DF0BA" w14:textId="77777777" w:rsidR="00CE457A" w:rsidRDefault="00CE457A">
            <w:pPr>
              <w:jc w:val="center"/>
              <w:rPr>
                <w:rFonts w:ascii="Traditional Arabic" w:hAnsi="Traditional Arabic" w:cs="Traditional Arabic"/>
                <w:sz w:val="28"/>
                <w:szCs w:val="28"/>
                <w:lang w:bidi="ar-LB"/>
              </w:rPr>
            </w:pPr>
            <w:r>
              <w:rPr>
                <w:rFonts w:ascii="Traditional Arabic" w:hAnsi="Traditional Arabic" w:cs="Traditional Arabic" w:hint="cs"/>
                <w:sz w:val="28"/>
                <w:szCs w:val="28"/>
                <w:rtl/>
                <w:lang w:bidi="ar-LB"/>
              </w:rPr>
              <w:t>132</w:t>
            </w:r>
          </w:p>
        </w:tc>
        <w:tc>
          <w:tcPr>
            <w:tcW w:w="6025" w:type="dxa"/>
            <w:shd w:val="clear" w:color="auto" w:fill="auto"/>
          </w:tcPr>
          <w:p w14:paraId="37A8D4BB" w14:textId="77777777" w:rsidR="00CE457A" w:rsidRDefault="00CE457A">
            <w:pPr>
              <w:rPr>
                <w:rFonts w:ascii="Traditional Arabic" w:hAnsi="Traditional Arabic" w:cs="Traditional Arabic"/>
                <w:sz w:val="28"/>
                <w:szCs w:val="28"/>
                <w:lang w:bidi="ar-LB"/>
              </w:rPr>
            </w:pPr>
            <w:r>
              <w:rPr>
                <w:rFonts w:ascii="Traditional Arabic" w:hAnsi="Traditional Arabic" w:cs="Traditional Arabic"/>
                <w:sz w:val="28"/>
                <w:szCs w:val="28"/>
                <w:rtl/>
                <w:lang w:bidi="ar-LB"/>
              </w:rPr>
              <w:t>العنوان الأوّل: الصبر وعلاقته بالانتظار</w:t>
            </w:r>
          </w:p>
        </w:tc>
      </w:tr>
      <w:tr w:rsidR="00CE457A" w:rsidRPr="00710938" w14:paraId="1B5BEA95" w14:textId="77777777">
        <w:tc>
          <w:tcPr>
            <w:tcW w:w="1260" w:type="dxa"/>
            <w:shd w:val="clear" w:color="auto" w:fill="auto"/>
          </w:tcPr>
          <w:p w14:paraId="0C332B7F" w14:textId="77777777" w:rsidR="00CE457A" w:rsidRDefault="00CE457A">
            <w:pPr>
              <w:jc w:val="center"/>
              <w:rPr>
                <w:rFonts w:ascii="Traditional Arabic" w:hAnsi="Traditional Arabic" w:cs="Traditional Arabic"/>
                <w:sz w:val="28"/>
                <w:szCs w:val="28"/>
                <w:lang w:bidi="ar-LB"/>
              </w:rPr>
            </w:pPr>
            <w:r>
              <w:rPr>
                <w:rFonts w:ascii="Traditional Arabic" w:hAnsi="Traditional Arabic" w:cs="Traditional Arabic" w:hint="cs"/>
                <w:sz w:val="28"/>
                <w:szCs w:val="28"/>
                <w:rtl/>
                <w:lang w:bidi="ar-LB"/>
              </w:rPr>
              <w:t>135</w:t>
            </w:r>
          </w:p>
        </w:tc>
        <w:tc>
          <w:tcPr>
            <w:tcW w:w="6025" w:type="dxa"/>
            <w:shd w:val="clear" w:color="auto" w:fill="auto"/>
          </w:tcPr>
          <w:p w14:paraId="22185AB1" w14:textId="77777777" w:rsidR="00CE457A" w:rsidRDefault="00CE457A">
            <w:pPr>
              <w:jc w:val="both"/>
              <w:rPr>
                <w:rFonts w:ascii="Traditional Arabic" w:hAnsi="Traditional Arabic" w:cs="Traditional Arabic"/>
                <w:sz w:val="28"/>
                <w:szCs w:val="28"/>
                <w:lang w:bidi="ar-LB"/>
              </w:rPr>
            </w:pPr>
            <w:r>
              <w:rPr>
                <w:rFonts w:ascii="Traditional Arabic" w:hAnsi="Traditional Arabic" w:cs="Traditional Arabic" w:hint="eastAsia"/>
                <w:sz w:val="28"/>
                <w:szCs w:val="28"/>
                <w:rtl/>
                <w:lang w:bidi="ar-LB"/>
              </w:rPr>
              <w:t>انتظار</w:t>
            </w:r>
            <w:r>
              <w:rPr>
                <w:rFonts w:ascii="Traditional Arabic" w:hAnsi="Traditional Arabic" w:cs="Traditional Arabic"/>
                <w:sz w:val="28"/>
                <w:szCs w:val="28"/>
                <w:rtl/>
                <w:lang w:bidi="ar-LB"/>
              </w:rPr>
              <w:t xml:space="preserve"> الفَرَج من الفَرَج</w:t>
            </w:r>
          </w:p>
        </w:tc>
      </w:tr>
      <w:tr w:rsidR="00CE457A" w:rsidRPr="00710938" w14:paraId="236C4B3F" w14:textId="77777777">
        <w:tc>
          <w:tcPr>
            <w:tcW w:w="1260" w:type="dxa"/>
            <w:shd w:val="clear" w:color="auto" w:fill="auto"/>
          </w:tcPr>
          <w:p w14:paraId="30430509" w14:textId="77777777" w:rsidR="00CE457A" w:rsidRDefault="00CE457A">
            <w:pPr>
              <w:jc w:val="center"/>
              <w:rPr>
                <w:rFonts w:ascii="Traditional Arabic" w:hAnsi="Traditional Arabic" w:cs="Traditional Arabic"/>
                <w:sz w:val="28"/>
                <w:szCs w:val="28"/>
                <w:lang w:bidi="ar-LB"/>
              </w:rPr>
            </w:pPr>
            <w:r>
              <w:rPr>
                <w:rFonts w:ascii="Traditional Arabic" w:hAnsi="Traditional Arabic" w:cs="Traditional Arabic" w:hint="cs"/>
                <w:sz w:val="28"/>
                <w:szCs w:val="28"/>
                <w:rtl/>
                <w:lang w:bidi="ar-LB"/>
              </w:rPr>
              <w:t>139</w:t>
            </w:r>
          </w:p>
        </w:tc>
        <w:tc>
          <w:tcPr>
            <w:tcW w:w="6025" w:type="dxa"/>
            <w:shd w:val="clear" w:color="auto" w:fill="auto"/>
          </w:tcPr>
          <w:p w14:paraId="1624F8DF" w14:textId="77777777" w:rsidR="00CE457A" w:rsidRDefault="00CE457A">
            <w:pPr>
              <w:jc w:val="both"/>
              <w:rPr>
                <w:rFonts w:ascii="Traditional Arabic" w:hAnsi="Traditional Arabic" w:cs="Traditional Arabic"/>
                <w:sz w:val="28"/>
                <w:szCs w:val="28"/>
                <w:lang w:bidi="ar-LB"/>
              </w:rPr>
            </w:pPr>
            <w:r>
              <w:rPr>
                <w:rFonts w:ascii="Traditional Arabic" w:hAnsi="Traditional Arabic" w:cs="Traditional Arabic" w:hint="eastAsia"/>
                <w:sz w:val="28"/>
                <w:szCs w:val="28"/>
                <w:rtl/>
                <w:lang w:bidi="ar-LB"/>
              </w:rPr>
              <w:t>مجيء</w:t>
            </w:r>
            <w:r>
              <w:rPr>
                <w:rFonts w:ascii="Traditional Arabic" w:hAnsi="Traditional Arabic" w:cs="Traditional Arabic"/>
                <w:sz w:val="28"/>
                <w:szCs w:val="28"/>
                <w:rtl/>
                <w:lang w:bidi="ar-LB"/>
              </w:rPr>
              <w:t xml:space="preserve"> الفَرَج على اليأس</w:t>
            </w:r>
          </w:p>
        </w:tc>
      </w:tr>
      <w:tr w:rsidR="00CE457A" w:rsidRPr="00710938" w14:paraId="6875BC35" w14:textId="77777777">
        <w:tc>
          <w:tcPr>
            <w:tcW w:w="1260" w:type="dxa"/>
            <w:shd w:val="clear" w:color="auto" w:fill="auto"/>
          </w:tcPr>
          <w:p w14:paraId="0C8F6743" w14:textId="77777777" w:rsidR="00CE457A" w:rsidRDefault="00CE457A">
            <w:pPr>
              <w:jc w:val="center"/>
              <w:rPr>
                <w:rFonts w:ascii="Traditional Arabic" w:hAnsi="Traditional Arabic" w:cs="Traditional Arabic"/>
                <w:sz w:val="28"/>
                <w:szCs w:val="28"/>
                <w:lang w:bidi="ar-LB"/>
              </w:rPr>
            </w:pPr>
            <w:r>
              <w:rPr>
                <w:rFonts w:ascii="Traditional Arabic" w:hAnsi="Traditional Arabic" w:cs="Traditional Arabic" w:hint="cs"/>
                <w:b/>
                <w:bCs/>
                <w:color w:val="538135"/>
                <w:sz w:val="28"/>
                <w:szCs w:val="28"/>
                <w:rtl/>
                <w:lang w:bidi="ar-LB"/>
              </w:rPr>
              <w:t>145</w:t>
            </w:r>
          </w:p>
        </w:tc>
        <w:tc>
          <w:tcPr>
            <w:tcW w:w="6025" w:type="dxa"/>
            <w:shd w:val="clear" w:color="auto" w:fill="auto"/>
          </w:tcPr>
          <w:p w14:paraId="747931BB" w14:textId="77777777" w:rsidR="00CE457A" w:rsidRDefault="00CE457A">
            <w:pPr>
              <w:jc w:val="both"/>
              <w:rPr>
                <w:rFonts w:ascii="Traditional Arabic" w:hAnsi="Traditional Arabic" w:cs="Traditional Arabic"/>
                <w:b/>
                <w:bCs/>
                <w:color w:val="538135"/>
                <w:sz w:val="28"/>
                <w:szCs w:val="28"/>
                <w:lang w:bidi="ar-LB"/>
              </w:rPr>
            </w:pPr>
            <w:r>
              <w:rPr>
                <w:rFonts w:ascii="Traditional Arabic" w:hAnsi="Traditional Arabic" w:cs="Traditional Arabic"/>
                <w:b/>
                <w:bCs/>
                <w:color w:val="538135"/>
                <w:sz w:val="28"/>
                <w:szCs w:val="28"/>
                <w:rtl/>
                <w:lang w:bidi="ar-LB"/>
              </w:rPr>
              <w:t>الدرس الحادي عشر</w:t>
            </w:r>
            <w:r>
              <w:rPr>
                <w:rFonts w:ascii="Traditional Arabic" w:hAnsi="Traditional Arabic" w:cs="Traditional Arabic" w:hint="cs"/>
                <w:b/>
                <w:bCs/>
                <w:color w:val="538135"/>
                <w:sz w:val="28"/>
                <w:szCs w:val="28"/>
                <w:rtl/>
                <w:lang w:bidi="ar-LB"/>
              </w:rPr>
              <w:t xml:space="preserve">: </w:t>
            </w:r>
            <w:r>
              <w:rPr>
                <w:rFonts w:ascii="Traditional Arabic" w:hAnsi="Traditional Arabic" w:cs="Traditional Arabic"/>
                <w:b/>
                <w:bCs/>
                <w:color w:val="538135"/>
                <w:sz w:val="28"/>
                <w:szCs w:val="28"/>
                <w:rtl/>
                <w:lang w:bidi="ar-LB"/>
              </w:rPr>
              <w:t>الانتظار في العقل</w:t>
            </w:r>
          </w:p>
        </w:tc>
      </w:tr>
      <w:tr w:rsidR="00CE457A" w:rsidRPr="00710938" w14:paraId="14553F22" w14:textId="77777777">
        <w:tc>
          <w:tcPr>
            <w:tcW w:w="1260" w:type="dxa"/>
            <w:shd w:val="clear" w:color="auto" w:fill="auto"/>
          </w:tcPr>
          <w:p w14:paraId="07C21F0A" w14:textId="77777777" w:rsidR="00CE457A" w:rsidRDefault="00CE457A">
            <w:pPr>
              <w:jc w:val="center"/>
              <w:rPr>
                <w:rFonts w:ascii="Traditional Arabic" w:hAnsi="Traditional Arabic" w:cs="Traditional Arabic"/>
                <w:sz w:val="28"/>
                <w:szCs w:val="28"/>
                <w:lang w:bidi="ar-LB"/>
              </w:rPr>
            </w:pPr>
            <w:r>
              <w:rPr>
                <w:rFonts w:ascii="Traditional Arabic" w:hAnsi="Traditional Arabic" w:cs="Traditional Arabic" w:hint="cs"/>
                <w:sz w:val="28"/>
                <w:szCs w:val="28"/>
                <w:rtl/>
                <w:lang w:bidi="ar-LB"/>
              </w:rPr>
              <w:t>147</w:t>
            </w:r>
          </w:p>
        </w:tc>
        <w:tc>
          <w:tcPr>
            <w:tcW w:w="6025" w:type="dxa"/>
            <w:shd w:val="clear" w:color="auto" w:fill="auto"/>
          </w:tcPr>
          <w:p w14:paraId="3D2D77AF" w14:textId="77777777" w:rsidR="00CE457A" w:rsidRDefault="00CE457A">
            <w:pPr>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تمهيد</w:t>
            </w:r>
          </w:p>
        </w:tc>
      </w:tr>
      <w:tr w:rsidR="00CE457A" w:rsidRPr="00710938" w14:paraId="59A8AA4E" w14:textId="77777777">
        <w:tc>
          <w:tcPr>
            <w:tcW w:w="1260" w:type="dxa"/>
            <w:shd w:val="clear" w:color="auto" w:fill="auto"/>
          </w:tcPr>
          <w:p w14:paraId="2563A490" w14:textId="77777777" w:rsidR="00CE457A" w:rsidRDefault="00CE457A">
            <w:pPr>
              <w:jc w:val="center"/>
              <w:rPr>
                <w:rFonts w:ascii="Traditional Arabic" w:hAnsi="Traditional Arabic" w:cs="Traditional Arabic"/>
                <w:sz w:val="28"/>
                <w:szCs w:val="28"/>
                <w:lang w:bidi="ar-LB"/>
              </w:rPr>
            </w:pPr>
            <w:r>
              <w:rPr>
                <w:rFonts w:ascii="Traditional Arabic" w:hAnsi="Traditional Arabic" w:cs="Traditional Arabic" w:hint="cs"/>
                <w:sz w:val="28"/>
                <w:szCs w:val="28"/>
                <w:rtl/>
                <w:lang w:bidi="ar-LB"/>
              </w:rPr>
              <w:t>147</w:t>
            </w:r>
          </w:p>
        </w:tc>
        <w:tc>
          <w:tcPr>
            <w:tcW w:w="6025" w:type="dxa"/>
            <w:shd w:val="clear" w:color="auto" w:fill="auto"/>
          </w:tcPr>
          <w:p w14:paraId="7AACFE67" w14:textId="77777777" w:rsidR="00CE457A" w:rsidRDefault="00CE457A">
            <w:pPr>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لزوم الانتظار عقلًا</w:t>
            </w:r>
          </w:p>
        </w:tc>
      </w:tr>
      <w:tr w:rsidR="00CE457A" w:rsidRPr="00710938" w14:paraId="1866B117" w14:textId="77777777">
        <w:tc>
          <w:tcPr>
            <w:tcW w:w="1260" w:type="dxa"/>
            <w:shd w:val="clear" w:color="auto" w:fill="auto"/>
          </w:tcPr>
          <w:p w14:paraId="369A59F6" w14:textId="77777777" w:rsidR="00CE457A" w:rsidRDefault="00CE457A">
            <w:pPr>
              <w:jc w:val="center"/>
              <w:rPr>
                <w:rFonts w:ascii="Traditional Arabic" w:hAnsi="Traditional Arabic" w:cs="Traditional Arabic"/>
                <w:sz w:val="28"/>
                <w:szCs w:val="28"/>
                <w:lang w:bidi="ar-LB"/>
              </w:rPr>
            </w:pPr>
            <w:r>
              <w:rPr>
                <w:rFonts w:ascii="Traditional Arabic" w:hAnsi="Traditional Arabic" w:cs="Traditional Arabic" w:hint="cs"/>
                <w:sz w:val="28"/>
                <w:szCs w:val="28"/>
                <w:rtl/>
                <w:lang w:bidi="ar-LB"/>
              </w:rPr>
              <w:t>150</w:t>
            </w:r>
          </w:p>
        </w:tc>
        <w:tc>
          <w:tcPr>
            <w:tcW w:w="6025" w:type="dxa"/>
            <w:shd w:val="clear" w:color="auto" w:fill="auto"/>
          </w:tcPr>
          <w:p w14:paraId="5A7A1439" w14:textId="77777777" w:rsidR="00CE457A" w:rsidRDefault="00CE457A">
            <w:pPr>
              <w:jc w:val="both"/>
              <w:rPr>
                <w:rFonts w:ascii="Traditional Arabic" w:hAnsi="Traditional Arabic" w:cs="Traditional Arabic"/>
                <w:sz w:val="28"/>
                <w:szCs w:val="28"/>
                <w:lang w:bidi="ar-LB"/>
              </w:rPr>
            </w:pPr>
            <w:r>
              <w:rPr>
                <w:rFonts w:ascii="Traditional Arabic" w:hAnsi="Traditional Arabic" w:cs="Traditional Arabic" w:hint="eastAsia"/>
                <w:sz w:val="28"/>
                <w:szCs w:val="28"/>
                <w:rtl/>
                <w:lang w:bidi="ar-LB"/>
              </w:rPr>
              <w:t>نوع</w:t>
            </w:r>
            <w:r>
              <w:rPr>
                <w:rFonts w:ascii="Traditional Arabic" w:hAnsi="Traditional Arabic" w:cs="Traditional Arabic"/>
                <w:sz w:val="28"/>
                <w:szCs w:val="28"/>
                <w:rtl/>
                <w:lang w:bidi="ar-LB"/>
              </w:rPr>
              <w:t xml:space="preserve"> الانتظار الذي يفرضه العقل</w:t>
            </w:r>
          </w:p>
        </w:tc>
      </w:tr>
      <w:tr w:rsidR="00CE457A" w:rsidRPr="00710938" w14:paraId="773B9D72" w14:textId="77777777">
        <w:tc>
          <w:tcPr>
            <w:tcW w:w="1260" w:type="dxa"/>
            <w:shd w:val="clear" w:color="auto" w:fill="auto"/>
          </w:tcPr>
          <w:p w14:paraId="36A485CA" w14:textId="77777777" w:rsidR="00CE457A" w:rsidRDefault="00CE457A">
            <w:pPr>
              <w:jc w:val="center"/>
              <w:rPr>
                <w:rFonts w:ascii="Traditional Arabic" w:hAnsi="Traditional Arabic" w:cs="Traditional Arabic"/>
                <w:sz w:val="28"/>
                <w:szCs w:val="28"/>
                <w:lang w:bidi="ar-LB"/>
              </w:rPr>
            </w:pPr>
            <w:r>
              <w:rPr>
                <w:rFonts w:ascii="Traditional Arabic" w:hAnsi="Traditional Arabic" w:cs="Traditional Arabic" w:hint="cs"/>
                <w:sz w:val="28"/>
                <w:szCs w:val="28"/>
                <w:rtl/>
                <w:lang w:bidi="ar-LB"/>
              </w:rPr>
              <w:t>153</w:t>
            </w:r>
          </w:p>
        </w:tc>
        <w:tc>
          <w:tcPr>
            <w:tcW w:w="6025" w:type="dxa"/>
            <w:shd w:val="clear" w:color="auto" w:fill="auto"/>
          </w:tcPr>
          <w:p w14:paraId="60AD6654" w14:textId="77777777" w:rsidR="00CE457A" w:rsidRDefault="00CE457A">
            <w:pPr>
              <w:jc w:val="both"/>
              <w:rPr>
                <w:rFonts w:ascii="Traditional Arabic" w:hAnsi="Traditional Arabic" w:cs="Traditional Arabic"/>
                <w:sz w:val="28"/>
                <w:szCs w:val="28"/>
                <w:lang w:bidi="ar-LB"/>
              </w:rPr>
            </w:pPr>
            <w:r>
              <w:rPr>
                <w:rFonts w:ascii="Traditional Arabic" w:hAnsi="Traditional Arabic" w:cs="Traditional Arabic" w:hint="eastAsia"/>
                <w:b/>
                <w:bCs/>
                <w:color w:val="538135"/>
                <w:sz w:val="28"/>
                <w:szCs w:val="28"/>
                <w:rtl/>
                <w:lang w:bidi="ar-LB"/>
              </w:rPr>
              <w:t>الانتظار</w:t>
            </w:r>
            <w:r>
              <w:rPr>
                <w:rFonts w:ascii="Traditional Arabic" w:hAnsi="Traditional Arabic" w:cs="Traditional Arabic"/>
                <w:b/>
                <w:bCs/>
                <w:color w:val="538135"/>
                <w:sz w:val="28"/>
                <w:szCs w:val="28"/>
                <w:rtl/>
                <w:lang w:bidi="ar-LB"/>
              </w:rPr>
              <w:t xml:space="preserve"> مبدأ فطري</w:t>
            </w:r>
          </w:p>
        </w:tc>
      </w:tr>
      <w:tr w:rsidR="00CE457A" w:rsidRPr="00710938" w14:paraId="66C7AF65" w14:textId="77777777">
        <w:tc>
          <w:tcPr>
            <w:tcW w:w="1260" w:type="dxa"/>
            <w:shd w:val="clear" w:color="auto" w:fill="auto"/>
          </w:tcPr>
          <w:p w14:paraId="4514250F" w14:textId="77777777" w:rsidR="00CE457A" w:rsidRDefault="00CE457A">
            <w:pPr>
              <w:jc w:val="center"/>
              <w:rPr>
                <w:rFonts w:ascii="Traditional Arabic" w:hAnsi="Traditional Arabic" w:cs="Traditional Arabic"/>
                <w:sz w:val="28"/>
                <w:szCs w:val="28"/>
                <w:lang w:bidi="ar-LB"/>
              </w:rPr>
            </w:pPr>
            <w:r>
              <w:rPr>
                <w:rFonts w:ascii="Traditional Arabic" w:hAnsi="Traditional Arabic" w:cs="Traditional Arabic" w:hint="cs"/>
                <w:sz w:val="28"/>
                <w:szCs w:val="28"/>
                <w:rtl/>
                <w:lang w:bidi="ar-LB"/>
              </w:rPr>
              <w:t>153</w:t>
            </w:r>
          </w:p>
        </w:tc>
        <w:tc>
          <w:tcPr>
            <w:tcW w:w="6025" w:type="dxa"/>
            <w:shd w:val="clear" w:color="auto" w:fill="auto"/>
          </w:tcPr>
          <w:p w14:paraId="30DE9A06" w14:textId="77777777" w:rsidR="00CE457A" w:rsidRDefault="00CE457A">
            <w:pPr>
              <w:jc w:val="both"/>
              <w:rPr>
                <w:rFonts w:ascii="Traditional Arabic" w:hAnsi="Traditional Arabic" w:cs="Traditional Arabic"/>
                <w:b/>
                <w:bCs/>
                <w:color w:val="538135"/>
                <w:sz w:val="28"/>
                <w:szCs w:val="28"/>
                <w:lang w:bidi="ar-LB"/>
              </w:rPr>
            </w:pPr>
            <w:r>
              <w:rPr>
                <w:rFonts w:ascii="Traditional Arabic" w:hAnsi="Traditional Arabic" w:cs="Traditional Arabic" w:hint="eastAsia"/>
                <w:b/>
                <w:bCs/>
                <w:color w:val="538135"/>
                <w:sz w:val="28"/>
                <w:szCs w:val="28"/>
                <w:rtl/>
                <w:lang w:bidi="ar-LB"/>
              </w:rPr>
              <w:t>الانتظار</w:t>
            </w:r>
            <w:r>
              <w:rPr>
                <w:rFonts w:ascii="Traditional Arabic" w:hAnsi="Traditional Arabic" w:cs="Traditional Arabic"/>
                <w:b/>
                <w:bCs/>
                <w:color w:val="538135"/>
                <w:sz w:val="28"/>
                <w:szCs w:val="28"/>
                <w:rtl/>
                <w:lang w:bidi="ar-LB"/>
              </w:rPr>
              <w:t xml:space="preserve"> في العقائد غير الإسلاميّة</w:t>
            </w:r>
          </w:p>
        </w:tc>
      </w:tr>
    </w:tbl>
    <w:p w14:paraId="15A0A004" w14:textId="77777777" w:rsidR="00CE457A" w:rsidRDefault="00CE457A" w:rsidP="00CE457A">
      <w:pPr>
        <w:bidi w:val="0"/>
      </w:pPr>
      <w:r>
        <w:br w:type="page"/>
      </w:r>
    </w:p>
    <w:tbl>
      <w:tblPr>
        <w:tblW w:w="0" w:type="auto"/>
        <w:tblInd w:w="2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
        <w:gridCol w:w="5087"/>
      </w:tblGrid>
      <w:tr w:rsidR="00CE457A" w:rsidRPr="00710938" w14:paraId="351F35DE" w14:textId="77777777">
        <w:tc>
          <w:tcPr>
            <w:tcW w:w="1260" w:type="dxa"/>
            <w:shd w:val="clear" w:color="auto" w:fill="auto"/>
          </w:tcPr>
          <w:p w14:paraId="4E2789A0" w14:textId="77777777" w:rsidR="00CE457A" w:rsidRDefault="00CE457A">
            <w:pPr>
              <w:jc w:val="center"/>
              <w:rPr>
                <w:rFonts w:ascii="Traditional Arabic" w:hAnsi="Traditional Arabic" w:cs="Traditional Arabic"/>
                <w:b/>
                <w:bCs/>
                <w:color w:val="538135"/>
                <w:sz w:val="28"/>
                <w:szCs w:val="28"/>
                <w:rtl/>
                <w:lang w:bidi="ar-LB"/>
              </w:rPr>
            </w:pPr>
            <w:r>
              <w:rPr>
                <w:rFonts w:ascii="Traditional Arabic" w:hAnsi="Traditional Arabic" w:cs="Traditional Arabic" w:hint="cs"/>
                <w:b/>
                <w:bCs/>
                <w:color w:val="538135"/>
                <w:sz w:val="28"/>
                <w:szCs w:val="28"/>
                <w:rtl/>
                <w:lang w:bidi="ar-LB"/>
              </w:rPr>
              <w:lastRenderedPageBreak/>
              <w:t>157</w:t>
            </w:r>
          </w:p>
        </w:tc>
        <w:tc>
          <w:tcPr>
            <w:tcW w:w="6025" w:type="dxa"/>
            <w:shd w:val="clear" w:color="auto" w:fill="auto"/>
          </w:tcPr>
          <w:p w14:paraId="5DD7A699" w14:textId="77777777" w:rsidR="00CE457A" w:rsidRDefault="00CE457A">
            <w:pPr>
              <w:rPr>
                <w:rFonts w:ascii="Traditional Arabic" w:hAnsi="Traditional Arabic" w:cs="Traditional Arabic"/>
                <w:b/>
                <w:bCs/>
                <w:color w:val="538135"/>
                <w:sz w:val="28"/>
                <w:szCs w:val="28"/>
                <w:rtl/>
                <w:lang w:bidi="ar-LB"/>
              </w:rPr>
            </w:pPr>
            <w:r>
              <w:rPr>
                <w:rFonts w:ascii="Traditional Arabic" w:hAnsi="Traditional Arabic" w:cs="Traditional Arabic" w:hint="cs"/>
                <w:b/>
                <w:bCs/>
                <w:color w:val="538135"/>
                <w:sz w:val="28"/>
                <w:szCs w:val="28"/>
                <w:rtl/>
                <w:lang w:bidi="ar-LB"/>
              </w:rPr>
              <w:t>المحور الرابع: نتائج ومفاهيم أساسيّة في ثقافة الإنتظار</w:t>
            </w:r>
          </w:p>
        </w:tc>
      </w:tr>
      <w:tr w:rsidR="00CE457A" w:rsidRPr="00710938" w14:paraId="749CAE81" w14:textId="77777777">
        <w:tc>
          <w:tcPr>
            <w:tcW w:w="1260" w:type="dxa"/>
            <w:shd w:val="clear" w:color="auto" w:fill="auto"/>
          </w:tcPr>
          <w:p w14:paraId="096249E9" w14:textId="77777777" w:rsidR="00CE457A" w:rsidRDefault="00CE457A">
            <w:pPr>
              <w:jc w:val="center"/>
              <w:rPr>
                <w:rFonts w:ascii="Traditional Arabic" w:hAnsi="Traditional Arabic" w:cs="Traditional Arabic"/>
                <w:b/>
                <w:bCs/>
                <w:color w:val="538135"/>
                <w:sz w:val="28"/>
                <w:szCs w:val="28"/>
                <w:lang w:bidi="ar-LB"/>
              </w:rPr>
            </w:pPr>
            <w:r>
              <w:rPr>
                <w:rFonts w:ascii="Traditional Arabic" w:hAnsi="Traditional Arabic" w:cs="Traditional Arabic" w:hint="cs"/>
                <w:b/>
                <w:bCs/>
                <w:color w:val="538135"/>
                <w:sz w:val="28"/>
                <w:szCs w:val="28"/>
                <w:rtl/>
                <w:lang w:bidi="ar-LB"/>
              </w:rPr>
              <w:t>159</w:t>
            </w:r>
          </w:p>
        </w:tc>
        <w:tc>
          <w:tcPr>
            <w:tcW w:w="6025" w:type="dxa"/>
            <w:shd w:val="clear" w:color="auto" w:fill="auto"/>
          </w:tcPr>
          <w:p w14:paraId="1ABA3555" w14:textId="77777777" w:rsidR="00CE457A" w:rsidRDefault="00CE457A">
            <w:pPr>
              <w:rPr>
                <w:rFonts w:ascii="Traditional Arabic" w:hAnsi="Traditional Arabic" w:cs="Traditional Arabic"/>
                <w:b/>
                <w:bCs/>
                <w:color w:val="538135"/>
                <w:sz w:val="28"/>
                <w:szCs w:val="28"/>
                <w:lang w:bidi="ar-LB"/>
              </w:rPr>
            </w:pPr>
            <w:r>
              <w:rPr>
                <w:rFonts w:ascii="Traditional Arabic" w:hAnsi="Traditional Arabic" w:cs="Traditional Arabic" w:hint="eastAsia"/>
                <w:b/>
                <w:bCs/>
                <w:color w:val="538135"/>
                <w:sz w:val="28"/>
                <w:szCs w:val="28"/>
                <w:rtl/>
                <w:lang w:bidi="ar-LB"/>
              </w:rPr>
              <w:t>الدرس</w:t>
            </w:r>
            <w:r>
              <w:rPr>
                <w:rFonts w:ascii="Traditional Arabic" w:hAnsi="Traditional Arabic" w:cs="Traditional Arabic"/>
                <w:b/>
                <w:bCs/>
                <w:color w:val="538135"/>
                <w:sz w:val="28"/>
                <w:szCs w:val="28"/>
                <w:rtl/>
                <w:lang w:bidi="ar-LB"/>
              </w:rPr>
              <w:t xml:space="preserve"> الثاني عشر</w:t>
            </w:r>
            <w:r>
              <w:rPr>
                <w:rFonts w:ascii="Traditional Arabic" w:hAnsi="Traditional Arabic" w:cs="Traditional Arabic" w:hint="cs"/>
                <w:b/>
                <w:bCs/>
                <w:color w:val="538135"/>
                <w:sz w:val="28"/>
                <w:szCs w:val="28"/>
                <w:rtl/>
                <w:lang w:bidi="ar-LB"/>
              </w:rPr>
              <w:t xml:space="preserve">: </w:t>
            </w:r>
            <w:r>
              <w:rPr>
                <w:rFonts w:ascii="Traditional Arabic" w:hAnsi="Traditional Arabic" w:cs="Traditional Arabic" w:hint="eastAsia"/>
                <w:b/>
                <w:bCs/>
                <w:color w:val="538135"/>
                <w:sz w:val="28"/>
                <w:szCs w:val="28"/>
                <w:rtl/>
                <w:lang w:bidi="ar-LB"/>
              </w:rPr>
              <w:t>سبب</w:t>
            </w:r>
            <w:r>
              <w:rPr>
                <w:rFonts w:ascii="Traditional Arabic" w:hAnsi="Traditional Arabic" w:cs="Traditional Arabic"/>
                <w:b/>
                <w:bCs/>
                <w:color w:val="538135"/>
                <w:sz w:val="28"/>
                <w:szCs w:val="28"/>
                <w:rtl/>
                <w:lang w:bidi="ar-LB"/>
              </w:rPr>
              <w:t xml:space="preserve"> الغَيْبَة ومدخليّتها</w:t>
            </w:r>
            <w:r>
              <w:rPr>
                <w:rFonts w:ascii="Traditional Arabic" w:hAnsi="Traditional Arabic" w:cs="Traditional Arabic" w:hint="cs"/>
                <w:b/>
                <w:bCs/>
                <w:color w:val="538135"/>
                <w:sz w:val="28"/>
                <w:szCs w:val="28"/>
                <w:rtl/>
                <w:lang w:bidi="ar-LB"/>
              </w:rPr>
              <w:t xml:space="preserve"> </w:t>
            </w:r>
            <w:r>
              <w:rPr>
                <w:rFonts w:ascii="Traditional Arabic" w:hAnsi="Traditional Arabic" w:cs="Traditional Arabic" w:hint="eastAsia"/>
                <w:b/>
                <w:bCs/>
                <w:color w:val="538135"/>
                <w:sz w:val="28"/>
                <w:szCs w:val="28"/>
                <w:rtl/>
                <w:lang w:bidi="ar-LB"/>
              </w:rPr>
              <w:t>في</w:t>
            </w:r>
            <w:r>
              <w:rPr>
                <w:rFonts w:ascii="Traditional Arabic" w:hAnsi="Traditional Arabic" w:cs="Traditional Arabic"/>
                <w:b/>
                <w:bCs/>
                <w:color w:val="538135"/>
                <w:sz w:val="28"/>
                <w:szCs w:val="28"/>
                <w:rtl/>
                <w:lang w:bidi="ar-LB"/>
              </w:rPr>
              <w:t xml:space="preserve"> فهم الانتظار</w:t>
            </w:r>
          </w:p>
        </w:tc>
      </w:tr>
      <w:tr w:rsidR="00CE457A" w:rsidRPr="00710938" w14:paraId="7C78E2AB" w14:textId="77777777">
        <w:tc>
          <w:tcPr>
            <w:tcW w:w="1260" w:type="dxa"/>
            <w:shd w:val="clear" w:color="auto" w:fill="auto"/>
          </w:tcPr>
          <w:p w14:paraId="39DF86A5" w14:textId="77777777" w:rsidR="00CE457A" w:rsidRDefault="00CE457A">
            <w:pPr>
              <w:jc w:val="center"/>
              <w:rPr>
                <w:rFonts w:ascii="Traditional Arabic" w:hAnsi="Traditional Arabic" w:cs="Traditional Arabic"/>
                <w:sz w:val="28"/>
                <w:szCs w:val="28"/>
                <w:lang w:bidi="ar-LB"/>
              </w:rPr>
            </w:pPr>
            <w:r>
              <w:rPr>
                <w:rFonts w:ascii="Traditional Arabic" w:hAnsi="Traditional Arabic" w:cs="Traditional Arabic" w:hint="cs"/>
                <w:sz w:val="28"/>
                <w:szCs w:val="28"/>
                <w:rtl/>
                <w:lang w:bidi="ar-LB"/>
              </w:rPr>
              <w:t>161</w:t>
            </w:r>
          </w:p>
        </w:tc>
        <w:tc>
          <w:tcPr>
            <w:tcW w:w="6025" w:type="dxa"/>
            <w:shd w:val="clear" w:color="auto" w:fill="auto"/>
          </w:tcPr>
          <w:p w14:paraId="4F3D447A" w14:textId="77777777" w:rsidR="00CE457A" w:rsidRDefault="00CE457A">
            <w:pPr>
              <w:jc w:val="both"/>
              <w:rPr>
                <w:rFonts w:ascii="Traditional Arabic" w:hAnsi="Traditional Arabic" w:cs="Traditional Arabic"/>
                <w:sz w:val="28"/>
                <w:szCs w:val="28"/>
                <w:lang w:bidi="ar-LB"/>
              </w:rPr>
            </w:pPr>
            <w:r>
              <w:rPr>
                <w:rFonts w:ascii="Traditional Arabic" w:hAnsi="Traditional Arabic" w:cs="Traditional Arabic" w:hint="eastAsia"/>
                <w:sz w:val="28"/>
                <w:szCs w:val="28"/>
                <w:rtl/>
                <w:lang w:bidi="ar-LB"/>
              </w:rPr>
              <w:t>تمهيد</w:t>
            </w:r>
          </w:p>
        </w:tc>
      </w:tr>
      <w:tr w:rsidR="00CE457A" w:rsidRPr="00710938" w14:paraId="426FA422" w14:textId="77777777">
        <w:tc>
          <w:tcPr>
            <w:tcW w:w="1260" w:type="dxa"/>
            <w:shd w:val="clear" w:color="auto" w:fill="auto"/>
          </w:tcPr>
          <w:p w14:paraId="449CBEF8" w14:textId="77777777" w:rsidR="00CE457A" w:rsidRDefault="00CE457A">
            <w:pPr>
              <w:jc w:val="center"/>
              <w:rPr>
                <w:rFonts w:ascii="Traditional Arabic" w:hAnsi="Traditional Arabic" w:cs="Traditional Arabic"/>
                <w:sz w:val="28"/>
                <w:szCs w:val="28"/>
                <w:lang w:bidi="ar-LB"/>
              </w:rPr>
            </w:pPr>
            <w:r>
              <w:rPr>
                <w:rFonts w:ascii="Traditional Arabic" w:hAnsi="Traditional Arabic" w:cs="Traditional Arabic" w:hint="cs"/>
                <w:sz w:val="28"/>
                <w:szCs w:val="28"/>
                <w:rtl/>
                <w:lang w:bidi="ar-LB"/>
              </w:rPr>
              <w:t>161</w:t>
            </w:r>
          </w:p>
        </w:tc>
        <w:tc>
          <w:tcPr>
            <w:tcW w:w="6025" w:type="dxa"/>
            <w:shd w:val="clear" w:color="auto" w:fill="auto"/>
          </w:tcPr>
          <w:p w14:paraId="4C570BE1" w14:textId="77777777" w:rsidR="00CE457A" w:rsidRDefault="00CE457A">
            <w:pPr>
              <w:jc w:val="both"/>
              <w:rPr>
                <w:rFonts w:ascii="Traditional Arabic" w:hAnsi="Traditional Arabic" w:cs="Traditional Arabic"/>
                <w:sz w:val="28"/>
                <w:szCs w:val="28"/>
                <w:lang w:bidi="ar-LB"/>
              </w:rPr>
            </w:pPr>
            <w:r>
              <w:rPr>
                <w:rFonts w:ascii="Traditional Arabic" w:hAnsi="Traditional Arabic" w:cs="Traditional Arabic" w:hint="eastAsia"/>
                <w:sz w:val="28"/>
                <w:szCs w:val="28"/>
                <w:rtl/>
                <w:lang w:bidi="ar-LB"/>
              </w:rPr>
              <w:t>العلاقة</w:t>
            </w:r>
            <w:r>
              <w:rPr>
                <w:rFonts w:ascii="Traditional Arabic" w:hAnsi="Traditional Arabic" w:cs="Traditional Arabic"/>
                <w:sz w:val="28"/>
                <w:szCs w:val="28"/>
                <w:rtl/>
                <w:lang w:bidi="ar-LB"/>
              </w:rPr>
              <w:t xml:space="preserve"> بين مفهومَي الانتظار والغَيْبَة</w:t>
            </w:r>
          </w:p>
        </w:tc>
      </w:tr>
      <w:tr w:rsidR="00CE457A" w:rsidRPr="00710938" w14:paraId="4218736A" w14:textId="77777777">
        <w:tc>
          <w:tcPr>
            <w:tcW w:w="1260" w:type="dxa"/>
            <w:shd w:val="clear" w:color="auto" w:fill="auto"/>
          </w:tcPr>
          <w:p w14:paraId="4FF88DAF" w14:textId="77777777" w:rsidR="00CE457A" w:rsidRDefault="00CE457A">
            <w:pPr>
              <w:jc w:val="center"/>
              <w:rPr>
                <w:rFonts w:ascii="Traditional Arabic" w:hAnsi="Traditional Arabic" w:cs="Traditional Arabic"/>
                <w:sz w:val="28"/>
                <w:szCs w:val="28"/>
                <w:lang w:bidi="ar-LB"/>
              </w:rPr>
            </w:pPr>
            <w:r>
              <w:rPr>
                <w:rFonts w:ascii="Traditional Arabic" w:hAnsi="Traditional Arabic" w:cs="Traditional Arabic"/>
                <w:sz w:val="28"/>
                <w:szCs w:val="28"/>
                <w:rtl/>
                <w:lang w:bidi="ar-LB"/>
              </w:rPr>
              <w:t>162</w:t>
            </w:r>
          </w:p>
        </w:tc>
        <w:tc>
          <w:tcPr>
            <w:tcW w:w="6025" w:type="dxa"/>
            <w:shd w:val="clear" w:color="auto" w:fill="auto"/>
          </w:tcPr>
          <w:p w14:paraId="0D604A8B" w14:textId="77777777" w:rsidR="00CE457A" w:rsidRDefault="00CE457A">
            <w:pPr>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 xml:space="preserve">امتداد استراتيجيّة الانتظار </w:t>
            </w:r>
          </w:p>
        </w:tc>
      </w:tr>
      <w:tr w:rsidR="00CE457A" w:rsidRPr="00710938" w14:paraId="573C4F03" w14:textId="77777777">
        <w:tc>
          <w:tcPr>
            <w:tcW w:w="1260" w:type="dxa"/>
            <w:shd w:val="clear" w:color="auto" w:fill="auto"/>
          </w:tcPr>
          <w:p w14:paraId="3F1076D6" w14:textId="77777777" w:rsidR="00CE457A" w:rsidRDefault="00CE457A">
            <w:pPr>
              <w:jc w:val="center"/>
              <w:rPr>
                <w:rFonts w:ascii="Traditional Arabic" w:hAnsi="Traditional Arabic" w:cs="Traditional Arabic"/>
                <w:sz w:val="28"/>
                <w:szCs w:val="28"/>
                <w:lang w:bidi="ar-LB"/>
              </w:rPr>
            </w:pPr>
            <w:r>
              <w:rPr>
                <w:rFonts w:ascii="Traditional Arabic" w:hAnsi="Traditional Arabic" w:cs="Traditional Arabic"/>
                <w:sz w:val="28"/>
                <w:szCs w:val="28"/>
                <w:rtl/>
                <w:lang w:bidi="ar-LB"/>
              </w:rPr>
              <w:t>163</w:t>
            </w:r>
          </w:p>
        </w:tc>
        <w:tc>
          <w:tcPr>
            <w:tcW w:w="6025" w:type="dxa"/>
            <w:shd w:val="clear" w:color="auto" w:fill="auto"/>
          </w:tcPr>
          <w:p w14:paraId="75ABB499" w14:textId="77777777" w:rsidR="00CE457A" w:rsidRDefault="00CE457A">
            <w:pPr>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 xml:space="preserve">موقع معرفة أسباب الغَيْبَة في فهم الانتظار الصالح </w:t>
            </w:r>
          </w:p>
        </w:tc>
      </w:tr>
      <w:tr w:rsidR="00CE457A" w:rsidRPr="00710938" w14:paraId="617018CE" w14:textId="77777777">
        <w:tc>
          <w:tcPr>
            <w:tcW w:w="1260" w:type="dxa"/>
            <w:shd w:val="clear" w:color="auto" w:fill="auto"/>
          </w:tcPr>
          <w:p w14:paraId="3FB002A0" w14:textId="77777777" w:rsidR="00CE457A" w:rsidRDefault="00CE457A">
            <w:pPr>
              <w:jc w:val="center"/>
              <w:rPr>
                <w:rFonts w:ascii="Traditional Arabic" w:hAnsi="Traditional Arabic" w:cs="Traditional Arabic"/>
                <w:sz w:val="28"/>
                <w:szCs w:val="28"/>
                <w:lang w:bidi="ar-LB"/>
              </w:rPr>
            </w:pPr>
            <w:r>
              <w:rPr>
                <w:rFonts w:ascii="Traditional Arabic" w:hAnsi="Traditional Arabic" w:cs="Traditional Arabic"/>
                <w:sz w:val="28"/>
                <w:szCs w:val="28"/>
                <w:rtl/>
                <w:lang w:bidi="ar-LB"/>
              </w:rPr>
              <w:t>164</w:t>
            </w:r>
          </w:p>
        </w:tc>
        <w:tc>
          <w:tcPr>
            <w:tcW w:w="6025" w:type="dxa"/>
            <w:shd w:val="clear" w:color="auto" w:fill="auto"/>
          </w:tcPr>
          <w:p w14:paraId="5E619A7A" w14:textId="77777777" w:rsidR="00CE457A" w:rsidRDefault="00CE457A">
            <w:pPr>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 xml:space="preserve">أسباب الغَيْبَة </w:t>
            </w:r>
          </w:p>
        </w:tc>
      </w:tr>
      <w:tr w:rsidR="00CE457A" w:rsidRPr="00710938" w14:paraId="236414F9" w14:textId="77777777">
        <w:tc>
          <w:tcPr>
            <w:tcW w:w="1260" w:type="dxa"/>
            <w:shd w:val="clear" w:color="auto" w:fill="auto"/>
          </w:tcPr>
          <w:p w14:paraId="2474728D" w14:textId="77777777" w:rsidR="00CE457A" w:rsidRDefault="00CE457A">
            <w:pPr>
              <w:jc w:val="center"/>
              <w:rPr>
                <w:rFonts w:ascii="Traditional Arabic" w:hAnsi="Traditional Arabic" w:cs="Traditional Arabic"/>
                <w:sz w:val="28"/>
                <w:szCs w:val="28"/>
                <w:lang w:bidi="ar-LB"/>
              </w:rPr>
            </w:pPr>
            <w:r>
              <w:rPr>
                <w:rFonts w:ascii="Traditional Arabic" w:hAnsi="Traditional Arabic" w:cs="Traditional Arabic"/>
                <w:sz w:val="28"/>
                <w:szCs w:val="28"/>
                <w:rtl/>
                <w:lang w:bidi="ar-LB"/>
              </w:rPr>
              <w:t>169</w:t>
            </w:r>
          </w:p>
        </w:tc>
        <w:tc>
          <w:tcPr>
            <w:tcW w:w="6025" w:type="dxa"/>
            <w:shd w:val="clear" w:color="auto" w:fill="auto"/>
          </w:tcPr>
          <w:p w14:paraId="225B4B4A" w14:textId="77777777" w:rsidR="00CE457A" w:rsidRDefault="00CE457A">
            <w:pPr>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 xml:space="preserve">الدرس المستفاد من التعرّف على أسباب الغَيْبَة </w:t>
            </w:r>
          </w:p>
        </w:tc>
      </w:tr>
      <w:tr w:rsidR="00CE457A" w:rsidRPr="00710938" w14:paraId="3479D9D4" w14:textId="77777777">
        <w:tc>
          <w:tcPr>
            <w:tcW w:w="1260" w:type="dxa"/>
            <w:shd w:val="clear" w:color="auto" w:fill="auto"/>
          </w:tcPr>
          <w:p w14:paraId="51856C0C" w14:textId="77777777" w:rsidR="00CE457A" w:rsidRDefault="00CE457A">
            <w:pPr>
              <w:jc w:val="center"/>
              <w:rPr>
                <w:rFonts w:ascii="Traditional Arabic" w:hAnsi="Traditional Arabic" w:cs="Traditional Arabic"/>
                <w:sz w:val="28"/>
                <w:szCs w:val="28"/>
                <w:lang w:bidi="ar-LB"/>
              </w:rPr>
            </w:pPr>
            <w:r>
              <w:rPr>
                <w:rFonts w:ascii="Traditional Arabic" w:hAnsi="Traditional Arabic" w:cs="Traditional Arabic"/>
                <w:b/>
                <w:bCs/>
                <w:color w:val="538135"/>
                <w:sz w:val="28"/>
                <w:szCs w:val="28"/>
                <w:rtl/>
                <w:lang w:bidi="ar-LB"/>
              </w:rPr>
              <w:t>175</w:t>
            </w:r>
          </w:p>
        </w:tc>
        <w:tc>
          <w:tcPr>
            <w:tcW w:w="6025" w:type="dxa"/>
            <w:shd w:val="clear" w:color="auto" w:fill="auto"/>
          </w:tcPr>
          <w:p w14:paraId="068EEF2A" w14:textId="77777777" w:rsidR="00CE457A" w:rsidRDefault="00CE457A">
            <w:pPr>
              <w:jc w:val="both"/>
              <w:rPr>
                <w:rFonts w:ascii="Traditional Arabic" w:hAnsi="Traditional Arabic" w:cs="Traditional Arabic"/>
                <w:b/>
                <w:bCs/>
                <w:color w:val="538135"/>
                <w:sz w:val="28"/>
                <w:szCs w:val="28"/>
                <w:lang w:bidi="ar-LB"/>
              </w:rPr>
            </w:pPr>
            <w:r>
              <w:rPr>
                <w:rFonts w:ascii="Traditional Arabic" w:hAnsi="Traditional Arabic" w:cs="Traditional Arabic"/>
                <w:b/>
                <w:bCs/>
                <w:color w:val="538135"/>
                <w:sz w:val="28"/>
                <w:szCs w:val="28"/>
                <w:rtl/>
                <w:lang w:bidi="ar-LB"/>
              </w:rPr>
              <w:t xml:space="preserve">الدرس الثالث عشر: الانتظار الإيجابيّ والانتظار السلبيّ - بيان مفهومي </w:t>
            </w:r>
          </w:p>
        </w:tc>
      </w:tr>
      <w:tr w:rsidR="00CE457A" w:rsidRPr="00710938" w14:paraId="1A8F0A2C" w14:textId="77777777">
        <w:tc>
          <w:tcPr>
            <w:tcW w:w="1260" w:type="dxa"/>
            <w:shd w:val="clear" w:color="auto" w:fill="auto"/>
          </w:tcPr>
          <w:p w14:paraId="41A65D00" w14:textId="77777777" w:rsidR="00CE457A" w:rsidRDefault="00CE457A">
            <w:pPr>
              <w:jc w:val="center"/>
              <w:rPr>
                <w:rFonts w:ascii="Traditional Arabic" w:hAnsi="Traditional Arabic" w:cs="Traditional Arabic"/>
                <w:sz w:val="28"/>
                <w:szCs w:val="28"/>
                <w:lang w:bidi="ar-LB"/>
              </w:rPr>
            </w:pPr>
            <w:r>
              <w:rPr>
                <w:rFonts w:ascii="Traditional Arabic" w:hAnsi="Traditional Arabic" w:cs="Traditional Arabic"/>
                <w:sz w:val="28"/>
                <w:szCs w:val="28"/>
                <w:rtl/>
                <w:lang w:bidi="ar-LB"/>
              </w:rPr>
              <w:t>177</w:t>
            </w:r>
          </w:p>
        </w:tc>
        <w:tc>
          <w:tcPr>
            <w:tcW w:w="6025" w:type="dxa"/>
            <w:shd w:val="clear" w:color="auto" w:fill="auto"/>
          </w:tcPr>
          <w:p w14:paraId="264AB1AD" w14:textId="77777777" w:rsidR="00CE457A" w:rsidRDefault="00CE457A">
            <w:pPr>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 xml:space="preserve">تمهيد </w:t>
            </w:r>
          </w:p>
        </w:tc>
      </w:tr>
      <w:tr w:rsidR="00CE457A" w:rsidRPr="00710938" w14:paraId="798E546F" w14:textId="77777777">
        <w:tc>
          <w:tcPr>
            <w:tcW w:w="1260" w:type="dxa"/>
            <w:shd w:val="clear" w:color="auto" w:fill="auto"/>
          </w:tcPr>
          <w:p w14:paraId="7C860908" w14:textId="77777777" w:rsidR="00CE457A" w:rsidRDefault="00CE457A">
            <w:pPr>
              <w:jc w:val="center"/>
              <w:rPr>
                <w:rFonts w:ascii="Traditional Arabic" w:hAnsi="Traditional Arabic" w:cs="Traditional Arabic"/>
                <w:sz w:val="28"/>
                <w:szCs w:val="28"/>
                <w:lang w:bidi="ar-LB"/>
              </w:rPr>
            </w:pPr>
            <w:r>
              <w:rPr>
                <w:rFonts w:ascii="Traditional Arabic" w:hAnsi="Traditional Arabic" w:cs="Traditional Arabic"/>
                <w:sz w:val="28"/>
                <w:szCs w:val="28"/>
                <w:rtl/>
                <w:lang w:bidi="ar-LB"/>
              </w:rPr>
              <w:t>177</w:t>
            </w:r>
          </w:p>
        </w:tc>
        <w:tc>
          <w:tcPr>
            <w:tcW w:w="6025" w:type="dxa"/>
            <w:shd w:val="clear" w:color="auto" w:fill="auto"/>
          </w:tcPr>
          <w:p w14:paraId="3D1569F3" w14:textId="77777777" w:rsidR="00CE457A" w:rsidRDefault="00CE457A">
            <w:pPr>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 xml:space="preserve">معنى الانتظارَين </w:t>
            </w:r>
          </w:p>
        </w:tc>
      </w:tr>
      <w:tr w:rsidR="00CE457A" w:rsidRPr="00710938" w14:paraId="758E00F6" w14:textId="77777777">
        <w:tc>
          <w:tcPr>
            <w:tcW w:w="1260" w:type="dxa"/>
            <w:shd w:val="clear" w:color="auto" w:fill="auto"/>
          </w:tcPr>
          <w:p w14:paraId="644A1943" w14:textId="77777777" w:rsidR="00CE457A" w:rsidRDefault="00CE457A">
            <w:pPr>
              <w:jc w:val="center"/>
              <w:rPr>
                <w:rFonts w:ascii="Traditional Arabic" w:hAnsi="Traditional Arabic" w:cs="Traditional Arabic"/>
                <w:sz w:val="28"/>
                <w:szCs w:val="28"/>
                <w:lang w:bidi="ar-LB"/>
              </w:rPr>
            </w:pPr>
            <w:r>
              <w:rPr>
                <w:rFonts w:ascii="Traditional Arabic" w:hAnsi="Traditional Arabic" w:cs="Traditional Arabic"/>
                <w:sz w:val="28"/>
                <w:szCs w:val="28"/>
                <w:rtl/>
                <w:lang w:bidi="ar-LB"/>
              </w:rPr>
              <w:t>178</w:t>
            </w:r>
          </w:p>
        </w:tc>
        <w:tc>
          <w:tcPr>
            <w:tcW w:w="6025" w:type="dxa"/>
            <w:shd w:val="clear" w:color="auto" w:fill="auto"/>
          </w:tcPr>
          <w:p w14:paraId="09B811C2" w14:textId="77777777" w:rsidR="00CE457A" w:rsidRDefault="00CE457A">
            <w:pPr>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 xml:space="preserve">معالم الانتظار الإيجابيّ </w:t>
            </w:r>
          </w:p>
        </w:tc>
      </w:tr>
      <w:tr w:rsidR="00CE457A" w:rsidRPr="00710938" w14:paraId="1F9F1028" w14:textId="77777777">
        <w:tc>
          <w:tcPr>
            <w:tcW w:w="1260" w:type="dxa"/>
            <w:shd w:val="clear" w:color="auto" w:fill="auto"/>
          </w:tcPr>
          <w:p w14:paraId="63C7D420" w14:textId="77777777" w:rsidR="00CE457A" w:rsidRDefault="00CE457A">
            <w:pPr>
              <w:jc w:val="center"/>
              <w:rPr>
                <w:rFonts w:ascii="Traditional Arabic" w:hAnsi="Traditional Arabic" w:cs="Traditional Arabic"/>
                <w:sz w:val="28"/>
                <w:szCs w:val="28"/>
                <w:lang w:bidi="ar-LB"/>
              </w:rPr>
            </w:pPr>
            <w:r>
              <w:rPr>
                <w:rFonts w:ascii="Traditional Arabic" w:hAnsi="Traditional Arabic" w:cs="Traditional Arabic"/>
                <w:sz w:val="28"/>
                <w:szCs w:val="28"/>
                <w:rtl/>
                <w:lang w:bidi="ar-LB"/>
              </w:rPr>
              <w:t>179</w:t>
            </w:r>
          </w:p>
        </w:tc>
        <w:tc>
          <w:tcPr>
            <w:tcW w:w="6025" w:type="dxa"/>
            <w:shd w:val="clear" w:color="auto" w:fill="auto"/>
          </w:tcPr>
          <w:p w14:paraId="0421CC16" w14:textId="77777777" w:rsidR="00CE457A" w:rsidRDefault="00CE457A">
            <w:pPr>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 xml:space="preserve">لماذا التعبير بالانتظار دون غيره؟ </w:t>
            </w:r>
          </w:p>
        </w:tc>
      </w:tr>
      <w:tr w:rsidR="00CE457A" w:rsidRPr="00710938" w14:paraId="13A33654" w14:textId="77777777">
        <w:tc>
          <w:tcPr>
            <w:tcW w:w="1260" w:type="dxa"/>
            <w:shd w:val="clear" w:color="auto" w:fill="auto"/>
          </w:tcPr>
          <w:p w14:paraId="343B8FCB" w14:textId="77777777" w:rsidR="00CE457A" w:rsidRDefault="00CE457A">
            <w:pPr>
              <w:jc w:val="center"/>
              <w:rPr>
                <w:rFonts w:ascii="Traditional Arabic" w:hAnsi="Traditional Arabic" w:cs="Traditional Arabic"/>
                <w:sz w:val="28"/>
                <w:szCs w:val="28"/>
                <w:lang w:bidi="ar-LB"/>
              </w:rPr>
            </w:pPr>
            <w:r>
              <w:rPr>
                <w:rFonts w:ascii="Traditional Arabic" w:hAnsi="Traditional Arabic" w:cs="Traditional Arabic"/>
                <w:sz w:val="28"/>
                <w:szCs w:val="28"/>
                <w:rtl/>
                <w:lang w:bidi="ar-LB"/>
              </w:rPr>
              <w:t>181</w:t>
            </w:r>
          </w:p>
        </w:tc>
        <w:tc>
          <w:tcPr>
            <w:tcW w:w="6025" w:type="dxa"/>
            <w:shd w:val="clear" w:color="auto" w:fill="auto"/>
          </w:tcPr>
          <w:p w14:paraId="6C08409A" w14:textId="77777777" w:rsidR="00CE457A" w:rsidRDefault="00CE457A">
            <w:pPr>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 xml:space="preserve">معالم الانتظار السلبيّ </w:t>
            </w:r>
          </w:p>
        </w:tc>
      </w:tr>
      <w:tr w:rsidR="00CE457A" w:rsidRPr="00710938" w14:paraId="430F4988" w14:textId="77777777">
        <w:tc>
          <w:tcPr>
            <w:tcW w:w="1260" w:type="dxa"/>
            <w:shd w:val="clear" w:color="auto" w:fill="auto"/>
          </w:tcPr>
          <w:p w14:paraId="7767FB05" w14:textId="77777777" w:rsidR="00CE457A" w:rsidRDefault="00CE457A">
            <w:pPr>
              <w:jc w:val="center"/>
              <w:rPr>
                <w:rFonts w:ascii="Traditional Arabic" w:hAnsi="Traditional Arabic" w:cs="Traditional Arabic"/>
                <w:sz w:val="28"/>
                <w:szCs w:val="28"/>
                <w:lang w:bidi="ar-LB"/>
              </w:rPr>
            </w:pPr>
            <w:r>
              <w:rPr>
                <w:rFonts w:ascii="Traditional Arabic" w:hAnsi="Traditional Arabic" w:cs="Traditional Arabic"/>
                <w:sz w:val="28"/>
                <w:szCs w:val="28"/>
                <w:rtl/>
                <w:lang w:bidi="ar-LB"/>
              </w:rPr>
              <w:t>181</w:t>
            </w:r>
          </w:p>
        </w:tc>
        <w:tc>
          <w:tcPr>
            <w:tcW w:w="6025" w:type="dxa"/>
            <w:shd w:val="clear" w:color="auto" w:fill="auto"/>
          </w:tcPr>
          <w:p w14:paraId="6B15EC18" w14:textId="77777777" w:rsidR="00CE457A" w:rsidRDefault="00CE457A">
            <w:pPr>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 xml:space="preserve">أنواع الانتظار السلبيّ </w:t>
            </w:r>
          </w:p>
        </w:tc>
      </w:tr>
      <w:tr w:rsidR="00CE457A" w:rsidRPr="00710938" w14:paraId="274D0F48" w14:textId="77777777">
        <w:tc>
          <w:tcPr>
            <w:tcW w:w="1260" w:type="dxa"/>
            <w:shd w:val="clear" w:color="auto" w:fill="auto"/>
          </w:tcPr>
          <w:p w14:paraId="3C84C724" w14:textId="77777777" w:rsidR="00CE457A" w:rsidRDefault="00CE457A">
            <w:pPr>
              <w:jc w:val="center"/>
              <w:rPr>
                <w:rFonts w:ascii="Traditional Arabic" w:hAnsi="Traditional Arabic" w:cs="Traditional Arabic"/>
                <w:b/>
                <w:bCs/>
                <w:sz w:val="28"/>
                <w:szCs w:val="28"/>
                <w:lang w:bidi="ar-LB"/>
              </w:rPr>
            </w:pPr>
            <w:r>
              <w:rPr>
                <w:rFonts w:ascii="Traditional Arabic" w:hAnsi="Traditional Arabic" w:cs="Traditional Arabic" w:hint="cs"/>
                <w:b/>
                <w:bCs/>
                <w:color w:val="3E6128"/>
                <w:sz w:val="28"/>
                <w:szCs w:val="28"/>
                <w:rtl/>
                <w:lang w:bidi="ar-LB"/>
              </w:rPr>
              <w:t>187</w:t>
            </w:r>
          </w:p>
        </w:tc>
        <w:tc>
          <w:tcPr>
            <w:tcW w:w="6025" w:type="dxa"/>
            <w:shd w:val="clear" w:color="auto" w:fill="auto"/>
          </w:tcPr>
          <w:p w14:paraId="4CD876A9" w14:textId="77777777" w:rsidR="00CE457A" w:rsidRDefault="00CE457A">
            <w:pPr>
              <w:jc w:val="both"/>
              <w:rPr>
                <w:rFonts w:ascii="Traditional Arabic" w:hAnsi="Traditional Arabic" w:cs="Traditional Arabic"/>
                <w:b/>
                <w:bCs/>
                <w:color w:val="538135"/>
                <w:sz w:val="28"/>
                <w:szCs w:val="28"/>
                <w:lang w:bidi="ar-LB"/>
              </w:rPr>
            </w:pPr>
            <w:r>
              <w:rPr>
                <w:rFonts w:ascii="Traditional Arabic" w:hAnsi="Traditional Arabic" w:cs="Traditional Arabic"/>
                <w:b/>
                <w:bCs/>
                <w:color w:val="538135"/>
                <w:sz w:val="28"/>
                <w:szCs w:val="28"/>
                <w:rtl/>
                <w:lang w:bidi="ar-LB"/>
              </w:rPr>
              <w:t>الدرس الرابع عشر: مناشئ الانتظار السلبيّ</w:t>
            </w:r>
          </w:p>
        </w:tc>
      </w:tr>
      <w:tr w:rsidR="00CE457A" w:rsidRPr="00710938" w14:paraId="10023EBA" w14:textId="77777777">
        <w:tc>
          <w:tcPr>
            <w:tcW w:w="1260" w:type="dxa"/>
            <w:shd w:val="clear" w:color="auto" w:fill="auto"/>
          </w:tcPr>
          <w:p w14:paraId="5250077C" w14:textId="77777777" w:rsidR="00CE457A" w:rsidRDefault="00CE457A">
            <w:pPr>
              <w:jc w:val="center"/>
              <w:rPr>
                <w:rFonts w:ascii="Traditional Arabic" w:hAnsi="Traditional Arabic" w:cs="Traditional Arabic"/>
                <w:sz w:val="28"/>
                <w:szCs w:val="28"/>
                <w:lang w:bidi="ar-LB"/>
              </w:rPr>
            </w:pPr>
            <w:r>
              <w:rPr>
                <w:rFonts w:ascii="Traditional Arabic" w:hAnsi="Traditional Arabic" w:cs="Traditional Arabic" w:hint="cs"/>
                <w:sz w:val="28"/>
                <w:szCs w:val="28"/>
                <w:rtl/>
                <w:lang w:bidi="ar-LB"/>
              </w:rPr>
              <w:t>203</w:t>
            </w:r>
          </w:p>
        </w:tc>
        <w:tc>
          <w:tcPr>
            <w:tcW w:w="6025" w:type="dxa"/>
            <w:shd w:val="clear" w:color="auto" w:fill="auto"/>
          </w:tcPr>
          <w:p w14:paraId="633C0114" w14:textId="77777777" w:rsidR="00CE457A" w:rsidRDefault="00CE457A">
            <w:pPr>
              <w:jc w:val="both"/>
              <w:rPr>
                <w:rFonts w:ascii="Traditional Arabic" w:hAnsi="Traditional Arabic" w:cs="Traditional Arabic"/>
                <w:sz w:val="28"/>
                <w:szCs w:val="28"/>
                <w:lang w:bidi="ar-LB"/>
              </w:rPr>
            </w:pPr>
            <w:r>
              <w:rPr>
                <w:rFonts w:ascii="Traditional Arabic" w:hAnsi="Traditional Arabic" w:cs="Traditional Arabic" w:hint="cs"/>
                <w:sz w:val="28"/>
                <w:szCs w:val="28"/>
                <w:rtl/>
                <w:lang w:bidi="ar-LB"/>
              </w:rPr>
              <w:t xml:space="preserve">تمهيد </w:t>
            </w:r>
          </w:p>
        </w:tc>
      </w:tr>
      <w:tr w:rsidR="00CE457A" w:rsidRPr="00710938" w14:paraId="38066972" w14:textId="77777777">
        <w:tc>
          <w:tcPr>
            <w:tcW w:w="1260" w:type="dxa"/>
            <w:shd w:val="clear" w:color="auto" w:fill="auto"/>
          </w:tcPr>
          <w:p w14:paraId="412D0C9C" w14:textId="77777777" w:rsidR="00CE457A" w:rsidRDefault="00CE457A">
            <w:pPr>
              <w:jc w:val="center"/>
              <w:rPr>
                <w:rFonts w:ascii="Traditional Arabic" w:hAnsi="Traditional Arabic" w:cs="Traditional Arabic"/>
                <w:color w:val="000000"/>
                <w:sz w:val="28"/>
                <w:szCs w:val="28"/>
                <w:lang w:bidi="ar-LB"/>
              </w:rPr>
            </w:pPr>
            <w:r>
              <w:rPr>
                <w:rFonts w:ascii="Traditional Arabic" w:hAnsi="Traditional Arabic" w:cs="Traditional Arabic" w:hint="cs"/>
                <w:color w:val="000000"/>
                <w:sz w:val="28"/>
                <w:szCs w:val="28"/>
                <w:rtl/>
                <w:lang w:bidi="ar-LB"/>
              </w:rPr>
              <w:t>190</w:t>
            </w:r>
          </w:p>
        </w:tc>
        <w:tc>
          <w:tcPr>
            <w:tcW w:w="6025" w:type="dxa"/>
            <w:shd w:val="clear" w:color="auto" w:fill="auto"/>
          </w:tcPr>
          <w:p w14:paraId="7849887F" w14:textId="77777777" w:rsidR="00CE457A" w:rsidRDefault="00CE457A">
            <w:pPr>
              <w:jc w:val="both"/>
              <w:rPr>
                <w:rFonts w:ascii="Traditional Arabic" w:hAnsi="Traditional Arabic" w:cs="Traditional Arabic"/>
                <w:color w:val="000000"/>
                <w:sz w:val="28"/>
                <w:szCs w:val="28"/>
                <w:lang w:bidi="ar-LB"/>
              </w:rPr>
            </w:pPr>
            <w:r>
              <w:rPr>
                <w:rFonts w:ascii="Traditional Arabic" w:hAnsi="Traditional Arabic" w:cs="Traditional Arabic"/>
                <w:color w:val="000000"/>
                <w:sz w:val="28"/>
                <w:szCs w:val="28"/>
                <w:rtl/>
                <w:lang w:bidi="ar-LB"/>
              </w:rPr>
              <w:t xml:space="preserve">مناشئ الانتظار السلبيّ </w:t>
            </w:r>
          </w:p>
        </w:tc>
      </w:tr>
      <w:tr w:rsidR="00CE457A" w:rsidRPr="00710938" w14:paraId="609FFC89" w14:textId="77777777">
        <w:tc>
          <w:tcPr>
            <w:tcW w:w="1260" w:type="dxa"/>
            <w:shd w:val="clear" w:color="auto" w:fill="auto"/>
          </w:tcPr>
          <w:p w14:paraId="6908173F" w14:textId="77777777" w:rsidR="00CE457A" w:rsidRDefault="00CE457A">
            <w:pPr>
              <w:jc w:val="center"/>
              <w:rPr>
                <w:rFonts w:ascii="Traditional Arabic" w:hAnsi="Traditional Arabic" w:cs="Traditional Arabic"/>
                <w:sz w:val="28"/>
                <w:szCs w:val="28"/>
                <w:lang w:bidi="ar-LB"/>
              </w:rPr>
            </w:pPr>
            <w:r>
              <w:rPr>
                <w:rFonts w:ascii="Traditional Arabic" w:hAnsi="Traditional Arabic" w:cs="Traditional Arabic"/>
                <w:b/>
                <w:bCs/>
                <w:color w:val="538135"/>
                <w:sz w:val="28"/>
                <w:szCs w:val="28"/>
                <w:rtl/>
                <w:lang w:bidi="ar-LB"/>
              </w:rPr>
              <w:t>201</w:t>
            </w:r>
          </w:p>
        </w:tc>
        <w:tc>
          <w:tcPr>
            <w:tcW w:w="6025" w:type="dxa"/>
            <w:shd w:val="clear" w:color="auto" w:fill="auto"/>
          </w:tcPr>
          <w:p w14:paraId="7670CE1C" w14:textId="77777777" w:rsidR="00CE457A" w:rsidRDefault="00CE457A">
            <w:pPr>
              <w:jc w:val="both"/>
              <w:rPr>
                <w:rFonts w:ascii="Traditional Arabic" w:hAnsi="Traditional Arabic" w:cs="Traditional Arabic"/>
                <w:b/>
                <w:bCs/>
                <w:color w:val="538135"/>
                <w:sz w:val="28"/>
                <w:szCs w:val="28"/>
                <w:lang w:bidi="ar-LB"/>
              </w:rPr>
            </w:pPr>
            <w:r>
              <w:rPr>
                <w:rFonts w:ascii="Traditional Arabic" w:hAnsi="Traditional Arabic" w:cs="Traditional Arabic"/>
                <w:b/>
                <w:bCs/>
                <w:color w:val="538135"/>
                <w:sz w:val="28"/>
                <w:szCs w:val="28"/>
                <w:rtl/>
                <w:lang w:bidi="ar-LB"/>
              </w:rPr>
              <w:t xml:space="preserve">الدرس الخامس عشر: ثقافة العلامات وثقافة العوامل </w:t>
            </w:r>
          </w:p>
        </w:tc>
      </w:tr>
      <w:tr w:rsidR="00CE457A" w:rsidRPr="00710938" w14:paraId="0C254F55" w14:textId="77777777">
        <w:tc>
          <w:tcPr>
            <w:tcW w:w="1260" w:type="dxa"/>
            <w:shd w:val="clear" w:color="auto" w:fill="auto"/>
          </w:tcPr>
          <w:p w14:paraId="74A7F10D" w14:textId="77777777" w:rsidR="00CE457A" w:rsidRDefault="00CE457A">
            <w:pPr>
              <w:jc w:val="center"/>
              <w:rPr>
                <w:rFonts w:ascii="Traditional Arabic" w:hAnsi="Traditional Arabic" w:cs="Traditional Arabic"/>
                <w:color w:val="000000"/>
                <w:sz w:val="28"/>
                <w:szCs w:val="28"/>
                <w:lang w:bidi="ar-LB"/>
              </w:rPr>
            </w:pPr>
            <w:r>
              <w:rPr>
                <w:rFonts w:ascii="Traditional Arabic" w:hAnsi="Traditional Arabic" w:cs="Traditional Arabic" w:hint="cs"/>
                <w:color w:val="000000"/>
                <w:sz w:val="28"/>
                <w:szCs w:val="28"/>
                <w:rtl/>
                <w:lang w:bidi="ar-LB"/>
              </w:rPr>
              <w:t>203</w:t>
            </w:r>
          </w:p>
        </w:tc>
        <w:tc>
          <w:tcPr>
            <w:tcW w:w="6025" w:type="dxa"/>
            <w:shd w:val="clear" w:color="auto" w:fill="auto"/>
          </w:tcPr>
          <w:p w14:paraId="69D78564" w14:textId="77777777" w:rsidR="00CE457A" w:rsidRDefault="00CE457A">
            <w:pPr>
              <w:jc w:val="both"/>
              <w:rPr>
                <w:rFonts w:ascii="Traditional Arabic" w:hAnsi="Traditional Arabic" w:cs="Traditional Arabic"/>
                <w:color w:val="000000"/>
                <w:sz w:val="28"/>
                <w:szCs w:val="28"/>
                <w:lang w:bidi="ar-LB"/>
              </w:rPr>
            </w:pPr>
            <w:r>
              <w:rPr>
                <w:rFonts w:ascii="Traditional Arabic" w:hAnsi="Traditional Arabic" w:cs="Traditional Arabic" w:hint="cs"/>
                <w:color w:val="000000"/>
                <w:sz w:val="28"/>
                <w:szCs w:val="28"/>
                <w:rtl/>
                <w:lang w:bidi="ar-LB"/>
              </w:rPr>
              <w:t>تمهيد</w:t>
            </w:r>
          </w:p>
        </w:tc>
      </w:tr>
      <w:tr w:rsidR="00CE457A" w:rsidRPr="00710938" w14:paraId="4DB9841F" w14:textId="77777777">
        <w:tc>
          <w:tcPr>
            <w:tcW w:w="1260" w:type="dxa"/>
            <w:shd w:val="clear" w:color="auto" w:fill="auto"/>
          </w:tcPr>
          <w:p w14:paraId="0E6128FA" w14:textId="77777777" w:rsidR="00CE457A" w:rsidRDefault="00CE457A">
            <w:pPr>
              <w:jc w:val="center"/>
              <w:rPr>
                <w:rFonts w:ascii="Traditional Arabic" w:hAnsi="Traditional Arabic" w:cs="Traditional Arabic"/>
                <w:sz w:val="28"/>
                <w:szCs w:val="28"/>
                <w:lang w:bidi="ar-LB"/>
              </w:rPr>
            </w:pPr>
            <w:r>
              <w:rPr>
                <w:rFonts w:ascii="Traditional Arabic" w:hAnsi="Traditional Arabic" w:cs="Traditional Arabic" w:hint="cs"/>
                <w:sz w:val="28"/>
                <w:szCs w:val="28"/>
                <w:rtl/>
                <w:lang w:bidi="ar-LB"/>
              </w:rPr>
              <w:t>203</w:t>
            </w:r>
          </w:p>
        </w:tc>
        <w:tc>
          <w:tcPr>
            <w:tcW w:w="6025" w:type="dxa"/>
            <w:shd w:val="clear" w:color="auto" w:fill="auto"/>
          </w:tcPr>
          <w:p w14:paraId="406DC208" w14:textId="77777777" w:rsidR="00CE457A" w:rsidRDefault="00CE457A">
            <w:pPr>
              <w:jc w:val="both"/>
              <w:rPr>
                <w:rFonts w:ascii="Traditional Arabic" w:hAnsi="Traditional Arabic" w:cs="Traditional Arabic"/>
                <w:color w:val="000000"/>
                <w:sz w:val="28"/>
                <w:szCs w:val="28"/>
                <w:lang w:bidi="ar-LB"/>
              </w:rPr>
            </w:pPr>
            <w:r>
              <w:rPr>
                <w:rFonts w:ascii="Traditional Arabic" w:hAnsi="Traditional Arabic" w:cs="Traditional Arabic"/>
                <w:color w:val="000000"/>
                <w:sz w:val="28"/>
                <w:szCs w:val="28"/>
                <w:rtl/>
                <w:lang w:bidi="ar-LB"/>
              </w:rPr>
              <w:t xml:space="preserve">آفات الانتظار </w:t>
            </w:r>
          </w:p>
        </w:tc>
      </w:tr>
      <w:tr w:rsidR="00CE457A" w:rsidRPr="00710938" w14:paraId="5C101E3B" w14:textId="77777777">
        <w:tc>
          <w:tcPr>
            <w:tcW w:w="1260" w:type="dxa"/>
            <w:shd w:val="clear" w:color="auto" w:fill="auto"/>
          </w:tcPr>
          <w:p w14:paraId="610E8395" w14:textId="77777777" w:rsidR="00CE457A" w:rsidRDefault="00CE457A">
            <w:pPr>
              <w:jc w:val="center"/>
              <w:rPr>
                <w:rFonts w:ascii="Traditional Arabic" w:hAnsi="Traditional Arabic" w:cs="Traditional Arabic"/>
                <w:sz w:val="28"/>
                <w:szCs w:val="28"/>
                <w:lang w:bidi="ar-LB"/>
              </w:rPr>
            </w:pPr>
            <w:r>
              <w:rPr>
                <w:rFonts w:ascii="Traditional Arabic" w:hAnsi="Traditional Arabic" w:cs="Traditional Arabic" w:hint="cs"/>
                <w:sz w:val="28"/>
                <w:szCs w:val="28"/>
                <w:rtl/>
                <w:lang w:bidi="ar-LB"/>
              </w:rPr>
              <w:t>204</w:t>
            </w:r>
          </w:p>
        </w:tc>
        <w:tc>
          <w:tcPr>
            <w:tcW w:w="6025" w:type="dxa"/>
            <w:shd w:val="clear" w:color="auto" w:fill="auto"/>
          </w:tcPr>
          <w:p w14:paraId="04DAE1AB" w14:textId="77777777" w:rsidR="00CE457A" w:rsidRDefault="00CE457A">
            <w:pPr>
              <w:jc w:val="both"/>
              <w:rPr>
                <w:rFonts w:ascii="Traditional Arabic" w:hAnsi="Traditional Arabic" w:cs="Traditional Arabic"/>
                <w:color w:val="000000"/>
                <w:sz w:val="28"/>
                <w:szCs w:val="28"/>
                <w:lang w:bidi="ar-LB"/>
              </w:rPr>
            </w:pPr>
            <w:r>
              <w:rPr>
                <w:rFonts w:ascii="Traditional Arabic" w:hAnsi="Traditional Arabic" w:cs="Traditional Arabic"/>
                <w:color w:val="000000"/>
                <w:sz w:val="28"/>
                <w:szCs w:val="28"/>
                <w:rtl/>
                <w:lang w:bidi="ar-LB"/>
              </w:rPr>
              <w:t xml:space="preserve">شرائط الظهور وأشراطه </w:t>
            </w:r>
          </w:p>
        </w:tc>
      </w:tr>
    </w:tbl>
    <w:p w14:paraId="7164B7B7" w14:textId="77777777" w:rsidR="00CE457A" w:rsidRDefault="00CE457A" w:rsidP="00CE457A">
      <w:pPr>
        <w:bidi w:val="0"/>
      </w:pPr>
      <w:r>
        <w:br w:type="page"/>
      </w:r>
    </w:p>
    <w:tbl>
      <w:tblPr>
        <w:tblW w:w="0" w:type="auto"/>
        <w:tblInd w:w="2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5159"/>
      </w:tblGrid>
      <w:tr w:rsidR="00CE457A" w14:paraId="2E1B67A3" w14:textId="77777777">
        <w:tc>
          <w:tcPr>
            <w:tcW w:w="1170" w:type="dxa"/>
            <w:shd w:val="clear" w:color="auto" w:fill="auto"/>
          </w:tcPr>
          <w:p w14:paraId="3FE8D21B" w14:textId="77777777" w:rsidR="00CE457A" w:rsidRDefault="00CE457A">
            <w:pPr>
              <w:jc w:val="center"/>
              <w:rPr>
                <w:rFonts w:ascii="Traditional Arabic" w:hAnsi="Traditional Arabic" w:cs="Traditional Arabic"/>
                <w:sz w:val="28"/>
                <w:szCs w:val="28"/>
                <w:lang w:bidi="ar-LB"/>
              </w:rPr>
            </w:pPr>
            <w:r>
              <w:rPr>
                <w:rFonts w:ascii="Traditional Arabic" w:hAnsi="Traditional Arabic" w:cs="Traditional Arabic" w:hint="cs"/>
                <w:sz w:val="28"/>
                <w:szCs w:val="28"/>
                <w:rtl/>
                <w:lang w:bidi="ar-LB"/>
              </w:rPr>
              <w:lastRenderedPageBreak/>
              <w:t>204</w:t>
            </w:r>
          </w:p>
        </w:tc>
        <w:tc>
          <w:tcPr>
            <w:tcW w:w="6115" w:type="dxa"/>
            <w:shd w:val="clear" w:color="auto" w:fill="auto"/>
          </w:tcPr>
          <w:p w14:paraId="61D11B91" w14:textId="77777777" w:rsidR="00CE457A" w:rsidRDefault="00CE457A">
            <w:pPr>
              <w:jc w:val="both"/>
              <w:rPr>
                <w:rFonts w:ascii="Traditional Arabic" w:hAnsi="Traditional Arabic" w:cs="Traditional Arabic"/>
                <w:color w:val="000000"/>
                <w:sz w:val="28"/>
                <w:szCs w:val="28"/>
                <w:lang w:bidi="ar-LB"/>
              </w:rPr>
            </w:pPr>
            <w:r>
              <w:rPr>
                <w:rFonts w:ascii="Traditional Arabic" w:hAnsi="Traditional Arabic" w:cs="Traditional Arabic"/>
                <w:color w:val="000000"/>
                <w:sz w:val="28"/>
                <w:szCs w:val="28"/>
                <w:rtl/>
                <w:lang w:bidi="ar-LB"/>
              </w:rPr>
              <w:t xml:space="preserve">ثقافة العلامات وثقافة العوامل </w:t>
            </w:r>
          </w:p>
        </w:tc>
      </w:tr>
      <w:tr w:rsidR="00CE457A" w14:paraId="0DA68855" w14:textId="77777777">
        <w:tc>
          <w:tcPr>
            <w:tcW w:w="1170" w:type="dxa"/>
            <w:shd w:val="clear" w:color="auto" w:fill="auto"/>
          </w:tcPr>
          <w:p w14:paraId="6C63A982" w14:textId="77777777" w:rsidR="00CE457A" w:rsidRDefault="00CE457A">
            <w:pPr>
              <w:jc w:val="center"/>
              <w:rPr>
                <w:rFonts w:ascii="Traditional Arabic" w:hAnsi="Traditional Arabic" w:cs="Traditional Arabic"/>
                <w:sz w:val="28"/>
                <w:szCs w:val="28"/>
                <w:lang w:bidi="ar-LB"/>
              </w:rPr>
            </w:pPr>
            <w:r>
              <w:rPr>
                <w:rFonts w:ascii="Traditional Arabic" w:hAnsi="Traditional Arabic" w:cs="Traditional Arabic"/>
                <w:sz w:val="28"/>
                <w:szCs w:val="28"/>
                <w:rtl/>
                <w:lang w:bidi="ar-LB"/>
              </w:rPr>
              <w:t>205</w:t>
            </w:r>
          </w:p>
        </w:tc>
        <w:tc>
          <w:tcPr>
            <w:tcW w:w="6115" w:type="dxa"/>
            <w:shd w:val="clear" w:color="auto" w:fill="auto"/>
          </w:tcPr>
          <w:p w14:paraId="466AE380" w14:textId="77777777" w:rsidR="00CE457A" w:rsidRDefault="00CE457A">
            <w:pPr>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 xml:space="preserve">أهمّيّة معرفة علامات الظهور </w:t>
            </w:r>
          </w:p>
        </w:tc>
      </w:tr>
      <w:tr w:rsidR="00CE457A" w14:paraId="426448A2" w14:textId="77777777">
        <w:tc>
          <w:tcPr>
            <w:tcW w:w="1170" w:type="dxa"/>
            <w:shd w:val="clear" w:color="auto" w:fill="auto"/>
          </w:tcPr>
          <w:p w14:paraId="48C8EEC2" w14:textId="77777777" w:rsidR="00CE457A" w:rsidRDefault="00CE457A">
            <w:pPr>
              <w:jc w:val="center"/>
              <w:rPr>
                <w:rFonts w:ascii="Traditional Arabic" w:hAnsi="Traditional Arabic" w:cs="Traditional Arabic"/>
                <w:sz w:val="28"/>
                <w:szCs w:val="28"/>
                <w:lang w:bidi="ar-LB"/>
              </w:rPr>
            </w:pPr>
            <w:r>
              <w:rPr>
                <w:rFonts w:ascii="Traditional Arabic" w:hAnsi="Traditional Arabic" w:cs="Traditional Arabic" w:hint="cs"/>
                <w:sz w:val="28"/>
                <w:szCs w:val="28"/>
                <w:rtl/>
                <w:lang w:bidi="ar-LB"/>
              </w:rPr>
              <w:t>206</w:t>
            </w:r>
          </w:p>
        </w:tc>
        <w:tc>
          <w:tcPr>
            <w:tcW w:w="6115" w:type="dxa"/>
            <w:shd w:val="clear" w:color="auto" w:fill="auto"/>
          </w:tcPr>
          <w:p w14:paraId="5F7C660F" w14:textId="77777777" w:rsidR="00CE457A" w:rsidRDefault="00CE457A">
            <w:pPr>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 xml:space="preserve">دور علامات الظهور </w:t>
            </w:r>
          </w:p>
        </w:tc>
      </w:tr>
      <w:tr w:rsidR="00CE457A" w14:paraId="76793A46" w14:textId="77777777">
        <w:tc>
          <w:tcPr>
            <w:tcW w:w="1170" w:type="dxa"/>
            <w:shd w:val="clear" w:color="auto" w:fill="auto"/>
          </w:tcPr>
          <w:p w14:paraId="1C433A02" w14:textId="77777777" w:rsidR="00CE457A" w:rsidRDefault="00CE457A">
            <w:pPr>
              <w:jc w:val="center"/>
              <w:rPr>
                <w:rFonts w:ascii="Traditional Arabic" w:hAnsi="Traditional Arabic" w:cs="Traditional Arabic"/>
                <w:sz w:val="28"/>
                <w:szCs w:val="28"/>
                <w:lang w:bidi="ar-LB"/>
              </w:rPr>
            </w:pPr>
            <w:r>
              <w:rPr>
                <w:rFonts w:ascii="Traditional Arabic" w:hAnsi="Traditional Arabic" w:cs="Traditional Arabic"/>
                <w:sz w:val="28"/>
                <w:szCs w:val="28"/>
                <w:rtl/>
                <w:lang w:bidi="ar-LB"/>
              </w:rPr>
              <w:t>210</w:t>
            </w:r>
          </w:p>
        </w:tc>
        <w:tc>
          <w:tcPr>
            <w:tcW w:w="6115" w:type="dxa"/>
            <w:shd w:val="clear" w:color="auto" w:fill="auto"/>
          </w:tcPr>
          <w:p w14:paraId="5A151952" w14:textId="77777777" w:rsidR="00CE457A" w:rsidRDefault="00CE457A">
            <w:pPr>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 xml:space="preserve">أشكال الاستفادة السلبيّة من علامات الظهور </w:t>
            </w:r>
          </w:p>
        </w:tc>
      </w:tr>
      <w:tr w:rsidR="00CE457A" w14:paraId="5C0B0334" w14:textId="77777777">
        <w:tc>
          <w:tcPr>
            <w:tcW w:w="1170" w:type="dxa"/>
            <w:shd w:val="clear" w:color="auto" w:fill="auto"/>
          </w:tcPr>
          <w:p w14:paraId="23BD8751" w14:textId="77777777" w:rsidR="00CE457A" w:rsidRDefault="00CE457A">
            <w:pPr>
              <w:jc w:val="center"/>
              <w:rPr>
                <w:rFonts w:ascii="Traditional Arabic" w:hAnsi="Traditional Arabic" w:cs="Traditional Arabic"/>
                <w:sz w:val="28"/>
                <w:szCs w:val="28"/>
                <w:lang w:bidi="ar-LB"/>
              </w:rPr>
            </w:pPr>
            <w:r>
              <w:rPr>
                <w:rFonts w:ascii="Traditional Arabic" w:hAnsi="Traditional Arabic" w:cs="Traditional Arabic"/>
                <w:b/>
                <w:bCs/>
                <w:color w:val="538135"/>
                <w:sz w:val="28"/>
                <w:szCs w:val="28"/>
                <w:rtl/>
                <w:lang w:bidi="ar-LB"/>
              </w:rPr>
              <w:t>213</w:t>
            </w:r>
          </w:p>
        </w:tc>
        <w:tc>
          <w:tcPr>
            <w:tcW w:w="6115" w:type="dxa"/>
            <w:shd w:val="clear" w:color="auto" w:fill="auto"/>
          </w:tcPr>
          <w:p w14:paraId="38FCF9E1" w14:textId="77777777" w:rsidR="00CE457A" w:rsidRDefault="00CE457A">
            <w:pPr>
              <w:jc w:val="both"/>
              <w:rPr>
                <w:rFonts w:ascii="Traditional Arabic" w:hAnsi="Traditional Arabic" w:cs="Traditional Arabic"/>
                <w:b/>
                <w:bCs/>
                <w:color w:val="538135"/>
                <w:sz w:val="28"/>
                <w:szCs w:val="28"/>
                <w:lang w:bidi="ar-LB"/>
              </w:rPr>
            </w:pPr>
            <w:r>
              <w:rPr>
                <w:rFonts w:ascii="Traditional Arabic" w:hAnsi="Traditional Arabic" w:cs="Traditional Arabic"/>
                <w:b/>
                <w:bCs/>
                <w:color w:val="538135"/>
                <w:sz w:val="28"/>
                <w:szCs w:val="28"/>
                <w:rtl/>
                <w:lang w:bidi="ar-LB"/>
              </w:rPr>
              <w:t xml:space="preserve">الدرس السادس عشر: فضل المنتَظِرين وواجباتهم </w:t>
            </w:r>
          </w:p>
        </w:tc>
      </w:tr>
      <w:tr w:rsidR="00CE457A" w14:paraId="0719E35F" w14:textId="77777777">
        <w:tc>
          <w:tcPr>
            <w:tcW w:w="1170" w:type="dxa"/>
            <w:shd w:val="clear" w:color="auto" w:fill="auto"/>
          </w:tcPr>
          <w:p w14:paraId="2D86D342" w14:textId="77777777" w:rsidR="00CE457A" w:rsidRDefault="00CE457A">
            <w:pPr>
              <w:jc w:val="center"/>
              <w:rPr>
                <w:rFonts w:ascii="Traditional Arabic" w:hAnsi="Traditional Arabic" w:cs="Traditional Arabic"/>
                <w:sz w:val="28"/>
                <w:szCs w:val="28"/>
                <w:lang w:bidi="ar-LB"/>
              </w:rPr>
            </w:pPr>
            <w:r>
              <w:rPr>
                <w:rFonts w:ascii="Traditional Arabic" w:hAnsi="Traditional Arabic" w:cs="Traditional Arabic" w:hint="cs"/>
                <w:sz w:val="28"/>
                <w:szCs w:val="28"/>
                <w:rtl/>
                <w:lang w:bidi="ar-LB"/>
              </w:rPr>
              <w:t>215</w:t>
            </w:r>
          </w:p>
        </w:tc>
        <w:tc>
          <w:tcPr>
            <w:tcW w:w="6115" w:type="dxa"/>
            <w:shd w:val="clear" w:color="auto" w:fill="auto"/>
          </w:tcPr>
          <w:p w14:paraId="28635E00" w14:textId="77777777" w:rsidR="00CE457A" w:rsidRDefault="00CE457A">
            <w:pPr>
              <w:jc w:val="both"/>
              <w:rPr>
                <w:rFonts w:ascii="Traditional Arabic" w:hAnsi="Traditional Arabic" w:cs="Traditional Arabic"/>
                <w:sz w:val="28"/>
                <w:szCs w:val="28"/>
                <w:lang w:bidi="ar-LB"/>
              </w:rPr>
            </w:pPr>
            <w:r>
              <w:rPr>
                <w:rFonts w:ascii="Traditional Arabic" w:hAnsi="Traditional Arabic" w:cs="Traditional Arabic" w:hint="cs"/>
                <w:sz w:val="28"/>
                <w:szCs w:val="28"/>
                <w:rtl/>
                <w:lang w:bidi="ar-LB"/>
              </w:rPr>
              <w:t>تمهيد</w:t>
            </w:r>
          </w:p>
        </w:tc>
      </w:tr>
      <w:tr w:rsidR="00CE457A" w14:paraId="567D25BF" w14:textId="77777777">
        <w:tc>
          <w:tcPr>
            <w:tcW w:w="1170" w:type="dxa"/>
            <w:shd w:val="clear" w:color="auto" w:fill="auto"/>
          </w:tcPr>
          <w:p w14:paraId="07345DED" w14:textId="77777777" w:rsidR="00CE457A" w:rsidRDefault="00CE457A">
            <w:pPr>
              <w:jc w:val="center"/>
              <w:rPr>
                <w:rFonts w:ascii="Traditional Arabic" w:hAnsi="Traditional Arabic" w:cs="Traditional Arabic"/>
                <w:color w:val="000000"/>
                <w:sz w:val="28"/>
                <w:szCs w:val="28"/>
                <w:lang w:bidi="ar-LB"/>
              </w:rPr>
            </w:pPr>
            <w:r>
              <w:rPr>
                <w:rFonts w:ascii="Traditional Arabic" w:hAnsi="Traditional Arabic" w:cs="Traditional Arabic"/>
                <w:color w:val="000000"/>
                <w:sz w:val="28"/>
                <w:szCs w:val="28"/>
                <w:rtl/>
                <w:lang w:bidi="ar-LB"/>
              </w:rPr>
              <w:t>215</w:t>
            </w:r>
          </w:p>
        </w:tc>
        <w:tc>
          <w:tcPr>
            <w:tcW w:w="6115" w:type="dxa"/>
            <w:shd w:val="clear" w:color="auto" w:fill="auto"/>
          </w:tcPr>
          <w:p w14:paraId="7F03F93A" w14:textId="77777777" w:rsidR="00CE457A" w:rsidRDefault="00CE457A">
            <w:pPr>
              <w:jc w:val="both"/>
              <w:rPr>
                <w:rFonts w:ascii="Traditional Arabic" w:hAnsi="Traditional Arabic" w:cs="Traditional Arabic"/>
                <w:color w:val="000000"/>
                <w:sz w:val="28"/>
                <w:szCs w:val="28"/>
                <w:lang w:bidi="ar-LB"/>
              </w:rPr>
            </w:pPr>
            <w:r>
              <w:rPr>
                <w:rFonts w:ascii="Traditional Arabic" w:hAnsi="Traditional Arabic" w:cs="Traditional Arabic"/>
                <w:color w:val="000000"/>
                <w:sz w:val="28"/>
                <w:szCs w:val="28"/>
                <w:rtl/>
                <w:lang w:bidi="ar-LB"/>
              </w:rPr>
              <w:t xml:space="preserve">فضل المنتَظِرين </w:t>
            </w:r>
          </w:p>
        </w:tc>
      </w:tr>
      <w:tr w:rsidR="00CE457A" w14:paraId="0921798D" w14:textId="77777777">
        <w:tc>
          <w:tcPr>
            <w:tcW w:w="1170" w:type="dxa"/>
            <w:shd w:val="clear" w:color="auto" w:fill="auto"/>
          </w:tcPr>
          <w:p w14:paraId="1A1DFE02" w14:textId="77777777" w:rsidR="00CE457A" w:rsidRDefault="00CE457A">
            <w:pPr>
              <w:jc w:val="center"/>
              <w:rPr>
                <w:rFonts w:ascii="Traditional Arabic" w:hAnsi="Traditional Arabic" w:cs="Traditional Arabic"/>
                <w:sz w:val="28"/>
                <w:szCs w:val="28"/>
                <w:lang w:bidi="ar-LB"/>
              </w:rPr>
            </w:pPr>
            <w:r>
              <w:rPr>
                <w:rFonts w:ascii="Traditional Arabic" w:hAnsi="Traditional Arabic" w:cs="Traditional Arabic" w:hint="cs"/>
                <w:sz w:val="28"/>
                <w:szCs w:val="28"/>
                <w:rtl/>
                <w:lang w:bidi="ar-LB"/>
              </w:rPr>
              <w:t>216</w:t>
            </w:r>
          </w:p>
        </w:tc>
        <w:tc>
          <w:tcPr>
            <w:tcW w:w="6115" w:type="dxa"/>
            <w:shd w:val="clear" w:color="auto" w:fill="auto"/>
          </w:tcPr>
          <w:p w14:paraId="0BA6629B" w14:textId="77777777" w:rsidR="00CE457A" w:rsidRDefault="00CE457A">
            <w:pPr>
              <w:jc w:val="both"/>
              <w:rPr>
                <w:rFonts w:ascii="Traditional Arabic" w:hAnsi="Traditional Arabic" w:cs="Traditional Arabic"/>
                <w:b/>
                <w:bCs/>
                <w:color w:val="538135"/>
                <w:sz w:val="28"/>
                <w:szCs w:val="28"/>
                <w:rtl/>
                <w:lang w:bidi="ar-LB"/>
              </w:rPr>
            </w:pPr>
            <w:r>
              <w:rPr>
                <w:rFonts w:ascii="Traditional Arabic" w:hAnsi="Traditional Arabic" w:cs="Traditional Arabic" w:hint="cs"/>
                <w:color w:val="000000"/>
                <w:sz w:val="28"/>
                <w:szCs w:val="28"/>
                <w:rtl/>
                <w:lang w:bidi="ar-LB"/>
              </w:rPr>
              <w:t>واجبات</w:t>
            </w:r>
            <w:r>
              <w:rPr>
                <w:rFonts w:ascii="Traditional Arabic" w:hAnsi="Traditional Arabic" w:cs="Traditional Arabic"/>
                <w:color w:val="000000"/>
                <w:sz w:val="28"/>
                <w:szCs w:val="28"/>
                <w:rtl/>
                <w:lang w:bidi="ar-LB"/>
              </w:rPr>
              <w:t xml:space="preserve"> المنتَظِرين</w:t>
            </w:r>
          </w:p>
        </w:tc>
      </w:tr>
      <w:tr w:rsidR="00CE457A" w14:paraId="19F16401" w14:textId="77777777">
        <w:tc>
          <w:tcPr>
            <w:tcW w:w="1170" w:type="dxa"/>
            <w:shd w:val="clear" w:color="auto" w:fill="auto"/>
          </w:tcPr>
          <w:p w14:paraId="6440D443" w14:textId="77777777" w:rsidR="00CE457A" w:rsidRDefault="00CE457A">
            <w:pPr>
              <w:jc w:val="center"/>
              <w:rPr>
                <w:rFonts w:ascii="Traditional Arabic" w:hAnsi="Traditional Arabic" w:cs="Traditional Arabic"/>
                <w:sz w:val="28"/>
                <w:szCs w:val="28"/>
                <w:lang w:bidi="ar-LB"/>
              </w:rPr>
            </w:pPr>
            <w:r>
              <w:rPr>
                <w:rFonts w:ascii="Traditional Arabic" w:hAnsi="Traditional Arabic" w:cs="Traditional Arabic" w:hint="cs"/>
                <w:sz w:val="28"/>
                <w:szCs w:val="28"/>
                <w:rtl/>
                <w:lang w:bidi="ar-LB"/>
              </w:rPr>
              <w:t>227</w:t>
            </w:r>
          </w:p>
        </w:tc>
        <w:tc>
          <w:tcPr>
            <w:tcW w:w="6115" w:type="dxa"/>
            <w:shd w:val="clear" w:color="auto" w:fill="auto"/>
          </w:tcPr>
          <w:p w14:paraId="261BF777" w14:textId="77777777" w:rsidR="00CE457A" w:rsidRDefault="00CE457A">
            <w:pPr>
              <w:jc w:val="both"/>
              <w:rPr>
                <w:rFonts w:ascii="Traditional Arabic" w:hAnsi="Traditional Arabic" w:cs="Traditional Arabic"/>
                <w:color w:val="000000"/>
                <w:sz w:val="28"/>
                <w:szCs w:val="28"/>
                <w:lang w:bidi="ar-LB"/>
              </w:rPr>
            </w:pPr>
            <w:r>
              <w:rPr>
                <w:rFonts w:ascii="Traditional Arabic" w:hAnsi="Traditional Arabic" w:cs="Traditional Arabic"/>
                <w:color w:val="000000"/>
                <w:sz w:val="28"/>
                <w:szCs w:val="28"/>
                <w:rtl/>
                <w:lang w:bidi="ar-LB"/>
              </w:rPr>
              <w:t xml:space="preserve">قائمة المصادر والمراجع </w:t>
            </w:r>
          </w:p>
        </w:tc>
      </w:tr>
    </w:tbl>
    <w:p w14:paraId="5C9630AF" w14:textId="77777777" w:rsidR="00CE457A" w:rsidRPr="00710938" w:rsidRDefault="00CE457A" w:rsidP="00CE457A">
      <w:pPr>
        <w:rPr>
          <w:rFonts w:ascii="Traditional Arabic" w:hAnsi="Traditional Arabic" w:cs="Traditional Arabic"/>
          <w:sz w:val="28"/>
          <w:szCs w:val="28"/>
          <w:lang w:bidi="ar-LB"/>
        </w:rPr>
      </w:pPr>
    </w:p>
    <w:p w14:paraId="08D69DDE" w14:textId="77777777" w:rsidR="00A35DD1" w:rsidRDefault="00A35DD1" w:rsidP="006F5CB6">
      <w:pPr>
        <w:jc w:val="center"/>
        <w:rPr>
          <w:rFonts w:ascii="Traditional Arabic" w:hAnsi="Traditional Arabic" w:cs="Traditional Arabic"/>
          <w:b/>
          <w:bCs/>
          <w:sz w:val="32"/>
          <w:szCs w:val="32"/>
          <w:rtl/>
          <w:lang w:bidi="ar-LB"/>
        </w:rPr>
      </w:pPr>
    </w:p>
    <w:p w14:paraId="2C72FD87" w14:textId="77777777" w:rsidR="00A611F3" w:rsidRDefault="00A611F3" w:rsidP="006F5CB6">
      <w:pPr>
        <w:jc w:val="center"/>
        <w:rPr>
          <w:rFonts w:ascii="Traditional Arabic" w:hAnsi="Traditional Arabic" w:cs="Traditional Arabic"/>
          <w:b/>
          <w:bCs/>
          <w:sz w:val="32"/>
          <w:szCs w:val="32"/>
          <w:rtl/>
          <w:lang w:bidi="ar-LB"/>
        </w:rPr>
      </w:pPr>
    </w:p>
    <w:p w14:paraId="52750081" w14:textId="77777777" w:rsidR="006F5CB6" w:rsidRPr="00E42FCD" w:rsidRDefault="006F5CB6" w:rsidP="006F5CB6">
      <w:pPr>
        <w:jc w:val="center"/>
        <w:rPr>
          <w:rFonts w:ascii="Traditional Arabic" w:hAnsi="Traditional Arabic" w:cs="Traditional Arabic"/>
          <w:b/>
          <w:bCs/>
          <w:sz w:val="32"/>
          <w:szCs w:val="32"/>
          <w:rtl/>
          <w:lang w:bidi="ar-LB"/>
        </w:rPr>
      </w:pPr>
    </w:p>
    <w:p w14:paraId="6DA1343F" w14:textId="77777777" w:rsidR="00445A4C" w:rsidRDefault="00445A4C" w:rsidP="006F5CB6">
      <w:pPr>
        <w:rPr>
          <w:rFonts w:ascii="Traditional Arabic" w:hAnsi="Traditional Arabic" w:cs="Traditional Arabic"/>
          <w:sz w:val="28"/>
          <w:szCs w:val="28"/>
        </w:rPr>
      </w:pPr>
    </w:p>
    <w:p w14:paraId="5C5E377E" w14:textId="77777777" w:rsidR="00A35DD1" w:rsidRDefault="00A35DD1" w:rsidP="006F5CB6">
      <w:pPr>
        <w:rPr>
          <w:rFonts w:ascii="Traditional Arabic" w:hAnsi="Traditional Arabic" w:cs="Traditional Arabic"/>
          <w:sz w:val="28"/>
          <w:szCs w:val="28"/>
        </w:rPr>
      </w:pPr>
    </w:p>
    <w:p w14:paraId="2583B81D" w14:textId="77777777" w:rsidR="00A35DD1" w:rsidRPr="005C74DD" w:rsidRDefault="00A35DD1" w:rsidP="00CE457A">
      <w:pPr>
        <w:jc w:val="center"/>
        <w:rPr>
          <w:rFonts w:ascii="Traditional Arabic" w:hAnsi="Traditional Arabic" w:cs="Traditional Arabic"/>
          <w:b/>
          <w:bCs/>
          <w:sz w:val="28"/>
          <w:szCs w:val="28"/>
          <w:rtl/>
        </w:rPr>
      </w:pPr>
      <w:r>
        <w:rPr>
          <w:rFonts w:ascii="Traditional Arabic" w:hAnsi="Traditional Arabic" w:cs="Traditional Arabic"/>
          <w:sz w:val="28"/>
          <w:szCs w:val="28"/>
        </w:rPr>
        <w:br w:type="page"/>
      </w:r>
      <w:r>
        <w:rPr>
          <w:rFonts w:ascii="Traditional Arabic" w:hAnsi="Traditional Arabic" w:cs="Traditional Arabic"/>
          <w:sz w:val="28"/>
          <w:szCs w:val="28"/>
          <w:rtl/>
        </w:rPr>
        <w:lastRenderedPageBreak/>
        <w:br w:type="page"/>
      </w:r>
      <w:r w:rsidRPr="005C74DD">
        <w:rPr>
          <w:rFonts w:ascii="Traditional Arabic" w:hAnsi="Traditional Arabic" w:cs="Traditional Arabic"/>
          <w:b/>
          <w:bCs/>
          <w:sz w:val="28"/>
          <w:szCs w:val="28"/>
          <w:rtl/>
        </w:rPr>
        <w:lastRenderedPageBreak/>
        <w:t>المقدّمة</w:t>
      </w:r>
    </w:p>
    <w:p w14:paraId="493AF41F" w14:textId="77777777" w:rsidR="00A35DD1" w:rsidRPr="00A35DD1" w:rsidRDefault="00A35DD1" w:rsidP="00A35DD1">
      <w:pPr>
        <w:jc w:val="center"/>
        <w:rPr>
          <w:rFonts w:ascii="Traditional Arabic" w:hAnsi="Traditional Arabic" w:cs="Traditional Arabic"/>
          <w:sz w:val="28"/>
          <w:szCs w:val="28"/>
          <w:rtl/>
        </w:rPr>
      </w:pPr>
    </w:p>
    <w:p w14:paraId="75B41CF4" w14:textId="77777777" w:rsidR="00A35DD1" w:rsidRDefault="00A35DD1" w:rsidP="00A35DD1">
      <w:pPr>
        <w:jc w:val="both"/>
        <w:rPr>
          <w:rFonts w:ascii="Traditional Arabic" w:hAnsi="Traditional Arabic" w:cs="Traditional Arabic"/>
          <w:sz w:val="28"/>
          <w:szCs w:val="28"/>
          <w:rtl/>
        </w:rPr>
      </w:pPr>
      <w:r w:rsidRPr="00A35DD1">
        <w:rPr>
          <w:rFonts w:ascii="Traditional Arabic" w:hAnsi="Traditional Arabic" w:cs="Traditional Arabic"/>
          <w:sz w:val="28"/>
          <w:szCs w:val="28"/>
          <w:rtl/>
        </w:rPr>
        <w:t>باسمه نبتدأ وإياه نعبد ونستعين، ونصلي على رسوله الأكرم وحجته الأعظم محمد بن عبد اللَّه، وعلى آله الطيبين الطاهرين المعصومين، لا سيّما بقيّته في العالمين، القائم المنتظر المهدي عجل الله تعالى فرجه الشريف، وقرّب موعده.</w:t>
      </w:r>
    </w:p>
    <w:p w14:paraId="19C7B8B9" w14:textId="77777777" w:rsidR="00A35DD1" w:rsidRPr="00A35DD1" w:rsidRDefault="00A35DD1" w:rsidP="00A35DD1">
      <w:pPr>
        <w:jc w:val="both"/>
        <w:rPr>
          <w:rFonts w:ascii="Traditional Arabic" w:hAnsi="Traditional Arabic" w:cs="Traditional Arabic"/>
          <w:sz w:val="28"/>
          <w:szCs w:val="28"/>
          <w:rtl/>
        </w:rPr>
      </w:pPr>
    </w:p>
    <w:p w14:paraId="1E066342" w14:textId="77777777" w:rsidR="00A35DD1" w:rsidRDefault="00A35DD1" w:rsidP="00A35DD1">
      <w:pPr>
        <w:jc w:val="both"/>
        <w:rPr>
          <w:rFonts w:ascii="Traditional Arabic" w:hAnsi="Traditional Arabic" w:cs="Traditional Arabic"/>
          <w:sz w:val="28"/>
          <w:szCs w:val="28"/>
          <w:rtl/>
        </w:rPr>
      </w:pPr>
      <w:r w:rsidRPr="00A35DD1">
        <w:rPr>
          <w:rFonts w:ascii="Traditional Arabic" w:hAnsi="Traditional Arabic" w:cs="Traditional Arabic"/>
          <w:sz w:val="28"/>
          <w:szCs w:val="28"/>
          <w:rtl/>
        </w:rPr>
        <w:t>وبعد، فإن ثقافة الانتظار -بما تعنيه من رموز ومعارف وأدبيات علميّة وعمليّة ينبغي أن يتمتّع بها المنتظر من أهل الحقّ- تشكّل معلمًا أساسيًّا من معالم الهوية الثقافية التي تشير إلى الشيعيّ الإماميّ الإثني عشريّ في عصر الانتظار، سيّما إذا طبّقنا هذا المفهوم على مصداقه الأجلى عند هذه الطائفة، وهو انتظار الفرج بظهور الإمام الثاني عشر عجل الله تعالى فرجه الشريف.</w:t>
      </w:r>
    </w:p>
    <w:p w14:paraId="761A8A7A" w14:textId="77777777" w:rsidR="00A35DD1" w:rsidRPr="00A35DD1" w:rsidRDefault="00A35DD1" w:rsidP="00A35DD1">
      <w:pPr>
        <w:jc w:val="both"/>
        <w:rPr>
          <w:rFonts w:ascii="Traditional Arabic" w:hAnsi="Traditional Arabic" w:cs="Traditional Arabic"/>
          <w:sz w:val="28"/>
          <w:szCs w:val="28"/>
          <w:rtl/>
        </w:rPr>
      </w:pPr>
    </w:p>
    <w:p w14:paraId="733F70AA" w14:textId="77777777" w:rsidR="00A35DD1" w:rsidRDefault="00A35DD1" w:rsidP="00A35DD1">
      <w:pPr>
        <w:jc w:val="both"/>
        <w:rPr>
          <w:rFonts w:ascii="Traditional Arabic" w:hAnsi="Traditional Arabic" w:cs="Traditional Arabic"/>
          <w:sz w:val="28"/>
          <w:szCs w:val="28"/>
          <w:rtl/>
        </w:rPr>
      </w:pPr>
      <w:r w:rsidRPr="00A35DD1">
        <w:rPr>
          <w:rFonts w:ascii="Traditional Arabic" w:hAnsi="Traditional Arabic" w:cs="Traditional Arabic"/>
          <w:sz w:val="28"/>
          <w:szCs w:val="28"/>
          <w:rtl/>
        </w:rPr>
        <w:t>بل إن ثقافة الانتظار -</w:t>
      </w:r>
      <w:r>
        <w:rPr>
          <w:rFonts w:ascii="Traditional Arabic" w:hAnsi="Traditional Arabic" w:cs="Traditional Arabic" w:hint="cs"/>
          <w:sz w:val="28"/>
          <w:szCs w:val="28"/>
          <w:rtl/>
        </w:rPr>
        <w:t xml:space="preserve"> </w:t>
      </w:r>
      <w:r w:rsidRPr="00A35DD1">
        <w:rPr>
          <w:rFonts w:ascii="Traditional Arabic" w:hAnsi="Traditional Arabic" w:cs="Traditional Arabic"/>
          <w:sz w:val="28"/>
          <w:szCs w:val="28"/>
          <w:rtl/>
        </w:rPr>
        <w:t>كما سيجيء في بعض مطاوي هذا الكتاب</w:t>
      </w:r>
      <w:r>
        <w:rPr>
          <w:rFonts w:ascii="Traditional Arabic" w:hAnsi="Traditional Arabic" w:cs="Traditional Arabic" w:hint="cs"/>
          <w:sz w:val="28"/>
          <w:szCs w:val="28"/>
          <w:rtl/>
        </w:rPr>
        <w:t xml:space="preserve"> </w:t>
      </w:r>
      <w:r w:rsidRPr="00A35DD1">
        <w:rPr>
          <w:rFonts w:ascii="Traditional Arabic" w:hAnsi="Traditional Arabic" w:cs="Traditional Arabic"/>
          <w:sz w:val="28"/>
          <w:szCs w:val="28"/>
          <w:rtl/>
        </w:rPr>
        <w:t>- هي حاجة بشريّة عامّة وملحّة، تنطوى على مصالح جمّة للعباد، كإبعاد شبح اليأس وإحياء روح الأمل... وغيرها من المنافع التي أدت إلى أن تكون هذه الثقافة حاجة عالميّة، مع اختلاف الجماعات البشرية في الاستفادة من بركات هذا المفهوم الفطريّ والعقليّ بمقدار اتّباعهم للأدوات المعرفيّة الصالحة في نفض الغبار عن هذا المفهوم من جهة، وبمقدار صوابيّة مصداق الفرج الذي جعلوه متعلّقًا لانتظارهم.</w:t>
      </w:r>
    </w:p>
    <w:p w14:paraId="63D21DD2" w14:textId="77777777" w:rsidR="00A35DD1" w:rsidRPr="00A35DD1" w:rsidRDefault="00A35DD1" w:rsidP="00A35DD1">
      <w:pPr>
        <w:jc w:val="both"/>
        <w:rPr>
          <w:rFonts w:ascii="Traditional Arabic" w:hAnsi="Traditional Arabic" w:cs="Traditional Arabic"/>
          <w:sz w:val="28"/>
          <w:szCs w:val="28"/>
          <w:rtl/>
        </w:rPr>
      </w:pPr>
    </w:p>
    <w:p w14:paraId="0ECEE911" w14:textId="77777777" w:rsidR="007352AE" w:rsidRDefault="00A35DD1" w:rsidP="00A35DD1">
      <w:pPr>
        <w:jc w:val="both"/>
        <w:rPr>
          <w:rFonts w:ascii="Traditional Arabic" w:hAnsi="Traditional Arabic" w:cs="Traditional Arabic"/>
          <w:sz w:val="28"/>
          <w:szCs w:val="28"/>
          <w:rtl/>
        </w:rPr>
      </w:pPr>
      <w:r w:rsidRPr="00A35DD1">
        <w:rPr>
          <w:rFonts w:ascii="Traditional Arabic" w:hAnsi="Traditional Arabic" w:cs="Traditional Arabic"/>
          <w:sz w:val="28"/>
          <w:szCs w:val="28"/>
          <w:rtl/>
        </w:rPr>
        <w:t>ولئن كانت الكتب والمصنّفات في هذا الموضوع غير قليلة، إلا أن الغاية التي دعت إلى تأليف هذا الكتاب وتحكّمت بشكله ومضمونه وإن كانت في أصلها غاية عمليّة ترتبط بإخراج متن تعلّمي تعليميّ صالح للدرس والتدريس في المرحلة</w:t>
      </w:r>
    </w:p>
    <w:p w14:paraId="32CFFA9B" w14:textId="77777777" w:rsidR="00A35DD1" w:rsidRDefault="007352AE" w:rsidP="00A35DD1">
      <w:pPr>
        <w:jc w:val="both"/>
        <w:rPr>
          <w:rFonts w:ascii="Traditional Arabic" w:hAnsi="Traditional Arabic" w:cs="Traditional Arabic"/>
          <w:sz w:val="28"/>
          <w:szCs w:val="28"/>
          <w:rtl/>
        </w:rPr>
      </w:pPr>
      <w:r>
        <w:rPr>
          <w:rFonts w:ascii="Traditional Arabic" w:hAnsi="Traditional Arabic" w:cs="Traditional Arabic"/>
          <w:sz w:val="28"/>
          <w:szCs w:val="28"/>
          <w:rtl/>
        </w:rPr>
        <w:br w:type="page"/>
      </w:r>
      <w:r w:rsidR="00A35DD1" w:rsidRPr="00A35DD1">
        <w:rPr>
          <w:rFonts w:ascii="Traditional Arabic" w:hAnsi="Traditional Arabic" w:cs="Traditional Arabic"/>
          <w:sz w:val="28"/>
          <w:szCs w:val="28"/>
          <w:rtl/>
        </w:rPr>
        <w:lastRenderedPageBreak/>
        <w:t>السادسة من مراحل الدراسة في معهد الإمام المهدي عجل الله تعالى فرجه الشريف للإخوة، إلا أن ذلك لم يقف حائلًا دون تحقيق غاية علميّة أيضًا في نفس الوقت، وهي الكشف عن المعالم الحقّة لثقافة الانتظار من خلال استنطاق مصادر المعرفة الإسلامية الصحيحة المتجسّدة في القرآن والسنّة والعقل عبر المنهجية العلمية الفقهية المعتمدة في حوزاتنا الشيعية، والتي تستعين بالأدوات العلمية الدقيقة والعلوم الآلية: كعلوم اللغة العربية (نحو، صرف، بلاغة...)، والعلوم العقلية (منطق، فلسفة...) وعلم أصول الفقه والتفسير... وغيرها من الفنون الممهّدة لاستخراج الآراء الصائبة في فهم القضايا الإسلامية.</w:t>
      </w:r>
    </w:p>
    <w:p w14:paraId="6FCDE672" w14:textId="77777777" w:rsidR="007352AE" w:rsidRPr="00A35DD1" w:rsidRDefault="007352AE" w:rsidP="00A35DD1">
      <w:pPr>
        <w:jc w:val="both"/>
        <w:rPr>
          <w:rFonts w:ascii="Traditional Arabic" w:hAnsi="Traditional Arabic" w:cs="Traditional Arabic"/>
          <w:sz w:val="28"/>
          <w:szCs w:val="28"/>
          <w:rtl/>
        </w:rPr>
      </w:pPr>
    </w:p>
    <w:p w14:paraId="490E90F6" w14:textId="77777777" w:rsidR="00A35DD1" w:rsidRDefault="00A35DD1" w:rsidP="00A35DD1">
      <w:pPr>
        <w:jc w:val="both"/>
        <w:rPr>
          <w:rFonts w:ascii="Traditional Arabic" w:hAnsi="Traditional Arabic" w:cs="Traditional Arabic"/>
          <w:sz w:val="28"/>
          <w:szCs w:val="28"/>
          <w:rtl/>
        </w:rPr>
      </w:pPr>
      <w:r w:rsidRPr="00A35DD1">
        <w:rPr>
          <w:rFonts w:ascii="Traditional Arabic" w:hAnsi="Traditional Arabic" w:cs="Traditional Arabic"/>
          <w:sz w:val="28"/>
          <w:szCs w:val="28"/>
          <w:rtl/>
        </w:rPr>
        <w:t>ومن هنا اخترنا الاسم الذي عُنون به هذا الكتاب (ثقافة الانتظار رؤية جديدة على ضوء هداية القرآن والسنة والعقل)، والذي -</w:t>
      </w:r>
      <w:r w:rsidR="00283AAD">
        <w:rPr>
          <w:rFonts w:ascii="Traditional Arabic" w:hAnsi="Traditional Arabic" w:cs="Traditional Arabic" w:hint="cs"/>
          <w:sz w:val="28"/>
          <w:szCs w:val="28"/>
          <w:rtl/>
        </w:rPr>
        <w:t xml:space="preserve"> </w:t>
      </w:r>
      <w:r w:rsidRPr="00A35DD1">
        <w:rPr>
          <w:rFonts w:ascii="Traditional Arabic" w:hAnsi="Traditional Arabic" w:cs="Traditional Arabic"/>
          <w:sz w:val="28"/>
          <w:szCs w:val="28"/>
          <w:rtl/>
        </w:rPr>
        <w:t>بفضل اللَّه ومنّه</w:t>
      </w:r>
      <w:r w:rsidR="00283AAD">
        <w:rPr>
          <w:rFonts w:ascii="Traditional Arabic" w:hAnsi="Traditional Arabic" w:cs="Traditional Arabic" w:hint="cs"/>
          <w:sz w:val="28"/>
          <w:szCs w:val="28"/>
          <w:rtl/>
        </w:rPr>
        <w:t xml:space="preserve"> </w:t>
      </w:r>
      <w:r w:rsidRPr="00A35DD1">
        <w:rPr>
          <w:rFonts w:ascii="Traditional Arabic" w:hAnsi="Traditional Arabic" w:cs="Traditional Arabic"/>
          <w:sz w:val="28"/>
          <w:szCs w:val="28"/>
          <w:rtl/>
        </w:rPr>
        <w:t>- تميّز عن غيره من المصنّفات في هذا المجال بإنتاجه لرؤية جديدة متكاملة ومنظوميّة لموضوع الانتظار، بلحاظ أن الكثير مما صُنّف في هذا المجال قد ابتلي بالنظرة التجزيئيّة والاستحسانات والإنشائيّات التي قد تنفع في مجال الخطابة أو قد تكشف عن حقائق جزئية محدودة. وكشاهدٍ على ذلك يمكن مقارنة أهمّية ما أنتجه البحث القرآني من معالم للانتظار مقابل ما يعانيه الانتظار في القرآن من إهمال في البحوث الأخرى.</w:t>
      </w:r>
    </w:p>
    <w:p w14:paraId="4EDBF66C" w14:textId="77777777" w:rsidR="007352AE" w:rsidRPr="00A35DD1" w:rsidRDefault="007352AE" w:rsidP="00A35DD1">
      <w:pPr>
        <w:jc w:val="both"/>
        <w:rPr>
          <w:rFonts w:ascii="Traditional Arabic" w:hAnsi="Traditional Arabic" w:cs="Traditional Arabic"/>
          <w:sz w:val="28"/>
          <w:szCs w:val="28"/>
          <w:rtl/>
        </w:rPr>
      </w:pPr>
    </w:p>
    <w:p w14:paraId="67896AE5" w14:textId="77777777" w:rsidR="00A35DD1" w:rsidRDefault="00A35DD1" w:rsidP="00A35DD1">
      <w:pPr>
        <w:jc w:val="both"/>
        <w:rPr>
          <w:rFonts w:ascii="Traditional Arabic" w:hAnsi="Traditional Arabic" w:cs="Traditional Arabic"/>
          <w:sz w:val="28"/>
          <w:szCs w:val="28"/>
          <w:rtl/>
        </w:rPr>
      </w:pPr>
      <w:r w:rsidRPr="00A35DD1">
        <w:rPr>
          <w:rFonts w:ascii="Traditional Arabic" w:hAnsi="Traditional Arabic" w:cs="Traditional Arabic"/>
          <w:sz w:val="28"/>
          <w:szCs w:val="28"/>
          <w:rtl/>
        </w:rPr>
        <w:t>وأيًّا كان، ستلاحظ أثناء سيرك مع هذا الكتاب كيف أن يبدأ بتجميع الحقائق حول موضوع الانتظار ليرسم في النهاية ثقافة الانتظار كلوحة فنيّة متكاملة، مدادُها معطياتُ اللغة والقرآن والسنة والعقل، وليحدّد على أساسها واجبات المنتظرين العلميّة والعمليّة.</w:t>
      </w:r>
    </w:p>
    <w:p w14:paraId="1DD6AEFB" w14:textId="77777777" w:rsidR="007352AE" w:rsidRPr="00A35DD1" w:rsidRDefault="007352AE" w:rsidP="00A35DD1">
      <w:pPr>
        <w:jc w:val="both"/>
        <w:rPr>
          <w:rFonts w:ascii="Traditional Arabic" w:hAnsi="Traditional Arabic" w:cs="Traditional Arabic"/>
          <w:sz w:val="28"/>
          <w:szCs w:val="28"/>
          <w:rtl/>
        </w:rPr>
      </w:pPr>
    </w:p>
    <w:p w14:paraId="50039A37" w14:textId="77777777" w:rsidR="00A35DD1" w:rsidRDefault="00A35DD1" w:rsidP="00A35DD1">
      <w:pPr>
        <w:jc w:val="both"/>
        <w:rPr>
          <w:rFonts w:ascii="Traditional Arabic" w:hAnsi="Traditional Arabic" w:cs="Traditional Arabic"/>
          <w:sz w:val="28"/>
          <w:szCs w:val="28"/>
          <w:rtl/>
        </w:rPr>
      </w:pPr>
      <w:r w:rsidRPr="00A35DD1">
        <w:rPr>
          <w:rFonts w:ascii="Traditional Arabic" w:hAnsi="Traditional Arabic" w:cs="Traditional Arabic"/>
          <w:sz w:val="28"/>
          <w:szCs w:val="28"/>
          <w:rtl/>
        </w:rPr>
        <w:t>فمن اللَّه عزّ وجلّ نسأل القبول والأجر، ومن صاحب الزمان عجل الله تعالى فرجه الشريف الرضا والتسديد، ومن العلماء والأساتذة الفضلاء النصيحة، ومن القارئين الدّعاء.</w:t>
      </w:r>
    </w:p>
    <w:p w14:paraId="35401150" w14:textId="77777777" w:rsidR="007352AE" w:rsidRDefault="007352AE" w:rsidP="00A35DD1">
      <w:pPr>
        <w:jc w:val="both"/>
        <w:rPr>
          <w:rFonts w:ascii="Traditional Arabic" w:hAnsi="Traditional Arabic" w:cs="Traditional Arabic"/>
          <w:sz w:val="28"/>
          <w:szCs w:val="28"/>
          <w:rtl/>
        </w:rPr>
      </w:pPr>
    </w:p>
    <w:p w14:paraId="75E50206" w14:textId="77777777" w:rsidR="007352AE" w:rsidRPr="007352AE" w:rsidRDefault="007352AE" w:rsidP="007352AE">
      <w:pPr>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                                                                                  </w:t>
      </w:r>
      <w:r w:rsidRPr="007352AE">
        <w:rPr>
          <w:rFonts w:ascii="Traditional Arabic" w:hAnsi="Traditional Arabic" w:cs="Traditional Arabic" w:hint="cs"/>
          <w:b/>
          <w:bCs/>
          <w:sz w:val="28"/>
          <w:szCs w:val="28"/>
          <w:rtl/>
        </w:rPr>
        <w:t>والحمد لله رب العالمين</w:t>
      </w:r>
    </w:p>
    <w:p w14:paraId="6D8BA9D2" w14:textId="77777777" w:rsidR="007352AE" w:rsidRDefault="007352AE" w:rsidP="007352AE">
      <w:pPr>
        <w:jc w:val="right"/>
        <w:rPr>
          <w:rFonts w:ascii="Traditional Arabic" w:hAnsi="Traditional Arabic" w:cs="Traditional Arabic"/>
          <w:b/>
          <w:bCs/>
          <w:sz w:val="28"/>
          <w:szCs w:val="28"/>
          <w:rtl/>
        </w:rPr>
      </w:pPr>
      <w:r w:rsidRPr="007352AE">
        <w:rPr>
          <w:rFonts w:ascii="Traditional Arabic" w:hAnsi="Traditional Arabic" w:cs="Traditional Arabic" w:hint="cs"/>
          <w:b/>
          <w:bCs/>
          <w:sz w:val="28"/>
          <w:szCs w:val="28"/>
          <w:rtl/>
        </w:rPr>
        <w:t>مركز المعارف للمناهج والمتون التعليمية</w:t>
      </w:r>
    </w:p>
    <w:p w14:paraId="21FED10E" w14:textId="77777777" w:rsidR="007352AE" w:rsidRDefault="007352AE" w:rsidP="007352AE">
      <w:pPr>
        <w:jc w:val="right"/>
        <w:rPr>
          <w:rFonts w:ascii="Traditional Arabic" w:hAnsi="Traditional Arabic" w:cs="Traditional Arabic"/>
          <w:b/>
          <w:bCs/>
          <w:sz w:val="28"/>
          <w:szCs w:val="28"/>
          <w:rtl/>
        </w:rPr>
      </w:pPr>
    </w:p>
    <w:p w14:paraId="47A6D1FD" w14:textId="77777777" w:rsidR="007352AE" w:rsidRDefault="007352AE" w:rsidP="009B12D6">
      <w:pPr>
        <w:jc w:val="both"/>
        <w:rPr>
          <w:rFonts w:ascii="Traditional Arabic" w:hAnsi="Traditional Arabic" w:cs="Traditional Arabic"/>
          <w:sz w:val="28"/>
          <w:szCs w:val="28"/>
          <w:rtl/>
        </w:rPr>
      </w:pPr>
    </w:p>
    <w:p w14:paraId="65D2B0D2" w14:textId="77777777" w:rsidR="009B12D6" w:rsidRDefault="009B12D6" w:rsidP="009B12D6">
      <w:pPr>
        <w:jc w:val="both"/>
        <w:rPr>
          <w:rFonts w:ascii="Traditional Arabic" w:hAnsi="Traditional Arabic" w:cs="Traditional Arabic"/>
          <w:sz w:val="28"/>
          <w:szCs w:val="28"/>
          <w:rtl/>
        </w:rPr>
      </w:pPr>
    </w:p>
    <w:p w14:paraId="5ED6674A" w14:textId="77777777" w:rsidR="00145F4E" w:rsidRDefault="009B12D6" w:rsidP="00145F4E">
      <w:pPr>
        <w:jc w:val="center"/>
        <w:rPr>
          <w:rFonts w:ascii="Traditional Arabic" w:hAnsi="Traditional Arabic" w:cs="Traditional Arabic"/>
          <w:sz w:val="28"/>
          <w:szCs w:val="28"/>
          <w:rtl/>
          <w:lang w:bidi="ar-LB"/>
        </w:rPr>
      </w:pPr>
      <w:r>
        <w:rPr>
          <w:rFonts w:ascii="Traditional Arabic" w:hAnsi="Traditional Arabic" w:cs="Traditional Arabic"/>
          <w:sz w:val="28"/>
          <w:szCs w:val="28"/>
          <w:rtl/>
        </w:rPr>
        <w:br w:type="page"/>
      </w:r>
    </w:p>
    <w:p w14:paraId="62457D83" w14:textId="77777777" w:rsidR="00145F4E" w:rsidRDefault="00145F4E" w:rsidP="00145F4E">
      <w:pPr>
        <w:jc w:val="center"/>
        <w:rPr>
          <w:rFonts w:ascii="Traditional Arabic" w:hAnsi="Traditional Arabic" w:cs="Traditional Arabic"/>
          <w:sz w:val="28"/>
          <w:szCs w:val="28"/>
          <w:rtl/>
          <w:lang w:bidi="ar-LB"/>
        </w:rPr>
      </w:pPr>
    </w:p>
    <w:p w14:paraId="1EECFF8E" w14:textId="77777777" w:rsidR="00145F4E" w:rsidRDefault="00145F4E" w:rsidP="00145F4E">
      <w:pPr>
        <w:jc w:val="center"/>
        <w:rPr>
          <w:rFonts w:ascii="Traditional Arabic" w:hAnsi="Traditional Arabic" w:cs="Traditional Arabic"/>
          <w:sz w:val="28"/>
          <w:szCs w:val="28"/>
          <w:rtl/>
          <w:lang w:bidi="ar-LB"/>
        </w:rPr>
      </w:pPr>
    </w:p>
    <w:p w14:paraId="0514B2D2" w14:textId="77777777" w:rsidR="00145F4E" w:rsidRDefault="00145F4E" w:rsidP="00145F4E">
      <w:pPr>
        <w:jc w:val="center"/>
        <w:rPr>
          <w:rFonts w:ascii="Traditional Arabic" w:hAnsi="Traditional Arabic" w:cs="Traditional Arabic"/>
          <w:sz w:val="28"/>
          <w:szCs w:val="28"/>
          <w:rtl/>
          <w:lang w:bidi="ar-LB"/>
        </w:rPr>
      </w:pPr>
    </w:p>
    <w:p w14:paraId="061CD9AA" w14:textId="77777777" w:rsidR="00145F4E" w:rsidRDefault="00145F4E" w:rsidP="00145F4E">
      <w:pPr>
        <w:jc w:val="center"/>
        <w:rPr>
          <w:rFonts w:ascii="Traditional Arabic" w:hAnsi="Traditional Arabic" w:cs="Traditional Arabic"/>
          <w:sz w:val="28"/>
          <w:szCs w:val="28"/>
          <w:rtl/>
          <w:lang w:bidi="ar-LB"/>
        </w:rPr>
      </w:pPr>
    </w:p>
    <w:p w14:paraId="1BD70B27" w14:textId="77777777" w:rsidR="00145F4E" w:rsidRDefault="00145F4E" w:rsidP="00145F4E">
      <w:pPr>
        <w:jc w:val="center"/>
        <w:rPr>
          <w:rFonts w:ascii="Traditional Arabic" w:hAnsi="Traditional Arabic" w:cs="Traditional Arabic"/>
          <w:sz w:val="28"/>
          <w:szCs w:val="28"/>
          <w:rtl/>
          <w:lang w:bidi="ar-LB"/>
        </w:rPr>
      </w:pPr>
    </w:p>
    <w:p w14:paraId="23D39A15" w14:textId="77777777" w:rsidR="00145F4E" w:rsidRDefault="00145F4E" w:rsidP="00145F4E">
      <w:pPr>
        <w:jc w:val="center"/>
        <w:rPr>
          <w:rFonts w:ascii="Traditional Arabic" w:hAnsi="Traditional Arabic" w:cs="Traditional Arabic"/>
          <w:sz w:val="28"/>
          <w:szCs w:val="28"/>
          <w:rtl/>
          <w:lang w:bidi="ar-LB"/>
        </w:rPr>
      </w:pPr>
    </w:p>
    <w:p w14:paraId="07CAD2FA" w14:textId="77777777" w:rsidR="00145F4E" w:rsidRDefault="00145F4E" w:rsidP="00145F4E">
      <w:pPr>
        <w:jc w:val="center"/>
        <w:rPr>
          <w:rFonts w:ascii="Traditional Arabic" w:hAnsi="Traditional Arabic" w:cs="Traditional Arabic"/>
          <w:sz w:val="28"/>
          <w:szCs w:val="28"/>
          <w:rtl/>
          <w:lang w:bidi="ar-LB"/>
        </w:rPr>
      </w:pPr>
    </w:p>
    <w:p w14:paraId="0B0C6EE8" w14:textId="77777777" w:rsidR="00145F4E" w:rsidRDefault="00145F4E" w:rsidP="00145F4E">
      <w:pPr>
        <w:jc w:val="center"/>
        <w:rPr>
          <w:rFonts w:ascii="Traditional Arabic" w:hAnsi="Traditional Arabic" w:cs="Traditional Arabic"/>
          <w:sz w:val="28"/>
          <w:szCs w:val="28"/>
          <w:rtl/>
          <w:lang w:bidi="ar-LB"/>
        </w:rPr>
      </w:pPr>
    </w:p>
    <w:p w14:paraId="77076297" w14:textId="77777777" w:rsidR="00145F4E" w:rsidRDefault="00145F4E" w:rsidP="00145F4E">
      <w:pPr>
        <w:jc w:val="center"/>
        <w:rPr>
          <w:rFonts w:ascii="Traditional Arabic" w:hAnsi="Traditional Arabic" w:cs="Traditional Arabic"/>
          <w:sz w:val="28"/>
          <w:szCs w:val="28"/>
          <w:rtl/>
          <w:lang w:bidi="ar-LB"/>
        </w:rPr>
      </w:pPr>
    </w:p>
    <w:p w14:paraId="715E306A" w14:textId="77777777" w:rsidR="00145F4E" w:rsidRDefault="00145F4E" w:rsidP="00145F4E">
      <w:pPr>
        <w:jc w:val="center"/>
        <w:rPr>
          <w:rFonts w:ascii="Traditional Arabic" w:hAnsi="Traditional Arabic" w:cs="Traditional Arabic"/>
          <w:b/>
          <w:bCs/>
          <w:color w:val="538135"/>
          <w:sz w:val="60"/>
          <w:szCs w:val="60"/>
          <w:rtl/>
          <w:lang w:bidi="ar-LB"/>
        </w:rPr>
      </w:pPr>
    </w:p>
    <w:p w14:paraId="4574528F" w14:textId="77777777" w:rsidR="00145F4E" w:rsidRDefault="00145F4E" w:rsidP="00145F4E">
      <w:pPr>
        <w:jc w:val="center"/>
        <w:rPr>
          <w:rFonts w:ascii="Traditional Arabic" w:hAnsi="Traditional Arabic" w:cs="Traditional Arabic"/>
          <w:b/>
          <w:bCs/>
          <w:color w:val="538135"/>
          <w:sz w:val="60"/>
          <w:szCs w:val="60"/>
          <w:rtl/>
          <w:lang w:bidi="ar-LB"/>
        </w:rPr>
      </w:pPr>
      <w:r>
        <w:rPr>
          <w:rFonts w:ascii="Traditional Arabic" w:hAnsi="Traditional Arabic" w:cs="Traditional Arabic"/>
          <w:b/>
          <w:bCs/>
          <w:color w:val="538135"/>
          <w:sz w:val="60"/>
          <w:szCs w:val="60"/>
          <w:rtl/>
          <w:lang w:bidi="ar-LB"/>
        </w:rPr>
        <w:t>المحور الأول</w:t>
      </w:r>
    </w:p>
    <w:p w14:paraId="1A902220" w14:textId="77777777" w:rsidR="00145F4E" w:rsidRDefault="00145F4E" w:rsidP="00145F4E">
      <w:pPr>
        <w:jc w:val="center"/>
        <w:rPr>
          <w:rFonts w:ascii="Traditional Arabic" w:hAnsi="Traditional Arabic" w:cs="Traditional Arabic"/>
          <w:b/>
          <w:bCs/>
          <w:color w:val="538135"/>
          <w:sz w:val="60"/>
          <w:szCs w:val="60"/>
          <w:rtl/>
          <w:lang w:bidi="ar-LB"/>
        </w:rPr>
      </w:pPr>
    </w:p>
    <w:p w14:paraId="2679E7DD" w14:textId="77777777" w:rsidR="00145F4E" w:rsidRDefault="00145F4E" w:rsidP="00145F4E">
      <w:pPr>
        <w:jc w:val="center"/>
        <w:rPr>
          <w:rFonts w:ascii="Traditional Arabic" w:hAnsi="Traditional Arabic" w:cs="Traditional Arabic"/>
          <w:b/>
          <w:bCs/>
          <w:color w:val="538135"/>
          <w:sz w:val="60"/>
          <w:szCs w:val="60"/>
          <w:rtl/>
          <w:lang w:bidi="ar-LB"/>
        </w:rPr>
      </w:pPr>
    </w:p>
    <w:p w14:paraId="2DC0D2A4" w14:textId="77777777" w:rsidR="00145F4E" w:rsidRDefault="00145F4E" w:rsidP="00145F4E">
      <w:pPr>
        <w:jc w:val="center"/>
        <w:rPr>
          <w:rFonts w:ascii="Traditional Arabic" w:hAnsi="Traditional Arabic" w:cs="Traditional Arabic"/>
          <w:b/>
          <w:bCs/>
          <w:color w:val="538135"/>
          <w:sz w:val="60"/>
          <w:szCs w:val="60"/>
          <w:rtl/>
          <w:lang w:bidi="ar-LB"/>
        </w:rPr>
      </w:pPr>
      <w:r>
        <w:rPr>
          <w:rFonts w:ascii="Traditional Arabic" w:hAnsi="Traditional Arabic" w:cs="Traditional Arabic"/>
          <w:b/>
          <w:bCs/>
          <w:color w:val="538135"/>
          <w:sz w:val="60"/>
          <w:szCs w:val="60"/>
          <w:rtl/>
          <w:lang w:bidi="ar-LB"/>
        </w:rPr>
        <w:t>الانتظار في ضوء هداية القرآن الكريم</w:t>
      </w:r>
    </w:p>
    <w:p w14:paraId="595DB0BF" w14:textId="77777777" w:rsidR="00145F4E" w:rsidRPr="00145F4E" w:rsidRDefault="00145F4E" w:rsidP="00145F4E">
      <w:pPr>
        <w:jc w:val="center"/>
        <w:rPr>
          <w:rFonts w:ascii="Traditional Arabic" w:hAnsi="Traditional Arabic" w:cs="Traditional Arabic"/>
          <w:b/>
          <w:bCs/>
          <w:sz w:val="28"/>
          <w:szCs w:val="28"/>
          <w:rtl/>
          <w:lang w:bidi="ar-LB"/>
        </w:rPr>
      </w:pPr>
      <w:r>
        <w:rPr>
          <w:rFonts w:ascii="Traditional Arabic" w:hAnsi="Traditional Arabic" w:cs="Traditional Arabic"/>
          <w:sz w:val="28"/>
          <w:szCs w:val="28"/>
          <w:rtl/>
          <w:lang w:bidi="ar-LB"/>
        </w:rPr>
        <w:br w:type="page"/>
      </w:r>
      <w:r>
        <w:rPr>
          <w:rFonts w:ascii="Traditional Arabic" w:hAnsi="Traditional Arabic" w:cs="Traditional Arabic"/>
          <w:sz w:val="28"/>
          <w:szCs w:val="28"/>
          <w:rtl/>
          <w:lang w:bidi="ar-LB"/>
        </w:rPr>
        <w:lastRenderedPageBreak/>
        <w:br w:type="page"/>
      </w:r>
      <w:r w:rsidRPr="00145F4E">
        <w:rPr>
          <w:rFonts w:ascii="Traditional Arabic" w:hAnsi="Traditional Arabic" w:cs="Traditional Arabic"/>
          <w:b/>
          <w:bCs/>
          <w:sz w:val="28"/>
          <w:szCs w:val="28"/>
          <w:rtl/>
          <w:lang w:bidi="ar-LB"/>
        </w:rPr>
        <w:lastRenderedPageBreak/>
        <w:t>الدرس الأوّل:</w:t>
      </w:r>
    </w:p>
    <w:p w14:paraId="7A52810D" w14:textId="77777777" w:rsidR="00145F4E" w:rsidRDefault="00145F4E" w:rsidP="00145F4E">
      <w:pPr>
        <w:jc w:val="center"/>
        <w:rPr>
          <w:rFonts w:ascii="Traditional Arabic" w:hAnsi="Traditional Arabic" w:cs="Traditional Arabic"/>
          <w:b/>
          <w:bCs/>
          <w:sz w:val="28"/>
          <w:szCs w:val="28"/>
          <w:rtl/>
          <w:lang w:bidi="ar-LB"/>
        </w:rPr>
      </w:pPr>
      <w:r w:rsidRPr="00145F4E">
        <w:rPr>
          <w:rFonts w:ascii="Traditional Arabic" w:hAnsi="Traditional Arabic" w:cs="Traditional Arabic"/>
          <w:b/>
          <w:bCs/>
          <w:sz w:val="28"/>
          <w:szCs w:val="28"/>
          <w:rtl/>
          <w:lang w:bidi="ar-LB"/>
        </w:rPr>
        <w:t>الانتظار في اللغة والاصطلاح</w:t>
      </w:r>
    </w:p>
    <w:p w14:paraId="4A2DBE9E" w14:textId="77777777" w:rsidR="00145F4E" w:rsidRDefault="00145F4E" w:rsidP="00145F4E">
      <w:pPr>
        <w:jc w:val="both"/>
        <w:rPr>
          <w:rFonts w:ascii="Traditional Arabic" w:hAnsi="Traditional Arabic" w:cs="Traditional Arabic"/>
          <w:b/>
          <w:bCs/>
          <w:sz w:val="28"/>
          <w:szCs w:val="28"/>
          <w:rtl/>
          <w:lang w:bidi="ar-LB"/>
        </w:rPr>
      </w:pPr>
    </w:p>
    <w:p w14:paraId="57F686A5" w14:textId="77777777" w:rsidR="00145F4E" w:rsidRPr="00145F4E" w:rsidRDefault="00145F4E" w:rsidP="00145F4E">
      <w:pPr>
        <w:jc w:val="both"/>
        <w:rPr>
          <w:rFonts w:ascii="Traditional Arabic" w:hAnsi="Traditional Arabic" w:cs="Traditional Arabic"/>
          <w:b/>
          <w:bCs/>
          <w:sz w:val="28"/>
          <w:szCs w:val="28"/>
          <w:rtl/>
          <w:lang w:bidi="ar-LB"/>
        </w:rPr>
      </w:pPr>
    </w:p>
    <w:p w14:paraId="27983A37" w14:textId="77777777" w:rsidR="00145F4E" w:rsidRDefault="00145F4E" w:rsidP="00145F4E">
      <w:pPr>
        <w:jc w:val="both"/>
        <w:rPr>
          <w:rFonts w:ascii="Traditional Arabic" w:hAnsi="Traditional Arabic" w:cs="Traditional Arabic"/>
          <w:b/>
          <w:bCs/>
          <w:sz w:val="28"/>
          <w:szCs w:val="28"/>
          <w:rtl/>
          <w:lang w:bidi="ar-LB"/>
        </w:rPr>
      </w:pPr>
    </w:p>
    <w:p w14:paraId="15FE1465" w14:textId="77777777" w:rsidR="00145F4E" w:rsidRDefault="00145F4E" w:rsidP="00145F4E">
      <w:pPr>
        <w:jc w:val="both"/>
        <w:rPr>
          <w:rFonts w:ascii="Traditional Arabic" w:hAnsi="Traditional Arabic" w:cs="Traditional Arabic"/>
          <w:b/>
          <w:bCs/>
          <w:sz w:val="28"/>
          <w:szCs w:val="28"/>
          <w:rtl/>
          <w:lang w:bidi="ar-LB"/>
        </w:rPr>
      </w:pPr>
    </w:p>
    <w:p w14:paraId="4F6113F3" w14:textId="77777777" w:rsidR="00145F4E" w:rsidRPr="00145F4E" w:rsidRDefault="00145F4E" w:rsidP="00145F4E">
      <w:pPr>
        <w:jc w:val="both"/>
        <w:rPr>
          <w:rFonts w:ascii="Traditional Arabic" w:hAnsi="Traditional Arabic" w:cs="Traditional Arabic"/>
          <w:b/>
          <w:bCs/>
          <w:sz w:val="28"/>
          <w:szCs w:val="28"/>
          <w:rtl/>
          <w:lang w:bidi="ar-LB"/>
        </w:rPr>
      </w:pPr>
      <w:r w:rsidRPr="00145F4E">
        <w:rPr>
          <w:rFonts w:ascii="Traditional Arabic" w:hAnsi="Traditional Arabic" w:cs="Traditional Arabic"/>
          <w:b/>
          <w:bCs/>
          <w:sz w:val="28"/>
          <w:szCs w:val="28"/>
          <w:rtl/>
          <w:lang w:bidi="ar-LB"/>
        </w:rPr>
        <w:t>أهداف الدرس</w:t>
      </w:r>
    </w:p>
    <w:p w14:paraId="5A472007" w14:textId="77777777" w:rsidR="00145F4E" w:rsidRPr="00145F4E" w:rsidRDefault="00145F4E" w:rsidP="00145F4E">
      <w:pPr>
        <w:jc w:val="both"/>
        <w:rPr>
          <w:rFonts w:ascii="Traditional Arabic" w:hAnsi="Traditional Arabic" w:cs="Traditional Arabic"/>
          <w:b/>
          <w:bCs/>
          <w:sz w:val="28"/>
          <w:szCs w:val="28"/>
          <w:rtl/>
          <w:lang w:bidi="ar-LB"/>
        </w:rPr>
      </w:pPr>
      <w:r w:rsidRPr="00145F4E">
        <w:rPr>
          <w:rFonts w:ascii="Traditional Arabic" w:hAnsi="Traditional Arabic" w:cs="Traditional Arabic"/>
          <w:b/>
          <w:bCs/>
          <w:sz w:val="28"/>
          <w:szCs w:val="28"/>
          <w:rtl/>
          <w:lang w:bidi="ar-LB"/>
        </w:rPr>
        <w:t>على المتعلّم مع نهاية هذا الدرس أن:</w:t>
      </w:r>
    </w:p>
    <w:p w14:paraId="75A482B5" w14:textId="77777777" w:rsidR="00145F4E" w:rsidRPr="00145F4E" w:rsidRDefault="00145F4E" w:rsidP="00145F4E">
      <w:pPr>
        <w:jc w:val="both"/>
        <w:rPr>
          <w:rFonts w:ascii="Traditional Arabic" w:hAnsi="Traditional Arabic" w:cs="Traditional Arabic"/>
          <w:sz w:val="28"/>
          <w:szCs w:val="28"/>
          <w:rtl/>
          <w:lang w:bidi="ar-LB"/>
        </w:rPr>
      </w:pPr>
      <w:r w:rsidRPr="00145F4E">
        <w:rPr>
          <w:rFonts w:ascii="Traditional Arabic" w:hAnsi="Traditional Arabic" w:cs="Traditional Arabic"/>
          <w:sz w:val="28"/>
          <w:szCs w:val="28"/>
          <w:rtl/>
          <w:lang w:bidi="ar-LB"/>
        </w:rPr>
        <w:t>1. يذكر دلالة كلٍّ من مادة مفردة "الانتظار" وصيغتها.</w:t>
      </w:r>
    </w:p>
    <w:p w14:paraId="4337559C" w14:textId="77777777" w:rsidR="00145F4E" w:rsidRPr="00145F4E" w:rsidRDefault="00145F4E" w:rsidP="00145F4E">
      <w:pPr>
        <w:jc w:val="both"/>
        <w:rPr>
          <w:rFonts w:ascii="Traditional Arabic" w:hAnsi="Traditional Arabic" w:cs="Traditional Arabic"/>
          <w:sz w:val="28"/>
          <w:szCs w:val="28"/>
          <w:rtl/>
          <w:lang w:bidi="ar-LB"/>
        </w:rPr>
      </w:pPr>
      <w:r w:rsidRPr="00145F4E">
        <w:rPr>
          <w:rFonts w:ascii="Traditional Arabic" w:hAnsi="Traditional Arabic" w:cs="Traditional Arabic"/>
          <w:sz w:val="28"/>
          <w:szCs w:val="28"/>
          <w:rtl/>
          <w:lang w:bidi="ar-LB"/>
        </w:rPr>
        <w:t>2. يبيّن الفروقات بين الانتظار وغيره من المفردات القريبة بحسب اللغة.</w:t>
      </w:r>
    </w:p>
    <w:p w14:paraId="3CDC2541" w14:textId="77777777" w:rsidR="00145F4E" w:rsidRDefault="00145F4E" w:rsidP="00145F4E">
      <w:pPr>
        <w:jc w:val="both"/>
        <w:rPr>
          <w:rFonts w:ascii="Traditional Arabic" w:hAnsi="Traditional Arabic" w:cs="Traditional Arabic"/>
          <w:sz w:val="28"/>
          <w:szCs w:val="28"/>
          <w:rtl/>
          <w:lang w:bidi="ar-LB"/>
        </w:rPr>
      </w:pPr>
      <w:r w:rsidRPr="00145F4E">
        <w:rPr>
          <w:rFonts w:ascii="Traditional Arabic" w:hAnsi="Traditional Arabic" w:cs="Traditional Arabic"/>
          <w:sz w:val="28"/>
          <w:szCs w:val="28"/>
          <w:rtl/>
          <w:lang w:bidi="ar-LB"/>
        </w:rPr>
        <w:t>3. يعرّف انتظار الفرج اصطلاحًا.</w:t>
      </w:r>
    </w:p>
    <w:p w14:paraId="648DF173" w14:textId="77777777" w:rsidR="00145F4E" w:rsidRPr="00145F4E" w:rsidRDefault="00145F4E" w:rsidP="00145F4E">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r>
        <w:rPr>
          <w:rFonts w:ascii="Traditional Arabic" w:hAnsi="Traditional Arabic" w:cs="Traditional Arabic"/>
          <w:sz w:val="28"/>
          <w:szCs w:val="28"/>
          <w:rtl/>
          <w:lang w:bidi="ar-LB"/>
        </w:rPr>
        <w:lastRenderedPageBreak/>
        <w:br w:type="page"/>
      </w:r>
    </w:p>
    <w:p w14:paraId="3474A384" w14:textId="77777777" w:rsidR="00145F4E" w:rsidRDefault="00145F4E" w:rsidP="00145F4E">
      <w:pPr>
        <w:jc w:val="both"/>
        <w:rPr>
          <w:rFonts w:ascii="Traditional Arabic" w:hAnsi="Traditional Arabic" w:cs="Traditional Arabic"/>
          <w:b/>
          <w:bCs/>
          <w:color w:val="538135"/>
          <w:sz w:val="28"/>
          <w:szCs w:val="28"/>
          <w:rtl/>
          <w:lang w:bidi="ar-LB"/>
        </w:rPr>
      </w:pPr>
      <w:r>
        <w:rPr>
          <w:rFonts w:ascii="Traditional Arabic" w:hAnsi="Traditional Arabic" w:cs="Traditional Arabic"/>
          <w:b/>
          <w:bCs/>
          <w:color w:val="538135"/>
          <w:sz w:val="28"/>
          <w:szCs w:val="28"/>
          <w:rtl/>
          <w:lang w:bidi="ar-LB"/>
        </w:rPr>
        <w:lastRenderedPageBreak/>
        <w:t>تمهيد</w:t>
      </w:r>
    </w:p>
    <w:p w14:paraId="79B1D784" w14:textId="77777777" w:rsidR="00145F4E" w:rsidRDefault="00145F4E" w:rsidP="00145F4E">
      <w:pPr>
        <w:jc w:val="both"/>
        <w:rPr>
          <w:rFonts w:ascii="Traditional Arabic" w:hAnsi="Traditional Arabic" w:cs="Traditional Arabic"/>
          <w:sz w:val="28"/>
          <w:szCs w:val="28"/>
          <w:rtl/>
          <w:lang w:bidi="ar-LB"/>
        </w:rPr>
      </w:pPr>
      <w:r w:rsidRPr="00145F4E">
        <w:rPr>
          <w:rFonts w:ascii="Traditional Arabic" w:hAnsi="Traditional Arabic" w:cs="Traditional Arabic"/>
          <w:sz w:val="28"/>
          <w:szCs w:val="28"/>
          <w:rtl/>
          <w:lang w:bidi="ar-LB"/>
        </w:rPr>
        <w:t>لا بدّ قبل تناول أيّ عنوانٍ يرتبط بالثقافة الإسلاميّة من معرفة الدلالة اللغويّة والاصطلاحيّة له، ولا سيّما إذا كان مأخوذًا بلفظه من القرآن الكريم والسنّة الشريفة، باعتبار أنّ هذين المصدرين الأساسيَّين لفهم الإسلام، يتمتّعان بالدّقة العالية في انتقاء المفردات التي يعبِّران من خلالها عن التكاليف والإرشادات الموجّهة إلى الناس. ويتأكّد الأمر في عنوان "انتظار الفَرَج"، الذي أشار إليه القرآن الكريم، واستفاضت فيه السنّة الشريفة.</w:t>
      </w:r>
    </w:p>
    <w:p w14:paraId="36A5D79E" w14:textId="77777777" w:rsidR="00145F4E" w:rsidRPr="00145F4E" w:rsidRDefault="00145F4E" w:rsidP="00145F4E">
      <w:pPr>
        <w:jc w:val="both"/>
        <w:rPr>
          <w:rFonts w:ascii="Traditional Arabic" w:hAnsi="Traditional Arabic" w:cs="Traditional Arabic"/>
          <w:sz w:val="28"/>
          <w:szCs w:val="28"/>
          <w:rtl/>
          <w:lang w:bidi="ar-LB"/>
        </w:rPr>
      </w:pPr>
    </w:p>
    <w:p w14:paraId="134D9B32" w14:textId="77777777" w:rsidR="00145F4E" w:rsidRDefault="00145F4E" w:rsidP="00145F4E">
      <w:pPr>
        <w:jc w:val="both"/>
        <w:rPr>
          <w:rFonts w:ascii="Traditional Arabic" w:hAnsi="Traditional Arabic" w:cs="Traditional Arabic"/>
          <w:sz w:val="28"/>
          <w:szCs w:val="28"/>
          <w:rtl/>
          <w:lang w:bidi="ar-LB"/>
        </w:rPr>
      </w:pPr>
      <w:r w:rsidRPr="00145F4E">
        <w:rPr>
          <w:rFonts w:ascii="Traditional Arabic" w:hAnsi="Traditional Arabic" w:cs="Traditional Arabic"/>
          <w:sz w:val="28"/>
          <w:szCs w:val="28"/>
          <w:rtl/>
          <w:lang w:bidi="ar-LB"/>
        </w:rPr>
        <w:t>هذا العنوان مركَّبٌ من إضافة الانتظار إلى الفَرَج، إلّا أنّ الكلمة المفتاح التي وقعت موضع الأخذ والردّ، وحصل الالتباس للكثيرين فيها، والتي يُراد معالجتها في هذا المتن، هي كلمة "الانتظار". فهل المقصود منها على مستوى الدلالة اللغويّة مجرّد الانتظار الساذج المتبادَر؟ أم أنّ للمعاجم وأرباب اللغة كلمةً أخرى حول المداليل التي من الممكن أن تتضمّنها هذه المفردة؟</w:t>
      </w:r>
    </w:p>
    <w:p w14:paraId="23479BFE" w14:textId="77777777" w:rsidR="00145F4E" w:rsidRDefault="00145F4E" w:rsidP="00145F4E">
      <w:pPr>
        <w:jc w:val="both"/>
        <w:rPr>
          <w:rFonts w:ascii="Traditional Arabic" w:hAnsi="Traditional Arabic" w:cs="Traditional Arabic"/>
          <w:b/>
          <w:bCs/>
          <w:color w:val="538135"/>
          <w:sz w:val="28"/>
          <w:szCs w:val="28"/>
          <w:rtl/>
          <w:lang w:bidi="ar-LB"/>
        </w:rPr>
      </w:pPr>
    </w:p>
    <w:p w14:paraId="0D38160D" w14:textId="77777777" w:rsidR="00145F4E" w:rsidRDefault="00145F4E" w:rsidP="00145F4E">
      <w:pPr>
        <w:jc w:val="both"/>
        <w:rPr>
          <w:rFonts w:ascii="Traditional Arabic" w:hAnsi="Traditional Arabic" w:cs="Traditional Arabic"/>
          <w:b/>
          <w:bCs/>
          <w:color w:val="538135"/>
          <w:sz w:val="28"/>
          <w:szCs w:val="28"/>
          <w:rtl/>
          <w:lang w:bidi="ar-LB"/>
        </w:rPr>
      </w:pPr>
      <w:r>
        <w:rPr>
          <w:rFonts w:ascii="Traditional Arabic" w:hAnsi="Traditional Arabic" w:cs="Traditional Arabic"/>
          <w:b/>
          <w:bCs/>
          <w:color w:val="538135"/>
          <w:sz w:val="28"/>
          <w:szCs w:val="28"/>
          <w:rtl/>
          <w:lang w:bidi="ar-LB"/>
        </w:rPr>
        <w:t>الانتظار لغةً</w:t>
      </w:r>
    </w:p>
    <w:p w14:paraId="3BB29BBB" w14:textId="77777777" w:rsidR="00145F4E" w:rsidRDefault="00145F4E" w:rsidP="00145F4E">
      <w:pPr>
        <w:jc w:val="both"/>
        <w:rPr>
          <w:rFonts w:ascii="Traditional Arabic" w:hAnsi="Traditional Arabic" w:cs="Traditional Arabic"/>
          <w:sz w:val="28"/>
          <w:szCs w:val="28"/>
          <w:rtl/>
          <w:lang w:bidi="ar-LB"/>
        </w:rPr>
      </w:pPr>
      <w:r w:rsidRPr="00145F4E">
        <w:rPr>
          <w:rFonts w:ascii="Traditional Arabic" w:hAnsi="Traditional Arabic" w:cs="Traditional Arabic"/>
          <w:sz w:val="28"/>
          <w:szCs w:val="28"/>
          <w:rtl/>
          <w:lang w:bidi="ar-LB"/>
        </w:rPr>
        <w:t xml:space="preserve">من أجل أن نقوم ببحثٍ لغويٍّ وافٍ نسبيًّا حول معنى "الانتظار"، سنقوم بتتبّع معاجم اللغة العربيّة الرصينة والأصيلة، المتقدّمة منها والمتأخرة، لنتعرّف أوّلًا على معنى المفردة بشكلٍ خاصّ، ثمّ نحدّد مادّتها، ونذكر بعض معاني المشتقَّات الأخرى لها، تمهيدًا لتعيين أصلها اللغويّ أو المعنى المحوريّ الذي تدور حوله مفردة </w:t>
      </w:r>
    </w:p>
    <w:p w14:paraId="4E0D38D0" w14:textId="77777777" w:rsidR="00145F4E" w:rsidRDefault="00145F4E" w:rsidP="00145F4E">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r w:rsidRPr="00145F4E">
        <w:rPr>
          <w:rFonts w:ascii="Traditional Arabic" w:hAnsi="Traditional Arabic" w:cs="Traditional Arabic"/>
          <w:sz w:val="28"/>
          <w:szCs w:val="28"/>
          <w:rtl/>
          <w:lang w:bidi="ar-LB"/>
        </w:rPr>
        <w:lastRenderedPageBreak/>
        <w:t>"الانتظار" وأخواتها، ثمّ نبيّن نحو ارتباط المفردة بأصلها، والفروقات المعنويّة بينها وبين المفردات القريبة منها، وصولًا إلى تحديد الحقل المعجميّ والدلاليّ المتشعّب لها، والذي يمكن الاستفادة منه في البحوث اللاحقة.</w:t>
      </w:r>
    </w:p>
    <w:p w14:paraId="6C496245" w14:textId="77777777" w:rsidR="00145F4E" w:rsidRDefault="00145F4E" w:rsidP="00145F4E">
      <w:pPr>
        <w:jc w:val="both"/>
        <w:rPr>
          <w:rFonts w:ascii="Traditional Arabic" w:hAnsi="Traditional Arabic" w:cs="Traditional Arabic"/>
          <w:b/>
          <w:bCs/>
          <w:color w:val="538135"/>
          <w:sz w:val="28"/>
          <w:szCs w:val="28"/>
          <w:rtl/>
          <w:lang w:bidi="ar-LB"/>
        </w:rPr>
      </w:pPr>
    </w:p>
    <w:p w14:paraId="564BE1AF" w14:textId="77777777" w:rsidR="00145F4E" w:rsidRDefault="00145F4E" w:rsidP="00145F4E">
      <w:pPr>
        <w:jc w:val="both"/>
        <w:rPr>
          <w:rFonts w:ascii="Traditional Arabic" w:hAnsi="Traditional Arabic" w:cs="Traditional Arabic"/>
          <w:b/>
          <w:bCs/>
          <w:color w:val="538135"/>
          <w:sz w:val="28"/>
          <w:szCs w:val="28"/>
          <w:rtl/>
          <w:lang w:bidi="ar-LB"/>
        </w:rPr>
      </w:pPr>
      <w:r>
        <w:rPr>
          <w:rFonts w:ascii="Traditional Arabic" w:hAnsi="Traditional Arabic" w:cs="Traditional Arabic"/>
          <w:b/>
          <w:bCs/>
          <w:color w:val="538135"/>
          <w:sz w:val="28"/>
          <w:szCs w:val="28"/>
          <w:rtl/>
          <w:lang w:bidi="ar-LB"/>
        </w:rPr>
        <w:t>معنى مفردة "الانتظار"</w:t>
      </w:r>
    </w:p>
    <w:p w14:paraId="381DD0B7" w14:textId="77777777" w:rsidR="00145F4E" w:rsidRDefault="00145F4E" w:rsidP="00145F4E">
      <w:pPr>
        <w:jc w:val="both"/>
        <w:rPr>
          <w:rFonts w:ascii="Traditional Arabic" w:hAnsi="Traditional Arabic" w:cs="Traditional Arabic"/>
          <w:sz w:val="28"/>
          <w:szCs w:val="28"/>
          <w:rtl/>
          <w:lang w:bidi="ar-LB"/>
        </w:rPr>
      </w:pPr>
      <w:r w:rsidRPr="00145F4E">
        <w:rPr>
          <w:rFonts w:ascii="Traditional Arabic" w:hAnsi="Traditional Arabic" w:cs="Traditional Arabic"/>
          <w:sz w:val="28"/>
          <w:szCs w:val="28"/>
          <w:rtl/>
          <w:lang w:bidi="ar-LB"/>
        </w:rPr>
        <w:t xml:space="preserve">يُلاحظ من خلال تتبّع مفردة "الانتظار" في المعاجم، أنَّ اللغويّين لم يعتنوا بها بشكلٍ مستقلّ، ولم يتعرّضوا لتفصيل معناها كمفردةٍ مبهمةٍ أو فيها شيءٌ من الخفاء، بل أرسلوها إرسال المفردات الواضحة التي لا تحتاج إلى توقّف أو عنايةٍ خاصّةٍ أو كلفةٍ زائدةٍ من أجل فهم معناها، بل تجدهم يفسّرون عددًا من المفردات الأخرى بها، إمّا بنحو الترادف، أو بنحو كون "الانتظار" جزءَ المعنى لتلك المفردات، مثل: التّعقيب، في قوله -تعالى-: </w:t>
      </w:r>
      <w:r>
        <w:rPr>
          <w:rFonts w:ascii="Traditional Arabic" w:hAnsi="Traditional Arabic" w:cs="Traditional Arabic"/>
          <w:b/>
          <w:bCs/>
          <w:color w:val="538135"/>
          <w:sz w:val="28"/>
          <w:szCs w:val="28"/>
          <w:rtl/>
          <w:lang w:bidi="ar-LB"/>
        </w:rPr>
        <w:t>﴿وَلَمۡ يُعَقِّبۡۚ﴾</w:t>
      </w:r>
      <w:r>
        <w:rPr>
          <w:rStyle w:val="FootnoteReference"/>
          <w:rFonts w:ascii="Traditional Arabic" w:hAnsi="Traditional Arabic" w:cs="Traditional Arabic"/>
          <w:sz w:val="28"/>
          <w:szCs w:val="28"/>
          <w:rtl/>
          <w:lang w:bidi="ar-LB"/>
        </w:rPr>
        <w:footnoteReference w:id="1"/>
      </w:r>
      <w:r>
        <w:rPr>
          <w:rFonts w:ascii="Traditional Arabic" w:hAnsi="Traditional Arabic" w:cs="Traditional Arabic"/>
          <w:sz w:val="28"/>
          <w:szCs w:val="28"/>
          <w:rtl/>
          <w:lang w:bidi="ar-LB"/>
        </w:rPr>
        <w:t>،</w:t>
      </w:r>
      <w:r w:rsidRPr="00145F4E">
        <w:rPr>
          <w:rFonts w:ascii="Traditional Arabic" w:hAnsi="Traditional Arabic" w:cs="Traditional Arabic"/>
          <w:sz w:val="28"/>
          <w:szCs w:val="28"/>
          <w:rtl/>
          <w:lang w:bidi="ar-LB"/>
        </w:rPr>
        <w:t xml:space="preserve"> "أي لم ينتظر"</w:t>
      </w:r>
      <w:r>
        <w:rPr>
          <w:rStyle w:val="FootnoteReference"/>
          <w:rFonts w:ascii="Traditional Arabic" w:hAnsi="Traditional Arabic" w:cs="Traditional Arabic"/>
          <w:sz w:val="28"/>
          <w:szCs w:val="28"/>
          <w:rtl/>
          <w:lang w:bidi="ar-LB"/>
        </w:rPr>
        <w:footnoteReference w:id="2"/>
      </w:r>
      <w:r w:rsidRPr="00145F4E">
        <w:rPr>
          <w:rFonts w:ascii="Traditional Arabic" w:hAnsi="Traditional Arabic" w:cs="Traditional Arabic"/>
          <w:sz w:val="28"/>
          <w:szCs w:val="28"/>
          <w:rtl/>
          <w:lang w:bidi="ar-LB"/>
        </w:rPr>
        <w:t>، والترقّب والارتقاب</w:t>
      </w:r>
      <w:r>
        <w:rPr>
          <w:rStyle w:val="FootnoteReference"/>
          <w:rFonts w:ascii="Traditional Arabic" w:hAnsi="Traditional Arabic" w:cs="Traditional Arabic"/>
          <w:sz w:val="28"/>
          <w:szCs w:val="28"/>
          <w:rtl/>
          <w:lang w:bidi="ar-LB"/>
        </w:rPr>
        <w:footnoteReference w:id="3"/>
      </w:r>
      <w:r w:rsidRPr="00145F4E">
        <w:rPr>
          <w:rFonts w:ascii="Traditional Arabic" w:hAnsi="Traditional Arabic" w:cs="Traditional Arabic"/>
          <w:sz w:val="28"/>
          <w:szCs w:val="28"/>
          <w:rtl/>
          <w:lang w:bidi="ar-LB"/>
        </w:rPr>
        <w:t>، والتربّص</w:t>
      </w:r>
      <w:r>
        <w:rPr>
          <w:rStyle w:val="FootnoteReference"/>
          <w:rFonts w:ascii="Traditional Arabic" w:hAnsi="Traditional Arabic" w:cs="Traditional Arabic"/>
          <w:sz w:val="28"/>
          <w:szCs w:val="28"/>
          <w:rtl/>
          <w:lang w:bidi="ar-LB"/>
        </w:rPr>
        <w:footnoteReference w:id="4"/>
      </w:r>
      <w:r w:rsidRPr="00145F4E">
        <w:rPr>
          <w:rFonts w:ascii="Traditional Arabic" w:hAnsi="Traditional Arabic" w:cs="Traditional Arabic"/>
          <w:sz w:val="28"/>
          <w:szCs w:val="28"/>
          <w:rtl/>
          <w:lang w:bidi="ar-LB"/>
        </w:rPr>
        <w:t>، والأمل والتأميل</w:t>
      </w:r>
      <w:r>
        <w:rPr>
          <w:rStyle w:val="FootnoteReference"/>
          <w:rFonts w:ascii="Traditional Arabic" w:hAnsi="Traditional Arabic" w:cs="Traditional Arabic"/>
          <w:sz w:val="28"/>
          <w:szCs w:val="28"/>
          <w:rtl/>
          <w:lang w:bidi="ar-LB"/>
        </w:rPr>
        <w:footnoteReference w:id="5"/>
      </w:r>
      <w:r w:rsidRPr="00145F4E">
        <w:rPr>
          <w:rFonts w:ascii="Traditional Arabic" w:hAnsi="Traditional Arabic" w:cs="Traditional Arabic"/>
          <w:sz w:val="28"/>
          <w:szCs w:val="28"/>
          <w:rtl/>
          <w:lang w:bidi="ar-LB"/>
        </w:rPr>
        <w:t>، والرَّصْد والإرصاد</w:t>
      </w:r>
      <w:r>
        <w:rPr>
          <w:rStyle w:val="FootnoteReference"/>
          <w:rFonts w:ascii="Traditional Arabic" w:hAnsi="Traditional Arabic" w:cs="Traditional Arabic"/>
          <w:sz w:val="28"/>
          <w:szCs w:val="28"/>
          <w:rtl/>
          <w:lang w:bidi="ar-LB"/>
        </w:rPr>
        <w:footnoteReference w:id="6"/>
      </w:r>
      <w:r w:rsidRPr="00145F4E">
        <w:rPr>
          <w:rFonts w:ascii="Traditional Arabic" w:hAnsi="Traditional Arabic" w:cs="Traditional Arabic"/>
          <w:sz w:val="28"/>
          <w:szCs w:val="28"/>
          <w:rtl/>
          <w:lang w:bidi="ar-LB"/>
        </w:rPr>
        <w:t>، والتَّأنِّي</w:t>
      </w:r>
      <w:r w:rsidR="00120E71">
        <w:rPr>
          <w:rStyle w:val="FootnoteReference"/>
          <w:rFonts w:ascii="Traditional Arabic" w:hAnsi="Traditional Arabic" w:cs="Traditional Arabic"/>
          <w:sz w:val="28"/>
          <w:szCs w:val="28"/>
          <w:rtl/>
          <w:lang w:bidi="ar-LB"/>
        </w:rPr>
        <w:footnoteReference w:id="7"/>
      </w:r>
      <w:r w:rsidRPr="00145F4E">
        <w:rPr>
          <w:rFonts w:ascii="Traditional Arabic" w:hAnsi="Traditional Arabic" w:cs="Traditional Arabic"/>
          <w:sz w:val="28"/>
          <w:szCs w:val="28"/>
          <w:rtl/>
          <w:lang w:bidi="ar-LB"/>
        </w:rPr>
        <w:t>، والمَكْث</w:t>
      </w:r>
      <w:r>
        <w:rPr>
          <w:rStyle w:val="FootnoteReference"/>
          <w:rFonts w:ascii="Traditional Arabic" w:hAnsi="Traditional Arabic" w:cs="Traditional Arabic"/>
          <w:sz w:val="28"/>
          <w:szCs w:val="28"/>
          <w:rtl/>
          <w:lang w:bidi="ar-LB"/>
        </w:rPr>
        <w:footnoteReference w:id="8"/>
      </w:r>
      <w:r w:rsidRPr="00145F4E">
        <w:rPr>
          <w:rFonts w:ascii="Traditional Arabic" w:hAnsi="Traditional Arabic" w:cs="Traditional Arabic"/>
          <w:sz w:val="28"/>
          <w:szCs w:val="28"/>
          <w:rtl/>
          <w:lang w:bidi="ar-LB"/>
        </w:rPr>
        <w:t>، والتأخير</w:t>
      </w:r>
      <w:r w:rsidR="00120E71">
        <w:rPr>
          <w:rStyle w:val="FootnoteReference"/>
          <w:rFonts w:ascii="Traditional Arabic" w:hAnsi="Traditional Arabic" w:cs="Traditional Arabic"/>
          <w:sz w:val="28"/>
          <w:szCs w:val="28"/>
          <w:rtl/>
          <w:lang w:bidi="ar-LB"/>
        </w:rPr>
        <w:footnoteReference w:id="9"/>
      </w:r>
      <w:r w:rsidRPr="00145F4E">
        <w:rPr>
          <w:rFonts w:ascii="Traditional Arabic" w:hAnsi="Traditional Arabic" w:cs="Traditional Arabic"/>
          <w:sz w:val="28"/>
          <w:szCs w:val="28"/>
          <w:rtl/>
          <w:lang w:bidi="ar-LB"/>
        </w:rPr>
        <w:t>، والتَّوقُّع</w:t>
      </w:r>
      <w:r w:rsidR="00120E71">
        <w:rPr>
          <w:rStyle w:val="FootnoteReference"/>
          <w:rFonts w:ascii="Traditional Arabic" w:hAnsi="Traditional Arabic" w:cs="Traditional Arabic"/>
          <w:sz w:val="28"/>
          <w:szCs w:val="28"/>
          <w:rtl/>
          <w:lang w:bidi="ar-LB"/>
        </w:rPr>
        <w:footnoteReference w:id="10"/>
      </w:r>
      <w:r w:rsidRPr="00145F4E">
        <w:rPr>
          <w:rFonts w:ascii="Traditional Arabic" w:hAnsi="Traditional Arabic" w:cs="Traditional Arabic"/>
          <w:sz w:val="28"/>
          <w:szCs w:val="28"/>
          <w:rtl/>
          <w:lang w:bidi="ar-LB"/>
        </w:rPr>
        <w:t>.</w:t>
      </w:r>
    </w:p>
    <w:p w14:paraId="6ADCC3A9" w14:textId="77777777" w:rsidR="00145F4E" w:rsidRDefault="00145F4E" w:rsidP="00145F4E">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r w:rsidRPr="00145F4E">
        <w:rPr>
          <w:rFonts w:ascii="Traditional Arabic" w:hAnsi="Traditional Arabic" w:cs="Traditional Arabic"/>
          <w:sz w:val="28"/>
          <w:szCs w:val="28"/>
          <w:rtl/>
          <w:lang w:bidi="ar-LB"/>
        </w:rPr>
        <w:lastRenderedPageBreak/>
        <w:t>من هنا، يجد المتتبّع أنّ معنى "الانتظار" داخلٌ في تكوين أصول العديد من موادّ المفردات الأخرى، ويلاحظ في كلّ واحدة منها ما يخصّه من القيود</w:t>
      </w:r>
      <w:r w:rsidR="00D469FF">
        <w:rPr>
          <w:rStyle w:val="FootnoteReference"/>
          <w:rFonts w:ascii="Traditional Arabic" w:hAnsi="Traditional Arabic" w:cs="Traditional Arabic"/>
          <w:sz w:val="28"/>
          <w:szCs w:val="28"/>
          <w:rtl/>
          <w:lang w:bidi="ar-LB"/>
        </w:rPr>
        <w:footnoteReference w:id="11"/>
      </w:r>
      <w:r w:rsidRPr="00145F4E">
        <w:rPr>
          <w:rFonts w:ascii="Traditional Arabic" w:hAnsi="Traditional Arabic" w:cs="Traditional Arabic"/>
          <w:sz w:val="28"/>
          <w:szCs w:val="28"/>
          <w:rtl/>
          <w:lang w:bidi="ar-LB"/>
        </w:rPr>
        <w:t xml:space="preserve">. واللافت للنظر أنّ جميع هذه المعاني تحتوي على حركة وتفاعل، وأنّك لا تجد في المقابل من فسّر الانتظار بالسكون أو الجمود أو العجز أو ما يقرب من هذه المفردات السلبيّة، أو فسّر شيئًا من هذه المفردات بالانتظار. هذه الروابط تشير إلى المستوى الذي تتمتّع به هذه المفردة من الحيويّة والإيجابيّة. </w:t>
      </w:r>
    </w:p>
    <w:p w14:paraId="324B19AA" w14:textId="77777777" w:rsidR="00D469FF" w:rsidRDefault="00D469FF" w:rsidP="00145F4E">
      <w:pPr>
        <w:jc w:val="both"/>
        <w:rPr>
          <w:rFonts w:ascii="Traditional Arabic" w:hAnsi="Traditional Arabic" w:cs="Traditional Arabic"/>
          <w:b/>
          <w:bCs/>
          <w:color w:val="538135"/>
          <w:sz w:val="28"/>
          <w:szCs w:val="28"/>
          <w:rtl/>
          <w:lang w:bidi="ar-LB"/>
        </w:rPr>
      </w:pPr>
    </w:p>
    <w:p w14:paraId="06245E8F" w14:textId="77777777" w:rsidR="00145F4E" w:rsidRDefault="00145F4E" w:rsidP="00145F4E">
      <w:pPr>
        <w:jc w:val="both"/>
        <w:rPr>
          <w:rFonts w:ascii="Traditional Arabic" w:hAnsi="Traditional Arabic" w:cs="Traditional Arabic"/>
          <w:b/>
          <w:bCs/>
          <w:color w:val="538135"/>
          <w:sz w:val="28"/>
          <w:szCs w:val="28"/>
          <w:rtl/>
          <w:lang w:bidi="ar-LB"/>
        </w:rPr>
      </w:pPr>
      <w:r>
        <w:rPr>
          <w:rFonts w:ascii="Traditional Arabic" w:hAnsi="Traditional Arabic" w:cs="Traditional Arabic"/>
          <w:b/>
          <w:bCs/>
          <w:color w:val="538135"/>
          <w:sz w:val="28"/>
          <w:szCs w:val="28"/>
          <w:rtl/>
          <w:lang w:bidi="ar-LB"/>
        </w:rPr>
        <w:t>دلالة صيغة "الانتظار"</w:t>
      </w:r>
    </w:p>
    <w:p w14:paraId="3C4C5896" w14:textId="77777777" w:rsidR="00145F4E" w:rsidRDefault="00145F4E" w:rsidP="00145F4E">
      <w:pPr>
        <w:jc w:val="both"/>
        <w:rPr>
          <w:rFonts w:ascii="Traditional Arabic" w:hAnsi="Traditional Arabic" w:cs="Traditional Arabic"/>
          <w:sz w:val="28"/>
          <w:szCs w:val="28"/>
          <w:rtl/>
          <w:lang w:bidi="ar-LB"/>
        </w:rPr>
      </w:pPr>
      <w:r w:rsidRPr="00145F4E">
        <w:rPr>
          <w:rFonts w:ascii="Traditional Arabic" w:hAnsi="Traditional Arabic" w:cs="Traditional Arabic"/>
          <w:sz w:val="28"/>
          <w:szCs w:val="28"/>
          <w:rtl/>
          <w:lang w:bidi="ar-LB"/>
        </w:rPr>
        <w:t>"انتظار" على وزن (افتعال)، مصدرٌ من الفعل الثلاثيّ المزيد بحرفين (افتعل). وقد ذكر المحقّقون من الصرفيّين أربع دلالات لهذه الصيغة، مع احتمالهم مجيء غيرها ممّا لا يُضبط، وهي: المطاوعة</w:t>
      </w:r>
      <w:r w:rsidR="00D469FF">
        <w:rPr>
          <w:rStyle w:val="FootnoteReference"/>
          <w:rFonts w:ascii="Traditional Arabic" w:hAnsi="Traditional Arabic" w:cs="Traditional Arabic"/>
          <w:sz w:val="28"/>
          <w:szCs w:val="28"/>
          <w:rtl/>
          <w:lang w:bidi="ar-LB"/>
        </w:rPr>
        <w:footnoteReference w:id="12"/>
      </w:r>
      <w:r w:rsidRPr="00145F4E">
        <w:rPr>
          <w:rFonts w:ascii="Traditional Arabic" w:hAnsi="Traditional Arabic" w:cs="Traditional Arabic"/>
          <w:sz w:val="28"/>
          <w:szCs w:val="28"/>
          <w:rtl/>
          <w:lang w:bidi="ar-LB"/>
        </w:rPr>
        <w:t>، والاتّخاذ</w:t>
      </w:r>
      <w:r w:rsidR="00D469FF">
        <w:rPr>
          <w:rStyle w:val="FootnoteReference"/>
          <w:rFonts w:ascii="Traditional Arabic" w:hAnsi="Traditional Arabic" w:cs="Traditional Arabic"/>
          <w:sz w:val="28"/>
          <w:szCs w:val="28"/>
          <w:rtl/>
          <w:lang w:bidi="ar-LB"/>
        </w:rPr>
        <w:footnoteReference w:id="13"/>
      </w:r>
      <w:r w:rsidRPr="00145F4E">
        <w:rPr>
          <w:rFonts w:ascii="Traditional Arabic" w:hAnsi="Traditional Arabic" w:cs="Traditional Arabic"/>
          <w:sz w:val="28"/>
          <w:szCs w:val="28"/>
          <w:rtl/>
          <w:lang w:bidi="ar-LB"/>
        </w:rPr>
        <w:t>، والتفاعل</w:t>
      </w:r>
      <w:r w:rsidR="00D469FF">
        <w:rPr>
          <w:rStyle w:val="FootnoteReference"/>
          <w:rFonts w:ascii="Traditional Arabic" w:hAnsi="Traditional Arabic" w:cs="Traditional Arabic"/>
          <w:sz w:val="28"/>
          <w:szCs w:val="28"/>
          <w:rtl/>
          <w:lang w:bidi="ar-LB"/>
        </w:rPr>
        <w:footnoteReference w:id="14"/>
      </w:r>
      <w:r w:rsidRPr="00145F4E">
        <w:rPr>
          <w:rFonts w:ascii="Traditional Arabic" w:hAnsi="Traditional Arabic" w:cs="Traditional Arabic"/>
          <w:sz w:val="28"/>
          <w:szCs w:val="28"/>
          <w:rtl/>
          <w:lang w:bidi="ar-LB"/>
        </w:rPr>
        <w:t>، والاجتهاد في تحصيل الفعل.</w:t>
      </w:r>
    </w:p>
    <w:p w14:paraId="57EF34A7" w14:textId="77777777" w:rsidR="00D469FF" w:rsidRPr="00145F4E" w:rsidRDefault="00D469FF" w:rsidP="00145F4E">
      <w:pPr>
        <w:jc w:val="both"/>
        <w:rPr>
          <w:rFonts w:ascii="Traditional Arabic" w:hAnsi="Traditional Arabic" w:cs="Traditional Arabic"/>
          <w:sz w:val="28"/>
          <w:szCs w:val="28"/>
          <w:rtl/>
          <w:lang w:bidi="ar-LB"/>
        </w:rPr>
      </w:pPr>
    </w:p>
    <w:p w14:paraId="0EC3D36C" w14:textId="77777777" w:rsidR="00D469FF" w:rsidRDefault="00145F4E" w:rsidP="00145F4E">
      <w:pPr>
        <w:jc w:val="both"/>
        <w:rPr>
          <w:rFonts w:ascii="Traditional Arabic" w:hAnsi="Traditional Arabic" w:cs="Traditional Arabic"/>
          <w:sz w:val="28"/>
          <w:szCs w:val="28"/>
          <w:rtl/>
          <w:lang w:bidi="ar-LB"/>
        </w:rPr>
      </w:pPr>
      <w:r w:rsidRPr="00145F4E">
        <w:rPr>
          <w:rFonts w:ascii="Traditional Arabic" w:hAnsi="Traditional Arabic" w:cs="Traditional Arabic"/>
          <w:sz w:val="28"/>
          <w:szCs w:val="28"/>
          <w:rtl/>
          <w:lang w:bidi="ar-LB"/>
        </w:rPr>
        <w:t xml:space="preserve">والأوفق من هذه المعاني بالانتظار هو المعنى الأخير، فالانتظار اجتهادٌ في تحصيل النَّظر، وتصبُّرٌ وسعيٌ في سبيل الحصول على المنظور إليه. وهذا المعنى للصيغة يظهر من قوله -تعالى-: </w:t>
      </w:r>
      <w:r>
        <w:rPr>
          <w:rFonts w:ascii="Traditional Arabic" w:hAnsi="Traditional Arabic" w:cs="Traditional Arabic"/>
          <w:b/>
          <w:bCs/>
          <w:color w:val="538135"/>
          <w:sz w:val="28"/>
          <w:szCs w:val="28"/>
          <w:rtl/>
          <w:lang w:bidi="ar-LB"/>
        </w:rPr>
        <w:t xml:space="preserve">﴿لَا يُكَلِّفُ </w:t>
      </w:r>
      <w:r>
        <w:rPr>
          <w:rFonts w:ascii="Traditional Arabic" w:hAnsi="Traditional Arabic" w:cs="Traditional Arabic" w:hint="cs"/>
          <w:b/>
          <w:bCs/>
          <w:color w:val="538135"/>
          <w:sz w:val="28"/>
          <w:szCs w:val="28"/>
          <w:rtl/>
          <w:lang w:bidi="ar-LB"/>
        </w:rPr>
        <w:t>ٱ</w:t>
      </w:r>
      <w:r>
        <w:rPr>
          <w:rFonts w:ascii="Traditional Arabic" w:hAnsi="Traditional Arabic" w:cs="Traditional Arabic" w:hint="eastAsia"/>
          <w:b/>
          <w:bCs/>
          <w:color w:val="538135"/>
          <w:sz w:val="28"/>
          <w:szCs w:val="28"/>
          <w:rtl/>
          <w:lang w:bidi="ar-LB"/>
        </w:rPr>
        <w:t>للَّهُ</w:t>
      </w:r>
      <w:r>
        <w:rPr>
          <w:rFonts w:ascii="Traditional Arabic" w:hAnsi="Traditional Arabic" w:cs="Traditional Arabic"/>
          <w:b/>
          <w:bCs/>
          <w:color w:val="538135"/>
          <w:sz w:val="28"/>
          <w:szCs w:val="28"/>
          <w:rtl/>
          <w:lang w:bidi="ar-LB"/>
        </w:rPr>
        <w:t xml:space="preserve"> نَفۡسًا إِلَّا وُسۡعَهَاۚ لَهَا مَا كَسَبَتۡ وَعَلَيۡهَا </w:t>
      </w:r>
      <w:r>
        <w:rPr>
          <w:rFonts w:ascii="Traditional Arabic" w:hAnsi="Traditional Arabic" w:cs="Traditional Arabic" w:hint="eastAsia"/>
          <w:b/>
          <w:bCs/>
          <w:color w:val="538135"/>
          <w:sz w:val="28"/>
          <w:szCs w:val="28"/>
          <w:rtl/>
          <w:lang w:bidi="ar-LB"/>
        </w:rPr>
        <w:t>مَا</w:t>
      </w:r>
      <w:r>
        <w:rPr>
          <w:rFonts w:ascii="Traditional Arabic" w:hAnsi="Traditional Arabic" w:cs="Traditional Arabic"/>
          <w:b/>
          <w:bCs/>
          <w:color w:val="538135"/>
          <w:sz w:val="28"/>
          <w:szCs w:val="28"/>
          <w:rtl/>
          <w:lang w:bidi="ar-LB"/>
        </w:rPr>
        <w:t xml:space="preserve"> </w:t>
      </w:r>
      <w:r>
        <w:rPr>
          <w:rFonts w:ascii="Traditional Arabic" w:hAnsi="Traditional Arabic" w:cs="Traditional Arabic" w:hint="cs"/>
          <w:b/>
          <w:bCs/>
          <w:color w:val="538135"/>
          <w:sz w:val="28"/>
          <w:szCs w:val="28"/>
          <w:rtl/>
          <w:lang w:bidi="ar-LB"/>
        </w:rPr>
        <w:t>ٱ</w:t>
      </w:r>
      <w:r>
        <w:rPr>
          <w:rFonts w:ascii="Traditional Arabic" w:hAnsi="Traditional Arabic" w:cs="Traditional Arabic" w:hint="eastAsia"/>
          <w:b/>
          <w:bCs/>
          <w:color w:val="538135"/>
          <w:sz w:val="28"/>
          <w:szCs w:val="28"/>
          <w:rtl/>
          <w:lang w:bidi="ar-LB"/>
        </w:rPr>
        <w:t>كۡتَسَبَتۡۗ</w:t>
      </w:r>
      <w:r>
        <w:rPr>
          <w:rFonts w:ascii="Traditional Arabic" w:hAnsi="Traditional Arabic" w:cs="Traditional Arabic"/>
          <w:b/>
          <w:bCs/>
          <w:color w:val="538135"/>
          <w:sz w:val="28"/>
          <w:szCs w:val="28"/>
          <w:rtl/>
          <w:lang w:bidi="ar-LB"/>
        </w:rPr>
        <w:t>﴾</w:t>
      </w:r>
      <w:r w:rsidR="00D469FF">
        <w:rPr>
          <w:rStyle w:val="FootnoteReference"/>
          <w:rFonts w:ascii="Traditional Arabic" w:hAnsi="Traditional Arabic" w:cs="Traditional Arabic"/>
          <w:b/>
          <w:bCs/>
          <w:color w:val="538135"/>
          <w:sz w:val="28"/>
          <w:szCs w:val="28"/>
          <w:rtl/>
          <w:lang w:bidi="ar-LB"/>
        </w:rPr>
        <w:footnoteReference w:id="15"/>
      </w:r>
      <w:r w:rsidRPr="00145F4E">
        <w:rPr>
          <w:rFonts w:ascii="Traditional Arabic" w:hAnsi="Traditional Arabic" w:cs="Traditional Arabic"/>
          <w:sz w:val="28"/>
          <w:szCs w:val="28"/>
          <w:rtl/>
          <w:lang w:bidi="ar-LB"/>
        </w:rPr>
        <w:t>، فلها ما أصابت من الخير، سواء اجتهدت فيه أم لا، وليس عليها إلّا ما اجتهدت في تحصيله من المعاصي</w:t>
      </w:r>
      <w:r w:rsidR="00D469FF">
        <w:rPr>
          <w:rStyle w:val="FootnoteReference"/>
          <w:rFonts w:ascii="Traditional Arabic" w:hAnsi="Traditional Arabic" w:cs="Traditional Arabic"/>
          <w:sz w:val="28"/>
          <w:szCs w:val="28"/>
          <w:rtl/>
          <w:lang w:bidi="ar-LB"/>
        </w:rPr>
        <w:footnoteReference w:id="16"/>
      </w:r>
      <w:r w:rsidRPr="00145F4E">
        <w:rPr>
          <w:rFonts w:ascii="Traditional Arabic" w:hAnsi="Traditional Arabic" w:cs="Traditional Arabic"/>
          <w:sz w:val="28"/>
          <w:szCs w:val="28"/>
          <w:rtl/>
          <w:lang w:bidi="ar-LB"/>
        </w:rPr>
        <w:t>. ويُحتمل أن تفيد الصيغةُ المطاوعةَ، فيكون الانتظار بمعنى الالتزام بما أدّى إليه النظر.</w:t>
      </w:r>
    </w:p>
    <w:p w14:paraId="0992872B" w14:textId="77777777" w:rsidR="00145F4E" w:rsidRDefault="00D469FF" w:rsidP="00D469FF">
      <w:pPr>
        <w:jc w:val="both"/>
        <w:rPr>
          <w:rFonts w:ascii="Traditional Arabic" w:hAnsi="Traditional Arabic" w:cs="Traditional Arabic"/>
          <w:b/>
          <w:bCs/>
          <w:color w:val="538135"/>
          <w:sz w:val="28"/>
          <w:szCs w:val="28"/>
          <w:rtl/>
          <w:lang w:bidi="ar-LB"/>
        </w:rPr>
      </w:pPr>
      <w:r>
        <w:rPr>
          <w:rFonts w:ascii="Traditional Arabic" w:hAnsi="Traditional Arabic" w:cs="Traditional Arabic"/>
          <w:sz w:val="28"/>
          <w:szCs w:val="28"/>
          <w:rtl/>
          <w:lang w:bidi="ar-LB"/>
        </w:rPr>
        <w:br w:type="page"/>
      </w:r>
      <w:r w:rsidR="00145F4E">
        <w:rPr>
          <w:rFonts w:ascii="Traditional Arabic" w:hAnsi="Traditional Arabic" w:cs="Traditional Arabic" w:hint="eastAsia"/>
          <w:b/>
          <w:bCs/>
          <w:color w:val="538135"/>
          <w:sz w:val="28"/>
          <w:szCs w:val="28"/>
          <w:rtl/>
          <w:lang w:bidi="ar-LB"/>
        </w:rPr>
        <w:lastRenderedPageBreak/>
        <w:t>دلالة</w:t>
      </w:r>
      <w:r w:rsidR="00145F4E">
        <w:rPr>
          <w:rFonts w:ascii="Traditional Arabic" w:hAnsi="Traditional Arabic" w:cs="Traditional Arabic"/>
          <w:b/>
          <w:bCs/>
          <w:color w:val="538135"/>
          <w:sz w:val="28"/>
          <w:szCs w:val="28"/>
          <w:rtl/>
          <w:lang w:bidi="ar-LB"/>
        </w:rPr>
        <w:t xml:space="preserve"> مادّة الانتظار</w:t>
      </w:r>
    </w:p>
    <w:p w14:paraId="5558212F" w14:textId="77777777" w:rsidR="00145F4E" w:rsidRPr="00EB48A9" w:rsidRDefault="00145F4E" w:rsidP="00145F4E">
      <w:pPr>
        <w:jc w:val="both"/>
        <w:rPr>
          <w:rFonts w:ascii="Traditional Arabic" w:hAnsi="Traditional Arabic" w:cs="Traditional Arabic"/>
          <w:b/>
          <w:bCs/>
          <w:sz w:val="28"/>
          <w:szCs w:val="28"/>
          <w:rtl/>
          <w:lang w:bidi="ar-LB"/>
        </w:rPr>
      </w:pPr>
      <w:r w:rsidRPr="00145F4E">
        <w:rPr>
          <w:rFonts w:ascii="Traditional Arabic" w:hAnsi="Traditional Arabic" w:cs="Traditional Arabic" w:hint="eastAsia"/>
          <w:sz w:val="28"/>
          <w:szCs w:val="28"/>
          <w:rtl/>
          <w:lang w:bidi="ar-LB"/>
        </w:rPr>
        <w:t>حتّى</w:t>
      </w:r>
      <w:r w:rsidRPr="00145F4E">
        <w:rPr>
          <w:rFonts w:ascii="Traditional Arabic" w:hAnsi="Traditional Arabic" w:cs="Traditional Arabic"/>
          <w:sz w:val="28"/>
          <w:szCs w:val="28"/>
          <w:rtl/>
          <w:lang w:bidi="ar-LB"/>
        </w:rPr>
        <w:t xml:space="preserve"> نستكشف الأصل اللغويّ الذي ترجع إليه مادّة "الانتظار"، لا بدّ من تحديد مادّتها أوّلًا، وهي الخيط الشَّكليّ الذي يجمعها مع أخواتها من المشتقّات، وتعرُّف مشتقّاتها ومعانيها ثانيًا، لنصل أخيرًا إلى معرفة الأصل اللغويّ الذي هو الخيط المعنويّ الجامع لمعاني </w:t>
      </w:r>
      <w:r w:rsidRPr="00145F4E">
        <w:rPr>
          <w:rFonts w:ascii="Traditional Arabic" w:hAnsi="Traditional Arabic" w:cs="Traditional Arabic" w:hint="eastAsia"/>
          <w:sz w:val="28"/>
          <w:szCs w:val="28"/>
          <w:rtl/>
          <w:lang w:bidi="ar-LB"/>
        </w:rPr>
        <w:t>هذه</w:t>
      </w:r>
      <w:r w:rsidRPr="00145F4E">
        <w:rPr>
          <w:rFonts w:ascii="Traditional Arabic" w:hAnsi="Traditional Arabic" w:cs="Traditional Arabic"/>
          <w:sz w:val="28"/>
          <w:szCs w:val="28"/>
          <w:rtl/>
          <w:lang w:bidi="ar-LB"/>
        </w:rPr>
        <w:t xml:space="preserve"> المشتقّات المتفرّقة. وهذا ما سنوضّحه ضمن النقاط الآتية:</w:t>
      </w:r>
    </w:p>
    <w:p w14:paraId="30FDFA7E" w14:textId="77777777" w:rsidR="00145F4E" w:rsidRPr="00EB48A9" w:rsidRDefault="00145F4E" w:rsidP="00145F4E">
      <w:pPr>
        <w:jc w:val="both"/>
        <w:rPr>
          <w:rFonts w:ascii="Traditional Arabic" w:hAnsi="Traditional Arabic" w:cs="Traditional Arabic"/>
          <w:b/>
          <w:bCs/>
          <w:sz w:val="28"/>
          <w:szCs w:val="28"/>
          <w:rtl/>
          <w:lang w:bidi="ar-LB"/>
        </w:rPr>
      </w:pPr>
      <w:r w:rsidRPr="00EB48A9">
        <w:rPr>
          <w:rFonts w:ascii="Traditional Arabic" w:hAnsi="Traditional Arabic" w:cs="Traditional Arabic"/>
          <w:b/>
          <w:bCs/>
          <w:sz w:val="28"/>
          <w:szCs w:val="28"/>
          <w:rtl/>
          <w:lang w:bidi="ar-LB"/>
        </w:rPr>
        <w:t>1. تحديد المادّة:</w:t>
      </w:r>
    </w:p>
    <w:p w14:paraId="1A7F7543" w14:textId="77777777" w:rsidR="00145F4E" w:rsidRDefault="00145F4E" w:rsidP="00145F4E">
      <w:pPr>
        <w:jc w:val="both"/>
        <w:rPr>
          <w:rFonts w:ascii="Traditional Arabic" w:hAnsi="Traditional Arabic" w:cs="Traditional Arabic"/>
          <w:sz w:val="28"/>
          <w:szCs w:val="28"/>
          <w:rtl/>
          <w:lang w:bidi="ar-LB"/>
        </w:rPr>
      </w:pPr>
      <w:r w:rsidRPr="00145F4E">
        <w:rPr>
          <w:rFonts w:ascii="Traditional Arabic" w:hAnsi="Traditional Arabic" w:cs="Traditional Arabic" w:hint="eastAsia"/>
          <w:sz w:val="28"/>
          <w:szCs w:val="28"/>
          <w:rtl/>
          <w:lang w:bidi="ar-LB"/>
        </w:rPr>
        <w:t>لا</w:t>
      </w:r>
      <w:r w:rsidRPr="00145F4E">
        <w:rPr>
          <w:rFonts w:ascii="Traditional Arabic" w:hAnsi="Traditional Arabic" w:cs="Traditional Arabic"/>
          <w:sz w:val="28"/>
          <w:szCs w:val="28"/>
          <w:rtl/>
          <w:lang w:bidi="ar-LB"/>
        </w:rPr>
        <w:t xml:space="preserve"> خلاف في أن مادّة مفردة الانتظار هي (ن ظ ر).</w:t>
      </w:r>
    </w:p>
    <w:p w14:paraId="26C25BBD" w14:textId="77777777" w:rsidR="00EB48A9" w:rsidRPr="00EB48A9" w:rsidRDefault="00EB48A9" w:rsidP="00145F4E">
      <w:pPr>
        <w:jc w:val="both"/>
        <w:rPr>
          <w:rFonts w:ascii="Traditional Arabic" w:hAnsi="Traditional Arabic" w:cs="Traditional Arabic"/>
          <w:b/>
          <w:bCs/>
          <w:sz w:val="28"/>
          <w:szCs w:val="28"/>
          <w:rtl/>
          <w:lang w:bidi="ar-LB"/>
        </w:rPr>
      </w:pPr>
    </w:p>
    <w:p w14:paraId="094637AE" w14:textId="77777777" w:rsidR="00145F4E" w:rsidRPr="00EB48A9" w:rsidRDefault="00145F4E" w:rsidP="00145F4E">
      <w:pPr>
        <w:jc w:val="both"/>
        <w:rPr>
          <w:rFonts w:ascii="Traditional Arabic" w:hAnsi="Traditional Arabic" w:cs="Traditional Arabic"/>
          <w:b/>
          <w:bCs/>
          <w:sz w:val="28"/>
          <w:szCs w:val="28"/>
          <w:rtl/>
          <w:lang w:bidi="ar-LB"/>
        </w:rPr>
      </w:pPr>
      <w:r w:rsidRPr="00EB48A9">
        <w:rPr>
          <w:rFonts w:ascii="Traditional Arabic" w:hAnsi="Traditional Arabic" w:cs="Traditional Arabic"/>
          <w:b/>
          <w:bCs/>
          <w:sz w:val="28"/>
          <w:szCs w:val="28"/>
          <w:rtl/>
          <w:lang w:bidi="ar-LB"/>
        </w:rPr>
        <w:t>2. مشتقّات المادّة الأخرى:</w:t>
      </w:r>
    </w:p>
    <w:p w14:paraId="65D2D5C4" w14:textId="77777777" w:rsidR="00145F4E" w:rsidRPr="00145F4E" w:rsidRDefault="00145F4E" w:rsidP="00145F4E">
      <w:pPr>
        <w:jc w:val="both"/>
        <w:rPr>
          <w:rFonts w:ascii="Traditional Arabic" w:hAnsi="Traditional Arabic" w:cs="Traditional Arabic"/>
          <w:sz w:val="28"/>
          <w:szCs w:val="28"/>
          <w:rtl/>
          <w:lang w:bidi="ar-LB"/>
        </w:rPr>
      </w:pPr>
      <w:r w:rsidRPr="00145F4E">
        <w:rPr>
          <w:rFonts w:ascii="Traditional Arabic" w:hAnsi="Traditional Arabic" w:cs="Traditional Arabic" w:hint="eastAsia"/>
          <w:sz w:val="28"/>
          <w:szCs w:val="28"/>
          <w:rtl/>
          <w:lang w:bidi="ar-LB"/>
        </w:rPr>
        <w:t>مشتقّات</w:t>
      </w:r>
      <w:r w:rsidRPr="00145F4E">
        <w:rPr>
          <w:rFonts w:ascii="Traditional Arabic" w:hAnsi="Traditional Arabic" w:cs="Traditional Arabic"/>
          <w:sz w:val="28"/>
          <w:szCs w:val="28"/>
          <w:rtl/>
          <w:lang w:bidi="ar-LB"/>
        </w:rPr>
        <w:t xml:space="preserve"> مادّة (ن ظ ر) كثيرة، منها:</w:t>
      </w:r>
    </w:p>
    <w:p w14:paraId="645FABF3" w14:textId="77777777" w:rsidR="00145F4E" w:rsidRDefault="00145F4E" w:rsidP="00145F4E">
      <w:pPr>
        <w:jc w:val="both"/>
        <w:rPr>
          <w:rFonts w:ascii="Traditional Arabic" w:hAnsi="Traditional Arabic" w:cs="Traditional Arabic"/>
          <w:sz w:val="28"/>
          <w:szCs w:val="28"/>
          <w:rtl/>
          <w:lang w:bidi="ar-LB"/>
        </w:rPr>
      </w:pPr>
      <w:r w:rsidRPr="00145F4E">
        <w:rPr>
          <w:rFonts w:ascii="Traditional Arabic" w:hAnsi="Traditional Arabic" w:cs="Traditional Arabic"/>
          <w:sz w:val="28"/>
          <w:szCs w:val="28"/>
          <w:rtl/>
          <w:lang w:bidi="ar-LB"/>
        </w:rPr>
        <w:t>- النَّظر: بمعنى تقليب العين نحو الشيء، وهو المعنى الأشهر والأكثر استعمالًا بين مشتقّات المادّة</w:t>
      </w:r>
      <w:r w:rsidR="009666D4">
        <w:rPr>
          <w:rStyle w:val="FootnoteReference"/>
          <w:rFonts w:ascii="Traditional Arabic" w:hAnsi="Traditional Arabic" w:cs="Traditional Arabic"/>
          <w:sz w:val="28"/>
          <w:szCs w:val="28"/>
          <w:rtl/>
          <w:lang w:bidi="ar-LB"/>
        </w:rPr>
        <w:footnoteReference w:id="17"/>
      </w:r>
      <w:r w:rsidRPr="00145F4E">
        <w:rPr>
          <w:rFonts w:ascii="Traditional Arabic" w:hAnsi="Traditional Arabic" w:cs="Traditional Arabic"/>
          <w:sz w:val="28"/>
          <w:szCs w:val="28"/>
          <w:rtl/>
          <w:lang w:bidi="ar-LB"/>
        </w:rPr>
        <w:t>.</w:t>
      </w:r>
    </w:p>
    <w:p w14:paraId="45546AC2" w14:textId="77777777" w:rsidR="00EB48A9" w:rsidRPr="00145F4E" w:rsidRDefault="00EB48A9" w:rsidP="00145F4E">
      <w:pPr>
        <w:jc w:val="both"/>
        <w:rPr>
          <w:rFonts w:ascii="Traditional Arabic" w:hAnsi="Traditional Arabic" w:cs="Traditional Arabic"/>
          <w:sz w:val="28"/>
          <w:szCs w:val="28"/>
          <w:rtl/>
          <w:lang w:bidi="ar-LB"/>
        </w:rPr>
      </w:pPr>
    </w:p>
    <w:p w14:paraId="52907A61" w14:textId="77777777" w:rsidR="00145F4E" w:rsidRDefault="00145F4E" w:rsidP="00145F4E">
      <w:pPr>
        <w:jc w:val="both"/>
        <w:rPr>
          <w:rFonts w:ascii="Traditional Arabic" w:hAnsi="Traditional Arabic" w:cs="Traditional Arabic"/>
          <w:sz w:val="28"/>
          <w:szCs w:val="28"/>
          <w:rtl/>
          <w:lang w:bidi="ar-LB"/>
        </w:rPr>
      </w:pPr>
      <w:r w:rsidRPr="00145F4E">
        <w:rPr>
          <w:rFonts w:ascii="Traditional Arabic" w:hAnsi="Traditional Arabic" w:cs="Traditional Arabic"/>
          <w:sz w:val="28"/>
          <w:szCs w:val="28"/>
          <w:rtl/>
          <w:lang w:bidi="ar-LB"/>
        </w:rPr>
        <w:t>- نَظِير: "نظيرُ الشيء: مثلُه</w:t>
      </w:r>
      <w:r>
        <w:rPr>
          <w:rFonts w:ascii="Traditional Arabic" w:hAnsi="Traditional Arabic" w:cs="Traditional Arabic"/>
          <w:sz w:val="28"/>
          <w:szCs w:val="28"/>
          <w:rtl/>
          <w:lang w:bidi="ar-LB"/>
        </w:rPr>
        <w:t>،</w:t>
      </w:r>
      <w:r w:rsidRPr="00145F4E">
        <w:rPr>
          <w:rFonts w:ascii="Traditional Arabic" w:hAnsi="Traditional Arabic" w:cs="Traditional Arabic"/>
          <w:sz w:val="28"/>
          <w:szCs w:val="28"/>
          <w:rtl/>
          <w:lang w:bidi="ar-LB"/>
        </w:rPr>
        <w:t xml:space="preserve"> لأنَّه إذا نظر إليهما كأنّهما سواءٌ في المنظر"</w:t>
      </w:r>
      <w:r w:rsidR="009666D4">
        <w:rPr>
          <w:rStyle w:val="FootnoteReference"/>
          <w:rFonts w:ascii="Traditional Arabic" w:hAnsi="Traditional Arabic" w:cs="Traditional Arabic"/>
          <w:sz w:val="28"/>
          <w:szCs w:val="28"/>
          <w:rtl/>
          <w:lang w:bidi="ar-LB"/>
        </w:rPr>
        <w:footnoteReference w:id="18"/>
      </w:r>
      <w:r w:rsidRPr="00145F4E">
        <w:rPr>
          <w:rFonts w:ascii="Traditional Arabic" w:hAnsi="Traditional Arabic" w:cs="Traditional Arabic"/>
          <w:sz w:val="28"/>
          <w:szCs w:val="28"/>
          <w:rtl/>
          <w:lang w:bidi="ar-LB"/>
        </w:rPr>
        <w:t>.</w:t>
      </w:r>
    </w:p>
    <w:p w14:paraId="0BB3B648" w14:textId="77777777" w:rsidR="00EB48A9" w:rsidRPr="00145F4E" w:rsidRDefault="00EB48A9" w:rsidP="00145F4E">
      <w:pPr>
        <w:jc w:val="both"/>
        <w:rPr>
          <w:rFonts w:ascii="Traditional Arabic" w:hAnsi="Traditional Arabic" w:cs="Traditional Arabic"/>
          <w:sz w:val="28"/>
          <w:szCs w:val="28"/>
          <w:rtl/>
          <w:lang w:bidi="ar-LB"/>
        </w:rPr>
      </w:pPr>
    </w:p>
    <w:p w14:paraId="08648FDF" w14:textId="77777777" w:rsidR="00145F4E" w:rsidRDefault="00145F4E" w:rsidP="00145F4E">
      <w:pPr>
        <w:jc w:val="both"/>
        <w:rPr>
          <w:rFonts w:ascii="Traditional Arabic" w:hAnsi="Traditional Arabic" w:cs="Traditional Arabic"/>
          <w:sz w:val="28"/>
          <w:szCs w:val="28"/>
          <w:rtl/>
          <w:lang w:bidi="ar-LB"/>
        </w:rPr>
      </w:pPr>
      <w:r w:rsidRPr="00145F4E">
        <w:rPr>
          <w:rFonts w:ascii="Traditional Arabic" w:hAnsi="Traditional Arabic" w:cs="Traditional Arabic"/>
          <w:sz w:val="28"/>
          <w:szCs w:val="28"/>
          <w:rtl/>
          <w:lang w:bidi="ar-LB"/>
        </w:rPr>
        <w:t>- اُنْظُرْني يا فلان: أي استمع لي أو أقبل عليَّ</w:t>
      </w:r>
      <w:r w:rsidR="00EB48A9">
        <w:rPr>
          <w:rStyle w:val="FootnoteReference"/>
          <w:rFonts w:ascii="Traditional Arabic" w:hAnsi="Traditional Arabic" w:cs="Traditional Arabic"/>
          <w:sz w:val="28"/>
          <w:szCs w:val="28"/>
          <w:rtl/>
          <w:lang w:bidi="ar-LB"/>
        </w:rPr>
        <w:footnoteReference w:id="19"/>
      </w:r>
      <w:r w:rsidRPr="00145F4E">
        <w:rPr>
          <w:rFonts w:ascii="Traditional Arabic" w:hAnsi="Traditional Arabic" w:cs="Traditional Arabic"/>
          <w:sz w:val="28"/>
          <w:szCs w:val="28"/>
          <w:rtl/>
          <w:lang w:bidi="ar-LB"/>
        </w:rPr>
        <w:t xml:space="preserve">، كما في قوله -تعالى-: </w:t>
      </w:r>
      <w:r>
        <w:rPr>
          <w:rFonts w:ascii="Traditional Arabic" w:hAnsi="Traditional Arabic" w:cs="Traditional Arabic"/>
          <w:b/>
          <w:bCs/>
          <w:color w:val="538135"/>
          <w:sz w:val="28"/>
          <w:szCs w:val="28"/>
          <w:rtl/>
          <w:lang w:bidi="ar-LB"/>
        </w:rPr>
        <w:t xml:space="preserve">﴿يَٰٓأَيُّهَا </w:t>
      </w:r>
      <w:r w:rsidR="009666D4">
        <w:rPr>
          <w:rFonts w:ascii="Traditional Arabic" w:hAnsi="Traditional Arabic" w:cs="Traditional Arabic"/>
          <w:b/>
          <w:bCs/>
          <w:color w:val="538135"/>
          <w:sz w:val="28"/>
          <w:szCs w:val="28"/>
          <w:rtl/>
          <w:lang w:bidi="ar-LB"/>
        </w:rPr>
        <w:t xml:space="preserve">الَّذِينَ </w:t>
      </w:r>
      <w:r>
        <w:rPr>
          <w:rFonts w:ascii="Traditional Arabic" w:hAnsi="Traditional Arabic" w:cs="Traditional Arabic"/>
          <w:b/>
          <w:bCs/>
          <w:color w:val="538135"/>
          <w:sz w:val="28"/>
          <w:szCs w:val="28"/>
          <w:rtl/>
          <w:lang w:bidi="ar-LB"/>
        </w:rPr>
        <w:t xml:space="preserve">ءَامَنُواْ لَا تَقُولُواْ رَٰعِنَا وَقُولُواْ </w:t>
      </w:r>
      <w:r>
        <w:rPr>
          <w:rFonts w:ascii="Traditional Arabic" w:hAnsi="Traditional Arabic" w:cs="Traditional Arabic" w:hint="cs"/>
          <w:b/>
          <w:bCs/>
          <w:color w:val="538135"/>
          <w:sz w:val="28"/>
          <w:szCs w:val="28"/>
          <w:rtl/>
          <w:lang w:bidi="ar-LB"/>
        </w:rPr>
        <w:t>ٱ</w:t>
      </w:r>
      <w:r>
        <w:rPr>
          <w:rFonts w:ascii="Traditional Arabic" w:hAnsi="Traditional Arabic" w:cs="Traditional Arabic" w:hint="eastAsia"/>
          <w:b/>
          <w:bCs/>
          <w:color w:val="538135"/>
          <w:sz w:val="28"/>
          <w:szCs w:val="28"/>
          <w:rtl/>
          <w:lang w:bidi="ar-LB"/>
        </w:rPr>
        <w:t>نظُرۡنَا</w:t>
      </w:r>
      <w:r>
        <w:rPr>
          <w:rFonts w:ascii="Traditional Arabic" w:hAnsi="Traditional Arabic" w:cs="Traditional Arabic"/>
          <w:b/>
          <w:bCs/>
          <w:color w:val="538135"/>
          <w:sz w:val="28"/>
          <w:szCs w:val="28"/>
          <w:rtl/>
          <w:lang w:bidi="ar-LB"/>
        </w:rPr>
        <w:t xml:space="preserve"> وَ</w:t>
      </w:r>
      <w:r>
        <w:rPr>
          <w:rFonts w:ascii="Traditional Arabic" w:hAnsi="Traditional Arabic" w:cs="Traditional Arabic" w:hint="cs"/>
          <w:b/>
          <w:bCs/>
          <w:color w:val="538135"/>
          <w:sz w:val="28"/>
          <w:szCs w:val="28"/>
          <w:rtl/>
          <w:lang w:bidi="ar-LB"/>
        </w:rPr>
        <w:t>ٱ</w:t>
      </w:r>
      <w:r>
        <w:rPr>
          <w:rFonts w:ascii="Traditional Arabic" w:hAnsi="Traditional Arabic" w:cs="Traditional Arabic" w:hint="eastAsia"/>
          <w:b/>
          <w:bCs/>
          <w:color w:val="538135"/>
          <w:sz w:val="28"/>
          <w:szCs w:val="28"/>
          <w:rtl/>
          <w:lang w:bidi="ar-LB"/>
        </w:rPr>
        <w:t>سۡمَعُواْۗ</w:t>
      </w:r>
      <w:r>
        <w:rPr>
          <w:rFonts w:ascii="Traditional Arabic" w:hAnsi="Traditional Arabic" w:cs="Traditional Arabic"/>
          <w:b/>
          <w:bCs/>
          <w:color w:val="538135"/>
          <w:sz w:val="28"/>
          <w:szCs w:val="28"/>
          <w:rtl/>
          <w:lang w:bidi="ar-LB"/>
        </w:rPr>
        <w:t>﴾</w:t>
      </w:r>
      <w:r w:rsidR="009666D4">
        <w:rPr>
          <w:rStyle w:val="FootnoteReference"/>
          <w:rFonts w:ascii="Traditional Arabic" w:hAnsi="Traditional Arabic" w:cs="Traditional Arabic"/>
          <w:sz w:val="28"/>
          <w:szCs w:val="28"/>
          <w:rtl/>
          <w:lang w:bidi="ar-LB"/>
        </w:rPr>
        <w:footnoteReference w:id="20"/>
      </w:r>
      <w:r w:rsidRPr="00145F4E">
        <w:rPr>
          <w:rFonts w:ascii="Traditional Arabic" w:hAnsi="Traditional Arabic" w:cs="Traditional Arabic"/>
          <w:sz w:val="28"/>
          <w:szCs w:val="28"/>
          <w:rtl/>
          <w:lang w:bidi="ar-LB"/>
        </w:rPr>
        <w:t>.</w:t>
      </w:r>
    </w:p>
    <w:p w14:paraId="14F01BD5" w14:textId="77777777" w:rsidR="00EB48A9" w:rsidRPr="00145F4E" w:rsidRDefault="00EB48A9" w:rsidP="00145F4E">
      <w:pPr>
        <w:jc w:val="both"/>
        <w:rPr>
          <w:rFonts w:ascii="Traditional Arabic" w:hAnsi="Traditional Arabic" w:cs="Traditional Arabic"/>
          <w:sz w:val="28"/>
          <w:szCs w:val="28"/>
          <w:rtl/>
          <w:lang w:bidi="ar-LB"/>
        </w:rPr>
      </w:pPr>
    </w:p>
    <w:p w14:paraId="5A68683C" w14:textId="77777777" w:rsidR="00145F4E" w:rsidRDefault="00145F4E" w:rsidP="00145F4E">
      <w:pPr>
        <w:jc w:val="both"/>
        <w:rPr>
          <w:rFonts w:ascii="Traditional Arabic" w:hAnsi="Traditional Arabic" w:cs="Traditional Arabic"/>
          <w:sz w:val="28"/>
          <w:szCs w:val="28"/>
          <w:rtl/>
          <w:lang w:bidi="ar-LB"/>
        </w:rPr>
      </w:pPr>
      <w:r w:rsidRPr="00145F4E">
        <w:rPr>
          <w:rFonts w:ascii="Traditional Arabic" w:hAnsi="Traditional Arabic" w:cs="Traditional Arabic"/>
          <w:sz w:val="28"/>
          <w:szCs w:val="28"/>
          <w:rtl/>
          <w:lang w:bidi="ar-LB"/>
        </w:rPr>
        <w:t>- المُناظَرَةُ: أَن تُناظِرَ أَخاك في أَمر: إِذا نَظَرْتُما فيه معاً كيف تأْتيانه.</w:t>
      </w:r>
    </w:p>
    <w:p w14:paraId="7273A5ED" w14:textId="77777777" w:rsidR="00EB48A9" w:rsidRPr="00145F4E" w:rsidRDefault="00EB48A9" w:rsidP="00145F4E">
      <w:pPr>
        <w:jc w:val="both"/>
        <w:rPr>
          <w:rFonts w:ascii="Traditional Arabic" w:hAnsi="Traditional Arabic" w:cs="Traditional Arabic"/>
          <w:sz w:val="28"/>
          <w:szCs w:val="28"/>
          <w:rtl/>
          <w:lang w:bidi="ar-LB"/>
        </w:rPr>
      </w:pPr>
    </w:p>
    <w:p w14:paraId="59B17706" w14:textId="77777777" w:rsidR="009666D4" w:rsidRDefault="00145F4E" w:rsidP="00145F4E">
      <w:pPr>
        <w:jc w:val="both"/>
        <w:rPr>
          <w:rFonts w:ascii="Traditional Arabic" w:hAnsi="Traditional Arabic" w:cs="Traditional Arabic"/>
          <w:sz w:val="28"/>
          <w:szCs w:val="28"/>
          <w:rtl/>
          <w:lang w:bidi="ar-LB"/>
        </w:rPr>
      </w:pPr>
      <w:r w:rsidRPr="00145F4E">
        <w:rPr>
          <w:rFonts w:ascii="Traditional Arabic" w:hAnsi="Traditional Arabic" w:cs="Traditional Arabic"/>
          <w:sz w:val="28"/>
          <w:szCs w:val="28"/>
          <w:rtl/>
          <w:lang w:bidi="ar-LB"/>
        </w:rPr>
        <w:t>- أَنْظَرَه يُنْظِرُه نَظِرَة: أي أمهله وأخَّره</w:t>
      </w:r>
      <w:r w:rsidR="00EB48A9">
        <w:rPr>
          <w:rStyle w:val="FootnoteReference"/>
          <w:rFonts w:ascii="Traditional Arabic" w:hAnsi="Traditional Arabic" w:cs="Traditional Arabic"/>
          <w:sz w:val="28"/>
          <w:szCs w:val="28"/>
          <w:rtl/>
          <w:lang w:bidi="ar-LB"/>
        </w:rPr>
        <w:footnoteReference w:id="21"/>
      </w:r>
      <w:r w:rsidRPr="00145F4E">
        <w:rPr>
          <w:rFonts w:ascii="Traditional Arabic" w:hAnsi="Traditional Arabic" w:cs="Traditional Arabic"/>
          <w:sz w:val="28"/>
          <w:szCs w:val="28"/>
          <w:rtl/>
          <w:lang w:bidi="ar-LB"/>
        </w:rPr>
        <w:t>.</w:t>
      </w:r>
    </w:p>
    <w:p w14:paraId="082FF9D3" w14:textId="77777777" w:rsidR="00145F4E" w:rsidRPr="00A0320F" w:rsidRDefault="009666D4" w:rsidP="009666D4">
      <w:pPr>
        <w:jc w:val="both"/>
        <w:rPr>
          <w:rFonts w:ascii="Traditional Arabic" w:hAnsi="Traditional Arabic" w:cs="Traditional Arabic"/>
          <w:b/>
          <w:bCs/>
          <w:sz w:val="28"/>
          <w:szCs w:val="28"/>
          <w:rtl/>
          <w:lang w:bidi="ar-LB"/>
        </w:rPr>
      </w:pPr>
      <w:r>
        <w:rPr>
          <w:rFonts w:ascii="Traditional Arabic" w:hAnsi="Traditional Arabic" w:cs="Traditional Arabic"/>
          <w:sz w:val="28"/>
          <w:szCs w:val="28"/>
          <w:rtl/>
          <w:lang w:bidi="ar-LB"/>
        </w:rPr>
        <w:br w:type="page"/>
      </w:r>
      <w:r w:rsidR="00145F4E" w:rsidRPr="00A0320F">
        <w:rPr>
          <w:rFonts w:ascii="Traditional Arabic" w:hAnsi="Traditional Arabic" w:cs="Traditional Arabic"/>
          <w:b/>
          <w:bCs/>
          <w:sz w:val="28"/>
          <w:szCs w:val="28"/>
          <w:rtl/>
          <w:lang w:bidi="ar-LB"/>
        </w:rPr>
        <w:lastRenderedPageBreak/>
        <w:t>3. الأصل اللغوي للمادّة وكيفية ارتباط مفردة الانتظار به:</w:t>
      </w:r>
    </w:p>
    <w:p w14:paraId="338FC28F" w14:textId="77777777" w:rsidR="00145F4E" w:rsidRPr="00145F4E" w:rsidRDefault="00145F4E" w:rsidP="00145F4E">
      <w:pPr>
        <w:jc w:val="both"/>
        <w:rPr>
          <w:rFonts w:ascii="Traditional Arabic" w:hAnsi="Traditional Arabic" w:cs="Traditional Arabic"/>
          <w:sz w:val="28"/>
          <w:szCs w:val="28"/>
          <w:rtl/>
          <w:lang w:bidi="ar-LB"/>
        </w:rPr>
      </w:pPr>
      <w:r w:rsidRPr="00145F4E">
        <w:rPr>
          <w:rFonts w:ascii="Traditional Arabic" w:hAnsi="Traditional Arabic" w:cs="Traditional Arabic" w:hint="eastAsia"/>
          <w:sz w:val="28"/>
          <w:szCs w:val="28"/>
          <w:rtl/>
          <w:lang w:bidi="ar-LB"/>
        </w:rPr>
        <w:t>بعد</w:t>
      </w:r>
      <w:r w:rsidRPr="00145F4E">
        <w:rPr>
          <w:rFonts w:ascii="Traditional Arabic" w:hAnsi="Traditional Arabic" w:cs="Traditional Arabic"/>
          <w:sz w:val="28"/>
          <w:szCs w:val="28"/>
          <w:rtl/>
          <w:lang w:bidi="ar-LB"/>
        </w:rPr>
        <w:t xml:space="preserve"> تعرّف مشتقّات هذه المادّة، يأتي دور استنباط المعنى المحوريّ الذي تستمدّ منه هذه المشتقّات كلّها معانيها، وهو ما يعبّر عنه بالأصل اللغويّ للمادّة. وسنعرض بعض آراء المحقّقين من اللغويّين في أصل المادّة، وكيفيّة ارتباط مفردة "الانتظار" وغيرها بهذا الأصل:</w:t>
      </w:r>
    </w:p>
    <w:p w14:paraId="2D27B68D" w14:textId="77777777" w:rsidR="00145F4E" w:rsidRDefault="00145F4E" w:rsidP="00145F4E">
      <w:pPr>
        <w:jc w:val="both"/>
        <w:rPr>
          <w:rFonts w:ascii="Traditional Arabic" w:hAnsi="Traditional Arabic" w:cs="Traditional Arabic"/>
          <w:sz w:val="28"/>
          <w:szCs w:val="28"/>
          <w:rtl/>
          <w:lang w:bidi="ar-LB"/>
        </w:rPr>
      </w:pPr>
      <w:r w:rsidRPr="00145F4E">
        <w:rPr>
          <w:rFonts w:ascii="Traditional Arabic" w:hAnsi="Traditional Arabic" w:cs="Traditional Arabic"/>
          <w:sz w:val="28"/>
          <w:szCs w:val="28"/>
          <w:rtl/>
          <w:lang w:bidi="ar-LB"/>
        </w:rPr>
        <w:t>- ابن فارس: يرى ابن فارس أنَّ "النون والظاء والراء أصل صحيح يرجع فروعه إلى معنى واحد، وهو تأمّل الشيء ومعاينته، ثمّ يستعار ويتّسع فيه. فيُقال: نظرت إلى الشيء، أنظر إليه إذا عاينته... ويقولون: نظرته، أي انتظرته. وهو ذلك القياس، كأنّه ينظر إلى الوقت الذي يأت</w:t>
      </w:r>
      <w:r w:rsidRPr="00145F4E">
        <w:rPr>
          <w:rFonts w:ascii="Traditional Arabic" w:hAnsi="Traditional Arabic" w:cs="Traditional Arabic" w:hint="eastAsia"/>
          <w:sz w:val="28"/>
          <w:szCs w:val="28"/>
          <w:rtl/>
          <w:lang w:bidi="ar-LB"/>
        </w:rPr>
        <w:t>ي</w:t>
      </w:r>
      <w:r w:rsidRPr="00145F4E">
        <w:rPr>
          <w:rFonts w:ascii="Traditional Arabic" w:hAnsi="Traditional Arabic" w:cs="Traditional Arabic"/>
          <w:sz w:val="28"/>
          <w:szCs w:val="28"/>
          <w:rtl/>
          <w:lang w:bidi="ar-LB"/>
        </w:rPr>
        <w:t xml:space="preserve"> فيه"</w:t>
      </w:r>
      <w:r w:rsidR="00A0320F">
        <w:rPr>
          <w:rStyle w:val="FootnoteReference"/>
          <w:rFonts w:ascii="Traditional Arabic" w:hAnsi="Traditional Arabic" w:cs="Traditional Arabic"/>
          <w:sz w:val="28"/>
          <w:szCs w:val="28"/>
          <w:rtl/>
          <w:lang w:bidi="ar-LB"/>
        </w:rPr>
        <w:footnoteReference w:id="22"/>
      </w:r>
      <w:r w:rsidRPr="00145F4E">
        <w:rPr>
          <w:rFonts w:ascii="Traditional Arabic" w:hAnsi="Traditional Arabic" w:cs="Traditional Arabic"/>
          <w:sz w:val="28"/>
          <w:szCs w:val="28"/>
          <w:rtl/>
          <w:lang w:bidi="ar-LB"/>
        </w:rPr>
        <w:t>. فالمُلاحظ في كلمة الانتظار -بحسب ابن فارس- النَّظر إلى الوقت الذي يأتي أو يتحقّق فيه المنتظر.</w:t>
      </w:r>
    </w:p>
    <w:p w14:paraId="67930774" w14:textId="77777777" w:rsidR="00A0320F" w:rsidRPr="00145F4E" w:rsidRDefault="00A0320F" w:rsidP="00145F4E">
      <w:pPr>
        <w:jc w:val="both"/>
        <w:rPr>
          <w:rFonts w:ascii="Traditional Arabic" w:hAnsi="Traditional Arabic" w:cs="Traditional Arabic"/>
          <w:sz w:val="28"/>
          <w:szCs w:val="28"/>
          <w:rtl/>
          <w:lang w:bidi="ar-LB"/>
        </w:rPr>
      </w:pPr>
    </w:p>
    <w:p w14:paraId="0E91CAE1" w14:textId="77777777" w:rsidR="00A0320F" w:rsidRDefault="00145F4E" w:rsidP="00145F4E">
      <w:pPr>
        <w:jc w:val="both"/>
        <w:rPr>
          <w:rFonts w:ascii="Traditional Arabic" w:hAnsi="Traditional Arabic" w:cs="Traditional Arabic"/>
          <w:sz w:val="28"/>
          <w:szCs w:val="28"/>
          <w:rtl/>
          <w:lang w:bidi="ar-LB"/>
        </w:rPr>
      </w:pPr>
      <w:r w:rsidRPr="00145F4E">
        <w:rPr>
          <w:rFonts w:ascii="Traditional Arabic" w:hAnsi="Traditional Arabic" w:cs="Traditional Arabic"/>
          <w:sz w:val="28"/>
          <w:szCs w:val="28"/>
          <w:rtl/>
          <w:lang w:bidi="ar-LB"/>
        </w:rPr>
        <w:t xml:space="preserve">- الشيخ المصطفويّ يقول: "والتحقيق أنّ الأصل الواحد في المادّة: هو رؤية في تعمّق وتحقيق في موضوع مادّيّ أو معنويّ، ببصر أو ببصيرة... وأمّا الإنظار: فهو بمعنى جعل شخص ناظرًا وذا نظر... وأمّا الانتظار: فهو بمعنى اختيار النظر وانتخابه، وأمّا مفهوم الترقّب: فهو من لوازم اختيار معنى النظر كما في: </w:t>
      </w:r>
      <w:r>
        <w:rPr>
          <w:rFonts w:ascii="Traditional Arabic" w:hAnsi="Traditional Arabic" w:cs="Traditional Arabic"/>
          <w:b/>
          <w:bCs/>
          <w:color w:val="538135"/>
          <w:sz w:val="28"/>
          <w:szCs w:val="28"/>
          <w:rtl/>
          <w:lang w:bidi="ar-LB"/>
        </w:rPr>
        <w:t>﴿فَمِنۡهُم مَّن قَضَىٰ نَحۡبَهُ</w:t>
      </w:r>
      <w:r>
        <w:rPr>
          <w:rFonts w:ascii="Traditional Arabic" w:hAnsi="Traditional Arabic" w:cs="Traditional Arabic" w:hint="cs"/>
          <w:b/>
          <w:bCs/>
          <w:color w:val="538135"/>
          <w:sz w:val="28"/>
          <w:szCs w:val="28"/>
          <w:rtl/>
          <w:lang w:bidi="ar-LB"/>
        </w:rPr>
        <w:t>ۥ</w:t>
      </w:r>
      <w:r>
        <w:rPr>
          <w:rFonts w:ascii="Traditional Arabic" w:hAnsi="Traditional Arabic" w:cs="Traditional Arabic"/>
          <w:b/>
          <w:bCs/>
          <w:color w:val="538135"/>
          <w:sz w:val="28"/>
          <w:szCs w:val="28"/>
          <w:rtl/>
          <w:lang w:bidi="ar-LB"/>
        </w:rPr>
        <w:t xml:space="preserve"> وَمِنۡهُم مَّن يَنتَظِرُۖ﴾</w:t>
      </w:r>
      <w:r w:rsidR="00A0320F" w:rsidRPr="00145F4E">
        <w:rPr>
          <w:rFonts w:ascii="Traditional Arabic" w:hAnsi="Traditional Arabic" w:cs="Traditional Arabic"/>
          <w:sz w:val="28"/>
          <w:szCs w:val="28"/>
          <w:rtl/>
          <w:lang w:bidi="ar-LB"/>
        </w:rPr>
        <w:t>،</w:t>
      </w:r>
      <w:r>
        <w:rPr>
          <w:rFonts w:ascii="Traditional Arabic" w:hAnsi="Traditional Arabic" w:cs="Traditional Arabic"/>
          <w:b/>
          <w:bCs/>
          <w:color w:val="538135"/>
          <w:sz w:val="28"/>
          <w:szCs w:val="28"/>
          <w:rtl/>
          <w:lang w:bidi="ar-LB"/>
        </w:rPr>
        <w:t xml:space="preserve"> ﴿فَ</w:t>
      </w:r>
      <w:r>
        <w:rPr>
          <w:rFonts w:ascii="Traditional Arabic" w:hAnsi="Traditional Arabic" w:cs="Traditional Arabic" w:hint="cs"/>
          <w:b/>
          <w:bCs/>
          <w:color w:val="538135"/>
          <w:sz w:val="28"/>
          <w:szCs w:val="28"/>
          <w:rtl/>
          <w:lang w:bidi="ar-LB"/>
        </w:rPr>
        <w:t>ٱ</w:t>
      </w:r>
      <w:r>
        <w:rPr>
          <w:rFonts w:ascii="Traditional Arabic" w:hAnsi="Traditional Arabic" w:cs="Traditional Arabic" w:hint="eastAsia"/>
          <w:b/>
          <w:bCs/>
          <w:color w:val="538135"/>
          <w:sz w:val="28"/>
          <w:szCs w:val="28"/>
          <w:rtl/>
          <w:lang w:bidi="ar-LB"/>
        </w:rPr>
        <w:t>نتَظِرُوٓاْ</w:t>
      </w:r>
      <w:r>
        <w:rPr>
          <w:rFonts w:ascii="Traditional Arabic" w:hAnsi="Traditional Arabic" w:cs="Traditional Arabic"/>
          <w:b/>
          <w:bCs/>
          <w:color w:val="538135"/>
          <w:sz w:val="28"/>
          <w:szCs w:val="28"/>
          <w:rtl/>
          <w:lang w:bidi="ar-LB"/>
        </w:rPr>
        <w:t xml:space="preserve"> إِنِّي مَعَكُم مِّنَ </w:t>
      </w:r>
      <w:r>
        <w:rPr>
          <w:rFonts w:ascii="Traditional Arabic" w:hAnsi="Traditional Arabic" w:cs="Traditional Arabic" w:hint="cs"/>
          <w:b/>
          <w:bCs/>
          <w:color w:val="538135"/>
          <w:sz w:val="28"/>
          <w:szCs w:val="28"/>
          <w:rtl/>
          <w:lang w:bidi="ar-LB"/>
        </w:rPr>
        <w:t>ٱ</w:t>
      </w:r>
      <w:r>
        <w:rPr>
          <w:rFonts w:ascii="Traditional Arabic" w:hAnsi="Traditional Arabic" w:cs="Traditional Arabic" w:hint="eastAsia"/>
          <w:b/>
          <w:bCs/>
          <w:color w:val="538135"/>
          <w:sz w:val="28"/>
          <w:szCs w:val="28"/>
          <w:rtl/>
          <w:lang w:bidi="ar-LB"/>
        </w:rPr>
        <w:t>لۡمُنتَظِرِينَ</w:t>
      </w:r>
      <w:r>
        <w:rPr>
          <w:rFonts w:ascii="Traditional Arabic" w:hAnsi="Traditional Arabic" w:cs="Traditional Arabic"/>
          <w:b/>
          <w:bCs/>
          <w:color w:val="538135"/>
          <w:sz w:val="28"/>
          <w:szCs w:val="28"/>
          <w:rtl/>
          <w:lang w:bidi="ar-LB"/>
        </w:rPr>
        <w:t>﴾.</w:t>
      </w:r>
      <w:r w:rsidRPr="00145F4E">
        <w:rPr>
          <w:rFonts w:ascii="Traditional Arabic" w:hAnsi="Traditional Arabic" w:cs="Traditional Arabic"/>
          <w:sz w:val="28"/>
          <w:szCs w:val="28"/>
          <w:rtl/>
          <w:lang w:bidi="ar-LB"/>
        </w:rPr>
        <w:t xml:space="preserve"> ففي كلمة الانتظار يُلاحَظ النظر واختياره. وإذا اختار الإنسان برنامج النظر، وكان في ذلك الأمر عاملًا، فهو مترقّب"</w:t>
      </w:r>
      <w:r w:rsidR="00A0320F">
        <w:rPr>
          <w:rStyle w:val="FootnoteReference"/>
          <w:rFonts w:ascii="Traditional Arabic" w:hAnsi="Traditional Arabic" w:cs="Traditional Arabic"/>
          <w:sz w:val="28"/>
          <w:szCs w:val="28"/>
          <w:rtl/>
          <w:lang w:bidi="ar-LB"/>
        </w:rPr>
        <w:footnoteReference w:id="23"/>
      </w:r>
      <w:r w:rsidRPr="00145F4E">
        <w:rPr>
          <w:rFonts w:ascii="Traditional Arabic" w:hAnsi="Traditional Arabic" w:cs="Traditional Arabic"/>
          <w:sz w:val="28"/>
          <w:szCs w:val="28"/>
          <w:rtl/>
          <w:lang w:bidi="ar-LB"/>
        </w:rPr>
        <w:t>. وبالنَّظر إلى هذا التحقيق، يكون الاختيار جزءًا لا يتجزّأ من معنى الانتظار، وهو ما يُضْفِي عليه قيمةً أكبر، كيف لا، والاختيار هو مِمّا فُضّل به الإنسان على سائر المخلوقات؟!</w:t>
      </w:r>
    </w:p>
    <w:p w14:paraId="0A20D622" w14:textId="77777777" w:rsidR="00145F4E" w:rsidRPr="00145F4E" w:rsidRDefault="00A0320F" w:rsidP="00A0320F">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r w:rsidR="00145F4E" w:rsidRPr="00145F4E">
        <w:rPr>
          <w:rFonts w:ascii="Traditional Arabic" w:hAnsi="Traditional Arabic" w:cs="Traditional Arabic"/>
          <w:sz w:val="28"/>
          <w:szCs w:val="28"/>
          <w:rtl/>
          <w:lang w:bidi="ar-LB"/>
        </w:rPr>
        <w:lastRenderedPageBreak/>
        <w:t>4. الفروقات اللغويّة بين "الانتظار" وغيره من المفردات القريبة:</w:t>
      </w:r>
    </w:p>
    <w:p w14:paraId="28C39944" w14:textId="77777777" w:rsidR="00145F4E" w:rsidRDefault="00145F4E" w:rsidP="00145F4E">
      <w:pPr>
        <w:jc w:val="both"/>
        <w:rPr>
          <w:rFonts w:ascii="Traditional Arabic" w:hAnsi="Traditional Arabic" w:cs="Traditional Arabic"/>
          <w:sz w:val="28"/>
          <w:szCs w:val="28"/>
          <w:rtl/>
          <w:lang w:bidi="ar-LB"/>
        </w:rPr>
      </w:pPr>
      <w:r w:rsidRPr="00145F4E">
        <w:rPr>
          <w:rFonts w:ascii="Traditional Arabic" w:hAnsi="Traditional Arabic" w:cs="Traditional Arabic" w:hint="eastAsia"/>
          <w:sz w:val="28"/>
          <w:szCs w:val="28"/>
          <w:rtl/>
          <w:lang w:bidi="ar-LB"/>
        </w:rPr>
        <w:t>أ</w:t>
      </w:r>
      <w:r w:rsidRPr="00145F4E">
        <w:rPr>
          <w:rFonts w:ascii="Traditional Arabic" w:hAnsi="Traditional Arabic" w:cs="Traditional Arabic"/>
          <w:sz w:val="28"/>
          <w:szCs w:val="28"/>
          <w:rtl/>
          <w:lang w:bidi="ar-LB"/>
        </w:rPr>
        <w:t>. الانتظار والإنظار: مادّتهما واحدة، والفرق بينهما في الصيغة، فالانتظار يدلّ على الاجتهاد في تحصيل النَّظر، والإنظار جمودٌ وتوقّف لطلب وقت الشيء الذي يصلح فيه</w:t>
      </w:r>
      <w:r w:rsidR="008974CA">
        <w:rPr>
          <w:rStyle w:val="FootnoteReference"/>
          <w:rFonts w:ascii="Traditional Arabic" w:hAnsi="Traditional Arabic" w:cs="Traditional Arabic"/>
          <w:sz w:val="28"/>
          <w:szCs w:val="28"/>
          <w:rtl/>
          <w:lang w:bidi="ar-LB"/>
        </w:rPr>
        <w:footnoteReference w:id="24"/>
      </w:r>
      <w:r w:rsidRPr="00145F4E">
        <w:rPr>
          <w:rFonts w:ascii="Traditional Arabic" w:hAnsi="Traditional Arabic" w:cs="Traditional Arabic"/>
          <w:sz w:val="28"/>
          <w:szCs w:val="28"/>
          <w:rtl/>
          <w:lang w:bidi="ar-LB"/>
        </w:rPr>
        <w:t>.</w:t>
      </w:r>
    </w:p>
    <w:p w14:paraId="72DB810B" w14:textId="77777777" w:rsidR="008974CA" w:rsidRPr="00145F4E" w:rsidRDefault="008974CA" w:rsidP="00145F4E">
      <w:pPr>
        <w:jc w:val="both"/>
        <w:rPr>
          <w:rFonts w:ascii="Traditional Arabic" w:hAnsi="Traditional Arabic" w:cs="Traditional Arabic"/>
          <w:sz w:val="28"/>
          <w:szCs w:val="28"/>
          <w:rtl/>
          <w:lang w:bidi="ar-LB"/>
        </w:rPr>
      </w:pPr>
    </w:p>
    <w:p w14:paraId="69F27DCD" w14:textId="77777777" w:rsidR="00145F4E" w:rsidRDefault="00145F4E" w:rsidP="00145F4E">
      <w:pPr>
        <w:jc w:val="both"/>
        <w:rPr>
          <w:rFonts w:ascii="Traditional Arabic" w:hAnsi="Traditional Arabic" w:cs="Traditional Arabic"/>
          <w:sz w:val="28"/>
          <w:szCs w:val="28"/>
          <w:rtl/>
          <w:lang w:bidi="ar-LB"/>
        </w:rPr>
      </w:pPr>
      <w:r w:rsidRPr="00145F4E">
        <w:rPr>
          <w:rFonts w:ascii="Traditional Arabic" w:hAnsi="Traditional Arabic" w:cs="Traditional Arabic" w:hint="eastAsia"/>
          <w:sz w:val="28"/>
          <w:szCs w:val="28"/>
          <w:rtl/>
          <w:lang w:bidi="ar-LB"/>
        </w:rPr>
        <w:t>ب</w:t>
      </w:r>
      <w:r w:rsidRPr="00145F4E">
        <w:rPr>
          <w:rFonts w:ascii="Traditional Arabic" w:hAnsi="Traditional Arabic" w:cs="Traditional Arabic"/>
          <w:sz w:val="28"/>
          <w:szCs w:val="28"/>
          <w:rtl/>
          <w:lang w:bidi="ar-LB"/>
        </w:rPr>
        <w:t>. الانتظار والتربّص: الانتظار يكون في قصير المدّة وطويلها، بينما التربّص يكون في طويل المدّة</w:t>
      </w:r>
      <w:r w:rsidR="008974CA">
        <w:rPr>
          <w:rStyle w:val="FootnoteReference"/>
          <w:rFonts w:ascii="Traditional Arabic" w:hAnsi="Traditional Arabic" w:cs="Traditional Arabic"/>
          <w:sz w:val="28"/>
          <w:szCs w:val="28"/>
          <w:rtl/>
          <w:lang w:bidi="ar-LB"/>
        </w:rPr>
        <w:footnoteReference w:id="25"/>
      </w:r>
      <w:r w:rsidRPr="00145F4E">
        <w:rPr>
          <w:rFonts w:ascii="Traditional Arabic" w:hAnsi="Traditional Arabic" w:cs="Traditional Arabic"/>
          <w:sz w:val="28"/>
          <w:szCs w:val="28"/>
          <w:rtl/>
          <w:lang w:bidi="ar-LB"/>
        </w:rPr>
        <w:t>. ومفهوم التربّص مركّبٌ من الصبر والنّظر، وبينه وبين موادّ الصبر والبصر تناسب</w:t>
      </w:r>
      <w:r w:rsidR="008974CA">
        <w:rPr>
          <w:rStyle w:val="FootnoteReference"/>
          <w:rFonts w:ascii="Traditional Arabic" w:hAnsi="Traditional Arabic" w:cs="Traditional Arabic"/>
          <w:sz w:val="28"/>
          <w:szCs w:val="28"/>
          <w:rtl/>
          <w:lang w:bidi="ar-LB"/>
        </w:rPr>
        <w:footnoteReference w:id="26"/>
      </w:r>
      <w:r w:rsidRPr="00145F4E">
        <w:rPr>
          <w:rFonts w:ascii="Traditional Arabic" w:hAnsi="Traditional Arabic" w:cs="Traditional Arabic"/>
          <w:sz w:val="28"/>
          <w:szCs w:val="28"/>
          <w:rtl/>
          <w:lang w:bidi="ar-LB"/>
        </w:rPr>
        <w:t>.</w:t>
      </w:r>
    </w:p>
    <w:p w14:paraId="16D11697" w14:textId="77777777" w:rsidR="008974CA" w:rsidRPr="00145F4E" w:rsidRDefault="008974CA" w:rsidP="00145F4E">
      <w:pPr>
        <w:jc w:val="both"/>
        <w:rPr>
          <w:rFonts w:ascii="Traditional Arabic" w:hAnsi="Traditional Arabic" w:cs="Traditional Arabic"/>
          <w:sz w:val="28"/>
          <w:szCs w:val="28"/>
          <w:rtl/>
          <w:lang w:bidi="ar-LB"/>
        </w:rPr>
      </w:pPr>
    </w:p>
    <w:p w14:paraId="6E5C4EA8" w14:textId="77777777" w:rsidR="00145F4E" w:rsidRDefault="00145F4E" w:rsidP="008974CA">
      <w:pPr>
        <w:jc w:val="both"/>
        <w:rPr>
          <w:rFonts w:ascii="Traditional Arabic" w:hAnsi="Traditional Arabic" w:cs="Traditional Arabic"/>
          <w:sz w:val="28"/>
          <w:szCs w:val="28"/>
          <w:rtl/>
          <w:lang w:bidi="ar-LB"/>
        </w:rPr>
      </w:pPr>
      <w:r w:rsidRPr="00145F4E">
        <w:rPr>
          <w:rFonts w:ascii="Traditional Arabic" w:hAnsi="Traditional Arabic" w:cs="Traditional Arabic" w:hint="eastAsia"/>
          <w:sz w:val="28"/>
          <w:szCs w:val="28"/>
          <w:rtl/>
          <w:lang w:bidi="ar-LB"/>
        </w:rPr>
        <w:t>ج</w:t>
      </w:r>
      <w:r w:rsidRPr="00145F4E">
        <w:rPr>
          <w:rFonts w:ascii="Traditional Arabic" w:hAnsi="Traditional Arabic" w:cs="Traditional Arabic"/>
          <w:sz w:val="28"/>
          <w:szCs w:val="28"/>
          <w:rtl/>
          <w:lang w:bidi="ar-LB"/>
        </w:rPr>
        <w:t xml:space="preserve">. الانتظار والترجّي: الترجّي انتظار الخير خاصّة، والانتظار أعمّ للخير والشرّ، ويدلّ على ذلك أقواله -تعالى-: </w:t>
      </w:r>
      <w:r>
        <w:rPr>
          <w:rFonts w:ascii="Traditional Arabic" w:hAnsi="Traditional Arabic" w:cs="Traditional Arabic"/>
          <w:b/>
          <w:bCs/>
          <w:color w:val="538135"/>
          <w:sz w:val="28"/>
          <w:szCs w:val="28"/>
          <w:rtl/>
          <w:lang w:bidi="ar-LB"/>
        </w:rPr>
        <w:t>﴿</w:t>
      </w:r>
      <w:r w:rsidR="0043206F">
        <w:rPr>
          <w:rFonts w:ascii="Traditional Arabic" w:hAnsi="Traditional Arabic" w:cs="Traditional Arabic"/>
          <w:b/>
          <w:bCs/>
          <w:color w:val="538135"/>
          <w:sz w:val="28"/>
          <w:szCs w:val="28"/>
          <w:rtl/>
          <w:lang w:bidi="ar-LB"/>
        </w:rPr>
        <w:t>أَمَّنْ هُوَ قَانِتٌ آنَاء اللَّيْلِ سَاجِدًا وَقَائِمًا يَحْذَرُ الْآخِرَةَ وَيَرْجُو رَحْمَةَ رَبِّهِ</w:t>
      </w:r>
      <w:r>
        <w:rPr>
          <w:rFonts w:ascii="Traditional Arabic" w:hAnsi="Traditional Arabic" w:cs="Traditional Arabic" w:hint="cs"/>
          <w:b/>
          <w:bCs/>
          <w:color w:val="538135"/>
          <w:sz w:val="28"/>
          <w:szCs w:val="28"/>
          <w:rtl/>
          <w:lang w:bidi="ar-LB"/>
        </w:rPr>
        <w:t>ۗ</w:t>
      </w:r>
      <w:r>
        <w:rPr>
          <w:rFonts w:ascii="Traditional Arabic" w:hAnsi="Traditional Arabic" w:cs="Traditional Arabic"/>
          <w:b/>
          <w:bCs/>
          <w:color w:val="538135"/>
          <w:sz w:val="28"/>
          <w:szCs w:val="28"/>
          <w:rtl/>
          <w:lang w:bidi="ar-LB"/>
        </w:rPr>
        <w:t>﴾</w:t>
      </w:r>
      <w:r w:rsidR="008974CA">
        <w:rPr>
          <w:rStyle w:val="FootnoteReference"/>
          <w:rFonts w:ascii="Traditional Arabic" w:hAnsi="Traditional Arabic" w:cs="Traditional Arabic"/>
          <w:sz w:val="28"/>
          <w:szCs w:val="28"/>
          <w:rtl/>
          <w:lang w:bidi="ar-LB"/>
        </w:rPr>
        <w:footnoteReference w:id="27"/>
      </w:r>
      <w:r w:rsidRPr="00145F4E">
        <w:rPr>
          <w:rFonts w:ascii="Traditional Arabic" w:hAnsi="Traditional Arabic" w:cs="Traditional Arabic"/>
          <w:sz w:val="28"/>
          <w:szCs w:val="28"/>
          <w:rtl/>
          <w:lang w:bidi="ar-LB"/>
        </w:rPr>
        <w:t xml:space="preserve">، </w:t>
      </w:r>
      <w:r>
        <w:rPr>
          <w:rFonts w:ascii="Traditional Arabic" w:hAnsi="Traditional Arabic" w:cs="Traditional Arabic"/>
          <w:b/>
          <w:bCs/>
          <w:color w:val="538135"/>
          <w:sz w:val="28"/>
          <w:szCs w:val="28"/>
          <w:rtl/>
          <w:lang w:bidi="ar-LB"/>
        </w:rPr>
        <w:t>﴿</w:t>
      </w:r>
      <w:r w:rsidR="0043206F">
        <w:rPr>
          <w:rFonts w:ascii="Traditional Arabic" w:hAnsi="Traditional Arabic" w:cs="Traditional Arabic"/>
          <w:b/>
          <w:bCs/>
          <w:color w:val="538135"/>
          <w:sz w:val="28"/>
          <w:szCs w:val="28"/>
          <w:rtl/>
          <w:lang w:bidi="ar-LB"/>
        </w:rPr>
        <w:t>يَرْجُونَ تِجَارَةً لَّن تَبُورَ</w:t>
      </w:r>
      <w:r>
        <w:rPr>
          <w:rFonts w:ascii="Traditional Arabic" w:hAnsi="Traditional Arabic" w:cs="Traditional Arabic"/>
          <w:b/>
          <w:bCs/>
          <w:color w:val="538135"/>
          <w:sz w:val="28"/>
          <w:szCs w:val="28"/>
          <w:rtl/>
          <w:lang w:bidi="ar-LB"/>
        </w:rPr>
        <w:t>﴾</w:t>
      </w:r>
      <w:r w:rsidR="008974CA">
        <w:rPr>
          <w:rStyle w:val="FootnoteReference"/>
          <w:rFonts w:ascii="Traditional Arabic" w:hAnsi="Traditional Arabic" w:cs="Traditional Arabic"/>
          <w:sz w:val="28"/>
          <w:szCs w:val="28"/>
          <w:rtl/>
          <w:lang w:bidi="ar-LB"/>
        </w:rPr>
        <w:footnoteReference w:id="28"/>
      </w:r>
      <w:r w:rsidRPr="00145F4E">
        <w:rPr>
          <w:rFonts w:ascii="Traditional Arabic" w:hAnsi="Traditional Arabic" w:cs="Traditional Arabic"/>
          <w:sz w:val="28"/>
          <w:szCs w:val="28"/>
          <w:rtl/>
          <w:lang w:bidi="ar-LB"/>
        </w:rPr>
        <w:t xml:space="preserve">، </w:t>
      </w:r>
      <w:r>
        <w:rPr>
          <w:rFonts w:ascii="Traditional Arabic" w:hAnsi="Traditional Arabic" w:cs="Traditional Arabic"/>
          <w:b/>
          <w:bCs/>
          <w:color w:val="538135"/>
          <w:sz w:val="28"/>
          <w:szCs w:val="28"/>
          <w:rtl/>
          <w:lang w:bidi="ar-LB"/>
        </w:rPr>
        <w:t xml:space="preserve">﴿قُلِ </w:t>
      </w:r>
      <w:r>
        <w:rPr>
          <w:rFonts w:ascii="Traditional Arabic" w:hAnsi="Traditional Arabic" w:cs="Traditional Arabic" w:hint="cs"/>
          <w:b/>
          <w:bCs/>
          <w:color w:val="538135"/>
          <w:sz w:val="28"/>
          <w:szCs w:val="28"/>
          <w:rtl/>
          <w:lang w:bidi="ar-LB"/>
        </w:rPr>
        <w:t>ٱ</w:t>
      </w:r>
      <w:r>
        <w:rPr>
          <w:rFonts w:ascii="Traditional Arabic" w:hAnsi="Traditional Arabic" w:cs="Traditional Arabic" w:hint="eastAsia"/>
          <w:b/>
          <w:bCs/>
          <w:color w:val="538135"/>
          <w:sz w:val="28"/>
          <w:szCs w:val="28"/>
          <w:rtl/>
          <w:lang w:bidi="ar-LB"/>
        </w:rPr>
        <w:t>نتَظِرُوٓاْ</w:t>
      </w:r>
      <w:r>
        <w:rPr>
          <w:rFonts w:ascii="Traditional Arabic" w:hAnsi="Traditional Arabic" w:cs="Traditional Arabic"/>
          <w:b/>
          <w:bCs/>
          <w:color w:val="538135"/>
          <w:sz w:val="28"/>
          <w:szCs w:val="28"/>
          <w:rtl/>
          <w:lang w:bidi="ar-LB"/>
        </w:rPr>
        <w:t xml:space="preserve"> إِنَّا مُنتَظِرُونَ﴾</w:t>
      </w:r>
      <w:r w:rsidR="0043206F">
        <w:rPr>
          <w:rStyle w:val="FootnoteReference"/>
          <w:rFonts w:ascii="Traditional Arabic" w:hAnsi="Traditional Arabic" w:cs="Traditional Arabic"/>
          <w:sz w:val="28"/>
          <w:szCs w:val="28"/>
          <w:rtl/>
          <w:lang w:bidi="ar-LB"/>
        </w:rPr>
        <w:footnoteReference w:id="29"/>
      </w:r>
      <w:r w:rsidRPr="00145F4E">
        <w:rPr>
          <w:rFonts w:ascii="Traditional Arabic" w:hAnsi="Traditional Arabic" w:cs="Traditional Arabic"/>
          <w:sz w:val="28"/>
          <w:szCs w:val="28"/>
          <w:rtl/>
          <w:lang w:bidi="ar-LB"/>
        </w:rPr>
        <w:t>. والترجّي لا يكون إلّا مع الشكّ في حصول المرجوّ، وأمّا الانتظار فيجتمع مع الشكّ واليقين في حصول المنتظر</w:t>
      </w:r>
      <w:r w:rsidR="008974CA">
        <w:rPr>
          <w:rStyle w:val="FootnoteReference"/>
          <w:rFonts w:ascii="Traditional Arabic" w:hAnsi="Traditional Arabic" w:cs="Traditional Arabic"/>
          <w:sz w:val="28"/>
          <w:szCs w:val="28"/>
          <w:rtl/>
          <w:lang w:bidi="ar-LB"/>
        </w:rPr>
        <w:footnoteReference w:id="30"/>
      </w:r>
      <w:r w:rsidRPr="00145F4E">
        <w:rPr>
          <w:rFonts w:ascii="Traditional Arabic" w:hAnsi="Traditional Arabic" w:cs="Traditional Arabic"/>
          <w:sz w:val="28"/>
          <w:szCs w:val="28"/>
          <w:rtl/>
          <w:lang w:bidi="ar-LB"/>
        </w:rPr>
        <w:t>.</w:t>
      </w:r>
    </w:p>
    <w:p w14:paraId="66427EE3" w14:textId="77777777" w:rsidR="008974CA" w:rsidRPr="00145F4E" w:rsidRDefault="008974CA" w:rsidP="00145F4E">
      <w:pPr>
        <w:jc w:val="both"/>
        <w:rPr>
          <w:rFonts w:ascii="Traditional Arabic" w:hAnsi="Traditional Arabic" w:cs="Traditional Arabic"/>
          <w:sz w:val="28"/>
          <w:szCs w:val="28"/>
          <w:rtl/>
          <w:lang w:bidi="ar-LB"/>
        </w:rPr>
      </w:pPr>
    </w:p>
    <w:p w14:paraId="200AAE0C" w14:textId="77777777" w:rsidR="00145F4E" w:rsidRDefault="00145F4E" w:rsidP="00145F4E">
      <w:pPr>
        <w:jc w:val="both"/>
        <w:rPr>
          <w:rFonts w:ascii="Traditional Arabic" w:hAnsi="Traditional Arabic" w:cs="Traditional Arabic"/>
          <w:sz w:val="28"/>
          <w:szCs w:val="28"/>
          <w:lang w:bidi="ar-LB"/>
        </w:rPr>
      </w:pPr>
      <w:r w:rsidRPr="00145F4E">
        <w:rPr>
          <w:rFonts w:ascii="Traditional Arabic" w:hAnsi="Traditional Arabic" w:cs="Traditional Arabic" w:hint="eastAsia"/>
          <w:sz w:val="28"/>
          <w:szCs w:val="28"/>
          <w:rtl/>
          <w:lang w:bidi="ar-LB"/>
        </w:rPr>
        <w:t>د</w:t>
      </w:r>
      <w:r w:rsidRPr="00145F4E">
        <w:rPr>
          <w:rFonts w:ascii="Traditional Arabic" w:hAnsi="Traditional Arabic" w:cs="Traditional Arabic"/>
          <w:sz w:val="28"/>
          <w:szCs w:val="28"/>
          <w:rtl/>
          <w:lang w:bidi="ar-LB"/>
        </w:rPr>
        <w:t>. الانتظار واللبث: الانتظار فعلٌ اختياريّ، بينما اللبث قهريٌّ، وهذا ظاهرٌ من موارد استعمال المادّة في القرآن الكريم</w:t>
      </w:r>
      <w:r w:rsidR="00327E27">
        <w:rPr>
          <w:rStyle w:val="FootnoteReference"/>
          <w:rFonts w:ascii="Traditional Arabic" w:hAnsi="Traditional Arabic" w:cs="Traditional Arabic"/>
          <w:sz w:val="28"/>
          <w:szCs w:val="28"/>
          <w:rtl/>
          <w:lang w:bidi="ar-LB"/>
        </w:rPr>
        <w:footnoteReference w:id="31"/>
      </w:r>
      <w:r w:rsidRPr="00145F4E">
        <w:rPr>
          <w:rFonts w:ascii="Traditional Arabic" w:hAnsi="Traditional Arabic" w:cs="Traditional Arabic"/>
          <w:sz w:val="28"/>
          <w:szCs w:val="28"/>
          <w:rtl/>
          <w:lang w:bidi="ar-LB"/>
        </w:rPr>
        <w:t xml:space="preserve">، كقوله تعالى: </w:t>
      </w:r>
      <w:r>
        <w:rPr>
          <w:rFonts w:ascii="Traditional Arabic" w:hAnsi="Traditional Arabic" w:cs="Traditional Arabic"/>
          <w:b/>
          <w:bCs/>
          <w:color w:val="538135"/>
          <w:sz w:val="28"/>
          <w:szCs w:val="28"/>
          <w:rtl/>
          <w:lang w:bidi="ar-LB"/>
        </w:rPr>
        <w:t>﴿</w:t>
      </w:r>
      <w:r w:rsidR="004B7F31">
        <w:rPr>
          <w:rFonts w:ascii="Traditional Arabic" w:hAnsi="Traditional Arabic" w:cs="Traditional Arabic"/>
          <w:b/>
          <w:bCs/>
          <w:color w:val="538135"/>
          <w:sz w:val="28"/>
          <w:szCs w:val="28"/>
          <w:rtl/>
          <w:lang w:bidi="ar-LB"/>
        </w:rPr>
        <w:t>لَابِثِينَ فِيهَا أَحْقَابًا</w:t>
      </w:r>
      <w:r>
        <w:rPr>
          <w:rFonts w:ascii="Traditional Arabic" w:hAnsi="Traditional Arabic" w:cs="Traditional Arabic" w:hint="cs"/>
          <w:b/>
          <w:bCs/>
          <w:color w:val="538135"/>
          <w:sz w:val="28"/>
          <w:szCs w:val="28"/>
          <w:rtl/>
          <w:lang w:bidi="ar-LB"/>
        </w:rPr>
        <w:t>﴾</w:t>
      </w:r>
      <w:r w:rsidR="004B7F31">
        <w:rPr>
          <w:rStyle w:val="FootnoteReference"/>
          <w:rFonts w:ascii="Traditional Arabic" w:hAnsi="Traditional Arabic" w:cs="Traditional Arabic"/>
          <w:sz w:val="28"/>
          <w:szCs w:val="28"/>
          <w:rtl/>
          <w:lang w:bidi="ar-LB"/>
        </w:rPr>
        <w:footnoteReference w:id="32"/>
      </w:r>
      <w:r w:rsidRPr="00145F4E">
        <w:rPr>
          <w:rFonts w:ascii="Traditional Arabic" w:hAnsi="Traditional Arabic" w:cs="Traditional Arabic"/>
          <w:sz w:val="28"/>
          <w:szCs w:val="28"/>
          <w:rtl/>
          <w:lang w:bidi="ar-LB"/>
        </w:rPr>
        <w:t>.</w:t>
      </w:r>
    </w:p>
    <w:p w14:paraId="54C3C532" w14:textId="77777777" w:rsidR="008974CA" w:rsidRPr="004B7F31" w:rsidRDefault="008974CA" w:rsidP="00145F4E">
      <w:pPr>
        <w:jc w:val="both"/>
        <w:rPr>
          <w:rFonts w:ascii="Traditional Arabic" w:hAnsi="Traditional Arabic" w:cs="Traditional Arabic"/>
          <w:sz w:val="28"/>
          <w:szCs w:val="28"/>
          <w:rtl/>
          <w:lang w:bidi="ar-LB"/>
        </w:rPr>
      </w:pPr>
    </w:p>
    <w:p w14:paraId="7570E9E6" w14:textId="77777777" w:rsidR="004B7F31" w:rsidRDefault="00145F4E" w:rsidP="00145F4E">
      <w:pPr>
        <w:jc w:val="both"/>
        <w:rPr>
          <w:rFonts w:ascii="Traditional Arabic" w:hAnsi="Traditional Arabic" w:cs="Traditional Arabic"/>
          <w:sz w:val="28"/>
          <w:szCs w:val="28"/>
          <w:rtl/>
          <w:lang w:bidi="ar-LB"/>
        </w:rPr>
      </w:pPr>
      <w:r w:rsidRPr="00145F4E">
        <w:rPr>
          <w:rFonts w:ascii="Traditional Arabic" w:hAnsi="Traditional Arabic" w:cs="Traditional Arabic" w:hint="eastAsia"/>
          <w:sz w:val="28"/>
          <w:szCs w:val="28"/>
          <w:rtl/>
          <w:lang w:bidi="ar-LB"/>
        </w:rPr>
        <w:t>هـ</w:t>
      </w:r>
      <w:r w:rsidRPr="00145F4E">
        <w:rPr>
          <w:rFonts w:ascii="Traditional Arabic" w:hAnsi="Traditional Arabic" w:cs="Traditional Arabic"/>
          <w:sz w:val="28"/>
          <w:szCs w:val="28"/>
          <w:rtl/>
          <w:lang w:bidi="ar-LB"/>
        </w:rPr>
        <w:t xml:space="preserve">. الانتظار والمكث: الانتظار مصحوبٌ بالنظر والتفكّر، بينما المكث توقّفٌ اختياريٌّ </w:t>
      </w:r>
    </w:p>
    <w:p w14:paraId="07CA1B7D" w14:textId="77777777" w:rsidR="00145F4E" w:rsidRDefault="004B7F31" w:rsidP="00145F4E">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r w:rsidR="00145F4E" w:rsidRPr="00145F4E">
        <w:rPr>
          <w:rFonts w:ascii="Traditional Arabic" w:hAnsi="Traditional Arabic" w:cs="Traditional Arabic"/>
          <w:sz w:val="28"/>
          <w:szCs w:val="28"/>
          <w:rtl/>
          <w:lang w:bidi="ar-LB"/>
        </w:rPr>
        <w:lastRenderedPageBreak/>
        <w:t>على حالةٍ سابقة أو في مكان ما، غير مصحوبٍ بحركة فكريّة أو عمليّة</w:t>
      </w:r>
      <w:r w:rsidR="008974CA">
        <w:rPr>
          <w:rStyle w:val="FootnoteReference"/>
          <w:rFonts w:ascii="Traditional Arabic" w:hAnsi="Traditional Arabic" w:cs="Traditional Arabic"/>
          <w:sz w:val="28"/>
          <w:szCs w:val="28"/>
          <w:rtl/>
          <w:lang w:bidi="ar-LB"/>
        </w:rPr>
        <w:footnoteReference w:id="33"/>
      </w:r>
      <w:r w:rsidR="00145F4E" w:rsidRPr="00145F4E">
        <w:rPr>
          <w:rFonts w:ascii="Traditional Arabic" w:hAnsi="Traditional Arabic" w:cs="Traditional Arabic"/>
          <w:sz w:val="28"/>
          <w:szCs w:val="28"/>
          <w:rtl/>
          <w:lang w:bidi="ar-LB"/>
        </w:rPr>
        <w:t xml:space="preserve">. ويظهر المعنى من قول موسى لأهله: </w:t>
      </w:r>
      <w:r w:rsidR="00145F4E">
        <w:rPr>
          <w:rFonts w:ascii="Traditional Arabic" w:hAnsi="Traditional Arabic" w:cs="Traditional Arabic"/>
          <w:b/>
          <w:bCs/>
          <w:color w:val="538135"/>
          <w:sz w:val="28"/>
          <w:szCs w:val="28"/>
          <w:rtl/>
          <w:lang w:bidi="ar-LB"/>
        </w:rPr>
        <w:t>﴿</w:t>
      </w:r>
      <w:r w:rsidR="00145F4E">
        <w:rPr>
          <w:rFonts w:ascii="Traditional Arabic" w:hAnsi="Traditional Arabic" w:cs="Traditional Arabic" w:hint="cs"/>
          <w:b/>
          <w:bCs/>
          <w:color w:val="538135"/>
          <w:sz w:val="28"/>
          <w:szCs w:val="28"/>
          <w:rtl/>
          <w:lang w:bidi="ar-LB"/>
        </w:rPr>
        <w:t>ٱ</w:t>
      </w:r>
      <w:r w:rsidR="00145F4E">
        <w:rPr>
          <w:rFonts w:ascii="Traditional Arabic" w:hAnsi="Traditional Arabic" w:cs="Traditional Arabic" w:hint="eastAsia"/>
          <w:b/>
          <w:bCs/>
          <w:color w:val="538135"/>
          <w:sz w:val="28"/>
          <w:szCs w:val="28"/>
          <w:rtl/>
          <w:lang w:bidi="ar-LB"/>
        </w:rPr>
        <w:t>مۡكُثُوٓاْ</w:t>
      </w:r>
      <w:r w:rsidR="00145F4E">
        <w:rPr>
          <w:rFonts w:ascii="Traditional Arabic" w:hAnsi="Traditional Arabic" w:cs="Traditional Arabic"/>
          <w:b/>
          <w:bCs/>
          <w:color w:val="538135"/>
          <w:sz w:val="28"/>
          <w:szCs w:val="28"/>
          <w:rtl/>
          <w:lang w:bidi="ar-LB"/>
        </w:rPr>
        <w:t xml:space="preserve"> إِنِّيٓ ءَانَسۡتُ نَار</w:t>
      </w:r>
      <w:r w:rsidR="00145F4E">
        <w:rPr>
          <w:rFonts w:ascii="Sakkal Majalla" w:hAnsi="Sakkal Majalla" w:cs="Sakkal Majalla" w:hint="cs"/>
          <w:b/>
          <w:bCs/>
          <w:color w:val="538135"/>
          <w:sz w:val="28"/>
          <w:szCs w:val="28"/>
          <w:rtl/>
          <w:lang w:bidi="ar-LB"/>
        </w:rPr>
        <w:t>ٗ</w:t>
      </w:r>
      <w:r w:rsidR="00145F4E">
        <w:rPr>
          <w:rFonts w:ascii="Traditional Arabic" w:hAnsi="Traditional Arabic" w:cs="Traditional Arabic" w:hint="cs"/>
          <w:b/>
          <w:bCs/>
          <w:color w:val="538135"/>
          <w:sz w:val="28"/>
          <w:szCs w:val="28"/>
          <w:rtl/>
          <w:lang w:bidi="ar-LB"/>
        </w:rPr>
        <w:t>ا</w:t>
      </w:r>
      <w:r w:rsidR="00145F4E">
        <w:rPr>
          <w:rFonts w:ascii="Traditional Arabic" w:hAnsi="Traditional Arabic" w:cs="Traditional Arabic"/>
          <w:b/>
          <w:bCs/>
          <w:color w:val="538135"/>
          <w:sz w:val="28"/>
          <w:szCs w:val="28"/>
          <w:rtl/>
          <w:lang w:bidi="ar-LB"/>
        </w:rPr>
        <w:t xml:space="preserve"> </w:t>
      </w:r>
      <w:r w:rsidR="00145F4E">
        <w:rPr>
          <w:rFonts w:ascii="Traditional Arabic" w:hAnsi="Traditional Arabic" w:cs="Traditional Arabic" w:hint="cs"/>
          <w:b/>
          <w:bCs/>
          <w:color w:val="538135"/>
          <w:sz w:val="28"/>
          <w:szCs w:val="28"/>
          <w:rtl/>
          <w:lang w:bidi="ar-LB"/>
        </w:rPr>
        <w:t>لَّعَلِّيٓ</w:t>
      </w:r>
      <w:r w:rsidR="00145F4E">
        <w:rPr>
          <w:rFonts w:ascii="Traditional Arabic" w:hAnsi="Traditional Arabic" w:cs="Traditional Arabic"/>
          <w:b/>
          <w:bCs/>
          <w:color w:val="538135"/>
          <w:sz w:val="28"/>
          <w:szCs w:val="28"/>
          <w:rtl/>
          <w:lang w:bidi="ar-LB"/>
        </w:rPr>
        <w:t xml:space="preserve"> </w:t>
      </w:r>
      <w:r w:rsidR="00145F4E">
        <w:rPr>
          <w:rFonts w:ascii="Traditional Arabic" w:hAnsi="Traditional Arabic" w:cs="Traditional Arabic" w:hint="cs"/>
          <w:b/>
          <w:bCs/>
          <w:color w:val="538135"/>
          <w:sz w:val="28"/>
          <w:szCs w:val="28"/>
          <w:rtl/>
          <w:lang w:bidi="ar-LB"/>
        </w:rPr>
        <w:t>ءَاتِيكُم</w:t>
      </w:r>
      <w:r w:rsidR="00145F4E">
        <w:rPr>
          <w:rFonts w:ascii="Traditional Arabic" w:hAnsi="Traditional Arabic" w:cs="Traditional Arabic"/>
          <w:b/>
          <w:bCs/>
          <w:color w:val="538135"/>
          <w:sz w:val="28"/>
          <w:szCs w:val="28"/>
          <w:rtl/>
          <w:lang w:bidi="ar-LB"/>
        </w:rPr>
        <w:t xml:space="preserve"> </w:t>
      </w:r>
      <w:r w:rsidR="00145F4E">
        <w:rPr>
          <w:rFonts w:ascii="Traditional Arabic" w:hAnsi="Traditional Arabic" w:cs="Traditional Arabic" w:hint="cs"/>
          <w:b/>
          <w:bCs/>
          <w:color w:val="538135"/>
          <w:sz w:val="28"/>
          <w:szCs w:val="28"/>
          <w:rtl/>
          <w:lang w:bidi="ar-LB"/>
        </w:rPr>
        <w:t>مِّنۡهَا</w:t>
      </w:r>
      <w:r w:rsidR="00145F4E">
        <w:rPr>
          <w:rFonts w:ascii="Traditional Arabic" w:hAnsi="Traditional Arabic" w:cs="Traditional Arabic"/>
          <w:b/>
          <w:bCs/>
          <w:color w:val="538135"/>
          <w:sz w:val="28"/>
          <w:szCs w:val="28"/>
          <w:rtl/>
          <w:lang w:bidi="ar-LB"/>
        </w:rPr>
        <w:t xml:space="preserve"> </w:t>
      </w:r>
      <w:r w:rsidR="00145F4E">
        <w:rPr>
          <w:rFonts w:ascii="Traditional Arabic" w:hAnsi="Traditional Arabic" w:cs="Traditional Arabic" w:hint="cs"/>
          <w:b/>
          <w:bCs/>
          <w:color w:val="538135"/>
          <w:sz w:val="28"/>
          <w:szCs w:val="28"/>
          <w:rtl/>
          <w:lang w:bidi="ar-LB"/>
        </w:rPr>
        <w:t>بِق</w:t>
      </w:r>
      <w:r w:rsidR="00145F4E">
        <w:rPr>
          <w:rFonts w:ascii="Traditional Arabic" w:hAnsi="Traditional Arabic" w:cs="Traditional Arabic" w:hint="eastAsia"/>
          <w:b/>
          <w:bCs/>
          <w:color w:val="538135"/>
          <w:sz w:val="28"/>
          <w:szCs w:val="28"/>
          <w:rtl/>
          <w:lang w:bidi="ar-LB"/>
        </w:rPr>
        <w:t>َبَسٍ</w:t>
      </w:r>
      <w:r w:rsidR="00145F4E">
        <w:rPr>
          <w:rFonts w:ascii="Traditional Arabic" w:hAnsi="Traditional Arabic" w:cs="Traditional Arabic"/>
          <w:b/>
          <w:bCs/>
          <w:color w:val="538135"/>
          <w:sz w:val="28"/>
          <w:szCs w:val="28"/>
          <w:rtl/>
          <w:lang w:bidi="ar-LB"/>
        </w:rPr>
        <w:t>﴾</w:t>
      </w:r>
      <w:r w:rsidR="00D64ACF">
        <w:rPr>
          <w:rStyle w:val="FootnoteReference"/>
          <w:rFonts w:ascii="Traditional Arabic" w:hAnsi="Traditional Arabic" w:cs="Traditional Arabic"/>
          <w:sz w:val="28"/>
          <w:szCs w:val="28"/>
          <w:rtl/>
          <w:lang w:bidi="ar-LB"/>
        </w:rPr>
        <w:footnoteReference w:id="34"/>
      </w:r>
      <w:r w:rsidR="00145F4E" w:rsidRPr="00145F4E">
        <w:rPr>
          <w:rFonts w:ascii="Traditional Arabic" w:hAnsi="Traditional Arabic" w:cs="Traditional Arabic"/>
          <w:sz w:val="28"/>
          <w:szCs w:val="28"/>
          <w:rtl/>
          <w:lang w:bidi="ar-LB"/>
        </w:rPr>
        <w:t>.</w:t>
      </w:r>
    </w:p>
    <w:p w14:paraId="6F8D327F" w14:textId="77777777" w:rsidR="008974CA" w:rsidRPr="00145F4E" w:rsidRDefault="008974CA" w:rsidP="00145F4E">
      <w:pPr>
        <w:jc w:val="both"/>
        <w:rPr>
          <w:rFonts w:ascii="Traditional Arabic" w:hAnsi="Traditional Arabic" w:cs="Traditional Arabic"/>
          <w:sz w:val="28"/>
          <w:szCs w:val="28"/>
          <w:rtl/>
          <w:lang w:bidi="ar-LB"/>
        </w:rPr>
      </w:pPr>
    </w:p>
    <w:p w14:paraId="16D712CC" w14:textId="77777777" w:rsidR="00145F4E" w:rsidRDefault="00145F4E" w:rsidP="00145F4E">
      <w:pPr>
        <w:jc w:val="both"/>
        <w:rPr>
          <w:rFonts w:ascii="Traditional Arabic" w:hAnsi="Traditional Arabic" w:cs="Traditional Arabic"/>
          <w:sz w:val="28"/>
          <w:szCs w:val="28"/>
          <w:rtl/>
          <w:lang w:bidi="ar-LB"/>
        </w:rPr>
      </w:pPr>
      <w:r w:rsidRPr="00145F4E">
        <w:rPr>
          <w:rFonts w:ascii="Traditional Arabic" w:hAnsi="Traditional Arabic" w:cs="Traditional Arabic" w:hint="eastAsia"/>
          <w:sz w:val="28"/>
          <w:szCs w:val="28"/>
          <w:rtl/>
          <w:lang w:bidi="ar-LB"/>
        </w:rPr>
        <w:t>و</w:t>
      </w:r>
      <w:r w:rsidRPr="00145F4E">
        <w:rPr>
          <w:rFonts w:ascii="Traditional Arabic" w:hAnsi="Traditional Arabic" w:cs="Traditional Arabic"/>
          <w:sz w:val="28"/>
          <w:szCs w:val="28"/>
          <w:rtl/>
          <w:lang w:bidi="ar-LB"/>
        </w:rPr>
        <w:t>. الانتظار والارتقاب: الارتقاب هو انتظارٌ ومراقبة لحصول أمرٍ قريب مع انتصاب الرقَبَة احترازًا وخوفًا</w:t>
      </w:r>
      <w:r w:rsidR="00753C9F">
        <w:rPr>
          <w:rStyle w:val="FootnoteReference"/>
          <w:rFonts w:ascii="Traditional Arabic" w:hAnsi="Traditional Arabic" w:cs="Traditional Arabic"/>
          <w:sz w:val="28"/>
          <w:szCs w:val="28"/>
          <w:rtl/>
          <w:lang w:bidi="ar-LB"/>
        </w:rPr>
        <w:footnoteReference w:id="35"/>
      </w:r>
      <w:r w:rsidRPr="00145F4E">
        <w:rPr>
          <w:rFonts w:ascii="Traditional Arabic" w:hAnsi="Traditional Arabic" w:cs="Traditional Arabic"/>
          <w:sz w:val="28"/>
          <w:szCs w:val="28"/>
          <w:rtl/>
          <w:lang w:bidi="ar-LB"/>
        </w:rPr>
        <w:t>. وبشكلٍ عامّ، يُلحظ في مفاهيم الارتقاب والترقّب والرَّقْب الانتظار في مقام الحراسة والحذر من أمرٍ وشيك أو خطرٍ داهم، بينما الانتظار أعمّ.</w:t>
      </w:r>
    </w:p>
    <w:p w14:paraId="53F8DBDF" w14:textId="77777777" w:rsidR="00753C9F" w:rsidRPr="00145F4E" w:rsidRDefault="00753C9F" w:rsidP="00145F4E">
      <w:pPr>
        <w:jc w:val="both"/>
        <w:rPr>
          <w:rFonts w:ascii="Traditional Arabic" w:hAnsi="Traditional Arabic" w:cs="Traditional Arabic"/>
          <w:sz w:val="28"/>
          <w:szCs w:val="28"/>
          <w:lang w:bidi="ar-LB"/>
        </w:rPr>
      </w:pPr>
    </w:p>
    <w:p w14:paraId="0D17E9F5" w14:textId="77777777" w:rsidR="00145F4E" w:rsidRDefault="00145F4E" w:rsidP="00145F4E">
      <w:pPr>
        <w:jc w:val="both"/>
        <w:rPr>
          <w:rFonts w:ascii="Traditional Arabic" w:hAnsi="Traditional Arabic" w:cs="Traditional Arabic"/>
          <w:sz w:val="28"/>
          <w:szCs w:val="28"/>
          <w:rtl/>
          <w:lang w:bidi="ar-LB"/>
        </w:rPr>
      </w:pPr>
      <w:r w:rsidRPr="00145F4E">
        <w:rPr>
          <w:rFonts w:ascii="Traditional Arabic" w:hAnsi="Traditional Arabic" w:cs="Traditional Arabic" w:hint="eastAsia"/>
          <w:sz w:val="28"/>
          <w:szCs w:val="28"/>
          <w:rtl/>
          <w:lang w:bidi="ar-LB"/>
        </w:rPr>
        <w:t>ز</w:t>
      </w:r>
      <w:r w:rsidRPr="00145F4E">
        <w:rPr>
          <w:rFonts w:ascii="Traditional Arabic" w:hAnsi="Traditional Arabic" w:cs="Traditional Arabic"/>
          <w:sz w:val="28"/>
          <w:szCs w:val="28"/>
          <w:rtl/>
          <w:lang w:bidi="ar-LB"/>
        </w:rPr>
        <w:t>. الانتظار والرَّصد: الرّصد هو الانتظار بقصد الترقّب والتفتيش عن خصوصيّات شيءٍ ما، والانتظار أعمّ</w:t>
      </w:r>
      <w:r w:rsidR="00753C9F">
        <w:rPr>
          <w:rStyle w:val="FootnoteReference"/>
          <w:rFonts w:ascii="Traditional Arabic" w:hAnsi="Traditional Arabic" w:cs="Traditional Arabic"/>
          <w:sz w:val="28"/>
          <w:szCs w:val="28"/>
          <w:rtl/>
          <w:lang w:bidi="ar-LB"/>
        </w:rPr>
        <w:footnoteReference w:id="36"/>
      </w:r>
      <w:r w:rsidRPr="00145F4E">
        <w:rPr>
          <w:rFonts w:ascii="Traditional Arabic" w:hAnsi="Traditional Arabic" w:cs="Traditional Arabic"/>
          <w:sz w:val="28"/>
          <w:szCs w:val="28"/>
          <w:rtl/>
          <w:lang w:bidi="ar-LB"/>
        </w:rPr>
        <w:t>.</w:t>
      </w:r>
    </w:p>
    <w:p w14:paraId="69771DB7" w14:textId="77777777" w:rsidR="00753C9F" w:rsidRPr="00145F4E" w:rsidRDefault="00753C9F" w:rsidP="00145F4E">
      <w:pPr>
        <w:jc w:val="both"/>
        <w:rPr>
          <w:rFonts w:ascii="Traditional Arabic" w:hAnsi="Traditional Arabic" w:cs="Traditional Arabic"/>
          <w:sz w:val="28"/>
          <w:szCs w:val="28"/>
          <w:rtl/>
          <w:lang w:bidi="ar-LB"/>
        </w:rPr>
      </w:pPr>
    </w:p>
    <w:p w14:paraId="19BBDAC9" w14:textId="77777777" w:rsidR="00145F4E" w:rsidRDefault="00145F4E" w:rsidP="00145F4E">
      <w:pPr>
        <w:jc w:val="both"/>
        <w:rPr>
          <w:rFonts w:ascii="Traditional Arabic" w:hAnsi="Traditional Arabic" w:cs="Traditional Arabic"/>
          <w:sz w:val="28"/>
          <w:szCs w:val="28"/>
          <w:rtl/>
          <w:lang w:bidi="ar-LB"/>
        </w:rPr>
      </w:pPr>
      <w:r w:rsidRPr="00145F4E">
        <w:rPr>
          <w:rFonts w:ascii="Traditional Arabic" w:hAnsi="Traditional Arabic" w:cs="Traditional Arabic" w:hint="eastAsia"/>
          <w:sz w:val="28"/>
          <w:szCs w:val="28"/>
          <w:rtl/>
          <w:lang w:bidi="ar-LB"/>
        </w:rPr>
        <w:t>ح</w:t>
      </w:r>
      <w:r w:rsidRPr="00145F4E">
        <w:rPr>
          <w:rFonts w:ascii="Traditional Arabic" w:hAnsi="Traditional Arabic" w:cs="Traditional Arabic"/>
          <w:sz w:val="28"/>
          <w:szCs w:val="28"/>
          <w:rtl/>
          <w:lang w:bidi="ar-LB"/>
        </w:rPr>
        <w:t>. الانتظار والإمهال: الانتظار مقرون بما يقع فيه النظر، والإمهال مُبهَم</w:t>
      </w:r>
      <w:r w:rsidR="00753C9F">
        <w:rPr>
          <w:rStyle w:val="FootnoteReference"/>
          <w:rFonts w:ascii="Traditional Arabic" w:hAnsi="Traditional Arabic" w:cs="Traditional Arabic"/>
          <w:sz w:val="28"/>
          <w:szCs w:val="28"/>
          <w:rtl/>
          <w:lang w:bidi="ar-LB"/>
        </w:rPr>
        <w:footnoteReference w:id="37"/>
      </w:r>
      <w:r w:rsidRPr="00145F4E">
        <w:rPr>
          <w:rFonts w:ascii="Traditional Arabic" w:hAnsi="Traditional Arabic" w:cs="Traditional Arabic"/>
          <w:sz w:val="28"/>
          <w:szCs w:val="28"/>
          <w:rtl/>
          <w:lang w:bidi="ar-LB"/>
        </w:rPr>
        <w:t>.</w:t>
      </w:r>
    </w:p>
    <w:p w14:paraId="56C51AAC" w14:textId="77777777" w:rsidR="00753C9F" w:rsidRPr="00145F4E" w:rsidRDefault="00753C9F" w:rsidP="00145F4E">
      <w:pPr>
        <w:jc w:val="both"/>
        <w:rPr>
          <w:rFonts w:ascii="Traditional Arabic" w:hAnsi="Traditional Arabic" w:cs="Traditional Arabic"/>
          <w:sz w:val="28"/>
          <w:szCs w:val="28"/>
          <w:rtl/>
          <w:lang w:bidi="ar-LB"/>
        </w:rPr>
      </w:pPr>
    </w:p>
    <w:p w14:paraId="629D2787" w14:textId="77777777" w:rsidR="007F6244" w:rsidRDefault="00145F4E" w:rsidP="00145F4E">
      <w:pPr>
        <w:jc w:val="both"/>
        <w:rPr>
          <w:rFonts w:ascii="Traditional Arabic" w:hAnsi="Traditional Arabic" w:cs="Traditional Arabic"/>
          <w:sz w:val="28"/>
          <w:szCs w:val="28"/>
          <w:rtl/>
          <w:lang w:bidi="ar-LB"/>
        </w:rPr>
      </w:pPr>
      <w:r w:rsidRPr="00145F4E">
        <w:rPr>
          <w:rFonts w:ascii="Traditional Arabic" w:hAnsi="Traditional Arabic" w:cs="Traditional Arabic" w:hint="eastAsia"/>
          <w:sz w:val="28"/>
          <w:szCs w:val="28"/>
          <w:rtl/>
          <w:lang w:bidi="ar-LB"/>
        </w:rPr>
        <w:t>وبعد</w:t>
      </w:r>
      <w:r w:rsidRPr="00145F4E">
        <w:rPr>
          <w:rFonts w:ascii="Traditional Arabic" w:hAnsi="Traditional Arabic" w:cs="Traditional Arabic"/>
          <w:sz w:val="28"/>
          <w:szCs w:val="28"/>
          <w:rtl/>
          <w:lang w:bidi="ar-LB"/>
        </w:rPr>
        <w:t xml:space="preserve"> هذا الاستعراض للفروقات اللغويّة بين الانتظار وما يمكن أن يتوهّم أنه مرادفٌ له، يظهر لطف التعبير بالانتظار دون غيره، فهو: يصحّ في طويل المدّة وقصيرها، ومع الخوف والاضطراب ودونه، ويكون أمرًا اختياريًّا، وفيه تعمُّلٌ وتفكّرٌ وتأمّلٌ في المنتظر، ومُتعلقه </w:t>
      </w:r>
      <w:r w:rsidRPr="00145F4E">
        <w:rPr>
          <w:rFonts w:ascii="Traditional Arabic" w:hAnsi="Traditional Arabic" w:cs="Traditional Arabic" w:hint="eastAsia"/>
          <w:sz w:val="28"/>
          <w:szCs w:val="28"/>
          <w:rtl/>
          <w:lang w:bidi="ar-LB"/>
        </w:rPr>
        <w:t>واضحٌ</w:t>
      </w:r>
      <w:r w:rsidRPr="00145F4E">
        <w:rPr>
          <w:rFonts w:ascii="Traditional Arabic" w:hAnsi="Traditional Arabic" w:cs="Traditional Arabic"/>
          <w:sz w:val="28"/>
          <w:szCs w:val="28"/>
          <w:rtl/>
          <w:lang w:bidi="ar-LB"/>
        </w:rPr>
        <w:t xml:space="preserve"> غير مُبهَم، ويجتمع مع الشكّ واليقين، ومع توقّع الخير وتوقّع الشرّ، ليصحّ إطلاقه على الكافر والمؤمن مع انحفاظِ فرقِ كونِ المؤمن مُثابًا على انتظاره، بخلاف الكافر. وهذه فروقاتٌ مهمّة، سنحاول الاستفادة منها في الدروس اللاحقة.</w:t>
      </w:r>
    </w:p>
    <w:p w14:paraId="4202473A" w14:textId="77777777" w:rsidR="00145F4E" w:rsidRDefault="007F6244" w:rsidP="007F6244">
      <w:pPr>
        <w:jc w:val="both"/>
        <w:rPr>
          <w:rFonts w:ascii="Traditional Arabic" w:hAnsi="Traditional Arabic" w:cs="Traditional Arabic"/>
          <w:b/>
          <w:bCs/>
          <w:color w:val="538135"/>
          <w:sz w:val="28"/>
          <w:szCs w:val="28"/>
          <w:rtl/>
          <w:lang w:bidi="ar-LB"/>
        </w:rPr>
      </w:pPr>
      <w:r>
        <w:rPr>
          <w:rFonts w:ascii="Traditional Arabic" w:hAnsi="Traditional Arabic" w:cs="Traditional Arabic"/>
          <w:sz w:val="28"/>
          <w:szCs w:val="28"/>
          <w:rtl/>
          <w:lang w:bidi="ar-LB"/>
        </w:rPr>
        <w:br w:type="page"/>
      </w:r>
      <w:r w:rsidR="00145F4E">
        <w:rPr>
          <w:rFonts w:ascii="Traditional Arabic" w:hAnsi="Traditional Arabic" w:cs="Traditional Arabic" w:hint="eastAsia"/>
          <w:b/>
          <w:bCs/>
          <w:color w:val="538135"/>
          <w:sz w:val="28"/>
          <w:szCs w:val="28"/>
          <w:rtl/>
          <w:lang w:bidi="ar-LB"/>
        </w:rPr>
        <w:lastRenderedPageBreak/>
        <w:t>المعنى</w:t>
      </w:r>
      <w:r w:rsidR="00145F4E">
        <w:rPr>
          <w:rFonts w:ascii="Traditional Arabic" w:hAnsi="Traditional Arabic" w:cs="Traditional Arabic"/>
          <w:b/>
          <w:bCs/>
          <w:color w:val="538135"/>
          <w:sz w:val="28"/>
          <w:szCs w:val="28"/>
          <w:rtl/>
          <w:lang w:bidi="ar-LB"/>
        </w:rPr>
        <w:t xml:space="preserve"> الاصطلاحيّ للانتظار</w:t>
      </w:r>
    </w:p>
    <w:p w14:paraId="6C734619" w14:textId="77777777" w:rsidR="00145F4E" w:rsidRDefault="00145F4E" w:rsidP="00145F4E">
      <w:pPr>
        <w:jc w:val="both"/>
        <w:rPr>
          <w:rFonts w:ascii="Traditional Arabic" w:hAnsi="Traditional Arabic" w:cs="Traditional Arabic"/>
          <w:sz w:val="28"/>
          <w:szCs w:val="28"/>
          <w:rtl/>
          <w:lang w:bidi="ar-LB"/>
        </w:rPr>
      </w:pPr>
      <w:r w:rsidRPr="00145F4E">
        <w:rPr>
          <w:rFonts w:ascii="Traditional Arabic" w:hAnsi="Traditional Arabic" w:cs="Traditional Arabic" w:hint="eastAsia"/>
          <w:sz w:val="28"/>
          <w:szCs w:val="28"/>
          <w:rtl/>
          <w:lang w:bidi="ar-LB"/>
        </w:rPr>
        <w:t>يُراد</w:t>
      </w:r>
      <w:r w:rsidRPr="00145F4E">
        <w:rPr>
          <w:rFonts w:ascii="Traditional Arabic" w:hAnsi="Traditional Arabic" w:cs="Traditional Arabic"/>
          <w:sz w:val="28"/>
          <w:szCs w:val="28"/>
          <w:rtl/>
          <w:lang w:bidi="ar-LB"/>
        </w:rPr>
        <w:t xml:space="preserve"> من المعنى الاصطلاحيّ للانتظار هنا: تحديد المعنى المصطلح والمتواطَئ عليه لمفهوم "الانتظار" في الثقافة الإسلاميّة. وقد عرّفه بعضهم بأنّه: "كيفيّةٌ نفسانيّة، ينبعثُ منها التهيّوء لما تنتظره"</w:t>
      </w:r>
      <w:r w:rsidR="004742E4">
        <w:rPr>
          <w:rStyle w:val="FootnoteReference"/>
          <w:rFonts w:ascii="Traditional Arabic" w:hAnsi="Traditional Arabic" w:cs="Traditional Arabic"/>
          <w:sz w:val="28"/>
          <w:szCs w:val="28"/>
          <w:rtl/>
          <w:lang w:bidi="ar-LB"/>
        </w:rPr>
        <w:footnoteReference w:id="38"/>
      </w:r>
      <w:r w:rsidRPr="00145F4E">
        <w:rPr>
          <w:rFonts w:ascii="Traditional Arabic" w:hAnsi="Traditional Arabic" w:cs="Traditional Arabic"/>
          <w:sz w:val="28"/>
          <w:szCs w:val="28"/>
          <w:rtl/>
          <w:lang w:bidi="ar-LB"/>
        </w:rPr>
        <w:t>.</w:t>
      </w:r>
    </w:p>
    <w:p w14:paraId="1D55189B" w14:textId="77777777" w:rsidR="004742E4" w:rsidRPr="00145F4E" w:rsidRDefault="004742E4" w:rsidP="00145F4E">
      <w:pPr>
        <w:jc w:val="both"/>
        <w:rPr>
          <w:rFonts w:ascii="Traditional Arabic" w:hAnsi="Traditional Arabic" w:cs="Traditional Arabic"/>
          <w:sz w:val="28"/>
          <w:szCs w:val="28"/>
          <w:rtl/>
          <w:lang w:bidi="ar-LB"/>
        </w:rPr>
      </w:pPr>
    </w:p>
    <w:p w14:paraId="649DBEF5" w14:textId="77777777" w:rsidR="00145F4E" w:rsidRPr="00145F4E" w:rsidRDefault="00145F4E" w:rsidP="00145F4E">
      <w:pPr>
        <w:jc w:val="both"/>
        <w:rPr>
          <w:rFonts w:ascii="Traditional Arabic" w:hAnsi="Traditional Arabic" w:cs="Traditional Arabic"/>
          <w:sz w:val="28"/>
          <w:szCs w:val="28"/>
          <w:rtl/>
          <w:lang w:bidi="ar-LB"/>
        </w:rPr>
      </w:pPr>
      <w:r w:rsidRPr="00145F4E">
        <w:rPr>
          <w:rFonts w:ascii="Traditional Arabic" w:hAnsi="Traditional Arabic" w:cs="Traditional Arabic" w:hint="eastAsia"/>
          <w:sz w:val="28"/>
          <w:szCs w:val="28"/>
          <w:rtl/>
          <w:lang w:bidi="ar-LB"/>
        </w:rPr>
        <w:t>وإذا</w:t>
      </w:r>
      <w:r w:rsidRPr="00145F4E">
        <w:rPr>
          <w:rFonts w:ascii="Traditional Arabic" w:hAnsi="Traditional Arabic" w:cs="Traditional Arabic"/>
          <w:sz w:val="28"/>
          <w:szCs w:val="28"/>
          <w:rtl/>
          <w:lang w:bidi="ar-LB"/>
        </w:rPr>
        <w:t xml:space="preserve"> كان البحث اللغويّ قد انصبّ على بحث مفردة "الانتظار" لكشف الالتباس الذي قد يلحق هذه المفردة من ناحية اللغة، فيعطّل أيّ مفعولٍ إيجابيٍّ لها، فإنّ البحث الاصطلاحيّ سوف ينصبّ على تحديد متعلّق الانتظار، وهو الفَرَج. وهنا يتميّز اتجاهان في تحديد المقصود من </w:t>
      </w:r>
      <w:r w:rsidRPr="00145F4E">
        <w:rPr>
          <w:rFonts w:ascii="Traditional Arabic" w:hAnsi="Traditional Arabic" w:cs="Traditional Arabic" w:hint="eastAsia"/>
          <w:sz w:val="28"/>
          <w:szCs w:val="28"/>
          <w:rtl/>
          <w:lang w:bidi="ar-LB"/>
        </w:rPr>
        <w:t>الفَرَج</w:t>
      </w:r>
      <w:r w:rsidRPr="00145F4E">
        <w:rPr>
          <w:rFonts w:ascii="Traditional Arabic" w:hAnsi="Traditional Arabic" w:cs="Traditional Arabic"/>
          <w:sz w:val="28"/>
          <w:szCs w:val="28"/>
          <w:rtl/>
          <w:lang w:bidi="ar-LB"/>
        </w:rPr>
        <w:t>:</w:t>
      </w:r>
    </w:p>
    <w:p w14:paraId="12B3B63E" w14:textId="77777777" w:rsidR="00145F4E" w:rsidRPr="00145F4E" w:rsidRDefault="00145F4E" w:rsidP="00145F4E">
      <w:pPr>
        <w:jc w:val="both"/>
        <w:rPr>
          <w:rFonts w:ascii="Traditional Arabic" w:hAnsi="Traditional Arabic" w:cs="Traditional Arabic"/>
          <w:sz w:val="28"/>
          <w:szCs w:val="28"/>
          <w:rtl/>
          <w:lang w:bidi="ar-LB"/>
        </w:rPr>
      </w:pPr>
      <w:r w:rsidRPr="00145F4E">
        <w:rPr>
          <w:rFonts w:ascii="Traditional Arabic" w:hAnsi="Traditional Arabic" w:cs="Traditional Arabic"/>
          <w:sz w:val="28"/>
          <w:szCs w:val="28"/>
          <w:rtl/>
          <w:lang w:bidi="ar-LB"/>
        </w:rPr>
        <w:t>- الاتّجاه الأوّل: اتّجاه إخواننا من أهل السنّة:</w:t>
      </w:r>
    </w:p>
    <w:p w14:paraId="136317F5" w14:textId="77777777" w:rsidR="00145F4E" w:rsidRDefault="00145F4E" w:rsidP="00145F4E">
      <w:pPr>
        <w:jc w:val="both"/>
        <w:rPr>
          <w:rFonts w:ascii="Traditional Arabic" w:hAnsi="Traditional Arabic" w:cs="Traditional Arabic"/>
          <w:sz w:val="28"/>
          <w:szCs w:val="28"/>
          <w:rtl/>
          <w:lang w:bidi="ar-LB"/>
        </w:rPr>
      </w:pPr>
      <w:r w:rsidRPr="00145F4E">
        <w:rPr>
          <w:rFonts w:ascii="Traditional Arabic" w:hAnsi="Traditional Arabic" w:cs="Traditional Arabic" w:hint="eastAsia"/>
          <w:sz w:val="28"/>
          <w:szCs w:val="28"/>
          <w:rtl/>
          <w:lang w:bidi="ar-LB"/>
        </w:rPr>
        <w:t>يرى</w:t>
      </w:r>
      <w:r w:rsidRPr="00145F4E">
        <w:rPr>
          <w:rFonts w:ascii="Traditional Arabic" w:hAnsi="Traditional Arabic" w:cs="Traditional Arabic"/>
          <w:sz w:val="28"/>
          <w:szCs w:val="28"/>
          <w:rtl/>
          <w:lang w:bidi="ar-LB"/>
        </w:rPr>
        <w:t xml:space="preserve"> أنّ المقصود من الفَرَج هو استجابة الدعاء وكشف الملمّات بشكلٍ عامّ، وانتظاره يعني التصبّر والتوكّل إلى أن تتحقّق الاستجابة، وهذا واضحٌ من الأبواب التي عنونوا فيها أحاديث انتظار الفَرَج في كتبهم الحديثيّة، ومن تفسيرات علمائهم لهذا الحديث</w:t>
      </w:r>
      <w:r w:rsidR="004742E4">
        <w:rPr>
          <w:rStyle w:val="FootnoteReference"/>
          <w:rFonts w:ascii="Traditional Arabic" w:hAnsi="Traditional Arabic" w:cs="Traditional Arabic"/>
          <w:sz w:val="28"/>
          <w:szCs w:val="28"/>
          <w:rtl/>
          <w:lang w:bidi="ar-LB"/>
        </w:rPr>
        <w:footnoteReference w:id="39"/>
      </w:r>
      <w:r w:rsidRPr="00145F4E">
        <w:rPr>
          <w:rFonts w:ascii="Traditional Arabic" w:hAnsi="Traditional Arabic" w:cs="Traditional Arabic"/>
          <w:sz w:val="28"/>
          <w:szCs w:val="28"/>
          <w:rtl/>
          <w:lang w:bidi="ar-LB"/>
        </w:rPr>
        <w:t>.</w:t>
      </w:r>
    </w:p>
    <w:p w14:paraId="5B9AC4A7" w14:textId="77777777" w:rsidR="004742E4" w:rsidRPr="00145F4E" w:rsidRDefault="004742E4" w:rsidP="00145F4E">
      <w:pPr>
        <w:jc w:val="both"/>
        <w:rPr>
          <w:rFonts w:ascii="Traditional Arabic" w:hAnsi="Traditional Arabic" w:cs="Traditional Arabic"/>
          <w:sz w:val="28"/>
          <w:szCs w:val="28"/>
          <w:rtl/>
          <w:lang w:bidi="ar-LB"/>
        </w:rPr>
      </w:pPr>
    </w:p>
    <w:p w14:paraId="5B7732C7" w14:textId="77777777" w:rsidR="00145F4E" w:rsidRPr="00145F4E" w:rsidRDefault="00145F4E" w:rsidP="00145F4E">
      <w:pPr>
        <w:jc w:val="both"/>
        <w:rPr>
          <w:rFonts w:ascii="Traditional Arabic" w:hAnsi="Traditional Arabic" w:cs="Traditional Arabic"/>
          <w:sz w:val="28"/>
          <w:szCs w:val="28"/>
          <w:rtl/>
          <w:lang w:bidi="ar-LB"/>
        </w:rPr>
      </w:pPr>
      <w:r w:rsidRPr="00145F4E">
        <w:rPr>
          <w:rFonts w:ascii="Traditional Arabic" w:hAnsi="Traditional Arabic" w:cs="Traditional Arabic"/>
          <w:sz w:val="28"/>
          <w:szCs w:val="28"/>
          <w:rtl/>
          <w:lang w:bidi="ar-LB"/>
        </w:rPr>
        <w:t>- الاتّجاه الثاني: اتّجاه الشيعة الإماميّة الاثني عشرية:</w:t>
      </w:r>
    </w:p>
    <w:p w14:paraId="06E3DCA8" w14:textId="77777777" w:rsidR="004742E4" w:rsidRDefault="00145F4E" w:rsidP="00145F4E">
      <w:pPr>
        <w:jc w:val="both"/>
        <w:rPr>
          <w:rFonts w:ascii="Traditional Arabic" w:hAnsi="Traditional Arabic" w:cs="Traditional Arabic"/>
          <w:sz w:val="28"/>
          <w:szCs w:val="28"/>
          <w:rtl/>
          <w:lang w:bidi="ar-LB"/>
        </w:rPr>
      </w:pPr>
      <w:r w:rsidRPr="00145F4E">
        <w:rPr>
          <w:rFonts w:ascii="Traditional Arabic" w:hAnsi="Traditional Arabic" w:cs="Traditional Arabic" w:hint="eastAsia"/>
          <w:sz w:val="28"/>
          <w:szCs w:val="28"/>
          <w:rtl/>
          <w:lang w:bidi="ar-LB"/>
        </w:rPr>
        <w:t>وهو</w:t>
      </w:r>
      <w:r w:rsidRPr="00145F4E">
        <w:rPr>
          <w:rFonts w:ascii="Traditional Arabic" w:hAnsi="Traditional Arabic" w:cs="Traditional Arabic"/>
          <w:sz w:val="28"/>
          <w:szCs w:val="28"/>
          <w:rtl/>
          <w:lang w:bidi="ar-LB"/>
        </w:rPr>
        <w:t xml:space="preserve"> المذهب الحقّ الذي يرى أنّه لا مانع من إرادة ذلك المعنى العامّ المتقدّم في الاتجاه السابق، كما يظهر من بعض الروايات من طرقنا، إلّا أنّ أغلب الروايات الإمامّية خصّت انتظار الفَرَج بمعنى خاصّ يصلح أن يكون أبرز مصداقٍ لانتظار استجابة الدّعاء، </w:t>
      </w:r>
    </w:p>
    <w:p w14:paraId="6E94BCC5" w14:textId="77777777" w:rsidR="00145F4E" w:rsidRDefault="004742E4" w:rsidP="00145F4E">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r w:rsidR="00145F4E" w:rsidRPr="00145F4E">
        <w:rPr>
          <w:rFonts w:ascii="Traditional Arabic" w:hAnsi="Traditional Arabic" w:cs="Traditional Arabic"/>
          <w:sz w:val="28"/>
          <w:szCs w:val="28"/>
          <w:rtl/>
          <w:lang w:bidi="ar-LB"/>
        </w:rPr>
        <w:lastRenderedPageBreak/>
        <w:t xml:space="preserve">باعتباره أعلى مستويات الفَرَج التي ينتظرها المؤمنون، وهو انتظار ظهور الإمام الثاني عشر من أئمّة أهل البيت عليهم السلام، الذي سيخرج ليملأ الأرض قسطًا وعدلًا، حتّى يكاد ينصرف عنوان "انتظار الفَرَج" عند إطلاقه في الثقافة الإسلاميّة عند الإماميّة إلى هذا المعنى الخاصّ دون </w:t>
      </w:r>
      <w:r w:rsidR="00145F4E" w:rsidRPr="00145F4E">
        <w:rPr>
          <w:rFonts w:ascii="Traditional Arabic" w:hAnsi="Traditional Arabic" w:cs="Traditional Arabic" w:hint="eastAsia"/>
          <w:sz w:val="28"/>
          <w:szCs w:val="28"/>
          <w:rtl/>
          <w:lang w:bidi="ar-LB"/>
        </w:rPr>
        <w:t>غيره</w:t>
      </w:r>
      <w:r w:rsidR="00145F4E" w:rsidRPr="00145F4E">
        <w:rPr>
          <w:rFonts w:ascii="Traditional Arabic" w:hAnsi="Traditional Arabic" w:cs="Traditional Arabic"/>
          <w:sz w:val="28"/>
          <w:szCs w:val="28"/>
          <w:rtl/>
          <w:lang w:bidi="ar-LB"/>
        </w:rPr>
        <w:t xml:space="preserve"> من المعاني.</w:t>
      </w:r>
    </w:p>
    <w:p w14:paraId="5B1AC40E" w14:textId="77777777" w:rsidR="004742E4" w:rsidRPr="00145F4E" w:rsidRDefault="004742E4" w:rsidP="00145F4E">
      <w:pPr>
        <w:jc w:val="both"/>
        <w:rPr>
          <w:rFonts w:ascii="Traditional Arabic" w:hAnsi="Traditional Arabic" w:cs="Traditional Arabic"/>
          <w:sz w:val="28"/>
          <w:szCs w:val="28"/>
          <w:rtl/>
          <w:lang w:bidi="ar-LB"/>
        </w:rPr>
      </w:pPr>
    </w:p>
    <w:p w14:paraId="2CE03BE8" w14:textId="77777777" w:rsidR="00145F4E" w:rsidRDefault="00145F4E" w:rsidP="00145F4E">
      <w:pPr>
        <w:jc w:val="both"/>
        <w:rPr>
          <w:rFonts w:ascii="Traditional Arabic" w:hAnsi="Traditional Arabic" w:cs="Traditional Arabic"/>
          <w:sz w:val="28"/>
          <w:szCs w:val="28"/>
          <w:rtl/>
          <w:lang w:bidi="ar-LB"/>
        </w:rPr>
      </w:pPr>
      <w:r w:rsidRPr="00145F4E">
        <w:rPr>
          <w:rFonts w:ascii="Traditional Arabic" w:hAnsi="Traditional Arabic" w:cs="Traditional Arabic" w:hint="eastAsia"/>
          <w:sz w:val="28"/>
          <w:szCs w:val="28"/>
          <w:rtl/>
          <w:lang w:bidi="ar-LB"/>
        </w:rPr>
        <w:t>هذا</w:t>
      </w:r>
      <w:r w:rsidRPr="00145F4E">
        <w:rPr>
          <w:rFonts w:ascii="Traditional Arabic" w:hAnsi="Traditional Arabic" w:cs="Traditional Arabic"/>
          <w:sz w:val="28"/>
          <w:szCs w:val="28"/>
          <w:rtl/>
          <w:lang w:bidi="ar-LB"/>
        </w:rPr>
        <w:t xml:space="preserve"> بشكلٍ عام، وسيتضّح من خلال الدروس الآتية مفهوم، "انتظار الفَرَج" أكثر فأكثر، وستنجلي الغبرة عن دقائقه وتفصيلاته، من خلال الفوائد القرآنيّة والروائيّة والعقليّة، لترسم مجتمعةً لوحةً برّاقةً يظهر من خلالها عمق هذا العنوان وجماله وأهمّيّته.</w:t>
      </w:r>
    </w:p>
    <w:p w14:paraId="3166FF8F" w14:textId="77777777" w:rsidR="00145F4E" w:rsidRPr="004742E4" w:rsidRDefault="004742E4" w:rsidP="004742E4">
      <w:pPr>
        <w:jc w:val="both"/>
        <w:rPr>
          <w:rFonts w:ascii="Traditional Arabic" w:hAnsi="Traditional Arabic" w:cs="Traditional Arabic"/>
          <w:b/>
          <w:bCs/>
          <w:sz w:val="28"/>
          <w:szCs w:val="28"/>
          <w:rtl/>
          <w:lang w:bidi="ar-LB"/>
        </w:rPr>
      </w:pPr>
      <w:r>
        <w:rPr>
          <w:rFonts w:ascii="Traditional Arabic" w:hAnsi="Traditional Arabic" w:cs="Traditional Arabic"/>
          <w:sz w:val="28"/>
          <w:szCs w:val="28"/>
          <w:rtl/>
          <w:lang w:bidi="ar-LB"/>
        </w:rPr>
        <w:br w:type="page"/>
      </w:r>
      <w:r w:rsidR="00145F4E" w:rsidRPr="004742E4">
        <w:rPr>
          <w:rFonts w:ascii="Traditional Arabic" w:hAnsi="Traditional Arabic" w:cs="Traditional Arabic" w:hint="eastAsia"/>
          <w:b/>
          <w:bCs/>
          <w:sz w:val="28"/>
          <w:szCs w:val="28"/>
          <w:rtl/>
          <w:lang w:bidi="ar-LB"/>
        </w:rPr>
        <w:lastRenderedPageBreak/>
        <w:t>المفاهيم</w:t>
      </w:r>
      <w:r w:rsidR="00145F4E" w:rsidRPr="004742E4">
        <w:rPr>
          <w:rFonts w:ascii="Traditional Arabic" w:hAnsi="Traditional Arabic" w:cs="Traditional Arabic"/>
          <w:b/>
          <w:bCs/>
          <w:sz w:val="28"/>
          <w:szCs w:val="28"/>
          <w:rtl/>
          <w:lang w:bidi="ar-LB"/>
        </w:rPr>
        <w:t xml:space="preserve"> الرئيسة</w:t>
      </w:r>
    </w:p>
    <w:p w14:paraId="5766E757" w14:textId="77777777" w:rsidR="00145F4E" w:rsidRDefault="00145F4E" w:rsidP="00145F4E">
      <w:pPr>
        <w:jc w:val="both"/>
        <w:rPr>
          <w:rFonts w:ascii="Traditional Arabic" w:hAnsi="Traditional Arabic" w:cs="Traditional Arabic"/>
          <w:sz w:val="28"/>
          <w:szCs w:val="28"/>
          <w:rtl/>
          <w:lang w:bidi="ar-LB"/>
        </w:rPr>
      </w:pPr>
      <w:r w:rsidRPr="00145F4E">
        <w:rPr>
          <w:rFonts w:ascii="Traditional Arabic" w:hAnsi="Traditional Arabic" w:cs="Traditional Arabic"/>
          <w:sz w:val="28"/>
          <w:szCs w:val="28"/>
          <w:rtl/>
          <w:lang w:bidi="ar-LB"/>
        </w:rPr>
        <w:t>1. يحتلّ بحث الدلالتَين اللغويّة والاصطلاحيّة للانتظار أهمّيّة قصوى في فهم مراد الشارع من الأمر بالانتظار.</w:t>
      </w:r>
    </w:p>
    <w:p w14:paraId="21C5DF01" w14:textId="77777777" w:rsidR="007D558E" w:rsidRPr="00145F4E" w:rsidRDefault="007D558E" w:rsidP="00145F4E">
      <w:pPr>
        <w:jc w:val="both"/>
        <w:rPr>
          <w:rFonts w:ascii="Traditional Arabic" w:hAnsi="Traditional Arabic" w:cs="Traditional Arabic"/>
          <w:sz w:val="28"/>
          <w:szCs w:val="28"/>
          <w:rtl/>
          <w:lang w:bidi="ar-LB"/>
        </w:rPr>
      </w:pPr>
    </w:p>
    <w:p w14:paraId="3F090081" w14:textId="77777777" w:rsidR="00145F4E" w:rsidRDefault="00145F4E" w:rsidP="00145F4E">
      <w:pPr>
        <w:jc w:val="both"/>
        <w:rPr>
          <w:rFonts w:ascii="Traditional Arabic" w:hAnsi="Traditional Arabic" w:cs="Traditional Arabic"/>
          <w:sz w:val="28"/>
          <w:szCs w:val="28"/>
          <w:rtl/>
          <w:lang w:bidi="ar-LB"/>
        </w:rPr>
      </w:pPr>
      <w:r w:rsidRPr="00145F4E">
        <w:rPr>
          <w:rFonts w:ascii="Traditional Arabic" w:hAnsi="Traditional Arabic" w:cs="Traditional Arabic"/>
          <w:sz w:val="28"/>
          <w:szCs w:val="28"/>
          <w:rtl/>
          <w:lang w:bidi="ar-LB"/>
        </w:rPr>
        <w:t>2. أرسلت المعاجم اللغويّة مفردة الانتظار إرسال الواضحات، وفسّرت بعض المفردات الأخرى بها. ويتّضح للمتتبّع أنّ أحدًا لم يذكر لـ"الانتظار" معنًى سلبيًّا، بل جميع ما ارتبط بهذه المفردة من حقل معجميّ يتضمّن معنىً حركيًّا وحيويًّا.</w:t>
      </w:r>
    </w:p>
    <w:p w14:paraId="57653838" w14:textId="77777777" w:rsidR="007D558E" w:rsidRPr="00145F4E" w:rsidRDefault="007D558E" w:rsidP="00145F4E">
      <w:pPr>
        <w:jc w:val="both"/>
        <w:rPr>
          <w:rFonts w:ascii="Traditional Arabic" w:hAnsi="Traditional Arabic" w:cs="Traditional Arabic"/>
          <w:sz w:val="28"/>
          <w:szCs w:val="28"/>
          <w:rtl/>
          <w:lang w:bidi="ar-LB"/>
        </w:rPr>
      </w:pPr>
    </w:p>
    <w:p w14:paraId="612A90A3" w14:textId="77777777" w:rsidR="00145F4E" w:rsidRDefault="00145F4E" w:rsidP="00145F4E">
      <w:pPr>
        <w:jc w:val="both"/>
        <w:rPr>
          <w:rFonts w:ascii="Traditional Arabic" w:hAnsi="Traditional Arabic" w:cs="Traditional Arabic"/>
          <w:sz w:val="28"/>
          <w:szCs w:val="28"/>
          <w:rtl/>
          <w:lang w:bidi="ar-LB"/>
        </w:rPr>
      </w:pPr>
      <w:r w:rsidRPr="00145F4E">
        <w:rPr>
          <w:rFonts w:ascii="Traditional Arabic" w:hAnsi="Traditional Arabic" w:cs="Traditional Arabic"/>
          <w:sz w:val="28"/>
          <w:szCs w:val="28"/>
          <w:rtl/>
          <w:lang w:bidi="ar-LB"/>
        </w:rPr>
        <w:t>3. تدلّ صيغة الانتظار على الاجتهاد في تحصيل النظر، كما يُحتمل أن تفيد المطاوعة</w:t>
      </w:r>
      <w:r>
        <w:rPr>
          <w:rFonts w:ascii="Traditional Arabic" w:hAnsi="Traditional Arabic" w:cs="Traditional Arabic"/>
          <w:sz w:val="28"/>
          <w:szCs w:val="28"/>
          <w:rtl/>
          <w:lang w:bidi="ar-LB"/>
        </w:rPr>
        <w:t>،</w:t>
      </w:r>
      <w:r w:rsidRPr="00145F4E">
        <w:rPr>
          <w:rFonts w:ascii="Traditional Arabic" w:hAnsi="Traditional Arabic" w:cs="Traditional Arabic"/>
          <w:sz w:val="28"/>
          <w:szCs w:val="28"/>
          <w:rtl/>
          <w:lang w:bidi="ar-LB"/>
        </w:rPr>
        <w:t xml:space="preserve"> بمعنى الالتزام بما أدّى إليه النظر.</w:t>
      </w:r>
    </w:p>
    <w:p w14:paraId="38FBA451" w14:textId="77777777" w:rsidR="007D558E" w:rsidRPr="00145F4E" w:rsidRDefault="007D558E" w:rsidP="00145F4E">
      <w:pPr>
        <w:jc w:val="both"/>
        <w:rPr>
          <w:rFonts w:ascii="Traditional Arabic" w:hAnsi="Traditional Arabic" w:cs="Traditional Arabic"/>
          <w:sz w:val="28"/>
          <w:szCs w:val="28"/>
          <w:rtl/>
          <w:lang w:bidi="ar-LB"/>
        </w:rPr>
      </w:pPr>
    </w:p>
    <w:p w14:paraId="28DB8EDE" w14:textId="77777777" w:rsidR="00145F4E" w:rsidRDefault="00145F4E" w:rsidP="00145F4E">
      <w:pPr>
        <w:jc w:val="both"/>
        <w:rPr>
          <w:rFonts w:ascii="Traditional Arabic" w:hAnsi="Traditional Arabic" w:cs="Traditional Arabic"/>
          <w:sz w:val="28"/>
          <w:szCs w:val="28"/>
          <w:rtl/>
          <w:lang w:bidi="ar-LB"/>
        </w:rPr>
      </w:pPr>
      <w:r w:rsidRPr="00145F4E">
        <w:rPr>
          <w:rFonts w:ascii="Traditional Arabic" w:hAnsi="Traditional Arabic" w:cs="Traditional Arabic"/>
          <w:sz w:val="28"/>
          <w:szCs w:val="28"/>
          <w:rtl/>
          <w:lang w:bidi="ar-LB"/>
        </w:rPr>
        <w:t>4. يلاحظ من البحث في مادّة الانتظار ومشتقّاتها أنّ أصلها من النظر إلى وقت المنتظر، وأنّها تتضمّن معنى اختيار النظر وانتخابه</w:t>
      </w:r>
      <w:r>
        <w:rPr>
          <w:rFonts w:ascii="Traditional Arabic" w:hAnsi="Traditional Arabic" w:cs="Traditional Arabic"/>
          <w:sz w:val="28"/>
          <w:szCs w:val="28"/>
          <w:rtl/>
          <w:lang w:bidi="ar-LB"/>
        </w:rPr>
        <w:t>،</w:t>
      </w:r>
      <w:r w:rsidRPr="00145F4E">
        <w:rPr>
          <w:rFonts w:ascii="Traditional Arabic" w:hAnsi="Traditional Arabic" w:cs="Traditional Arabic"/>
          <w:sz w:val="28"/>
          <w:szCs w:val="28"/>
          <w:rtl/>
          <w:lang w:bidi="ar-LB"/>
        </w:rPr>
        <w:t xml:space="preserve"> فهي عمليّة اختياريّة لا قهريّة.</w:t>
      </w:r>
    </w:p>
    <w:p w14:paraId="0A04B384" w14:textId="77777777" w:rsidR="007D558E" w:rsidRPr="00145F4E" w:rsidRDefault="007D558E" w:rsidP="00145F4E">
      <w:pPr>
        <w:jc w:val="both"/>
        <w:rPr>
          <w:rFonts w:ascii="Traditional Arabic" w:hAnsi="Traditional Arabic" w:cs="Traditional Arabic"/>
          <w:sz w:val="28"/>
          <w:szCs w:val="28"/>
          <w:rtl/>
          <w:lang w:bidi="ar-LB"/>
        </w:rPr>
      </w:pPr>
    </w:p>
    <w:p w14:paraId="716792C3" w14:textId="77777777" w:rsidR="00145F4E" w:rsidRDefault="00145F4E" w:rsidP="00145F4E">
      <w:pPr>
        <w:jc w:val="both"/>
        <w:rPr>
          <w:rFonts w:ascii="Traditional Arabic" w:hAnsi="Traditional Arabic" w:cs="Traditional Arabic"/>
          <w:sz w:val="28"/>
          <w:szCs w:val="28"/>
          <w:rtl/>
          <w:lang w:bidi="ar-LB"/>
        </w:rPr>
      </w:pPr>
      <w:r w:rsidRPr="00145F4E">
        <w:rPr>
          <w:rFonts w:ascii="Traditional Arabic" w:hAnsi="Traditional Arabic" w:cs="Traditional Arabic"/>
          <w:sz w:val="28"/>
          <w:szCs w:val="28"/>
          <w:rtl/>
          <w:lang w:bidi="ar-LB"/>
        </w:rPr>
        <w:t xml:space="preserve">5. يظهر من التأمّل في الفروقات اللغويّة بين الانتظار وغيره من المفردات القريبة، المعنى الخاصّ للانتظار، وهو أنّه يصحّ في طويل المدّة وقصيرها، ومع الخوف والاضطراب ودونهما، ويكون أمرًا اختياريًّا، وفيه تعمُّلٌ وتفكّرٌ وتأمّلٌ في المنتظر، ومُتعلّقه واضحٌ غير </w:t>
      </w:r>
      <w:r w:rsidRPr="00145F4E">
        <w:rPr>
          <w:rFonts w:ascii="Traditional Arabic" w:hAnsi="Traditional Arabic" w:cs="Traditional Arabic" w:hint="eastAsia"/>
          <w:sz w:val="28"/>
          <w:szCs w:val="28"/>
          <w:rtl/>
          <w:lang w:bidi="ar-LB"/>
        </w:rPr>
        <w:t>مبهم،</w:t>
      </w:r>
      <w:r w:rsidRPr="00145F4E">
        <w:rPr>
          <w:rFonts w:ascii="Traditional Arabic" w:hAnsi="Traditional Arabic" w:cs="Traditional Arabic"/>
          <w:sz w:val="28"/>
          <w:szCs w:val="28"/>
          <w:rtl/>
          <w:lang w:bidi="ar-LB"/>
        </w:rPr>
        <w:t xml:space="preserve"> ويجتمع مع الشكّ واليقين، ومع توقّع الخير وتوقّع الشرّ.</w:t>
      </w:r>
    </w:p>
    <w:p w14:paraId="2D762B71" w14:textId="77777777" w:rsidR="007D558E" w:rsidRPr="00145F4E" w:rsidRDefault="007D558E" w:rsidP="00145F4E">
      <w:pPr>
        <w:jc w:val="both"/>
        <w:rPr>
          <w:rFonts w:ascii="Traditional Arabic" w:hAnsi="Traditional Arabic" w:cs="Traditional Arabic"/>
          <w:sz w:val="28"/>
          <w:szCs w:val="28"/>
          <w:rtl/>
          <w:lang w:bidi="ar-LB"/>
        </w:rPr>
      </w:pPr>
    </w:p>
    <w:p w14:paraId="296D5768" w14:textId="77777777" w:rsidR="00145F4E" w:rsidRDefault="00145F4E" w:rsidP="00145F4E">
      <w:pPr>
        <w:jc w:val="both"/>
        <w:rPr>
          <w:rFonts w:ascii="Traditional Arabic" w:hAnsi="Traditional Arabic" w:cs="Traditional Arabic"/>
          <w:sz w:val="28"/>
          <w:szCs w:val="28"/>
          <w:rtl/>
          <w:lang w:bidi="ar-LB"/>
        </w:rPr>
      </w:pPr>
      <w:r w:rsidRPr="00145F4E">
        <w:rPr>
          <w:rFonts w:ascii="Traditional Arabic" w:hAnsi="Traditional Arabic" w:cs="Traditional Arabic"/>
          <w:sz w:val="28"/>
          <w:szCs w:val="28"/>
          <w:rtl/>
          <w:lang w:bidi="ar-LB"/>
        </w:rPr>
        <w:t>6. يُعرَّف الانتظار في الاصطلاح بأنّه: "كيفيّةٌ نفسانيّة، ينبعثُ منها التهيّؤ لما تنتظره". والأهمّ هو معرفة متعلّقه، وهنا مدرستان</w:t>
      </w:r>
      <w:r>
        <w:rPr>
          <w:rFonts w:ascii="Traditional Arabic" w:hAnsi="Traditional Arabic" w:cs="Traditional Arabic"/>
          <w:sz w:val="28"/>
          <w:szCs w:val="28"/>
          <w:rtl/>
          <w:lang w:bidi="ar-LB"/>
        </w:rPr>
        <w:t>،</w:t>
      </w:r>
      <w:r w:rsidRPr="00145F4E">
        <w:rPr>
          <w:rFonts w:ascii="Traditional Arabic" w:hAnsi="Traditional Arabic" w:cs="Traditional Arabic"/>
          <w:sz w:val="28"/>
          <w:szCs w:val="28"/>
          <w:rtl/>
          <w:lang w:bidi="ar-LB"/>
        </w:rPr>
        <w:t xml:space="preserve"> مدرسة أهل السنّة التي ترى أنّ متعلّقه الفرج بالمعنى الأعمّ</w:t>
      </w:r>
      <w:r>
        <w:rPr>
          <w:rFonts w:ascii="Traditional Arabic" w:hAnsi="Traditional Arabic" w:cs="Traditional Arabic"/>
          <w:sz w:val="28"/>
          <w:szCs w:val="28"/>
          <w:rtl/>
          <w:lang w:bidi="ar-LB"/>
        </w:rPr>
        <w:t>،</w:t>
      </w:r>
      <w:r w:rsidRPr="00145F4E">
        <w:rPr>
          <w:rFonts w:ascii="Traditional Arabic" w:hAnsi="Traditional Arabic" w:cs="Traditional Arabic"/>
          <w:sz w:val="28"/>
          <w:szCs w:val="28"/>
          <w:rtl/>
          <w:lang w:bidi="ar-LB"/>
        </w:rPr>
        <w:t xml:space="preserve"> بمعنى التصبّر حتّى انقضاء الملمّات واستجابة الدعاء، ومدرسة الإمام</w:t>
      </w:r>
      <w:r w:rsidRPr="00145F4E">
        <w:rPr>
          <w:rFonts w:ascii="Traditional Arabic" w:hAnsi="Traditional Arabic" w:cs="Traditional Arabic" w:hint="eastAsia"/>
          <w:sz w:val="28"/>
          <w:szCs w:val="28"/>
          <w:rtl/>
          <w:lang w:bidi="ar-LB"/>
        </w:rPr>
        <w:t>يّة</w:t>
      </w:r>
      <w:r w:rsidRPr="00145F4E">
        <w:rPr>
          <w:rFonts w:ascii="Traditional Arabic" w:hAnsi="Traditional Arabic" w:cs="Traditional Arabic"/>
          <w:sz w:val="28"/>
          <w:szCs w:val="28"/>
          <w:rtl/>
          <w:lang w:bidi="ar-LB"/>
        </w:rPr>
        <w:t xml:space="preserve"> التي ترى المعنى الأخير أيضًا، ولكن تركّز على فرج خاصّ، وهو ظهور الإمام المهديّ عجل الله تعالى فرجه الشريف.</w:t>
      </w:r>
    </w:p>
    <w:p w14:paraId="62BF03F3" w14:textId="77777777" w:rsidR="00145F4E" w:rsidRPr="00E86F08" w:rsidRDefault="007D558E" w:rsidP="00E86F08">
      <w:pPr>
        <w:jc w:val="center"/>
        <w:rPr>
          <w:rFonts w:ascii="Traditional Arabic" w:hAnsi="Traditional Arabic" w:cs="Traditional Arabic"/>
          <w:b/>
          <w:bCs/>
          <w:sz w:val="28"/>
          <w:szCs w:val="28"/>
          <w:rtl/>
          <w:lang w:bidi="ar-LB"/>
        </w:rPr>
      </w:pPr>
      <w:r>
        <w:rPr>
          <w:rFonts w:ascii="Traditional Arabic" w:hAnsi="Traditional Arabic" w:cs="Traditional Arabic"/>
          <w:sz w:val="28"/>
          <w:szCs w:val="28"/>
          <w:rtl/>
          <w:lang w:bidi="ar-LB"/>
        </w:rPr>
        <w:br w:type="page"/>
      </w:r>
      <w:r w:rsidR="00145F4E" w:rsidRPr="00E86F08">
        <w:rPr>
          <w:rFonts w:ascii="Traditional Arabic" w:hAnsi="Traditional Arabic" w:cs="Traditional Arabic" w:hint="eastAsia"/>
          <w:b/>
          <w:bCs/>
          <w:sz w:val="28"/>
          <w:szCs w:val="28"/>
          <w:rtl/>
          <w:lang w:bidi="ar-LB"/>
        </w:rPr>
        <w:lastRenderedPageBreak/>
        <w:t>الدرس</w:t>
      </w:r>
      <w:r w:rsidR="00145F4E" w:rsidRPr="00E86F08">
        <w:rPr>
          <w:rFonts w:ascii="Traditional Arabic" w:hAnsi="Traditional Arabic" w:cs="Traditional Arabic"/>
          <w:b/>
          <w:bCs/>
          <w:sz w:val="28"/>
          <w:szCs w:val="28"/>
          <w:rtl/>
          <w:lang w:bidi="ar-LB"/>
        </w:rPr>
        <w:t xml:space="preserve"> الثاني:</w:t>
      </w:r>
    </w:p>
    <w:p w14:paraId="550772F1" w14:textId="77777777" w:rsidR="00145F4E" w:rsidRDefault="00145F4E" w:rsidP="00E86F08">
      <w:pPr>
        <w:jc w:val="center"/>
        <w:rPr>
          <w:rFonts w:ascii="Traditional Arabic" w:hAnsi="Traditional Arabic" w:cs="Traditional Arabic"/>
          <w:b/>
          <w:bCs/>
          <w:sz w:val="28"/>
          <w:szCs w:val="28"/>
          <w:rtl/>
          <w:lang w:bidi="ar-LB"/>
        </w:rPr>
      </w:pPr>
      <w:r w:rsidRPr="00E86F08">
        <w:rPr>
          <w:rFonts w:ascii="Traditional Arabic" w:hAnsi="Traditional Arabic" w:cs="Traditional Arabic" w:hint="eastAsia"/>
          <w:b/>
          <w:bCs/>
          <w:sz w:val="28"/>
          <w:szCs w:val="28"/>
          <w:rtl/>
          <w:lang w:bidi="ar-LB"/>
        </w:rPr>
        <w:t>استقصاءٌ</w:t>
      </w:r>
      <w:r w:rsidRPr="00E86F08">
        <w:rPr>
          <w:rFonts w:ascii="Traditional Arabic" w:hAnsi="Traditional Arabic" w:cs="Traditional Arabic"/>
          <w:b/>
          <w:bCs/>
          <w:sz w:val="28"/>
          <w:szCs w:val="28"/>
          <w:rtl/>
          <w:lang w:bidi="ar-LB"/>
        </w:rPr>
        <w:t xml:space="preserve"> لموارد الانتظار في القرآن وتحليل سياقي لها (1)</w:t>
      </w:r>
    </w:p>
    <w:p w14:paraId="19D17673" w14:textId="77777777" w:rsidR="00E86F08" w:rsidRDefault="00E86F08" w:rsidP="00E86F08">
      <w:pPr>
        <w:jc w:val="center"/>
        <w:rPr>
          <w:rFonts w:ascii="Traditional Arabic" w:hAnsi="Traditional Arabic" w:cs="Traditional Arabic"/>
          <w:b/>
          <w:bCs/>
          <w:sz w:val="28"/>
          <w:szCs w:val="28"/>
          <w:rtl/>
          <w:lang w:bidi="ar-LB"/>
        </w:rPr>
      </w:pPr>
    </w:p>
    <w:p w14:paraId="13B9C6AA" w14:textId="77777777" w:rsidR="00E86F08" w:rsidRDefault="00E86F08" w:rsidP="00E86F08">
      <w:pPr>
        <w:jc w:val="both"/>
        <w:rPr>
          <w:rFonts w:ascii="Traditional Arabic" w:hAnsi="Traditional Arabic" w:cs="Traditional Arabic"/>
          <w:b/>
          <w:bCs/>
          <w:sz w:val="28"/>
          <w:szCs w:val="28"/>
          <w:rtl/>
          <w:lang w:bidi="ar-LB"/>
        </w:rPr>
      </w:pPr>
    </w:p>
    <w:p w14:paraId="590713AA" w14:textId="77777777" w:rsidR="00E86F08" w:rsidRDefault="00E86F08" w:rsidP="00E86F08">
      <w:pPr>
        <w:jc w:val="both"/>
        <w:rPr>
          <w:rFonts w:ascii="Traditional Arabic" w:hAnsi="Traditional Arabic" w:cs="Traditional Arabic"/>
          <w:b/>
          <w:bCs/>
          <w:sz w:val="28"/>
          <w:szCs w:val="28"/>
          <w:rtl/>
          <w:lang w:bidi="ar-LB"/>
        </w:rPr>
      </w:pPr>
    </w:p>
    <w:p w14:paraId="7F8A4B87" w14:textId="77777777" w:rsidR="00E86F08" w:rsidRDefault="00E86F08" w:rsidP="00E86F08">
      <w:pPr>
        <w:jc w:val="both"/>
        <w:rPr>
          <w:rFonts w:ascii="Traditional Arabic" w:hAnsi="Traditional Arabic" w:cs="Traditional Arabic"/>
          <w:b/>
          <w:bCs/>
          <w:sz w:val="28"/>
          <w:szCs w:val="28"/>
          <w:rtl/>
          <w:lang w:bidi="ar-LB"/>
        </w:rPr>
      </w:pPr>
    </w:p>
    <w:p w14:paraId="77807406" w14:textId="77777777" w:rsidR="00E86F08" w:rsidRPr="00E86F08" w:rsidRDefault="00E86F08" w:rsidP="00E86F08">
      <w:pPr>
        <w:jc w:val="both"/>
        <w:rPr>
          <w:rFonts w:ascii="Traditional Arabic" w:hAnsi="Traditional Arabic" w:cs="Traditional Arabic"/>
          <w:b/>
          <w:bCs/>
          <w:sz w:val="28"/>
          <w:szCs w:val="28"/>
          <w:rtl/>
          <w:lang w:bidi="ar-LB"/>
        </w:rPr>
      </w:pPr>
      <w:r w:rsidRPr="00E86F08">
        <w:rPr>
          <w:rFonts w:ascii="Traditional Arabic" w:hAnsi="Traditional Arabic" w:cs="Traditional Arabic"/>
          <w:b/>
          <w:bCs/>
          <w:sz w:val="28"/>
          <w:szCs w:val="28"/>
          <w:rtl/>
          <w:lang w:bidi="ar-LB"/>
        </w:rPr>
        <w:t>أهداف الدرس</w:t>
      </w:r>
    </w:p>
    <w:p w14:paraId="15EFFF4C" w14:textId="77777777" w:rsidR="00E86F08" w:rsidRPr="00E86F08" w:rsidRDefault="00E86F08" w:rsidP="00E86F08">
      <w:pPr>
        <w:jc w:val="both"/>
        <w:rPr>
          <w:rFonts w:ascii="Traditional Arabic" w:hAnsi="Traditional Arabic" w:cs="Traditional Arabic"/>
          <w:b/>
          <w:bCs/>
          <w:sz w:val="28"/>
          <w:szCs w:val="28"/>
          <w:rtl/>
          <w:lang w:bidi="ar-LB"/>
        </w:rPr>
      </w:pPr>
      <w:r w:rsidRPr="00E86F08">
        <w:rPr>
          <w:rFonts w:ascii="Traditional Arabic" w:hAnsi="Traditional Arabic" w:cs="Traditional Arabic"/>
          <w:b/>
          <w:bCs/>
          <w:sz w:val="28"/>
          <w:szCs w:val="28"/>
          <w:rtl/>
          <w:lang w:bidi="ar-LB"/>
        </w:rPr>
        <w:t>على المتعلّم مع نهاية هذا الدرس أن:</w:t>
      </w:r>
    </w:p>
    <w:p w14:paraId="3321B67D" w14:textId="77777777" w:rsidR="00145F4E" w:rsidRPr="00145F4E" w:rsidRDefault="00145F4E" w:rsidP="00145F4E">
      <w:pPr>
        <w:jc w:val="both"/>
        <w:rPr>
          <w:rFonts w:ascii="Traditional Arabic" w:hAnsi="Traditional Arabic" w:cs="Traditional Arabic"/>
          <w:sz w:val="28"/>
          <w:szCs w:val="28"/>
          <w:rtl/>
          <w:lang w:bidi="ar-LB"/>
        </w:rPr>
      </w:pPr>
      <w:r w:rsidRPr="00145F4E">
        <w:rPr>
          <w:rFonts w:ascii="Traditional Arabic" w:hAnsi="Traditional Arabic" w:cs="Traditional Arabic"/>
          <w:sz w:val="28"/>
          <w:szCs w:val="28"/>
          <w:rtl/>
          <w:lang w:bidi="ar-LB"/>
        </w:rPr>
        <w:t>1. يوضّح أهمّيّة بحث الانتظار في القرآن الكريم وفق منهج التفسير الموضوعي.</w:t>
      </w:r>
    </w:p>
    <w:p w14:paraId="2F62B5DF" w14:textId="77777777" w:rsidR="00145F4E" w:rsidRPr="00145F4E" w:rsidRDefault="00145F4E" w:rsidP="00145F4E">
      <w:pPr>
        <w:jc w:val="both"/>
        <w:rPr>
          <w:rFonts w:ascii="Traditional Arabic" w:hAnsi="Traditional Arabic" w:cs="Traditional Arabic"/>
          <w:sz w:val="28"/>
          <w:szCs w:val="28"/>
          <w:rtl/>
          <w:lang w:bidi="ar-LB"/>
        </w:rPr>
      </w:pPr>
      <w:r w:rsidRPr="00145F4E">
        <w:rPr>
          <w:rFonts w:ascii="Traditional Arabic" w:hAnsi="Traditional Arabic" w:cs="Traditional Arabic"/>
          <w:sz w:val="28"/>
          <w:szCs w:val="28"/>
          <w:rtl/>
          <w:lang w:bidi="ar-LB"/>
        </w:rPr>
        <w:t>2. يتحدّث عن انتشار مفردة الانتظار في القرآن الكريم.</w:t>
      </w:r>
    </w:p>
    <w:p w14:paraId="78E80B64" w14:textId="77777777" w:rsidR="00145F4E" w:rsidRPr="00145F4E" w:rsidRDefault="00145F4E" w:rsidP="00145F4E">
      <w:pPr>
        <w:jc w:val="both"/>
        <w:rPr>
          <w:rFonts w:ascii="Traditional Arabic" w:hAnsi="Traditional Arabic" w:cs="Traditional Arabic"/>
          <w:sz w:val="28"/>
          <w:szCs w:val="28"/>
          <w:rtl/>
          <w:lang w:bidi="ar-LB"/>
        </w:rPr>
      </w:pPr>
      <w:r w:rsidRPr="00145F4E">
        <w:rPr>
          <w:rFonts w:ascii="Traditional Arabic" w:hAnsi="Traditional Arabic" w:cs="Traditional Arabic"/>
          <w:sz w:val="28"/>
          <w:szCs w:val="28"/>
          <w:rtl/>
          <w:lang w:bidi="ar-LB"/>
        </w:rPr>
        <w:t>3. يشرح دلالة موارد الانتظار في القرآن.</w:t>
      </w:r>
    </w:p>
    <w:p w14:paraId="790A044B" w14:textId="77777777" w:rsidR="00145F4E" w:rsidRDefault="00E86F08" w:rsidP="00145F4E">
      <w:pPr>
        <w:jc w:val="both"/>
        <w:rPr>
          <w:rFonts w:ascii="Traditional Arabic" w:hAnsi="Traditional Arabic" w:cs="Traditional Arabic"/>
          <w:b/>
          <w:bCs/>
          <w:color w:val="538135"/>
          <w:sz w:val="28"/>
          <w:szCs w:val="28"/>
          <w:rtl/>
          <w:lang w:bidi="ar-LB"/>
        </w:rPr>
      </w:pPr>
      <w:r>
        <w:rPr>
          <w:rFonts w:ascii="Traditional Arabic" w:hAnsi="Traditional Arabic" w:cs="Traditional Arabic"/>
          <w:sz w:val="28"/>
          <w:szCs w:val="28"/>
          <w:rtl/>
          <w:lang w:bidi="ar-LB"/>
        </w:rPr>
        <w:br w:type="page"/>
      </w:r>
      <w:r>
        <w:rPr>
          <w:rFonts w:ascii="Traditional Arabic" w:hAnsi="Traditional Arabic" w:cs="Traditional Arabic"/>
          <w:sz w:val="28"/>
          <w:szCs w:val="28"/>
          <w:rtl/>
          <w:lang w:bidi="ar-LB"/>
        </w:rPr>
        <w:lastRenderedPageBreak/>
        <w:br w:type="page"/>
      </w:r>
      <w:r w:rsidR="00145F4E">
        <w:rPr>
          <w:rFonts w:ascii="Traditional Arabic" w:hAnsi="Traditional Arabic" w:cs="Traditional Arabic" w:hint="eastAsia"/>
          <w:b/>
          <w:bCs/>
          <w:color w:val="538135"/>
          <w:sz w:val="28"/>
          <w:szCs w:val="28"/>
          <w:rtl/>
          <w:lang w:bidi="ar-LB"/>
        </w:rPr>
        <w:lastRenderedPageBreak/>
        <w:t>تمهيد</w:t>
      </w:r>
    </w:p>
    <w:p w14:paraId="1053B2F3" w14:textId="77777777" w:rsidR="00145F4E" w:rsidRDefault="00145F4E" w:rsidP="00145F4E">
      <w:pPr>
        <w:jc w:val="both"/>
        <w:rPr>
          <w:rFonts w:ascii="Traditional Arabic" w:hAnsi="Traditional Arabic" w:cs="Traditional Arabic"/>
          <w:sz w:val="28"/>
          <w:szCs w:val="28"/>
          <w:rtl/>
          <w:lang w:bidi="ar-LB"/>
        </w:rPr>
      </w:pPr>
      <w:r w:rsidRPr="00145F4E">
        <w:rPr>
          <w:rFonts w:ascii="Traditional Arabic" w:hAnsi="Traditional Arabic" w:cs="Traditional Arabic" w:hint="eastAsia"/>
          <w:sz w:val="28"/>
          <w:szCs w:val="28"/>
          <w:rtl/>
          <w:lang w:bidi="ar-LB"/>
        </w:rPr>
        <w:t>كيف</w:t>
      </w:r>
      <w:r w:rsidRPr="00145F4E">
        <w:rPr>
          <w:rFonts w:ascii="Traditional Arabic" w:hAnsi="Traditional Arabic" w:cs="Traditional Arabic"/>
          <w:sz w:val="28"/>
          <w:szCs w:val="28"/>
          <w:rtl/>
          <w:lang w:bidi="ar-LB"/>
        </w:rPr>
        <w:t xml:space="preserve"> يمكن للبحث المتعلّق بأيّ مادّة ثقافيّة إسلاميّة أن يكون صادقًا وأصيلًا إذا لم يولِ عناية كافية للرجوع إلى أَجَلّ مصادر معرفة الإسلام، وهو القرآن الكريم. ولذلك سوف نتعرّض في هذا الدرس والدروس اللاحقة لتحديد معالم الانتظار في القرآن، من خلال منهج التفسير الموضوعيّ.</w:t>
      </w:r>
    </w:p>
    <w:p w14:paraId="7604D7EF" w14:textId="77777777" w:rsidR="001041C6" w:rsidRDefault="001041C6" w:rsidP="00145F4E">
      <w:pPr>
        <w:jc w:val="both"/>
        <w:rPr>
          <w:rFonts w:ascii="Traditional Arabic" w:hAnsi="Traditional Arabic" w:cs="Traditional Arabic"/>
          <w:b/>
          <w:bCs/>
          <w:color w:val="538135"/>
          <w:sz w:val="28"/>
          <w:szCs w:val="28"/>
          <w:rtl/>
          <w:lang w:bidi="ar-LB"/>
        </w:rPr>
      </w:pPr>
    </w:p>
    <w:p w14:paraId="32DCECDA" w14:textId="77777777" w:rsidR="001041C6" w:rsidRDefault="001041C6" w:rsidP="00145F4E">
      <w:pPr>
        <w:jc w:val="both"/>
        <w:rPr>
          <w:rFonts w:ascii="Traditional Arabic" w:hAnsi="Traditional Arabic" w:cs="Traditional Arabic"/>
          <w:b/>
          <w:bCs/>
          <w:color w:val="538135"/>
          <w:sz w:val="28"/>
          <w:szCs w:val="28"/>
          <w:rtl/>
          <w:lang w:bidi="ar-LB"/>
        </w:rPr>
      </w:pPr>
    </w:p>
    <w:p w14:paraId="607738F1" w14:textId="77777777" w:rsidR="00145F4E" w:rsidRDefault="00145F4E" w:rsidP="00145F4E">
      <w:pPr>
        <w:jc w:val="both"/>
        <w:rPr>
          <w:rFonts w:ascii="Traditional Arabic" w:hAnsi="Traditional Arabic" w:cs="Traditional Arabic"/>
          <w:b/>
          <w:bCs/>
          <w:color w:val="538135"/>
          <w:sz w:val="28"/>
          <w:szCs w:val="28"/>
          <w:rtl/>
          <w:lang w:bidi="ar-LB"/>
        </w:rPr>
      </w:pPr>
      <w:r>
        <w:rPr>
          <w:rFonts w:ascii="Traditional Arabic" w:hAnsi="Traditional Arabic" w:cs="Traditional Arabic" w:hint="eastAsia"/>
          <w:b/>
          <w:bCs/>
          <w:color w:val="538135"/>
          <w:sz w:val="28"/>
          <w:szCs w:val="28"/>
          <w:rtl/>
          <w:lang w:bidi="ar-LB"/>
        </w:rPr>
        <w:t>تتبّع</w:t>
      </w:r>
      <w:r>
        <w:rPr>
          <w:rFonts w:ascii="Traditional Arabic" w:hAnsi="Traditional Arabic" w:cs="Traditional Arabic"/>
          <w:b/>
          <w:bCs/>
          <w:color w:val="538135"/>
          <w:sz w:val="28"/>
          <w:szCs w:val="28"/>
          <w:rtl/>
          <w:lang w:bidi="ar-LB"/>
        </w:rPr>
        <w:t xml:space="preserve"> المفردة</w:t>
      </w:r>
    </w:p>
    <w:p w14:paraId="58D055E8" w14:textId="77777777" w:rsidR="00145F4E" w:rsidRPr="00145F4E" w:rsidRDefault="00145F4E" w:rsidP="00145F4E">
      <w:pPr>
        <w:jc w:val="both"/>
        <w:rPr>
          <w:rFonts w:ascii="Traditional Arabic" w:hAnsi="Traditional Arabic" w:cs="Traditional Arabic"/>
          <w:sz w:val="28"/>
          <w:szCs w:val="28"/>
          <w:rtl/>
          <w:lang w:bidi="ar-LB"/>
        </w:rPr>
      </w:pPr>
      <w:r w:rsidRPr="00145F4E">
        <w:rPr>
          <w:rFonts w:ascii="Traditional Arabic" w:hAnsi="Traditional Arabic" w:cs="Traditional Arabic" w:hint="eastAsia"/>
          <w:sz w:val="28"/>
          <w:szCs w:val="28"/>
          <w:rtl/>
          <w:lang w:bidi="ar-LB"/>
        </w:rPr>
        <w:t>يتوقّف</w:t>
      </w:r>
      <w:r w:rsidRPr="00145F4E">
        <w:rPr>
          <w:rFonts w:ascii="Traditional Arabic" w:hAnsi="Traditional Arabic" w:cs="Traditional Arabic"/>
          <w:sz w:val="28"/>
          <w:szCs w:val="28"/>
          <w:rtl/>
          <w:lang w:bidi="ar-LB"/>
        </w:rPr>
        <w:t xml:space="preserve"> منهج التفسير الموضوعيّ بدايةً على استقصاء الموارد التي تعرّض فيها القرآن لمبدأ الانتظار، وهو ما سنعرضه من خلال ما يلي:</w:t>
      </w:r>
    </w:p>
    <w:p w14:paraId="4B7C95C0" w14:textId="77777777" w:rsidR="00145F4E" w:rsidRPr="00145F4E" w:rsidRDefault="00145F4E" w:rsidP="00145F4E">
      <w:pPr>
        <w:jc w:val="both"/>
        <w:rPr>
          <w:rFonts w:ascii="Traditional Arabic" w:hAnsi="Traditional Arabic" w:cs="Traditional Arabic"/>
          <w:sz w:val="28"/>
          <w:szCs w:val="28"/>
          <w:rtl/>
          <w:lang w:bidi="ar-LB"/>
        </w:rPr>
      </w:pPr>
      <w:r w:rsidRPr="00145F4E">
        <w:rPr>
          <w:rFonts w:ascii="Traditional Arabic" w:hAnsi="Traditional Arabic" w:cs="Traditional Arabic" w:hint="eastAsia"/>
          <w:sz w:val="28"/>
          <w:szCs w:val="28"/>
          <w:rtl/>
          <w:lang w:bidi="ar-LB"/>
        </w:rPr>
        <w:t>وردت</w:t>
      </w:r>
      <w:r w:rsidRPr="00145F4E">
        <w:rPr>
          <w:rFonts w:ascii="Traditional Arabic" w:hAnsi="Traditional Arabic" w:cs="Traditional Arabic"/>
          <w:sz w:val="28"/>
          <w:szCs w:val="28"/>
          <w:rtl/>
          <w:lang w:bidi="ar-LB"/>
        </w:rPr>
        <w:t xml:space="preserve"> مادّة (ا ن ت ظ ر) 14 مرّة في القرآن الكريم، بصيغٍ ستة</w:t>
      </w:r>
      <w:r w:rsidR="006C5B67">
        <w:rPr>
          <w:rStyle w:val="FootnoteReference"/>
          <w:rFonts w:ascii="Traditional Arabic" w:hAnsi="Traditional Arabic" w:cs="Traditional Arabic"/>
          <w:sz w:val="28"/>
          <w:szCs w:val="28"/>
          <w:rtl/>
          <w:lang w:bidi="ar-LB"/>
        </w:rPr>
        <w:footnoteReference w:id="40"/>
      </w:r>
      <w:r w:rsidRPr="00145F4E">
        <w:rPr>
          <w:rFonts w:ascii="Traditional Arabic" w:hAnsi="Traditional Arabic" w:cs="Traditional Arabic"/>
          <w:sz w:val="28"/>
          <w:szCs w:val="28"/>
          <w:rtl/>
          <w:lang w:bidi="ar-LB"/>
        </w:rPr>
        <w:t>، في 7 آيات كريمة من ستّ سور مباركة، خمس منها مكيّة وواحدة مدنية. والآيات هي:</w:t>
      </w:r>
    </w:p>
    <w:p w14:paraId="0589B2E2" w14:textId="77777777" w:rsidR="00145F4E" w:rsidRDefault="00145F4E" w:rsidP="00145F4E">
      <w:pPr>
        <w:jc w:val="both"/>
        <w:rPr>
          <w:rFonts w:ascii="Traditional Arabic" w:hAnsi="Traditional Arabic" w:cs="Traditional Arabic"/>
          <w:sz w:val="28"/>
          <w:szCs w:val="28"/>
          <w:rtl/>
          <w:lang w:bidi="ar-LB"/>
        </w:rPr>
      </w:pPr>
      <w:r w:rsidRPr="00145F4E">
        <w:rPr>
          <w:rFonts w:ascii="Traditional Arabic" w:hAnsi="Traditional Arabic" w:cs="Traditional Arabic"/>
          <w:sz w:val="28"/>
          <w:szCs w:val="28"/>
          <w:rtl/>
          <w:lang w:bidi="ar-LB"/>
        </w:rPr>
        <w:t xml:space="preserve">1. </w:t>
      </w:r>
      <w:r>
        <w:rPr>
          <w:rFonts w:ascii="Traditional Arabic" w:hAnsi="Traditional Arabic" w:cs="Traditional Arabic"/>
          <w:b/>
          <w:bCs/>
          <w:color w:val="538135"/>
          <w:sz w:val="28"/>
          <w:szCs w:val="28"/>
          <w:rtl/>
          <w:lang w:bidi="ar-LB"/>
        </w:rPr>
        <w:t>﴿</w:t>
      </w:r>
      <w:r w:rsidR="006C5B67">
        <w:rPr>
          <w:rFonts w:ascii="Traditional Arabic" w:hAnsi="Traditional Arabic" w:cs="Traditional Arabic"/>
          <w:b/>
          <w:bCs/>
          <w:color w:val="538135"/>
          <w:sz w:val="28"/>
          <w:szCs w:val="28"/>
          <w:rtl/>
          <w:lang w:bidi="ar-LB"/>
        </w:rPr>
        <w:t>هَلْ يَنظُرُونَ إِلاَّ أَن تَأْتِيهُمُ الْمَلآئِكَةُ أَوْ يَأْتِيَ رَبُّكَ أَوْ يَأْتِيَ بَعْضُ آيَاتِ رَبِّكَ يَوْمَ يَأْتِي بَعْضُ آيَاتِ رَبِّكَ لاَ يَنفَعُ نَفْسًا إِيمَانُهَا لَمْ تَكُنْ آمَنَتْ مِن قَبْلُ أَوْ كَسَبَتْ فِي إِيمَانِهَا خَيْرًا قُلِ انتَظِرُواْ إِنَّا مُنتَظِرُونَ</w:t>
      </w:r>
      <w:r>
        <w:rPr>
          <w:rFonts w:ascii="Traditional Arabic" w:hAnsi="Traditional Arabic" w:cs="Traditional Arabic"/>
          <w:b/>
          <w:bCs/>
          <w:color w:val="538135"/>
          <w:sz w:val="28"/>
          <w:szCs w:val="28"/>
          <w:rtl/>
          <w:lang w:bidi="ar-LB"/>
        </w:rPr>
        <w:t>﴾</w:t>
      </w:r>
      <w:r w:rsidR="006C5B67">
        <w:rPr>
          <w:rStyle w:val="FootnoteReference"/>
          <w:rFonts w:ascii="Traditional Arabic" w:hAnsi="Traditional Arabic" w:cs="Traditional Arabic"/>
          <w:sz w:val="28"/>
          <w:szCs w:val="28"/>
          <w:rtl/>
          <w:lang w:bidi="ar-LB"/>
        </w:rPr>
        <w:footnoteReference w:id="41"/>
      </w:r>
      <w:r w:rsidRPr="00145F4E">
        <w:rPr>
          <w:rFonts w:ascii="Traditional Arabic" w:hAnsi="Traditional Arabic" w:cs="Traditional Arabic"/>
          <w:sz w:val="28"/>
          <w:szCs w:val="28"/>
          <w:rtl/>
          <w:lang w:bidi="ar-LB"/>
        </w:rPr>
        <w:t>.</w:t>
      </w:r>
    </w:p>
    <w:p w14:paraId="0EA02A33" w14:textId="77777777" w:rsidR="00145F4E" w:rsidRDefault="006C5B67" w:rsidP="006C5B67">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r w:rsidR="00145F4E" w:rsidRPr="00145F4E">
        <w:rPr>
          <w:rFonts w:ascii="Traditional Arabic" w:hAnsi="Traditional Arabic" w:cs="Traditional Arabic"/>
          <w:sz w:val="28"/>
          <w:szCs w:val="28"/>
          <w:rtl/>
          <w:lang w:bidi="ar-LB"/>
        </w:rPr>
        <w:lastRenderedPageBreak/>
        <w:t xml:space="preserve">2. </w:t>
      </w:r>
      <w:r w:rsidR="00145F4E">
        <w:rPr>
          <w:rFonts w:ascii="Traditional Arabic" w:hAnsi="Traditional Arabic" w:cs="Traditional Arabic"/>
          <w:b/>
          <w:bCs/>
          <w:color w:val="538135"/>
          <w:sz w:val="28"/>
          <w:szCs w:val="28"/>
          <w:rtl/>
          <w:lang w:bidi="ar-LB"/>
        </w:rPr>
        <w:t>﴿</w:t>
      </w:r>
      <w:r w:rsidR="00452C4C">
        <w:rPr>
          <w:rFonts w:ascii="Traditional Arabic" w:hAnsi="Traditional Arabic" w:cs="Traditional Arabic"/>
          <w:b/>
          <w:bCs/>
          <w:color w:val="538135"/>
          <w:sz w:val="28"/>
          <w:szCs w:val="28"/>
          <w:rtl/>
          <w:lang w:bidi="ar-LB"/>
        </w:rPr>
        <w:t>قَالَ قَدْ وَقَعَ عَلَيْكُم مِّن رَّبِّكُمْ رِجْسٌ وَغَضَبٌ أَتُجَادِلُونَنِي فِي أَسْمَاء سَمَّيْتُمُوهَا أَنتُمْ وَآبَآؤكُم مَّا نَزَّلَ اللّهُ بِهَا مِن سُلْطَانٍ فَانتَظِرُواْ إِنِّي مَعَكُم مِّنَ الْمُنتَظِرِينَ</w:t>
      </w:r>
      <w:r w:rsidR="00145F4E">
        <w:rPr>
          <w:rFonts w:ascii="Traditional Arabic" w:hAnsi="Traditional Arabic" w:cs="Traditional Arabic"/>
          <w:b/>
          <w:bCs/>
          <w:color w:val="538135"/>
          <w:sz w:val="28"/>
          <w:szCs w:val="28"/>
          <w:rtl/>
          <w:lang w:bidi="ar-LB"/>
        </w:rPr>
        <w:t>﴾</w:t>
      </w:r>
      <w:r w:rsidR="00452C4C">
        <w:rPr>
          <w:rStyle w:val="FootnoteReference"/>
          <w:rFonts w:ascii="Traditional Arabic" w:hAnsi="Traditional Arabic" w:cs="Traditional Arabic"/>
          <w:b/>
          <w:bCs/>
          <w:color w:val="538135"/>
          <w:sz w:val="28"/>
          <w:szCs w:val="28"/>
          <w:rtl/>
          <w:lang w:bidi="ar-LB"/>
        </w:rPr>
        <w:footnoteReference w:id="42"/>
      </w:r>
      <w:r w:rsidR="00145F4E" w:rsidRPr="00145F4E">
        <w:rPr>
          <w:rFonts w:ascii="Traditional Arabic" w:hAnsi="Traditional Arabic" w:cs="Traditional Arabic"/>
          <w:sz w:val="28"/>
          <w:szCs w:val="28"/>
          <w:rtl/>
          <w:lang w:bidi="ar-LB"/>
        </w:rPr>
        <w:t>.</w:t>
      </w:r>
    </w:p>
    <w:p w14:paraId="317F8C71" w14:textId="77777777" w:rsidR="001041C6" w:rsidRPr="00145F4E" w:rsidRDefault="001041C6" w:rsidP="00145F4E">
      <w:pPr>
        <w:jc w:val="both"/>
        <w:rPr>
          <w:rFonts w:ascii="Traditional Arabic" w:hAnsi="Traditional Arabic" w:cs="Traditional Arabic"/>
          <w:sz w:val="28"/>
          <w:szCs w:val="28"/>
          <w:rtl/>
          <w:lang w:bidi="ar-LB"/>
        </w:rPr>
      </w:pPr>
    </w:p>
    <w:p w14:paraId="053BA172" w14:textId="77777777" w:rsidR="00145F4E" w:rsidRDefault="00145F4E" w:rsidP="00145F4E">
      <w:pPr>
        <w:jc w:val="both"/>
        <w:rPr>
          <w:rFonts w:ascii="Traditional Arabic" w:hAnsi="Traditional Arabic" w:cs="Traditional Arabic"/>
          <w:b/>
          <w:bCs/>
          <w:color w:val="538135"/>
          <w:sz w:val="28"/>
          <w:szCs w:val="28"/>
          <w:rtl/>
          <w:lang w:bidi="ar-LB"/>
        </w:rPr>
      </w:pPr>
      <w:r w:rsidRPr="00145F4E">
        <w:rPr>
          <w:rFonts w:ascii="Traditional Arabic" w:hAnsi="Traditional Arabic" w:cs="Traditional Arabic"/>
          <w:sz w:val="28"/>
          <w:szCs w:val="28"/>
          <w:rtl/>
          <w:lang w:bidi="ar-LB"/>
        </w:rPr>
        <w:t xml:space="preserve">3. </w:t>
      </w:r>
      <w:r>
        <w:rPr>
          <w:rFonts w:ascii="Traditional Arabic" w:hAnsi="Traditional Arabic" w:cs="Traditional Arabic"/>
          <w:b/>
          <w:bCs/>
          <w:color w:val="538135"/>
          <w:sz w:val="28"/>
          <w:szCs w:val="28"/>
          <w:rtl/>
          <w:lang w:bidi="ar-LB"/>
        </w:rPr>
        <w:t>﴿</w:t>
      </w:r>
      <w:r w:rsidR="00452C4C">
        <w:rPr>
          <w:rFonts w:ascii="Traditional Arabic" w:hAnsi="Traditional Arabic" w:cs="Traditional Arabic"/>
          <w:b/>
          <w:bCs/>
          <w:color w:val="538135"/>
          <w:sz w:val="28"/>
          <w:szCs w:val="28"/>
          <w:rtl/>
          <w:lang w:bidi="ar-LB"/>
        </w:rPr>
        <w:t>وَيَقُولُونَ لَوْلاَ أُنزِلَ عَلَيْهِ آيَةٌ مِّن رَّبِّهِ فَقُلْ إِنَّمَا الْغَيْبُ لِلّهِ فَانْتَظِرُواْ إِنِّي مَعَكُم مِّنَ الْمُنتَظِرِينَ</w:t>
      </w:r>
      <w:r>
        <w:rPr>
          <w:rFonts w:ascii="Traditional Arabic" w:hAnsi="Traditional Arabic" w:cs="Traditional Arabic"/>
          <w:b/>
          <w:bCs/>
          <w:color w:val="538135"/>
          <w:sz w:val="28"/>
          <w:szCs w:val="28"/>
          <w:rtl/>
          <w:lang w:bidi="ar-LB"/>
        </w:rPr>
        <w:t>﴾</w:t>
      </w:r>
      <w:r w:rsidR="00452C4C">
        <w:rPr>
          <w:rStyle w:val="FootnoteReference"/>
          <w:rFonts w:ascii="Traditional Arabic" w:hAnsi="Traditional Arabic" w:cs="Traditional Arabic"/>
          <w:b/>
          <w:bCs/>
          <w:color w:val="538135"/>
          <w:sz w:val="28"/>
          <w:szCs w:val="28"/>
          <w:rtl/>
          <w:lang w:bidi="ar-LB"/>
        </w:rPr>
        <w:footnoteReference w:id="43"/>
      </w:r>
      <w:r>
        <w:rPr>
          <w:rFonts w:ascii="Traditional Arabic" w:hAnsi="Traditional Arabic" w:cs="Traditional Arabic"/>
          <w:b/>
          <w:bCs/>
          <w:color w:val="538135"/>
          <w:sz w:val="28"/>
          <w:szCs w:val="28"/>
          <w:rtl/>
          <w:lang w:bidi="ar-LB"/>
        </w:rPr>
        <w:t>.</w:t>
      </w:r>
    </w:p>
    <w:p w14:paraId="5BAD5673" w14:textId="77777777" w:rsidR="001041C6" w:rsidRPr="00145F4E" w:rsidRDefault="001041C6" w:rsidP="00145F4E">
      <w:pPr>
        <w:jc w:val="both"/>
        <w:rPr>
          <w:rFonts w:ascii="Traditional Arabic" w:hAnsi="Traditional Arabic" w:cs="Traditional Arabic"/>
          <w:sz w:val="28"/>
          <w:szCs w:val="28"/>
          <w:rtl/>
          <w:lang w:bidi="ar-LB"/>
        </w:rPr>
      </w:pPr>
    </w:p>
    <w:p w14:paraId="23DA50EC" w14:textId="77777777" w:rsidR="00145F4E" w:rsidRDefault="00145F4E" w:rsidP="00145F4E">
      <w:pPr>
        <w:jc w:val="both"/>
        <w:rPr>
          <w:rFonts w:ascii="Traditional Arabic" w:hAnsi="Traditional Arabic" w:cs="Traditional Arabic"/>
          <w:sz w:val="28"/>
          <w:szCs w:val="28"/>
          <w:rtl/>
          <w:lang w:bidi="ar-LB"/>
        </w:rPr>
      </w:pPr>
      <w:r w:rsidRPr="00145F4E">
        <w:rPr>
          <w:rFonts w:ascii="Traditional Arabic" w:hAnsi="Traditional Arabic" w:cs="Traditional Arabic"/>
          <w:sz w:val="28"/>
          <w:szCs w:val="28"/>
          <w:rtl/>
          <w:lang w:bidi="ar-LB"/>
        </w:rPr>
        <w:t xml:space="preserve">4. </w:t>
      </w:r>
      <w:r>
        <w:rPr>
          <w:rFonts w:ascii="Traditional Arabic" w:hAnsi="Traditional Arabic" w:cs="Traditional Arabic"/>
          <w:b/>
          <w:bCs/>
          <w:color w:val="538135"/>
          <w:sz w:val="28"/>
          <w:szCs w:val="28"/>
          <w:rtl/>
          <w:lang w:bidi="ar-LB"/>
        </w:rPr>
        <w:t>﴿</w:t>
      </w:r>
      <w:r w:rsidR="00C3622A">
        <w:rPr>
          <w:rFonts w:ascii="Traditional Arabic" w:hAnsi="Traditional Arabic" w:cs="Traditional Arabic"/>
          <w:b/>
          <w:bCs/>
          <w:color w:val="538135"/>
          <w:sz w:val="28"/>
          <w:szCs w:val="28"/>
          <w:rtl/>
          <w:lang w:bidi="ar-LB"/>
        </w:rPr>
        <w:t>فَهَلْ يَنتَظِرُونَ إِلاَّ مِثْلَ أَيَّامِ الَّذِينَ خَلَوْاْ مِن قَبْلِهِمْ قُلْ فَانتَظِرُواْ إِنِّي مَعَكُم مِّنَ الْمُنتَظِرِينَ</w:t>
      </w:r>
      <w:r>
        <w:rPr>
          <w:rFonts w:ascii="Traditional Arabic" w:hAnsi="Traditional Arabic" w:cs="Traditional Arabic"/>
          <w:b/>
          <w:bCs/>
          <w:color w:val="538135"/>
          <w:sz w:val="28"/>
          <w:szCs w:val="28"/>
          <w:rtl/>
          <w:lang w:bidi="ar-LB"/>
        </w:rPr>
        <w:t>﴾</w:t>
      </w:r>
      <w:r w:rsidR="00C3622A">
        <w:rPr>
          <w:rStyle w:val="FootnoteReference"/>
          <w:rFonts w:ascii="Traditional Arabic" w:hAnsi="Traditional Arabic" w:cs="Traditional Arabic"/>
          <w:b/>
          <w:bCs/>
          <w:color w:val="538135"/>
          <w:sz w:val="28"/>
          <w:szCs w:val="28"/>
          <w:rtl/>
          <w:lang w:bidi="ar-LB"/>
        </w:rPr>
        <w:footnoteReference w:id="44"/>
      </w:r>
      <w:r w:rsidRPr="00145F4E">
        <w:rPr>
          <w:rFonts w:ascii="Traditional Arabic" w:hAnsi="Traditional Arabic" w:cs="Traditional Arabic"/>
          <w:sz w:val="28"/>
          <w:szCs w:val="28"/>
          <w:rtl/>
          <w:lang w:bidi="ar-LB"/>
        </w:rPr>
        <w:t>.</w:t>
      </w:r>
    </w:p>
    <w:p w14:paraId="095F2ABB" w14:textId="77777777" w:rsidR="001041C6" w:rsidRPr="00145F4E" w:rsidRDefault="001041C6" w:rsidP="00145F4E">
      <w:pPr>
        <w:jc w:val="both"/>
        <w:rPr>
          <w:rFonts w:ascii="Traditional Arabic" w:hAnsi="Traditional Arabic" w:cs="Traditional Arabic"/>
          <w:sz w:val="28"/>
          <w:szCs w:val="28"/>
          <w:rtl/>
          <w:lang w:bidi="ar-LB"/>
        </w:rPr>
      </w:pPr>
    </w:p>
    <w:p w14:paraId="22F6F5DE" w14:textId="77777777" w:rsidR="00145F4E" w:rsidRDefault="00145F4E" w:rsidP="00145F4E">
      <w:pPr>
        <w:jc w:val="both"/>
        <w:rPr>
          <w:rFonts w:ascii="Traditional Arabic" w:hAnsi="Traditional Arabic" w:cs="Traditional Arabic"/>
          <w:sz w:val="28"/>
          <w:szCs w:val="28"/>
          <w:rtl/>
          <w:lang w:bidi="ar-LB"/>
        </w:rPr>
      </w:pPr>
      <w:r w:rsidRPr="00145F4E">
        <w:rPr>
          <w:rFonts w:ascii="Traditional Arabic" w:hAnsi="Traditional Arabic" w:cs="Traditional Arabic"/>
          <w:sz w:val="28"/>
          <w:szCs w:val="28"/>
          <w:rtl/>
          <w:lang w:bidi="ar-LB"/>
        </w:rPr>
        <w:t xml:space="preserve">5. </w:t>
      </w:r>
      <w:r>
        <w:rPr>
          <w:rFonts w:ascii="Traditional Arabic" w:hAnsi="Traditional Arabic" w:cs="Traditional Arabic"/>
          <w:b/>
          <w:bCs/>
          <w:color w:val="538135"/>
          <w:sz w:val="28"/>
          <w:szCs w:val="28"/>
          <w:rtl/>
          <w:lang w:bidi="ar-LB"/>
        </w:rPr>
        <w:t>﴿</w:t>
      </w:r>
      <w:r w:rsidR="00C3622A">
        <w:rPr>
          <w:rFonts w:ascii="Traditional Arabic" w:hAnsi="Traditional Arabic" w:cs="Traditional Arabic"/>
          <w:b/>
          <w:bCs/>
          <w:color w:val="538135"/>
          <w:sz w:val="28"/>
          <w:szCs w:val="28"/>
          <w:rtl/>
          <w:lang w:bidi="ar-LB"/>
        </w:rPr>
        <w:t xml:space="preserve">وَقُل لِّلَّذِينَ لاَ يُؤْمِنُونَ اعْمَلُواْ عَلَى مَكَانَتِكُمْ إِنَّا عَامِلُونَ </w:t>
      </w:r>
      <w:r w:rsidR="00C3622A">
        <w:rPr>
          <w:rFonts w:ascii="Traditional Arabic" w:hAnsi="Traditional Arabic" w:cs="Traditional Arabic" w:hint="cs"/>
          <w:b/>
          <w:bCs/>
          <w:color w:val="538135"/>
          <w:sz w:val="28"/>
          <w:szCs w:val="28"/>
          <w:rtl/>
          <w:lang w:bidi="ar-LB"/>
        </w:rPr>
        <w:t xml:space="preserve">* </w:t>
      </w:r>
      <w:r w:rsidR="003357A7">
        <w:rPr>
          <w:rFonts w:ascii="Traditional Arabic" w:hAnsi="Traditional Arabic" w:cs="Traditional Arabic"/>
          <w:b/>
          <w:bCs/>
          <w:color w:val="538135"/>
          <w:sz w:val="28"/>
          <w:szCs w:val="28"/>
          <w:rtl/>
          <w:lang w:bidi="ar-LB"/>
        </w:rPr>
        <w:t>وَانتَظِرُوا إِنَّا مُنتَظِرُونَ</w:t>
      </w:r>
      <w:r>
        <w:rPr>
          <w:rFonts w:ascii="Traditional Arabic" w:hAnsi="Traditional Arabic" w:cs="Traditional Arabic"/>
          <w:b/>
          <w:bCs/>
          <w:color w:val="538135"/>
          <w:sz w:val="28"/>
          <w:szCs w:val="28"/>
          <w:rtl/>
          <w:lang w:bidi="ar-LB"/>
        </w:rPr>
        <w:t>﴾</w:t>
      </w:r>
      <w:r w:rsidR="003357A7">
        <w:rPr>
          <w:rStyle w:val="FootnoteReference"/>
          <w:rFonts w:ascii="Traditional Arabic" w:hAnsi="Traditional Arabic" w:cs="Traditional Arabic"/>
          <w:sz w:val="28"/>
          <w:szCs w:val="28"/>
          <w:rtl/>
          <w:lang w:bidi="ar-LB"/>
        </w:rPr>
        <w:footnoteReference w:id="45"/>
      </w:r>
      <w:r w:rsidRPr="00145F4E">
        <w:rPr>
          <w:rFonts w:ascii="Traditional Arabic" w:hAnsi="Traditional Arabic" w:cs="Traditional Arabic"/>
          <w:sz w:val="28"/>
          <w:szCs w:val="28"/>
          <w:rtl/>
          <w:lang w:bidi="ar-LB"/>
        </w:rPr>
        <w:t>.</w:t>
      </w:r>
    </w:p>
    <w:p w14:paraId="77430662" w14:textId="77777777" w:rsidR="001041C6" w:rsidRPr="00145F4E" w:rsidRDefault="001041C6" w:rsidP="00145F4E">
      <w:pPr>
        <w:jc w:val="both"/>
        <w:rPr>
          <w:rFonts w:ascii="Traditional Arabic" w:hAnsi="Traditional Arabic" w:cs="Traditional Arabic"/>
          <w:sz w:val="28"/>
          <w:szCs w:val="28"/>
          <w:rtl/>
          <w:lang w:bidi="ar-LB"/>
        </w:rPr>
      </w:pPr>
    </w:p>
    <w:p w14:paraId="6158DB68" w14:textId="77777777" w:rsidR="00145F4E" w:rsidRDefault="00145F4E" w:rsidP="003357A7">
      <w:pPr>
        <w:jc w:val="both"/>
        <w:rPr>
          <w:rFonts w:ascii="Traditional Arabic" w:hAnsi="Traditional Arabic" w:cs="Traditional Arabic"/>
          <w:sz w:val="28"/>
          <w:szCs w:val="28"/>
          <w:rtl/>
          <w:lang w:bidi="ar-LB"/>
        </w:rPr>
      </w:pPr>
      <w:r w:rsidRPr="00145F4E">
        <w:rPr>
          <w:rFonts w:ascii="Traditional Arabic" w:hAnsi="Traditional Arabic" w:cs="Traditional Arabic"/>
          <w:sz w:val="28"/>
          <w:szCs w:val="28"/>
          <w:rtl/>
          <w:lang w:bidi="ar-LB"/>
        </w:rPr>
        <w:t xml:space="preserve">6. </w:t>
      </w:r>
      <w:r>
        <w:rPr>
          <w:rFonts w:ascii="Traditional Arabic" w:hAnsi="Traditional Arabic" w:cs="Traditional Arabic"/>
          <w:b/>
          <w:bCs/>
          <w:color w:val="538135"/>
          <w:sz w:val="28"/>
          <w:szCs w:val="28"/>
          <w:rtl/>
          <w:lang w:bidi="ar-LB"/>
        </w:rPr>
        <w:t>﴿</w:t>
      </w:r>
      <w:r w:rsidR="003357A7">
        <w:rPr>
          <w:rFonts w:ascii="Traditional Arabic" w:hAnsi="Traditional Arabic" w:cs="Traditional Arabic"/>
          <w:b/>
          <w:bCs/>
          <w:color w:val="538135"/>
          <w:sz w:val="28"/>
          <w:szCs w:val="28"/>
          <w:rtl/>
          <w:lang w:bidi="ar-LB"/>
        </w:rPr>
        <w:t>فَأَعْرِضْ عَنْهُمْ وَانتَظِرْ إِنَّهُم مُّنتَظِرُونَ</w:t>
      </w:r>
      <w:r>
        <w:rPr>
          <w:rFonts w:ascii="Traditional Arabic" w:hAnsi="Traditional Arabic" w:cs="Traditional Arabic"/>
          <w:b/>
          <w:bCs/>
          <w:color w:val="538135"/>
          <w:sz w:val="28"/>
          <w:szCs w:val="28"/>
          <w:rtl/>
          <w:lang w:bidi="ar-LB"/>
        </w:rPr>
        <w:t>﴾</w:t>
      </w:r>
      <w:r w:rsidR="003357A7">
        <w:rPr>
          <w:rStyle w:val="FootnoteReference"/>
          <w:rFonts w:ascii="Traditional Arabic" w:hAnsi="Traditional Arabic" w:cs="Traditional Arabic"/>
          <w:sz w:val="28"/>
          <w:szCs w:val="28"/>
          <w:rtl/>
          <w:lang w:bidi="ar-LB"/>
        </w:rPr>
        <w:footnoteReference w:id="46"/>
      </w:r>
      <w:r w:rsidRPr="00145F4E">
        <w:rPr>
          <w:rFonts w:ascii="Traditional Arabic" w:hAnsi="Traditional Arabic" w:cs="Traditional Arabic"/>
          <w:sz w:val="28"/>
          <w:szCs w:val="28"/>
          <w:rtl/>
          <w:lang w:bidi="ar-LB"/>
        </w:rPr>
        <w:t>.</w:t>
      </w:r>
    </w:p>
    <w:p w14:paraId="28E5FDB9" w14:textId="77777777" w:rsidR="001041C6" w:rsidRPr="00145F4E" w:rsidRDefault="001041C6" w:rsidP="00145F4E">
      <w:pPr>
        <w:jc w:val="both"/>
        <w:rPr>
          <w:rFonts w:ascii="Traditional Arabic" w:hAnsi="Traditional Arabic" w:cs="Traditional Arabic"/>
          <w:sz w:val="28"/>
          <w:szCs w:val="28"/>
          <w:rtl/>
          <w:lang w:bidi="ar-LB"/>
        </w:rPr>
      </w:pPr>
    </w:p>
    <w:p w14:paraId="1A436CFD" w14:textId="77777777" w:rsidR="00145F4E" w:rsidRDefault="00145F4E" w:rsidP="00145F4E">
      <w:pPr>
        <w:jc w:val="both"/>
        <w:rPr>
          <w:rFonts w:ascii="Traditional Arabic" w:hAnsi="Traditional Arabic" w:cs="Traditional Arabic"/>
          <w:sz w:val="28"/>
          <w:szCs w:val="28"/>
          <w:rtl/>
          <w:lang w:bidi="ar-LB"/>
        </w:rPr>
      </w:pPr>
      <w:r w:rsidRPr="00145F4E">
        <w:rPr>
          <w:rFonts w:ascii="Traditional Arabic" w:hAnsi="Traditional Arabic" w:cs="Traditional Arabic"/>
          <w:sz w:val="28"/>
          <w:szCs w:val="28"/>
          <w:rtl/>
          <w:lang w:bidi="ar-LB"/>
        </w:rPr>
        <w:t xml:space="preserve">7. </w:t>
      </w:r>
      <w:r>
        <w:rPr>
          <w:rFonts w:ascii="Traditional Arabic" w:hAnsi="Traditional Arabic" w:cs="Traditional Arabic"/>
          <w:b/>
          <w:bCs/>
          <w:color w:val="538135"/>
          <w:sz w:val="28"/>
          <w:szCs w:val="28"/>
          <w:rtl/>
          <w:lang w:bidi="ar-LB"/>
        </w:rPr>
        <w:t>﴿</w:t>
      </w:r>
      <w:r w:rsidR="003357A7">
        <w:rPr>
          <w:rFonts w:ascii="Traditional Arabic" w:hAnsi="Traditional Arabic" w:cs="Traditional Arabic"/>
          <w:b/>
          <w:bCs/>
          <w:color w:val="538135"/>
          <w:sz w:val="28"/>
          <w:szCs w:val="28"/>
          <w:rtl/>
          <w:lang w:bidi="ar-LB"/>
        </w:rPr>
        <w:t>مِنَ الْمُؤْمِنِينَ رِجَالٌ صَدَقُوا مَا عَاهَدُوا اللَّهَ عَلَيْهِ فَمِنْهُم مَّن قَضَى نَحْبَهُ وَمِنْهُم مَّن يَنتَظِرُ وَمَا بَدَّلُوا تَبْدِيلًا</w:t>
      </w:r>
      <w:r>
        <w:rPr>
          <w:rFonts w:ascii="Traditional Arabic" w:hAnsi="Traditional Arabic" w:cs="Traditional Arabic" w:hint="cs"/>
          <w:b/>
          <w:bCs/>
          <w:color w:val="538135"/>
          <w:sz w:val="28"/>
          <w:szCs w:val="28"/>
          <w:rtl/>
          <w:lang w:bidi="ar-LB"/>
        </w:rPr>
        <w:t>﴾</w:t>
      </w:r>
      <w:r w:rsidR="003357A7">
        <w:rPr>
          <w:rStyle w:val="FootnoteReference"/>
          <w:rFonts w:ascii="Traditional Arabic" w:hAnsi="Traditional Arabic" w:cs="Traditional Arabic"/>
          <w:sz w:val="28"/>
          <w:szCs w:val="28"/>
          <w:rtl/>
          <w:lang w:bidi="ar-LB"/>
        </w:rPr>
        <w:footnoteReference w:id="47"/>
      </w:r>
      <w:r w:rsidRPr="00145F4E">
        <w:rPr>
          <w:rFonts w:ascii="Traditional Arabic" w:hAnsi="Traditional Arabic" w:cs="Traditional Arabic"/>
          <w:sz w:val="28"/>
          <w:szCs w:val="28"/>
          <w:rtl/>
          <w:lang w:bidi="ar-LB"/>
        </w:rPr>
        <w:t>.</w:t>
      </w:r>
    </w:p>
    <w:p w14:paraId="27B8E407" w14:textId="77777777" w:rsidR="001041C6" w:rsidRDefault="001041C6" w:rsidP="00145F4E">
      <w:pPr>
        <w:jc w:val="both"/>
        <w:rPr>
          <w:rFonts w:ascii="Traditional Arabic" w:hAnsi="Traditional Arabic" w:cs="Traditional Arabic"/>
          <w:b/>
          <w:bCs/>
          <w:color w:val="538135"/>
          <w:sz w:val="28"/>
          <w:szCs w:val="28"/>
          <w:rtl/>
          <w:lang w:bidi="ar-LB"/>
        </w:rPr>
      </w:pPr>
    </w:p>
    <w:p w14:paraId="7B10AA45" w14:textId="77777777" w:rsidR="00145F4E" w:rsidRDefault="00145F4E" w:rsidP="00145F4E">
      <w:pPr>
        <w:jc w:val="both"/>
        <w:rPr>
          <w:rFonts w:ascii="Traditional Arabic" w:hAnsi="Traditional Arabic" w:cs="Traditional Arabic"/>
          <w:b/>
          <w:bCs/>
          <w:color w:val="538135"/>
          <w:sz w:val="28"/>
          <w:szCs w:val="28"/>
          <w:rtl/>
          <w:lang w:bidi="ar-LB"/>
        </w:rPr>
      </w:pPr>
      <w:r>
        <w:rPr>
          <w:rFonts w:ascii="Traditional Arabic" w:hAnsi="Traditional Arabic" w:cs="Traditional Arabic" w:hint="eastAsia"/>
          <w:b/>
          <w:bCs/>
          <w:color w:val="538135"/>
          <w:sz w:val="28"/>
          <w:szCs w:val="28"/>
          <w:rtl/>
          <w:lang w:bidi="ar-LB"/>
        </w:rPr>
        <w:t>استنتاجات</w:t>
      </w:r>
      <w:r>
        <w:rPr>
          <w:rFonts w:ascii="Traditional Arabic" w:hAnsi="Traditional Arabic" w:cs="Traditional Arabic"/>
          <w:b/>
          <w:bCs/>
          <w:color w:val="538135"/>
          <w:sz w:val="28"/>
          <w:szCs w:val="28"/>
          <w:rtl/>
          <w:lang w:bidi="ar-LB"/>
        </w:rPr>
        <w:t xml:space="preserve"> أوّليّة</w:t>
      </w:r>
    </w:p>
    <w:p w14:paraId="49610F14" w14:textId="77777777" w:rsidR="00145F4E" w:rsidRPr="00145F4E" w:rsidRDefault="00145F4E" w:rsidP="00145F4E">
      <w:pPr>
        <w:jc w:val="both"/>
        <w:rPr>
          <w:rFonts w:ascii="Traditional Arabic" w:hAnsi="Traditional Arabic" w:cs="Traditional Arabic"/>
          <w:sz w:val="28"/>
          <w:szCs w:val="28"/>
          <w:rtl/>
          <w:lang w:bidi="ar-LB"/>
        </w:rPr>
      </w:pPr>
      <w:r w:rsidRPr="00145F4E">
        <w:rPr>
          <w:rFonts w:ascii="Traditional Arabic" w:hAnsi="Traditional Arabic" w:cs="Traditional Arabic" w:hint="eastAsia"/>
          <w:sz w:val="28"/>
          <w:szCs w:val="28"/>
          <w:rtl/>
          <w:lang w:bidi="ar-LB"/>
        </w:rPr>
        <w:t>ما</w:t>
      </w:r>
      <w:r w:rsidRPr="00145F4E">
        <w:rPr>
          <w:rFonts w:ascii="Traditional Arabic" w:hAnsi="Traditional Arabic" w:cs="Traditional Arabic"/>
          <w:sz w:val="28"/>
          <w:szCs w:val="28"/>
          <w:rtl/>
          <w:lang w:bidi="ar-LB"/>
        </w:rPr>
        <w:t xml:space="preserve"> يمكن ملاحظته من استنتاجات أوّليّة بعد عرض الآيات:</w:t>
      </w:r>
    </w:p>
    <w:p w14:paraId="2B8C4F67" w14:textId="77777777" w:rsidR="008335CA" w:rsidRDefault="00145F4E" w:rsidP="00145F4E">
      <w:pPr>
        <w:jc w:val="both"/>
        <w:rPr>
          <w:rFonts w:ascii="Traditional Arabic" w:hAnsi="Traditional Arabic" w:cs="Traditional Arabic"/>
          <w:sz w:val="28"/>
          <w:szCs w:val="28"/>
          <w:rtl/>
          <w:lang w:bidi="ar-LB"/>
        </w:rPr>
      </w:pPr>
      <w:r w:rsidRPr="00145F4E">
        <w:rPr>
          <w:rFonts w:ascii="Traditional Arabic" w:hAnsi="Traditional Arabic" w:cs="Traditional Arabic"/>
          <w:sz w:val="28"/>
          <w:szCs w:val="28"/>
          <w:rtl/>
          <w:lang w:bidi="ar-LB"/>
        </w:rPr>
        <w:t>1. أنّ الموارد كلّها ما عدا الأخير منها جاءت بصيغة توجيه النبيّ (قُل)، بأن يأمر الكفّار بالانتظار، إلّا المورد الثاني الذي جاء بنحو حكاية قول النبيّ دون الأمر بـ(قل)</w:t>
      </w:r>
      <w:r>
        <w:rPr>
          <w:rFonts w:ascii="Traditional Arabic" w:hAnsi="Traditional Arabic" w:cs="Traditional Arabic"/>
          <w:sz w:val="28"/>
          <w:szCs w:val="28"/>
          <w:rtl/>
          <w:lang w:bidi="ar-LB"/>
        </w:rPr>
        <w:t>،</w:t>
      </w:r>
      <w:r w:rsidRPr="00145F4E">
        <w:rPr>
          <w:rFonts w:ascii="Traditional Arabic" w:hAnsi="Traditional Arabic" w:cs="Traditional Arabic"/>
          <w:sz w:val="28"/>
          <w:szCs w:val="28"/>
          <w:rtl/>
          <w:lang w:bidi="ar-LB"/>
        </w:rPr>
        <w:t xml:space="preserve"> مقابل توصيف النبيّ نفسه (إنّي) بأنّه من المنتظرين، أو لجماعته (إنّا) بأنّهم من المنتظرين، إلّا المورد السادس الذي انعكست فيه القضيّة، إذ كان الأمر بالانتظار فيه من اللَّه -</w:t>
      </w:r>
      <w:r w:rsidR="003357A7">
        <w:rPr>
          <w:rFonts w:ascii="Traditional Arabic" w:hAnsi="Traditional Arabic" w:cs="Traditional Arabic" w:hint="cs"/>
          <w:sz w:val="28"/>
          <w:szCs w:val="28"/>
          <w:rtl/>
          <w:lang w:bidi="ar-LB"/>
        </w:rPr>
        <w:t xml:space="preserve"> </w:t>
      </w:r>
      <w:r w:rsidRPr="00145F4E">
        <w:rPr>
          <w:rFonts w:ascii="Traditional Arabic" w:hAnsi="Traditional Arabic" w:cs="Traditional Arabic"/>
          <w:sz w:val="28"/>
          <w:szCs w:val="28"/>
          <w:rtl/>
          <w:lang w:bidi="ar-LB"/>
        </w:rPr>
        <w:t>عزّ وجلّ</w:t>
      </w:r>
      <w:r w:rsidR="003357A7">
        <w:rPr>
          <w:rFonts w:ascii="Traditional Arabic" w:hAnsi="Traditional Arabic" w:cs="Traditional Arabic" w:hint="cs"/>
          <w:sz w:val="28"/>
          <w:szCs w:val="28"/>
          <w:rtl/>
          <w:lang w:bidi="ar-LB"/>
        </w:rPr>
        <w:t xml:space="preserve"> </w:t>
      </w:r>
      <w:r w:rsidRPr="00145F4E">
        <w:rPr>
          <w:rFonts w:ascii="Traditional Arabic" w:hAnsi="Traditional Arabic" w:cs="Traditional Arabic"/>
          <w:sz w:val="28"/>
          <w:szCs w:val="28"/>
          <w:rtl/>
          <w:lang w:bidi="ar-LB"/>
        </w:rPr>
        <w:t>- للنبيّ صلى الله عليه وآله وسلم، وتوصيفٌ منه -تعالى- للكفّار بأنّهم منتظرون.</w:t>
      </w:r>
    </w:p>
    <w:p w14:paraId="40CEF3CA" w14:textId="77777777" w:rsidR="00145F4E" w:rsidRDefault="008335CA" w:rsidP="008335CA">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r w:rsidR="00145F4E" w:rsidRPr="00145F4E">
        <w:rPr>
          <w:rFonts w:ascii="Traditional Arabic" w:hAnsi="Traditional Arabic" w:cs="Traditional Arabic"/>
          <w:sz w:val="28"/>
          <w:szCs w:val="28"/>
          <w:rtl/>
          <w:lang w:bidi="ar-LB"/>
        </w:rPr>
        <w:lastRenderedPageBreak/>
        <w:t>2. كونُ الموارد كلّها باستثناء الأخير مكّيّةً، وقد جاءت في الأمر بالانتظار والانتظار المقابل على نحو التّحدّي، يدلّ بشكلٍ قويّ على أهمّيّة الانتظار وضرورته في الأوقات الصعبة التي يكون فيها المؤمنون مغلوبين على أمرهم، وأنّ الانتظار فعلُ تحدٍّ ومقاومة، لا حا</w:t>
      </w:r>
      <w:r w:rsidR="00145F4E" w:rsidRPr="00145F4E">
        <w:rPr>
          <w:rFonts w:ascii="Traditional Arabic" w:hAnsi="Traditional Arabic" w:cs="Traditional Arabic" w:hint="eastAsia"/>
          <w:sz w:val="28"/>
          <w:szCs w:val="28"/>
          <w:rtl/>
          <w:lang w:bidi="ar-LB"/>
        </w:rPr>
        <w:t>لة</w:t>
      </w:r>
      <w:r w:rsidR="00145F4E" w:rsidRPr="00145F4E">
        <w:rPr>
          <w:rFonts w:ascii="Traditional Arabic" w:hAnsi="Traditional Arabic" w:cs="Traditional Arabic"/>
          <w:sz w:val="28"/>
          <w:szCs w:val="28"/>
          <w:rtl/>
          <w:lang w:bidi="ar-LB"/>
        </w:rPr>
        <w:t xml:space="preserve"> سكون وجمود.</w:t>
      </w:r>
    </w:p>
    <w:p w14:paraId="5E6B7043" w14:textId="77777777" w:rsidR="003357A7" w:rsidRDefault="003357A7" w:rsidP="00145F4E">
      <w:pPr>
        <w:jc w:val="both"/>
        <w:rPr>
          <w:rFonts w:ascii="Traditional Arabic" w:hAnsi="Traditional Arabic" w:cs="Traditional Arabic"/>
          <w:b/>
          <w:bCs/>
          <w:color w:val="538135"/>
          <w:sz w:val="28"/>
          <w:szCs w:val="28"/>
          <w:rtl/>
          <w:lang w:bidi="ar-LB"/>
        </w:rPr>
      </w:pPr>
    </w:p>
    <w:p w14:paraId="5ABE990C" w14:textId="77777777" w:rsidR="00145F4E" w:rsidRDefault="00145F4E" w:rsidP="00145F4E">
      <w:pPr>
        <w:jc w:val="both"/>
        <w:rPr>
          <w:rFonts w:ascii="Traditional Arabic" w:hAnsi="Traditional Arabic" w:cs="Traditional Arabic"/>
          <w:b/>
          <w:bCs/>
          <w:color w:val="538135"/>
          <w:sz w:val="28"/>
          <w:szCs w:val="28"/>
          <w:rtl/>
          <w:lang w:bidi="ar-LB"/>
        </w:rPr>
      </w:pPr>
      <w:r>
        <w:rPr>
          <w:rFonts w:ascii="Traditional Arabic" w:hAnsi="Traditional Arabic" w:cs="Traditional Arabic" w:hint="eastAsia"/>
          <w:b/>
          <w:bCs/>
          <w:color w:val="538135"/>
          <w:sz w:val="28"/>
          <w:szCs w:val="28"/>
          <w:rtl/>
          <w:lang w:bidi="ar-LB"/>
        </w:rPr>
        <w:t>وقفة</w:t>
      </w:r>
      <w:r>
        <w:rPr>
          <w:rFonts w:ascii="Traditional Arabic" w:hAnsi="Traditional Arabic" w:cs="Traditional Arabic"/>
          <w:b/>
          <w:bCs/>
          <w:color w:val="538135"/>
          <w:sz w:val="28"/>
          <w:szCs w:val="28"/>
          <w:rtl/>
          <w:lang w:bidi="ar-LB"/>
        </w:rPr>
        <w:t xml:space="preserve"> تفسيريّة مع كلّ مورد</w:t>
      </w:r>
    </w:p>
    <w:p w14:paraId="5D0251FA" w14:textId="77777777" w:rsidR="00145F4E" w:rsidRPr="007D7DF6" w:rsidRDefault="00145F4E" w:rsidP="00145F4E">
      <w:pPr>
        <w:jc w:val="both"/>
        <w:rPr>
          <w:rFonts w:ascii="Traditional Arabic" w:hAnsi="Traditional Arabic" w:cs="Traditional Arabic"/>
          <w:b/>
          <w:bCs/>
          <w:sz w:val="28"/>
          <w:szCs w:val="28"/>
          <w:rtl/>
          <w:lang w:bidi="ar-LB"/>
        </w:rPr>
      </w:pPr>
      <w:r w:rsidRPr="00145F4E">
        <w:rPr>
          <w:rFonts w:ascii="Traditional Arabic" w:hAnsi="Traditional Arabic" w:cs="Traditional Arabic" w:hint="eastAsia"/>
          <w:sz w:val="28"/>
          <w:szCs w:val="28"/>
          <w:rtl/>
          <w:lang w:bidi="ar-LB"/>
        </w:rPr>
        <w:t>لا</w:t>
      </w:r>
      <w:r w:rsidRPr="00145F4E">
        <w:rPr>
          <w:rFonts w:ascii="Traditional Arabic" w:hAnsi="Traditional Arabic" w:cs="Traditional Arabic"/>
          <w:sz w:val="28"/>
          <w:szCs w:val="28"/>
          <w:rtl/>
          <w:lang w:bidi="ar-LB"/>
        </w:rPr>
        <w:t xml:space="preserve"> بدّ من أجل التوصّل إلى نظريّة قرآنية صحيحة عبر التفسير الموضوعيّ، من مراجعة السياقات القرآنيّة للموضوع في موارده، وجمع المتفرّق من النكات التفسيريّة التي ذكرها المفسّرون الترتيبيّون، من أجل رسم لوحة النظريّة القرآنيّة حول موضوع الانتظار. ونبدأ بالموارد </w:t>
      </w:r>
      <w:r w:rsidRPr="00145F4E">
        <w:rPr>
          <w:rFonts w:ascii="Traditional Arabic" w:hAnsi="Traditional Arabic" w:cs="Traditional Arabic" w:hint="eastAsia"/>
          <w:sz w:val="28"/>
          <w:szCs w:val="28"/>
          <w:rtl/>
          <w:lang w:bidi="ar-LB"/>
        </w:rPr>
        <w:t>واحدًا</w:t>
      </w:r>
      <w:r w:rsidRPr="00145F4E">
        <w:rPr>
          <w:rFonts w:ascii="Traditional Arabic" w:hAnsi="Traditional Arabic" w:cs="Traditional Arabic"/>
          <w:sz w:val="28"/>
          <w:szCs w:val="28"/>
          <w:rtl/>
          <w:lang w:bidi="ar-LB"/>
        </w:rPr>
        <w:t xml:space="preserve"> تلو الأخر، مهتمّين بالإفادات التي يضفيها السياق على مفهوم الانتظار في كلّ مورد:</w:t>
      </w:r>
    </w:p>
    <w:p w14:paraId="3D0FBDE2" w14:textId="77777777" w:rsidR="00145F4E" w:rsidRPr="007D7DF6" w:rsidRDefault="00145F4E" w:rsidP="00145F4E">
      <w:pPr>
        <w:jc w:val="both"/>
        <w:rPr>
          <w:rFonts w:ascii="Traditional Arabic" w:hAnsi="Traditional Arabic" w:cs="Traditional Arabic"/>
          <w:b/>
          <w:bCs/>
          <w:sz w:val="28"/>
          <w:szCs w:val="28"/>
          <w:rtl/>
          <w:lang w:bidi="ar-LB"/>
        </w:rPr>
      </w:pPr>
      <w:r w:rsidRPr="007D7DF6">
        <w:rPr>
          <w:rFonts w:ascii="Traditional Arabic" w:hAnsi="Traditional Arabic" w:cs="Traditional Arabic" w:hint="eastAsia"/>
          <w:b/>
          <w:bCs/>
          <w:sz w:val="28"/>
          <w:szCs w:val="28"/>
          <w:rtl/>
          <w:lang w:bidi="ar-LB"/>
        </w:rPr>
        <w:t>المورد</w:t>
      </w:r>
      <w:r w:rsidRPr="007D7DF6">
        <w:rPr>
          <w:rFonts w:ascii="Traditional Arabic" w:hAnsi="Traditional Arabic" w:cs="Traditional Arabic"/>
          <w:b/>
          <w:bCs/>
          <w:sz w:val="28"/>
          <w:szCs w:val="28"/>
          <w:rtl/>
          <w:lang w:bidi="ar-LB"/>
        </w:rPr>
        <w:t xml:space="preserve"> الأول: الانتظار فرصة للعمل</w:t>
      </w:r>
    </w:p>
    <w:p w14:paraId="1FF46DAE" w14:textId="77777777" w:rsidR="00145F4E" w:rsidRDefault="00145F4E" w:rsidP="007D7DF6">
      <w:pPr>
        <w:jc w:val="both"/>
        <w:rPr>
          <w:rFonts w:ascii="Traditional Arabic" w:hAnsi="Traditional Arabic" w:cs="Traditional Arabic"/>
          <w:sz w:val="28"/>
          <w:szCs w:val="28"/>
          <w:rtl/>
          <w:lang w:bidi="ar-LB"/>
        </w:rPr>
      </w:pPr>
      <w:r w:rsidRPr="00145F4E">
        <w:rPr>
          <w:rFonts w:ascii="Traditional Arabic" w:hAnsi="Traditional Arabic" w:cs="Traditional Arabic" w:hint="eastAsia"/>
          <w:sz w:val="28"/>
          <w:szCs w:val="28"/>
          <w:rtl/>
          <w:lang w:bidi="ar-LB"/>
        </w:rPr>
        <w:t>قوله</w:t>
      </w:r>
      <w:r w:rsidRPr="00145F4E">
        <w:rPr>
          <w:rFonts w:ascii="Traditional Arabic" w:hAnsi="Traditional Arabic" w:cs="Traditional Arabic"/>
          <w:sz w:val="28"/>
          <w:szCs w:val="28"/>
          <w:rtl/>
          <w:lang w:bidi="ar-LB"/>
        </w:rPr>
        <w:t xml:space="preserve"> -تعالى-: </w:t>
      </w:r>
      <w:r>
        <w:rPr>
          <w:rFonts w:ascii="Traditional Arabic" w:hAnsi="Traditional Arabic" w:cs="Traditional Arabic"/>
          <w:b/>
          <w:bCs/>
          <w:color w:val="538135"/>
          <w:sz w:val="28"/>
          <w:szCs w:val="28"/>
          <w:rtl/>
          <w:lang w:bidi="ar-LB"/>
        </w:rPr>
        <w:t>﴿</w:t>
      </w:r>
      <w:r w:rsidR="007D7DF6">
        <w:rPr>
          <w:rFonts w:ascii="Traditional Arabic" w:hAnsi="Traditional Arabic" w:cs="Traditional Arabic"/>
          <w:b/>
          <w:bCs/>
          <w:color w:val="538135"/>
          <w:sz w:val="28"/>
          <w:szCs w:val="28"/>
          <w:rtl/>
          <w:lang w:bidi="ar-LB"/>
        </w:rPr>
        <w:t>هَلْ يَنظُرُونَ إِلاَّ أَن تَأْتِيهُمُ الْمَلآئِكَةُ أَوْ يَأْتِيَ رَبُّكَ أَوْ يَأْتِيَ بَعْضُ آيَاتِ رَبِّكَ يَوْمَ يَأْتِي بَعْضُ آيَاتِ رَبِّكَ لاَ يَنفَعُ نَفْسًا إِيمَانُهَا لَمْ تَكُنْ آمَنَتْ مِن قَبْلُ أَوْ كَسَبَتْ فِي إِيمَانِهَا خَيْرًا قُلِ انتَظِرُواْ إِنَّا مُنتَظِرُونَ</w:t>
      </w:r>
      <w:r>
        <w:rPr>
          <w:rFonts w:ascii="Traditional Arabic" w:hAnsi="Traditional Arabic" w:cs="Traditional Arabic"/>
          <w:b/>
          <w:bCs/>
          <w:color w:val="538135"/>
          <w:sz w:val="28"/>
          <w:szCs w:val="28"/>
          <w:rtl/>
          <w:lang w:bidi="ar-LB"/>
        </w:rPr>
        <w:t>﴾</w:t>
      </w:r>
      <w:r w:rsidR="007D7DF6">
        <w:rPr>
          <w:rStyle w:val="FootnoteReference"/>
          <w:rFonts w:ascii="Traditional Arabic" w:hAnsi="Traditional Arabic" w:cs="Traditional Arabic"/>
          <w:sz w:val="28"/>
          <w:szCs w:val="28"/>
          <w:rtl/>
          <w:lang w:bidi="ar-LB"/>
        </w:rPr>
        <w:footnoteReference w:id="48"/>
      </w:r>
      <w:r w:rsidRPr="00145F4E">
        <w:rPr>
          <w:rFonts w:ascii="Traditional Arabic" w:hAnsi="Traditional Arabic" w:cs="Traditional Arabic"/>
          <w:sz w:val="28"/>
          <w:szCs w:val="28"/>
          <w:rtl/>
          <w:lang w:bidi="ar-LB"/>
        </w:rPr>
        <w:t>.</w:t>
      </w:r>
    </w:p>
    <w:p w14:paraId="7F20793C" w14:textId="77777777" w:rsidR="007D7DF6" w:rsidRPr="00145F4E" w:rsidRDefault="007D7DF6" w:rsidP="00145F4E">
      <w:pPr>
        <w:jc w:val="both"/>
        <w:rPr>
          <w:rFonts w:ascii="Traditional Arabic" w:hAnsi="Traditional Arabic" w:cs="Traditional Arabic"/>
          <w:sz w:val="28"/>
          <w:szCs w:val="28"/>
          <w:rtl/>
          <w:lang w:bidi="ar-LB"/>
        </w:rPr>
      </w:pPr>
    </w:p>
    <w:p w14:paraId="1BD7E883" w14:textId="77777777" w:rsidR="00145F4E" w:rsidRDefault="00145F4E" w:rsidP="00145F4E">
      <w:pPr>
        <w:jc w:val="both"/>
        <w:rPr>
          <w:rFonts w:ascii="Traditional Arabic" w:hAnsi="Traditional Arabic" w:cs="Traditional Arabic"/>
          <w:sz w:val="28"/>
          <w:szCs w:val="28"/>
          <w:rtl/>
          <w:lang w:bidi="ar-LB"/>
        </w:rPr>
      </w:pPr>
      <w:r w:rsidRPr="00145F4E">
        <w:rPr>
          <w:rFonts w:ascii="Traditional Arabic" w:hAnsi="Traditional Arabic" w:cs="Traditional Arabic" w:hint="eastAsia"/>
          <w:sz w:val="28"/>
          <w:szCs w:val="28"/>
          <w:rtl/>
          <w:lang w:bidi="ar-LB"/>
        </w:rPr>
        <w:t>يتضمّن</w:t>
      </w:r>
      <w:r w:rsidRPr="00145F4E">
        <w:rPr>
          <w:rFonts w:ascii="Traditional Arabic" w:hAnsi="Traditional Arabic" w:cs="Traditional Arabic"/>
          <w:sz w:val="28"/>
          <w:szCs w:val="28"/>
          <w:rtl/>
          <w:lang w:bidi="ar-LB"/>
        </w:rPr>
        <w:t xml:space="preserve"> السياق الذي وردت فيه الآية احتجاجًا على المشركين في زمن النبيّ صلى الله عليه وآله وسلم، بإنزال القرآن الكريم عليهم مفصّلًا ومبيِّنًا لجميع ما يحتاجون إليه كما أنزل التوراة والإنجيل على أهل الكتاب، حتّى لا يقول أحد: لو أنّا أُنزل علينا كتابٌ لكنّا أه</w:t>
      </w:r>
      <w:r w:rsidRPr="00145F4E">
        <w:rPr>
          <w:rFonts w:ascii="Traditional Arabic" w:hAnsi="Traditional Arabic" w:cs="Traditional Arabic" w:hint="eastAsia"/>
          <w:sz w:val="28"/>
          <w:szCs w:val="28"/>
          <w:rtl/>
          <w:lang w:bidi="ar-LB"/>
        </w:rPr>
        <w:t>دى</w:t>
      </w:r>
      <w:r w:rsidRPr="00145F4E">
        <w:rPr>
          <w:rFonts w:ascii="Traditional Arabic" w:hAnsi="Traditional Arabic" w:cs="Traditional Arabic"/>
          <w:sz w:val="28"/>
          <w:szCs w:val="28"/>
          <w:rtl/>
          <w:lang w:bidi="ar-LB"/>
        </w:rPr>
        <w:t xml:space="preserve"> من تلك الأمم. لكنّهم قابلوا هذه الآية المعجزة بالتكذيب</w:t>
      </w:r>
      <w:r w:rsidR="007D7DF6">
        <w:rPr>
          <w:rStyle w:val="FootnoteReference"/>
          <w:rFonts w:ascii="Traditional Arabic" w:hAnsi="Traditional Arabic" w:cs="Traditional Arabic"/>
          <w:sz w:val="28"/>
          <w:szCs w:val="28"/>
          <w:rtl/>
          <w:lang w:bidi="ar-LB"/>
        </w:rPr>
        <w:footnoteReference w:id="49"/>
      </w:r>
      <w:r w:rsidRPr="00145F4E">
        <w:rPr>
          <w:rFonts w:ascii="Traditional Arabic" w:hAnsi="Traditional Arabic" w:cs="Traditional Arabic"/>
          <w:sz w:val="28"/>
          <w:szCs w:val="28"/>
          <w:rtl/>
          <w:lang w:bidi="ar-LB"/>
        </w:rPr>
        <w:t>.</w:t>
      </w:r>
    </w:p>
    <w:p w14:paraId="44FFAADA" w14:textId="77777777" w:rsidR="007D7DF6" w:rsidRPr="00145F4E" w:rsidRDefault="007D7DF6" w:rsidP="00145F4E">
      <w:pPr>
        <w:jc w:val="both"/>
        <w:rPr>
          <w:rFonts w:ascii="Traditional Arabic" w:hAnsi="Traditional Arabic" w:cs="Traditional Arabic"/>
          <w:sz w:val="28"/>
          <w:szCs w:val="28"/>
          <w:rtl/>
          <w:lang w:bidi="ar-LB"/>
        </w:rPr>
      </w:pPr>
    </w:p>
    <w:p w14:paraId="1F4A4F0E" w14:textId="77777777" w:rsidR="007D7DF6" w:rsidRDefault="00145F4E" w:rsidP="00145F4E">
      <w:pPr>
        <w:jc w:val="both"/>
        <w:rPr>
          <w:rFonts w:ascii="Traditional Arabic" w:hAnsi="Traditional Arabic" w:cs="Traditional Arabic"/>
          <w:sz w:val="28"/>
          <w:szCs w:val="28"/>
          <w:rtl/>
          <w:lang w:bidi="ar-LB"/>
        </w:rPr>
      </w:pPr>
      <w:r w:rsidRPr="00145F4E">
        <w:rPr>
          <w:rFonts w:ascii="Traditional Arabic" w:hAnsi="Traditional Arabic" w:cs="Traditional Arabic" w:hint="eastAsia"/>
          <w:sz w:val="28"/>
          <w:szCs w:val="28"/>
          <w:rtl/>
          <w:lang w:bidi="ar-LB"/>
        </w:rPr>
        <w:t>فتأتي</w:t>
      </w:r>
      <w:r w:rsidRPr="00145F4E">
        <w:rPr>
          <w:rFonts w:ascii="Traditional Arabic" w:hAnsi="Traditional Arabic" w:cs="Traditional Arabic"/>
          <w:sz w:val="28"/>
          <w:szCs w:val="28"/>
          <w:rtl/>
          <w:lang w:bidi="ar-LB"/>
        </w:rPr>
        <w:t xml:space="preserve"> الآية محلّ البحث على شكل استفهامٍ إنكاريٍّ موجّه للمشركين، مفاده: إنّكم ماذا تأملون وتنتظرون حتّى تؤمنوا وتعملوا بعد أن نزّلنا عليكم أعظم الآيات والمعاجز،</w:t>
      </w:r>
    </w:p>
    <w:p w14:paraId="00C7881C" w14:textId="77777777" w:rsidR="00145F4E" w:rsidRDefault="007D7DF6" w:rsidP="00145F4E">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r w:rsidR="00145F4E" w:rsidRPr="00145F4E">
        <w:rPr>
          <w:rFonts w:ascii="Traditional Arabic" w:hAnsi="Traditional Arabic" w:cs="Traditional Arabic"/>
          <w:sz w:val="28"/>
          <w:szCs w:val="28"/>
          <w:rtl/>
          <w:lang w:bidi="ar-LB"/>
        </w:rPr>
        <w:lastRenderedPageBreak/>
        <w:t>وهو القرآن الكريم؟ هل تنتظرون أن تأتيكم الملائكة لتقبض أرواحكم؟ أم أن يأتي يوم القيامة؟ أم أن ي</w:t>
      </w:r>
      <w:r w:rsidR="00145F4E" w:rsidRPr="00145F4E">
        <w:rPr>
          <w:rFonts w:ascii="Traditional Arabic" w:hAnsi="Traditional Arabic" w:cs="Traditional Arabic" w:hint="eastAsia"/>
          <w:sz w:val="28"/>
          <w:szCs w:val="28"/>
          <w:rtl/>
          <w:lang w:bidi="ar-LB"/>
        </w:rPr>
        <w:t>أتي</w:t>
      </w:r>
      <w:r w:rsidR="00145F4E" w:rsidRPr="00145F4E">
        <w:rPr>
          <w:rFonts w:ascii="Traditional Arabic" w:hAnsi="Traditional Arabic" w:cs="Traditional Arabic"/>
          <w:sz w:val="28"/>
          <w:szCs w:val="28"/>
          <w:rtl/>
          <w:lang w:bidi="ar-LB"/>
        </w:rPr>
        <w:t xml:space="preserve"> بعض الآيات المخوّفة، من قبيل طلوع الشمس من مغربها؟</w:t>
      </w:r>
    </w:p>
    <w:p w14:paraId="01BD3A3F" w14:textId="77777777" w:rsidR="008003CC" w:rsidRPr="00145F4E" w:rsidRDefault="008003CC" w:rsidP="00145F4E">
      <w:pPr>
        <w:jc w:val="both"/>
        <w:rPr>
          <w:rFonts w:ascii="Traditional Arabic" w:hAnsi="Traditional Arabic" w:cs="Traditional Arabic"/>
          <w:sz w:val="28"/>
          <w:szCs w:val="28"/>
          <w:rtl/>
          <w:lang w:bidi="ar-LB"/>
        </w:rPr>
      </w:pPr>
    </w:p>
    <w:p w14:paraId="53702C79" w14:textId="77777777" w:rsidR="00145F4E" w:rsidRDefault="00145F4E" w:rsidP="00145F4E">
      <w:pPr>
        <w:jc w:val="both"/>
        <w:rPr>
          <w:rFonts w:ascii="Traditional Arabic" w:hAnsi="Traditional Arabic" w:cs="Traditional Arabic"/>
          <w:sz w:val="28"/>
          <w:szCs w:val="28"/>
          <w:rtl/>
          <w:lang w:bidi="ar-LB"/>
        </w:rPr>
      </w:pPr>
      <w:r w:rsidRPr="00145F4E">
        <w:rPr>
          <w:rFonts w:ascii="Traditional Arabic" w:hAnsi="Traditional Arabic" w:cs="Traditional Arabic" w:hint="eastAsia"/>
          <w:sz w:val="28"/>
          <w:szCs w:val="28"/>
          <w:rtl/>
          <w:lang w:bidi="ar-LB"/>
        </w:rPr>
        <w:t>الأولى</w:t>
      </w:r>
      <w:r w:rsidRPr="00145F4E">
        <w:rPr>
          <w:rFonts w:ascii="Traditional Arabic" w:hAnsi="Traditional Arabic" w:cs="Traditional Arabic"/>
          <w:sz w:val="28"/>
          <w:szCs w:val="28"/>
          <w:rtl/>
          <w:lang w:bidi="ar-LB"/>
        </w:rPr>
        <w:t xml:space="preserve"> بكم أن تؤمنوا وتباشروا الأعمال الحسنة قبل أن تأتي إحدى هذه الوقائع، التي لا يُقبل بعدها إيمانٌ، ولا ينفع بعدها عمل</w:t>
      </w:r>
      <w:r w:rsidR="008003CC">
        <w:rPr>
          <w:rStyle w:val="FootnoteReference"/>
          <w:rFonts w:ascii="Traditional Arabic" w:hAnsi="Traditional Arabic" w:cs="Traditional Arabic"/>
          <w:sz w:val="28"/>
          <w:szCs w:val="28"/>
          <w:rtl/>
          <w:lang w:bidi="ar-LB"/>
        </w:rPr>
        <w:footnoteReference w:id="50"/>
      </w:r>
      <w:r w:rsidRPr="00145F4E">
        <w:rPr>
          <w:rFonts w:ascii="Traditional Arabic" w:hAnsi="Traditional Arabic" w:cs="Traditional Arabic"/>
          <w:sz w:val="28"/>
          <w:szCs w:val="28"/>
          <w:rtl/>
          <w:lang w:bidi="ar-LB"/>
        </w:rPr>
        <w:t>.</w:t>
      </w:r>
    </w:p>
    <w:p w14:paraId="1166FC08" w14:textId="77777777" w:rsidR="008003CC" w:rsidRPr="00145F4E" w:rsidRDefault="008003CC" w:rsidP="00145F4E">
      <w:pPr>
        <w:jc w:val="both"/>
        <w:rPr>
          <w:rFonts w:ascii="Traditional Arabic" w:hAnsi="Traditional Arabic" w:cs="Traditional Arabic"/>
          <w:sz w:val="28"/>
          <w:szCs w:val="28"/>
          <w:rtl/>
          <w:lang w:bidi="ar-LB"/>
        </w:rPr>
      </w:pPr>
    </w:p>
    <w:p w14:paraId="36DF7082" w14:textId="77777777" w:rsidR="00605B61" w:rsidRDefault="00145F4E" w:rsidP="00145F4E">
      <w:pPr>
        <w:jc w:val="both"/>
        <w:rPr>
          <w:rFonts w:ascii="Traditional Arabic" w:hAnsi="Traditional Arabic" w:cs="Traditional Arabic"/>
          <w:sz w:val="28"/>
          <w:szCs w:val="28"/>
          <w:rtl/>
          <w:lang w:bidi="ar-LB"/>
        </w:rPr>
      </w:pPr>
      <w:r w:rsidRPr="00145F4E">
        <w:rPr>
          <w:rFonts w:ascii="Traditional Arabic" w:hAnsi="Traditional Arabic" w:cs="Traditional Arabic" w:hint="eastAsia"/>
          <w:sz w:val="28"/>
          <w:szCs w:val="28"/>
          <w:rtl/>
          <w:lang w:bidi="ar-LB"/>
        </w:rPr>
        <w:t>وعن</w:t>
      </w:r>
      <w:r w:rsidRPr="00145F4E">
        <w:rPr>
          <w:rFonts w:ascii="Traditional Arabic" w:hAnsi="Traditional Arabic" w:cs="Traditional Arabic"/>
          <w:sz w:val="28"/>
          <w:szCs w:val="28"/>
          <w:rtl/>
          <w:lang w:bidi="ar-LB"/>
        </w:rPr>
        <w:t xml:space="preserve"> مدى ارتباط الآية بالإمام المهديّ عجل الله تعالى فرجه الشريف قيل: إنّ الآية نزلت في القائم عجل الله تعالى فرجه الشريف</w:t>
      </w:r>
      <w:r w:rsidR="008003CC">
        <w:rPr>
          <w:rStyle w:val="FootnoteReference"/>
          <w:rFonts w:ascii="Traditional Arabic" w:hAnsi="Traditional Arabic" w:cs="Traditional Arabic"/>
          <w:sz w:val="28"/>
          <w:szCs w:val="28"/>
          <w:rtl/>
          <w:lang w:bidi="ar-LB"/>
        </w:rPr>
        <w:footnoteReference w:id="51"/>
      </w:r>
      <w:r w:rsidRPr="00145F4E">
        <w:rPr>
          <w:rFonts w:ascii="Traditional Arabic" w:hAnsi="Traditional Arabic" w:cs="Traditional Arabic"/>
          <w:sz w:val="28"/>
          <w:szCs w:val="28"/>
          <w:rtl/>
          <w:lang w:bidi="ar-LB"/>
        </w:rPr>
        <w:t xml:space="preserve">. وقيل في معنى </w:t>
      </w:r>
      <w:r>
        <w:rPr>
          <w:rFonts w:ascii="Traditional Arabic" w:hAnsi="Traditional Arabic" w:cs="Traditional Arabic"/>
          <w:b/>
          <w:bCs/>
          <w:color w:val="538135"/>
          <w:sz w:val="28"/>
          <w:szCs w:val="28"/>
          <w:rtl/>
          <w:lang w:bidi="ar-LB"/>
        </w:rPr>
        <w:t>﴿بَعۡضُ ءَايَٰتِ رَبِّكَ﴾</w:t>
      </w:r>
      <w:r w:rsidRPr="00145F4E">
        <w:rPr>
          <w:rFonts w:ascii="Traditional Arabic" w:hAnsi="Traditional Arabic" w:cs="Traditional Arabic"/>
          <w:sz w:val="28"/>
          <w:szCs w:val="28"/>
          <w:rtl/>
          <w:lang w:bidi="ar-LB"/>
        </w:rPr>
        <w:t>: خروج دابّة الأرض، والدجّال، والدخان، والموت</w:t>
      </w:r>
      <w:r w:rsidR="008003CC">
        <w:rPr>
          <w:rStyle w:val="FootnoteReference"/>
          <w:rFonts w:ascii="Traditional Arabic" w:hAnsi="Traditional Arabic" w:cs="Traditional Arabic"/>
          <w:sz w:val="28"/>
          <w:szCs w:val="28"/>
          <w:rtl/>
          <w:lang w:bidi="ar-LB"/>
        </w:rPr>
        <w:footnoteReference w:id="52"/>
      </w:r>
      <w:r w:rsidRPr="00145F4E">
        <w:rPr>
          <w:rFonts w:ascii="Traditional Arabic" w:hAnsi="Traditional Arabic" w:cs="Traditional Arabic"/>
          <w:sz w:val="28"/>
          <w:szCs w:val="28"/>
          <w:rtl/>
          <w:lang w:bidi="ar-LB"/>
        </w:rPr>
        <w:t>، وبعضها من علامات ظهوره عليه السلام. ورُوي عن أبي عبد اللَّه عليه السلام: أنّه قال -</w:t>
      </w:r>
      <w:r w:rsidR="00F53ED8">
        <w:rPr>
          <w:rFonts w:ascii="Traditional Arabic" w:hAnsi="Traditional Arabic" w:cs="Traditional Arabic" w:hint="cs"/>
          <w:sz w:val="28"/>
          <w:szCs w:val="28"/>
          <w:rtl/>
          <w:lang w:bidi="ar-LB"/>
        </w:rPr>
        <w:t xml:space="preserve"> </w:t>
      </w:r>
      <w:r w:rsidRPr="00145F4E">
        <w:rPr>
          <w:rFonts w:ascii="Traditional Arabic" w:hAnsi="Traditional Arabic" w:cs="Traditional Arabic"/>
          <w:sz w:val="28"/>
          <w:szCs w:val="28"/>
          <w:rtl/>
          <w:lang w:bidi="ar-LB"/>
        </w:rPr>
        <w:t>في قول اللَّه -عزّ وجلّ</w:t>
      </w:r>
      <w:r w:rsidR="00F53ED8">
        <w:rPr>
          <w:rFonts w:ascii="Traditional Arabic" w:hAnsi="Traditional Arabic" w:cs="Traditional Arabic" w:hint="cs"/>
          <w:sz w:val="28"/>
          <w:szCs w:val="28"/>
          <w:rtl/>
          <w:lang w:bidi="ar-LB"/>
        </w:rPr>
        <w:t xml:space="preserve"> </w:t>
      </w:r>
      <w:r w:rsidRPr="00145F4E">
        <w:rPr>
          <w:rFonts w:ascii="Traditional Arabic" w:hAnsi="Traditional Arabic" w:cs="Traditional Arabic"/>
          <w:sz w:val="28"/>
          <w:szCs w:val="28"/>
          <w:rtl/>
          <w:lang w:bidi="ar-LB"/>
        </w:rPr>
        <w:t xml:space="preserve">- </w:t>
      </w:r>
      <w:r>
        <w:rPr>
          <w:rFonts w:ascii="Traditional Arabic" w:hAnsi="Traditional Arabic" w:cs="Traditional Arabic"/>
          <w:b/>
          <w:bCs/>
          <w:color w:val="538135"/>
          <w:sz w:val="28"/>
          <w:szCs w:val="28"/>
          <w:rtl/>
          <w:lang w:bidi="ar-LB"/>
        </w:rPr>
        <w:t>﴿</w:t>
      </w:r>
      <w:r w:rsidR="00F53ED8">
        <w:rPr>
          <w:rFonts w:ascii="Traditional Arabic" w:hAnsi="Traditional Arabic" w:cs="Traditional Arabic"/>
          <w:b/>
          <w:bCs/>
          <w:color w:val="538135"/>
          <w:sz w:val="28"/>
          <w:szCs w:val="28"/>
          <w:rtl/>
          <w:lang w:bidi="ar-LB"/>
        </w:rPr>
        <w:t>يَوْمَ يَأْتِي بَعْضُ آيَاتِ رَبِّكَ لاَ يَنفَعُ نَفْسًا إِيمَانُهَا لَمْ تَكُنْ آمَنَتْ مِن قَبْلُ</w:t>
      </w:r>
      <w:r>
        <w:rPr>
          <w:rFonts w:ascii="Traditional Arabic" w:hAnsi="Traditional Arabic" w:cs="Traditional Arabic"/>
          <w:b/>
          <w:bCs/>
          <w:color w:val="538135"/>
          <w:sz w:val="28"/>
          <w:szCs w:val="28"/>
          <w:rtl/>
          <w:lang w:bidi="ar-LB"/>
        </w:rPr>
        <w:t>﴾</w:t>
      </w:r>
      <w:r w:rsidR="00F53ED8">
        <w:rPr>
          <w:rFonts w:ascii="Traditional Arabic" w:hAnsi="Traditional Arabic" w:cs="Traditional Arabic" w:hint="cs"/>
          <w:sz w:val="28"/>
          <w:szCs w:val="28"/>
          <w:rtl/>
          <w:lang w:bidi="ar-LB"/>
        </w:rPr>
        <w:t xml:space="preserve"> </w:t>
      </w:r>
      <w:r w:rsidRPr="00145F4E">
        <w:rPr>
          <w:rFonts w:ascii="Traditional Arabic" w:hAnsi="Traditional Arabic" w:cs="Traditional Arabic"/>
          <w:sz w:val="28"/>
          <w:szCs w:val="28"/>
          <w:rtl/>
          <w:lang w:bidi="ar-LB"/>
        </w:rPr>
        <w:t xml:space="preserve">-: "الآيات هم الأئمّة، والآية المنتظرة هو القائم عليه السلام، فيومئذٍ لا ينفع نفسًا </w:t>
      </w:r>
      <w:r w:rsidRPr="00145F4E">
        <w:rPr>
          <w:rFonts w:ascii="Traditional Arabic" w:hAnsi="Traditional Arabic" w:cs="Traditional Arabic" w:hint="eastAsia"/>
          <w:sz w:val="28"/>
          <w:szCs w:val="28"/>
          <w:rtl/>
          <w:lang w:bidi="ar-LB"/>
        </w:rPr>
        <w:t>إيمانُها</w:t>
      </w:r>
      <w:r w:rsidRPr="00145F4E">
        <w:rPr>
          <w:rFonts w:ascii="Traditional Arabic" w:hAnsi="Traditional Arabic" w:cs="Traditional Arabic"/>
          <w:sz w:val="28"/>
          <w:szCs w:val="28"/>
          <w:rtl/>
          <w:lang w:bidi="ar-LB"/>
        </w:rPr>
        <w:t xml:space="preserve"> لم تكن آمنت من قبل قيامه بالسيف، وإن آمنت بمن تَقَدّمه من آبائه عليهم السلام"</w:t>
      </w:r>
      <w:r w:rsidR="008003CC">
        <w:rPr>
          <w:rStyle w:val="FootnoteReference"/>
          <w:rFonts w:ascii="Traditional Arabic" w:hAnsi="Traditional Arabic" w:cs="Traditional Arabic"/>
          <w:sz w:val="28"/>
          <w:szCs w:val="28"/>
          <w:rtl/>
          <w:lang w:bidi="ar-LB"/>
        </w:rPr>
        <w:footnoteReference w:id="53"/>
      </w:r>
      <w:r w:rsidRPr="00145F4E">
        <w:rPr>
          <w:rFonts w:ascii="Traditional Arabic" w:hAnsi="Traditional Arabic" w:cs="Traditional Arabic"/>
          <w:sz w:val="28"/>
          <w:szCs w:val="28"/>
          <w:rtl/>
          <w:lang w:bidi="ar-LB"/>
        </w:rPr>
        <w:t>.   أن المرويّ كثيرًا من طرقنا</w:t>
      </w:r>
      <w:r w:rsidR="008003CC">
        <w:rPr>
          <w:rStyle w:val="FootnoteReference"/>
          <w:rFonts w:ascii="Traditional Arabic" w:hAnsi="Traditional Arabic" w:cs="Traditional Arabic"/>
          <w:sz w:val="28"/>
          <w:szCs w:val="28"/>
          <w:rtl/>
          <w:lang w:bidi="ar-LB"/>
        </w:rPr>
        <w:footnoteReference w:id="54"/>
      </w:r>
      <w:r w:rsidRPr="00145F4E">
        <w:rPr>
          <w:rFonts w:ascii="Traditional Arabic" w:hAnsi="Traditional Arabic" w:cs="Traditional Arabic"/>
          <w:sz w:val="28"/>
          <w:szCs w:val="28"/>
          <w:rtl/>
          <w:lang w:bidi="ar-LB"/>
        </w:rPr>
        <w:t xml:space="preserve"> وطرق أهل السنّة</w:t>
      </w:r>
      <w:r w:rsidR="008003CC">
        <w:rPr>
          <w:rStyle w:val="FootnoteReference"/>
          <w:rFonts w:ascii="Traditional Arabic" w:hAnsi="Traditional Arabic" w:cs="Traditional Arabic"/>
          <w:sz w:val="28"/>
          <w:szCs w:val="28"/>
          <w:rtl/>
          <w:lang w:bidi="ar-LB"/>
        </w:rPr>
        <w:footnoteReference w:id="55"/>
      </w:r>
      <w:r w:rsidRPr="00145F4E">
        <w:rPr>
          <w:rFonts w:ascii="Traditional Arabic" w:hAnsi="Traditional Arabic" w:cs="Traditional Arabic"/>
          <w:sz w:val="28"/>
          <w:szCs w:val="28"/>
          <w:rtl/>
          <w:lang w:bidi="ar-LB"/>
        </w:rPr>
        <w:t xml:space="preserve"> أنّه طلوع الشمس من مغربها.</w:t>
      </w:r>
    </w:p>
    <w:p w14:paraId="34EC0E82" w14:textId="77777777" w:rsidR="00145F4E" w:rsidRDefault="00605B61" w:rsidP="0042002C">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r w:rsidR="00145F4E" w:rsidRPr="00145F4E">
        <w:rPr>
          <w:rFonts w:ascii="Traditional Arabic" w:hAnsi="Traditional Arabic" w:cs="Traditional Arabic" w:hint="eastAsia"/>
          <w:sz w:val="28"/>
          <w:szCs w:val="28"/>
          <w:rtl/>
          <w:lang w:bidi="ar-LB"/>
        </w:rPr>
        <w:lastRenderedPageBreak/>
        <w:t>وكيف</w:t>
      </w:r>
      <w:r w:rsidR="00145F4E" w:rsidRPr="00145F4E">
        <w:rPr>
          <w:rFonts w:ascii="Traditional Arabic" w:hAnsi="Traditional Arabic" w:cs="Traditional Arabic"/>
          <w:sz w:val="28"/>
          <w:szCs w:val="28"/>
          <w:rtl/>
          <w:lang w:bidi="ar-LB"/>
        </w:rPr>
        <w:t xml:space="preserve"> كان، فالآية تختم هذا الوعيد والتهديد للمشركين بأمر النبيّ صلى الله عليه وآله وسلمبأن يعلن الموقف من عنادهم مقابل هذا الوعيد الإلهيّ، وهو أن يقول لهم: </w:t>
      </w:r>
      <w:r w:rsidR="00145F4E">
        <w:rPr>
          <w:rFonts w:ascii="Traditional Arabic" w:hAnsi="Traditional Arabic" w:cs="Traditional Arabic"/>
          <w:b/>
          <w:bCs/>
          <w:color w:val="538135"/>
          <w:sz w:val="28"/>
          <w:szCs w:val="28"/>
          <w:rtl/>
          <w:lang w:bidi="ar-LB"/>
        </w:rPr>
        <w:t>﴿</w:t>
      </w:r>
      <w:r w:rsidR="00145F4E">
        <w:rPr>
          <w:rFonts w:ascii="Traditional Arabic" w:hAnsi="Traditional Arabic" w:cs="Traditional Arabic" w:hint="cs"/>
          <w:b/>
          <w:bCs/>
          <w:color w:val="538135"/>
          <w:sz w:val="28"/>
          <w:szCs w:val="28"/>
          <w:rtl/>
          <w:lang w:bidi="ar-LB"/>
        </w:rPr>
        <w:t>ٱ</w:t>
      </w:r>
      <w:r w:rsidR="00145F4E">
        <w:rPr>
          <w:rFonts w:ascii="Traditional Arabic" w:hAnsi="Traditional Arabic" w:cs="Traditional Arabic" w:hint="eastAsia"/>
          <w:b/>
          <w:bCs/>
          <w:color w:val="538135"/>
          <w:sz w:val="28"/>
          <w:szCs w:val="28"/>
          <w:rtl/>
          <w:lang w:bidi="ar-LB"/>
        </w:rPr>
        <w:t>نتَظِرُوٓاْ</w:t>
      </w:r>
      <w:r w:rsidR="00145F4E">
        <w:rPr>
          <w:rFonts w:ascii="Traditional Arabic" w:hAnsi="Traditional Arabic" w:cs="Traditional Arabic"/>
          <w:b/>
          <w:bCs/>
          <w:color w:val="538135"/>
          <w:sz w:val="28"/>
          <w:szCs w:val="28"/>
          <w:rtl/>
          <w:lang w:bidi="ar-LB"/>
        </w:rPr>
        <w:t xml:space="preserve"> إِنَّا مُنتَظِرُونَ﴾</w:t>
      </w:r>
      <w:r w:rsidR="00145F4E" w:rsidRPr="00145F4E">
        <w:rPr>
          <w:rFonts w:ascii="Traditional Arabic" w:hAnsi="Traditional Arabic" w:cs="Traditional Arabic"/>
          <w:sz w:val="28"/>
          <w:szCs w:val="28"/>
          <w:rtl/>
          <w:lang w:bidi="ar-LB"/>
        </w:rPr>
        <w:t>. وقد ذكر المفسّرون أنّ المراد بهذه العبارة: أنِ انتظروا، أيّها الم</w:t>
      </w:r>
      <w:r w:rsidR="00145F4E" w:rsidRPr="00145F4E">
        <w:rPr>
          <w:rFonts w:ascii="Traditional Arabic" w:hAnsi="Traditional Arabic" w:cs="Traditional Arabic" w:hint="eastAsia"/>
          <w:sz w:val="28"/>
          <w:szCs w:val="28"/>
          <w:rtl/>
          <w:lang w:bidi="ar-LB"/>
        </w:rPr>
        <w:t>شركونَ،</w:t>
      </w:r>
      <w:r w:rsidR="00145F4E" w:rsidRPr="00145F4E">
        <w:rPr>
          <w:rFonts w:ascii="Traditional Arabic" w:hAnsi="Traditional Arabic" w:cs="Traditional Arabic"/>
          <w:sz w:val="28"/>
          <w:szCs w:val="28"/>
          <w:rtl/>
          <w:lang w:bidi="ar-LB"/>
        </w:rPr>
        <w:t xml:space="preserve"> عذاب اللَّه القادم وآياته، كما أنّنا كمؤمنين ننتظر عقابه لكم وثوابه لنا</w:t>
      </w:r>
      <w:r w:rsidR="0042002C">
        <w:rPr>
          <w:rStyle w:val="FootnoteReference"/>
          <w:rFonts w:ascii="Traditional Arabic" w:hAnsi="Traditional Arabic" w:cs="Traditional Arabic"/>
          <w:sz w:val="28"/>
          <w:szCs w:val="28"/>
          <w:rtl/>
          <w:lang w:bidi="ar-LB"/>
        </w:rPr>
        <w:footnoteReference w:id="56"/>
      </w:r>
      <w:r w:rsidR="00145F4E" w:rsidRPr="00145F4E">
        <w:rPr>
          <w:rFonts w:ascii="Traditional Arabic" w:hAnsi="Traditional Arabic" w:cs="Traditional Arabic"/>
          <w:sz w:val="28"/>
          <w:szCs w:val="28"/>
          <w:rtl/>
          <w:lang w:bidi="ar-LB"/>
        </w:rPr>
        <w:t>. وهذا ينسجم مع ما ورد في البحث اللغويّ من أنّ الانتظار يتعلّق بالخير والشرّ. وسيأتي مزيد توضيح لهذه الصيغة المتكرّرة بعد بحث مواردها.</w:t>
      </w:r>
    </w:p>
    <w:p w14:paraId="5EF55E8D" w14:textId="77777777" w:rsidR="008003CC" w:rsidRPr="00145F4E" w:rsidRDefault="008003CC" w:rsidP="00145F4E">
      <w:pPr>
        <w:jc w:val="both"/>
        <w:rPr>
          <w:rFonts w:ascii="Traditional Arabic" w:hAnsi="Traditional Arabic" w:cs="Traditional Arabic"/>
          <w:sz w:val="28"/>
          <w:szCs w:val="28"/>
          <w:rtl/>
          <w:lang w:bidi="ar-LB"/>
        </w:rPr>
      </w:pPr>
    </w:p>
    <w:p w14:paraId="06393273" w14:textId="77777777" w:rsidR="00145F4E" w:rsidRDefault="00145F4E" w:rsidP="00145F4E">
      <w:pPr>
        <w:jc w:val="both"/>
        <w:rPr>
          <w:rFonts w:ascii="Traditional Arabic" w:hAnsi="Traditional Arabic" w:cs="Traditional Arabic"/>
          <w:sz w:val="28"/>
          <w:szCs w:val="28"/>
          <w:rtl/>
          <w:lang w:bidi="ar-LB"/>
        </w:rPr>
      </w:pPr>
      <w:r w:rsidRPr="00145F4E">
        <w:rPr>
          <w:rFonts w:ascii="Traditional Arabic" w:hAnsi="Traditional Arabic" w:cs="Traditional Arabic" w:hint="eastAsia"/>
          <w:sz w:val="28"/>
          <w:szCs w:val="28"/>
          <w:rtl/>
          <w:lang w:bidi="ar-LB"/>
        </w:rPr>
        <w:t>وما</w:t>
      </w:r>
      <w:r w:rsidRPr="00145F4E">
        <w:rPr>
          <w:rFonts w:ascii="Traditional Arabic" w:hAnsi="Traditional Arabic" w:cs="Traditional Arabic"/>
          <w:sz w:val="28"/>
          <w:szCs w:val="28"/>
          <w:rtl/>
          <w:lang w:bidi="ar-LB"/>
        </w:rPr>
        <w:t xml:space="preserve"> يهمّنا في المقام، هو استكناه معنى الانتظار المراد من الرسول صلى الله عليه وآله وسلموالمؤمنين في الآية: فهل هو عملٌ وسعيٌ دؤوب، أم جمودٌ وكسلٌ ولا مبالاة؟ من الواضح أنّ الآية التي دعت، قبل أن تأمر بالانتظار، إلى الإيمان والعمل الصالح وكسب الخير في زمن ا</w:t>
      </w:r>
      <w:r w:rsidRPr="00145F4E">
        <w:rPr>
          <w:rFonts w:ascii="Traditional Arabic" w:hAnsi="Traditional Arabic" w:cs="Traditional Arabic" w:hint="eastAsia"/>
          <w:sz w:val="28"/>
          <w:szCs w:val="28"/>
          <w:rtl/>
          <w:lang w:bidi="ar-LB"/>
        </w:rPr>
        <w:t>لانتظار،</w:t>
      </w:r>
      <w:r w:rsidRPr="00145F4E">
        <w:rPr>
          <w:rFonts w:ascii="Traditional Arabic" w:hAnsi="Traditional Arabic" w:cs="Traditional Arabic"/>
          <w:sz w:val="28"/>
          <w:szCs w:val="28"/>
          <w:rtl/>
          <w:lang w:bidi="ar-LB"/>
        </w:rPr>
        <w:t xml:space="preserve"> لن تعقّب بأمرٍ يستفاد منه القعود والكسل في هذا الزمن، فتكون قد ناقضت نفسها، بل إنّ السياق التحذيريّ للآية، المفيد لعدم قبول الإيمان والعمل عند تحقّق المنتَظَر، يشعل جذوة الانطلاق، ويستنهض الهمّة لتدارك ما بقي من وقتٍ قبل أن يأتي الأمر المنتَظَر، ف</w:t>
      </w:r>
      <w:r w:rsidRPr="00145F4E">
        <w:rPr>
          <w:rFonts w:ascii="Traditional Arabic" w:hAnsi="Traditional Arabic" w:cs="Traditional Arabic" w:hint="eastAsia"/>
          <w:sz w:val="28"/>
          <w:szCs w:val="28"/>
          <w:rtl/>
          <w:lang w:bidi="ar-LB"/>
        </w:rPr>
        <w:t>هي</w:t>
      </w:r>
      <w:r w:rsidRPr="00145F4E">
        <w:rPr>
          <w:rFonts w:ascii="Traditional Arabic" w:hAnsi="Traditional Arabic" w:cs="Traditional Arabic"/>
          <w:sz w:val="28"/>
          <w:szCs w:val="28"/>
          <w:rtl/>
          <w:lang w:bidi="ar-LB"/>
        </w:rPr>
        <w:t xml:space="preserve"> توحي بضرورة تصعيد حركة الإيمان والعمل كلّما اقتربنا من زمن الظهور.</w:t>
      </w:r>
    </w:p>
    <w:p w14:paraId="5B51167B" w14:textId="77777777" w:rsidR="008003CC" w:rsidRPr="00145F4E" w:rsidRDefault="008003CC" w:rsidP="00145F4E">
      <w:pPr>
        <w:jc w:val="both"/>
        <w:rPr>
          <w:rFonts w:ascii="Traditional Arabic" w:hAnsi="Traditional Arabic" w:cs="Traditional Arabic"/>
          <w:sz w:val="28"/>
          <w:szCs w:val="28"/>
          <w:rtl/>
          <w:lang w:bidi="ar-LB"/>
        </w:rPr>
      </w:pPr>
    </w:p>
    <w:p w14:paraId="50D84912" w14:textId="77777777" w:rsidR="0042002C" w:rsidRDefault="00145F4E" w:rsidP="00145F4E">
      <w:pPr>
        <w:jc w:val="both"/>
        <w:rPr>
          <w:rFonts w:ascii="Traditional Arabic" w:hAnsi="Traditional Arabic" w:cs="Traditional Arabic"/>
          <w:sz w:val="28"/>
          <w:szCs w:val="28"/>
          <w:rtl/>
          <w:lang w:bidi="ar-LB"/>
        </w:rPr>
      </w:pPr>
      <w:r w:rsidRPr="00145F4E">
        <w:rPr>
          <w:rFonts w:ascii="Traditional Arabic" w:hAnsi="Traditional Arabic" w:cs="Traditional Arabic" w:hint="eastAsia"/>
          <w:sz w:val="28"/>
          <w:szCs w:val="28"/>
          <w:rtl/>
          <w:lang w:bidi="ar-LB"/>
        </w:rPr>
        <w:t>وبعبارة</w:t>
      </w:r>
      <w:r w:rsidRPr="00145F4E">
        <w:rPr>
          <w:rFonts w:ascii="Traditional Arabic" w:hAnsi="Traditional Arabic" w:cs="Traditional Arabic"/>
          <w:sz w:val="28"/>
          <w:szCs w:val="28"/>
          <w:rtl/>
          <w:lang w:bidi="ar-LB"/>
        </w:rPr>
        <w:t xml:space="preserve"> مختصرة: تؤكّد الآية الكريمة حقيقة أنّ الانتظار المطلوب في الزمان الذي يسبق زمن تحقّق المنتَظَر، هو الانتظار المصحوب بالحركة الإيمانيّة والعمليّة، التي ستكون نافعة ومؤثّرة عند ظهور المنتَظَر، لا أنّه زمن القعود والكسل وسقوط التكليف، كما يظنُّ الكفّا</w:t>
      </w:r>
      <w:r w:rsidRPr="00145F4E">
        <w:rPr>
          <w:rFonts w:ascii="Traditional Arabic" w:hAnsi="Traditional Arabic" w:cs="Traditional Arabic" w:hint="eastAsia"/>
          <w:sz w:val="28"/>
          <w:szCs w:val="28"/>
          <w:rtl/>
          <w:lang w:bidi="ar-LB"/>
        </w:rPr>
        <w:t>ر</w:t>
      </w:r>
      <w:r w:rsidRPr="00145F4E">
        <w:rPr>
          <w:rFonts w:ascii="Traditional Arabic" w:hAnsi="Traditional Arabic" w:cs="Traditional Arabic"/>
          <w:sz w:val="28"/>
          <w:szCs w:val="28"/>
          <w:rtl/>
          <w:lang w:bidi="ar-LB"/>
        </w:rPr>
        <w:t xml:space="preserve"> والمشركون، باعتبار أنّ آيات اللَّه وحججه لم تتمّ بعد عليهم. وكيف لمؤمنٍ أن يدّعي انتظار الحقّ وهو يعمل بعمل الكفّار والمشركين في انتظارهم!</w:t>
      </w:r>
    </w:p>
    <w:p w14:paraId="14780FF5" w14:textId="77777777" w:rsidR="00145F4E" w:rsidRPr="0042002C" w:rsidRDefault="0042002C" w:rsidP="0042002C">
      <w:pPr>
        <w:jc w:val="both"/>
        <w:rPr>
          <w:rFonts w:ascii="Traditional Arabic" w:hAnsi="Traditional Arabic" w:cs="Traditional Arabic"/>
          <w:b/>
          <w:bCs/>
          <w:sz w:val="28"/>
          <w:szCs w:val="28"/>
          <w:rtl/>
          <w:lang w:bidi="ar-LB"/>
        </w:rPr>
      </w:pPr>
      <w:r>
        <w:rPr>
          <w:rFonts w:ascii="Traditional Arabic" w:hAnsi="Traditional Arabic" w:cs="Traditional Arabic"/>
          <w:sz w:val="28"/>
          <w:szCs w:val="28"/>
          <w:rtl/>
          <w:lang w:bidi="ar-LB"/>
        </w:rPr>
        <w:br w:type="page"/>
      </w:r>
      <w:r w:rsidR="00145F4E" w:rsidRPr="0042002C">
        <w:rPr>
          <w:rFonts w:ascii="Traditional Arabic" w:hAnsi="Traditional Arabic" w:cs="Traditional Arabic" w:hint="eastAsia"/>
          <w:b/>
          <w:bCs/>
          <w:sz w:val="28"/>
          <w:szCs w:val="28"/>
          <w:rtl/>
          <w:lang w:bidi="ar-LB"/>
        </w:rPr>
        <w:lastRenderedPageBreak/>
        <w:t>المورد</w:t>
      </w:r>
      <w:r w:rsidR="00145F4E" w:rsidRPr="0042002C">
        <w:rPr>
          <w:rFonts w:ascii="Traditional Arabic" w:hAnsi="Traditional Arabic" w:cs="Traditional Arabic"/>
          <w:b/>
          <w:bCs/>
          <w:sz w:val="28"/>
          <w:szCs w:val="28"/>
          <w:rtl/>
          <w:lang w:bidi="ar-LB"/>
        </w:rPr>
        <w:t xml:space="preserve"> الثاني: الانتظار مقابل الاستعجال</w:t>
      </w:r>
    </w:p>
    <w:p w14:paraId="5D08EA5E" w14:textId="77777777" w:rsidR="00145F4E" w:rsidRDefault="00145F4E" w:rsidP="00145F4E">
      <w:pPr>
        <w:jc w:val="both"/>
        <w:rPr>
          <w:rFonts w:ascii="Traditional Arabic" w:hAnsi="Traditional Arabic" w:cs="Traditional Arabic"/>
          <w:sz w:val="28"/>
          <w:szCs w:val="28"/>
          <w:rtl/>
          <w:lang w:bidi="ar-LB"/>
        </w:rPr>
      </w:pPr>
      <w:r>
        <w:rPr>
          <w:rFonts w:ascii="Traditional Arabic" w:hAnsi="Traditional Arabic" w:cs="Traditional Arabic"/>
          <w:color w:val="538135"/>
          <w:sz w:val="28"/>
          <w:szCs w:val="28"/>
          <w:rtl/>
          <w:lang w:bidi="ar-LB"/>
        </w:rPr>
        <w:t>﴿</w:t>
      </w:r>
      <w:r w:rsidR="00E420A1">
        <w:rPr>
          <w:rFonts w:ascii="Traditional Arabic" w:hAnsi="Traditional Arabic" w:cs="Traditional Arabic"/>
          <w:b/>
          <w:bCs/>
          <w:color w:val="538135"/>
          <w:sz w:val="28"/>
          <w:szCs w:val="28"/>
          <w:rtl/>
          <w:lang w:bidi="ar-LB"/>
        </w:rPr>
        <w:t>قَالَ قَدْ وَقَعَ عَلَيْكُم مِّن رَّبِّكُمْ رِجْسٌ وَغَضَبٌ أَتُجَادِلُونَنِي فِي أَسْمَاء سَمَّيْتُمُوهَا أَنتُمْ وَآبَآؤكُم مَّا نَزَّلَ اللّهُ بِهَا مِن سُلْطَانٍ فَانتَظِرُواْ إِنِّي مَعَكُم مِّنَ الْمُنتَظِرِينَ</w:t>
      </w:r>
      <w:r>
        <w:rPr>
          <w:rFonts w:ascii="Traditional Arabic" w:hAnsi="Traditional Arabic" w:cs="Traditional Arabic"/>
          <w:color w:val="538135"/>
          <w:sz w:val="28"/>
          <w:szCs w:val="28"/>
          <w:rtl/>
          <w:lang w:bidi="ar-LB"/>
        </w:rPr>
        <w:t>﴾</w:t>
      </w:r>
      <w:r w:rsidR="00E420A1">
        <w:rPr>
          <w:rStyle w:val="FootnoteReference"/>
          <w:rFonts w:ascii="Traditional Arabic" w:hAnsi="Traditional Arabic" w:cs="Traditional Arabic"/>
          <w:sz w:val="28"/>
          <w:szCs w:val="28"/>
          <w:rtl/>
          <w:lang w:bidi="ar-LB"/>
        </w:rPr>
        <w:footnoteReference w:id="57"/>
      </w:r>
      <w:r w:rsidRPr="00145F4E">
        <w:rPr>
          <w:rFonts w:ascii="Traditional Arabic" w:hAnsi="Traditional Arabic" w:cs="Traditional Arabic"/>
          <w:sz w:val="28"/>
          <w:szCs w:val="28"/>
          <w:rtl/>
          <w:lang w:bidi="ar-LB"/>
        </w:rPr>
        <w:t>.</w:t>
      </w:r>
    </w:p>
    <w:p w14:paraId="3A13F31D" w14:textId="77777777" w:rsidR="0042002C" w:rsidRPr="00145F4E" w:rsidRDefault="0042002C" w:rsidP="00145F4E">
      <w:pPr>
        <w:jc w:val="both"/>
        <w:rPr>
          <w:rFonts w:ascii="Traditional Arabic" w:hAnsi="Traditional Arabic" w:cs="Traditional Arabic"/>
          <w:sz w:val="28"/>
          <w:szCs w:val="28"/>
          <w:rtl/>
          <w:lang w:bidi="ar-LB"/>
        </w:rPr>
      </w:pPr>
    </w:p>
    <w:p w14:paraId="2A6266A5" w14:textId="77777777" w:rsidR="00145F4E" w:rsidRDefault="00145F4E" w:rsidP="00145F4E">
      <w:pPr>
        <w:jc w:val="both"/>
        <w:rPr>
          <w:rFonts w:ascii="Traditional Arabic" w:hAnsi="Traditional Arabic" w:cs="Traditional Arabic"/>
          <w:sz w:val="28"/>
          <w:szCs w:val="28"/>
          <w:rtl/>
          <w:lang w:bidi="ar-LB"/>
        </w:rPr>
      </w:pPr>
      <w:r w:rsidRPr="00145F4E">
        <w:rPr>
          <w:rFonts w:ascii="Traditional Arabic" w:hAnsi="Traditional Arabic" w:cs="Traditional Arabic" w:hint="eastAsia"/>
          <w:sz w:val="28"/>
          <w:szCs w:val="28"/>
          <w:rtl/>
          <w:lang w:bidi="ar-LB"/>
        </w:rPr>
        <w:t>القائل</w:t>
      </w:r>
      <w:r w:rsidRPr="00145F4E">
        <w:rPr>
          <w:rFonts w:ascii="Traditional Arabic" w:hAnsi="Traditional Arabic" w:cs="Traditional Arabic"/>
          <w:sz w:val="28"/>
          <w:szCs w:val="28"/>
          <w:rtl/>
          <w:lang w:bidi="ar-LB"/>
        </w:rPr>
        <w:t xml:space="preserve"> هنا هو هودٌ نبيّ اللَّه عليه السلام لقومه عاد، ردًّا على مقالتهم التي حكتها الآية السابقة</w:t>
      </w:r>
      <w:r>
        <w:rPr>
          <w:rFonts w:ascii="Traditional Arabic" w:hAnsi="Traditional Arabic" w:cs="Traditional Arabic"/>
          <w:b/>
          <w:bCs/>
          <w:color w:val="538135"/>
          <w:sz w:val="28"/>
          <w:szCs w:val="28"/>
          <w:rtl/>
          <w:lang w:bidi="ar-LB"/>
        </w:rPr>
        <w:t>: ﴿</w:t>
      </w:r>
      <w:r w:rsidR="000D0A6C">
        <w:rPr>
          <w:rFonts w:ascii="Traditional Arabic" w:hAnsi="Traditional Arabic" w:cs="Traditional Arabic"/>
          <w:b/>
          <w:bCs/>
          <w:color w:val="538135"/>
          <w:sz w:val="28"/>
          <w:szCs w:val="28"/>
          <w:rtl/>
          <w:lang w:bidi="ar-LB"/>
        </w:rPr>
        <w:t>قَالُواْ أَجِئْتَنَا لِنَعْبُدَ اللّهَ وَحْدَهُ وَنَذَرَ مَا كَانَ يَعْبُدُ آبَاؤُنَا فَأْتِنَا بِمَا تَعِدُنَا إِن كُنتَ مِنَ الصَّادِقِينَ</w:t>
      </w:r>
      <w:r>
        <w:rPr>
          <w:rFonts w:ascii="Traditional Arabic" w:hAnsi="Traditional Arabic" w:cs="Traditional Arabic"/>
          <w:b/>
          <w:bCs/>
          <w:color w:val="538135"/>
          <w:sz w:val="28"/>
          <w:szCs w:val="28"/>
          <w:rtl/>
          <w:lang w:bidi="ar-LB"/>
        </w:rPr>
        <w:t>﴾</w:t>
      </w:r>
      <w:r w:rsidR="000D0A6C">
        <w:rPr>
          <w:rStyle w:val="FootnoteReference"/>
          <w:rFonts w:ascii="Traditional Arabic" w:hAnsi="Traditional Arabic" w:cs="Traditional Arabic"/>
          <w:b/>
          <w:bCs/>
          <w:color w:val="538135"/>
          <w:sz w:val="28"/>
          <w:szCs w:val="28"/>
          <w:rtl/>
          <w:lang w:bidi="ar-LB"/>
        </w:rPr>
        <w:footnoteReference w:id="58"/>
      </w:r>
      <w:r w:rsidRPr="00145F4E">
        <w:rPr>
          <w:rFonts w:ascii="Traditional Arabic" w:hAnsi="Traditional Arabic" w:cs="Traditional Arabic"/>
          <w:sz w:val="28"/>
          <w:szCs w:val="28"/>
          <w:rtl/>
          <w:lang w:bidi="ar-LB"/>
        </w:rPr>
        <w:t>. فبع</w:t>
      </w:r>
      <w:r w:rsidRPr="00145F4E">
        <w:rPr>
          <w:rFonts w:ascii="Traditional Arabic" w:hAnsi="Traditional Arabic" w:cs="Traditional Arabic" w:hint="eastAsia"/>
          <w:sz w:val="28"/>
          <w:szCs w:val="28"/>
          <w:rtl/>
          <w:lang w:bidi="ar-LB"/>
        </w:rPr>
        <w:t>د</w:t>
      </w:r>
      <w:r w:rsidRPr="00145F4E">
        <w:rPr>
          <w:rFonts w:ascii="Traditional Arabic" w:hAnsi="Traditional Arabic" w:cs="Traditional Arabic"/>
          <w:sz w:val="28"/>
          <w:szCs w:val="28"/>
          <w:rtl/>
          <w:lang w:bidi="ar-LB"/>
        </w:rPr>
        <w:t xml:space="preserve"> أن أبطل استدلالهم على الشرك باستنادهم إلى تقليد آبائهم، أجابهم على استعجالهم للعذاب بقولهم: </w:t>
      </w:r>
      <w:r>
        <w:rPr>
          <w:rFonts w:ascii="Traditional Arabic" w:hAnsi="Traditional Arabic" w:cs="Traditional Arabic"/>
          <w:b/>
          <w:bCs/>
          <w:color w:val="538135"/>
          <w:sz w:val="28"/>
          <w:szCs w:val="28"/>
          <w:rtl/>
          <w:lang w:bidi="ar-LB"/>
        </w:rPr>
        <w:t xml:space="preserve">﴿فَأۡتِنَا بِمَا تَعِدُنَآ إِن كُنتَ مِنَ </w:t>
      </w:r>
      <w:r>
        <w:rPr>
          <w:rFonts w:ascii="Traditional Arabic" w:hAnsi="Traditional Arabic" w:cs="Traditional Arabic" w:hint="cs"/>
          <w:b/>
          <w:bCs/>
          <w:color w:val="538135"/>
          <w:sz w:val="28"/>
          <w:szCs w:val="28"/>
          <w:rtl/>
          <w:lang w:bidi="ar-LB"/>
        </w:rPr>
        <w:t>ٱ</w:t>
      </w:r>
      <w:r>
        <w:rPr>
          <w:rFonts w:ascii="Traditional Arabic" w:hAnsi="Traditional Arabic" w:cs="Traditional Arabic" w:hint="eastAsia"/>
          <w:b/>
          <w:bCs/>
          <w:color w:val="538135"/>
          <w:sz w:val="28"/>
          <w:szCs w:val="28"/>
          <w:rtl/>
          <w:lang w:bidi="ar-LB"/>
        </w:rPr>
        <w:t>لصَّٰدِقِينَ</w:t>
      </w:r>
      <w:r>
        <w:rPr>
          <w:rFonts w:ascii="Traditional Arabic" w:hAnsi="Traditional Arabic" w:cs="Traditional Arabic"/>
          <w:b/>
          <w:bCs/>
          <w:color w:val="538135"/>
          <w:sz w:val="28"/>
          <w:szCs w:val="28"/>
          <w:rtl/>
          <w:lang w:bidi="ar-LB"/>
        </w:rPr>
        <w:t>﴾</w:t>
      </w:r>
      <w:r w:rsidRPr="00145F4E">
        <w:rPr>
          <w:rFonts w:ascii="Traditional Arabic" w:hAnsi="Traditional Arabic" w:cs="Traditional Arabic"/>
          <w:sz w:val="28"/>
          <w:szCs w:val="28"/>
          <w:rtl/>
          <w:lang w:bidi="ar-LB"/>
        </w:rPr>
        <w:t xml:space="preserve">، أنِ </w:t>
      </w:r>
      <w:r>
        <w:rPr>
          <w:rFonts w:ascii="Traditional Arabic" w:hAnsi="Traditional Arabic" w:cs="Traditional Arabic"/>
          <w:b/>
          <w:bCs/>
          <w:color w:val="538135"/>
          <w:sz w:val="28"/>
          <w:szCs w:val="28"/>
          <w:rtl/>
          <w:lang w:bidi="ar-LB"/>
        </w:rPr>
        <w:t>﴿فَ</w:t>
      </w:r>
      <w:r>
        <w:rPr>
          <w:rFonts w:ascii="Traditional Arabic" w:hAnsi="Traditional Arabic" w:cs="Traditional Arabic" w:hint="cs"/>
          <w:b/>
          <w:bCs/>
          <w:color w:val="538135"/>
          <w:sz w:val="28"/>
          <w:szCs w:val="28"/>
          <w:rtl/>
          <w:lang w:bidi="ar-LB"/>
        </w:rPr>
        <w:t>ٱ</w:t>
      </w:r>
      <w:r>
        <w:rPr>
          <w:rFonts w:ascii="Traditional Arabic" w:hAnsi="Traditional Arabic" w:cs="Traditional Arabic" w:hint="eastAsia"/>
          <w:b/>
          <w:bCs/>
          <w:color w:val="538135"/>
          <w:sz w:val="28"/>
          <w:szCs w:val="28"/>
          <w:rtl/>
          <w:lang w:bidi="ar-LB"/>
        </w:rPr>
        <w:t>نتَظِرُوٓاْ</w:t>
      </w:r>
      <w:r>
        <w:rPr>
          <w:rFonts w:ascii="Traditional Arabic" w:hAnsi="Traditional Arabic" w:cs="Traditional Arabic"/>
          <w:b/>
          <w:bCs/>
          <w:color w:val="538135"/>
          <w:sz w:val="28"/>
          <w:szCs w:val="28"/>
          <w:rtl/>
          <w:lang w:bidi="ar-LB"/>
        </w:rPr>
        <w:t xml:space="preserve"> إِنِّي مَعَكُم مِّنَ </w:t>
      </w:r>
      <w:r>
        <w:rPr>
          <w:rFonts w:ascii="Traditional Arabic" w:hAnsi="Traditional Arabic" w:cs="Traditional Arabic" w:hint="cs"/>
          <w:b/>
          <w:bCs/>
          <w:color w:val="538135"/>
          <w:sz w:val="28"/>
          <w:szCs w:val="28"/>
          <w:rtl/>
          <w:lang w:bidi="ar-LB"/>
        </w:rPr>
        <w:t>ٱ</w:t>
      </w:r>
      <w:r>
        <w:rPr>
          <w:rFonts w:ascii="Traditional Arabic" w:hAnsi="Traditional Arabic" w:cs="Traditional Arabic" w:hint="eastAsia"/>
          <w:b/>
          <w:bCs/>
          <w:color w:val="538135"/>
          <w:sz w:val="28"/>
          <w:szCs w:val="28"/>
          <w:rtl/>
          <w:lang w:bidi="ar-LB"/>
        </w:rPr>
        <w:t>لۡمُنتَظِرِينَ</w:t>
      </w:r>
      <w:r>
        <w:rPr>
          <w:rFonts w:ascii="Traditional Arabic" w:hAnsi="Traditional Arabic" w:cs="Traditional Arabic"/>
          <w:b/>
          <w:bCs/>
          <w:color w:val="538135"/>
          <w:sz w:val="28"/>
          <w:szCs w:val="28"/>
          <w:rtl/>
          <w:lang w:bidi="ar-LB"/>
        </w:rPr>
        <w:t>﴾</w:t>
      </w:r>
      <w:r w:rsidR="000D0A6C">
        <w:rPr>
          <w:rStyle w:val="FootnoteReference"/>
          <w:rFonts w:ascii="Traditional Arabic" w:hAnsi="Traditional Arabic" w:cs="Traditional Arabic"/>
          <w:b/>
          <w:bCs/>
          <w:color w:val="538135"/>
          <w:sz w:val="28"/>
          <w:szCs w:val="28"/>
          <w:rtl/>
          <w:lang w:bidi="ar-LB"/>
        </w:rPr>
        <w:footnoteReference w:id="59"/>
      </w:r>
      <w:r w:rsidRPr="00145F4E">
        <w:rPr>
          <w:rFonts w:ascii="Traditional Arabic" w:hAnsi="Traditional Arabic" w:cs="Traditional Arabic"/>
          <w:sz w:val="28"/>
          <w:szCs w:val="28"/>
          <w:rtl/>
          <w:lang w:bidi="ar-LB"/>
        </w:rPr>
        <w:t>. فوقع الأمر بالانتظار في هذا المورد صريحً</w:t>
      </w:r>
      <w:r w:rsidRPr="00145F4E">
        <w:rPr>
          <w:rFonts w:ascii="Traditional Arabic" w:hAnsi="Traditional Arabic" w:cs="Traditional Arabic" w:hint="eastAsia"/>
          <w:sz w:val="28"/>
          <w:szCs w:val="28"/>
          <w:rtl/>
          <w:lang w:bidi="ar-LB"/>
        </w:rPr>
        <w:t>ا</w:t>
      </w:r>
      <w:r w:rsidRPr="00145F4E">
        <w:rPr>
          <w:rFonts w:ascii="Traditional Arabic" w:hAnsi="Traditional Arabic" w:cs="Traditional Arabic"/>
          <w:sz w:val="28"/>
          <w:szCs w:val="28"/>
          <w:rtl/>
          <w:lang w:bidi="ar-LB"/>
        </w:rPr>
        <w:t xml:space="preserve"> في مقابل استعجال الكفّار للعذاب. وسنبحث عن الاستعجال وخطورته لاحقًا.</w:t>
      </w:r>
    </w:p>
    <w:p w14:paraId="1C0889E1" w14:textId="77777777" w:rsidR="0042002C" w:rsidRPr="00E420A1" w:rsidRDefault="0042002C" w:rsidP="00145F4E">
      <w:pPr>
        <w:jc w:val="both"/>
        <w:rPr>
          <w:rFonts w:ascii="Traditional Arabic" w:hAnsi="Traditional Arabic" w:cs="Traditional Arabic"/>
          <w:b/>
          <w:bCs/>
          <w:sz w:val="28"/>
          <w:szCs w:val="28"/>
          <w:rtl/>
          <w:lang w:bidi="ar-LB"/>
        </w:rPr>
      </w:pPr>
    </w:p>
    <w:p w14:paraId="0E9E5096" w14:textId="77777777" w:rsidR="00145F4E" w:rsidRPr="00E420A1" w:rsidRDefault="00145F4E" w:rsidP="00145F4E">
      <w:pPr>
        <w:jc w:val="both"/>
        <w:rPr>
          <w:rFonts w:ascii="Traditional Arabic" w:hAnsi="Traditional Arabic" w:cs="Traditional Arabic"/>
          <w:b/>
          <w:bCs/>
          <w:sz w:val="28"/>
          <w:szCs w:val="28"/>
          <w:rtl/>
          <w:lang w:bidi="ar-LB"/>
        </w:rPr>
      </w:pPr>
      <w:r w:rsidRPr="00E420A1">
        <w:rPr>
          <w:rFonts w:ascii="Traditional Arabic" w:hAnsi="Traditional Arabic" w:cs="Traditional Arabic" w:hint="eastAsia"/>
          <w:b/>
          <w:bCs/>
          <w:sz w:val="28"/>
          <w:szCs w:val="28"/>
          <w:rtl/>
          <w:lang w:bidi="ar-LB"/>
        </w:rPr>
        <w:t>المورد</w:t>
      </w:r>
      <w:r w:rsidRPr="00E420A1">
        <w:rPr>
          <w:rFonts w:ascii="Traditional Arabic" w:hAnsi="Traditional Arabic" w:cs="Traditional Arabic"/>
          <w:b/>
          <w:bCs/>
          <w:sz w:val="28"/>
          <w:szCs w:val="28"/>
          <w:rtl/>
          <w:lang w:bidi="ar-LB"/>
        </w:rPr>
        <w:t xml:space="preserve"> الثالث: الانتظار تعبُّدٌ وتسليم</w:t>
      </w:r>
    </w:p>
    <w:p w14:paraId="6A8647C8" w14:textId="77777777" w:rsidR="00145F4E" w:rsidRPr="00145F4E" w:rsidRDefault="00145F4E" w:rsidP="00145F4E">
      <w:pPr>
        <w:jc w:val="both"/>
        <w:rPr>
          <w:rFonts w:ascii="Traditional Arabic" w:hAnsi="Traditional Arabic" w:cs="Traditional Arabic"/>
          <w:sz w:val="28"/>
          <w:szCs w:val="28"/>
          <w:rtl/>
          <w:lang w:bidi="ar-LB"/>
        </w:rPr>
      </w:pPr>
      <w:r w:rsidRPr="00145F4E">
        <w:rPr>
          <w:rFonts w:ascii="Traditional Arabic" w:hAnsi="Traditional Arabic" w:cs="Traditional Arabic" w:hint="eastAsia"/>
          <w:sz w:val="28"/>
          <w:szCs w:val="28"/>
          <w:rtl/>
          <w:lang w:bidi="ar-LB"/>
        </w:rPr>
        <w:t>قوله</w:t>
      </w:r>
      <w:r w:rsidRPr="00145F4E">
        <w:rPr>
          <w:rFonts w:ascii="Traditional Arabic" w:hAnsi="Traditional Arabic" w:cs="Traditional Arabic"/>
          <w:sz w:val="28"/>
          <w:szCs w:val="28"/>
          <w:rtl/>
          <w:lang w:bidi="ar-LB"/>
        </w:rPr>
        <w:t xml:space="preserve"> -تعالى-: </w:t>
      </w:r>
      <w:r>
        <w:rPr>
          <w:rFonts w:ascii="Traditional Arabic" w:hAnsi="Traditional Arabic" w:cs="Traditional Arabic"/>
          <w:b/>
          <w:bCs/>
          <w:color w:val="538135"/>
          <w:sz w:val="28"/>
          <w:szCs w:val="28"/>
          <w:rtl/>
          <w:lang w:bidi="ar-LB"/>
        </w:rPr>
        <w:t>﴿</w:t>
      </w:r>
      <w:r w:rsidR="000D0A6C">
        <w:rPr>
          <w:rFonts w:ascii="Traditional Arabic" w:hAnsi="Traditional Arabic" w:cs="Traditional Arabic"/>
          <w:b/>
          <w:bCs/>
          <w:color w:val="538135"/>
          <w:sz w:val="28"/>
          <w:szCs w:val="28"/>
          <w:rtl/>
          <w:lang w:bidi="ar-LB"/>
        </w:rPr>
        <w:t>وَيَقُولُونَ لَوْلاَ أُنزِلَ عَلَيْهِ آيَةٌ مِّن رَّبِّهِ فَقُلْ إِنَّمَا الْغَيْبُ لِلّهِ فَانْتَظِرُواْ إِنِّي مَعَكُم مِّنَ الْمُنتَظِرِينَ</w:t>
      </w:r>
      <w:r>
        <w:rPr>
          <w:rFonts w:ascii="Traditional Arabic" w:hAnsi="Traditional Arabic" w:cs="Traditional Arabic"/>
          <w:b/>
          <w:bCs/>
          <w:color w:val="538135"/>
          <w:sz w:val="28"/>
          <w:szCs w:val="28"/>
          <w:rtl/>
          <w:lang w:bidi="ar-LB"/>
        </w:rPr>
        <w:t>﴾</w:t>
      </w:r>
      <w:r w:rsidR="000D0A6C">
        <w:rPr>
          <w:rStyle w:val="FootnoteReference"/>
          <w:rFonts w:ascii="Traditional Arabic" w:hAnsi="Traditional Arabic" w:cs="Traditional Arabic"/>
          <w:b/>
          <w:bCs/>
          <w:color w:val="538135"/>
          <w:sz w:val="28"/>
          <w:szCs w:val="28"/>
          <w:rtl/>
          <w:lang w:bidi="ar-LB"/>
        </w:rPr>
        <w:footnoteReference w:id="60"/>
      </w:r>
      <w:r w:rsidRPr="00145F4E">
        <w:rPr>
          <w:rFonts w:ascii="Traditional Arabic" w:hAnsi="Traditional Arabic" w:cs="Traditional Arabic"/>
          <w:sz w:val="28"/>
          <w:szCs w:val="28"/>
          <w:rtl/>
          <w:lang w:bidi="ar-LB"/>
        </w:rPr>
        <w:t>.</w:t>
      </w:r>
    </w:p>
    <w:p w14:paraId="3C7CB3D3" w14:textId="77777777" w:rsidR="00851E27" w:rsidRDefault="00145F4E" w:rsidP="00145F4E">
      <w:pPr>
        <w:jc w:val="both"/>
        <w:rPr>
          <w:rFonts w:ascii="Traditional Arabic" w:hAnsi="Traditional Arabic" w:cs="Traditional Arabic"/>
          <w:sz w:val="28"/>
          <w:szCs w:val="28"/>
          <w:rtl/>
          <w:lang w:bidi="ar-LB"/>
        </w:rPr>
      </w:pPr>
      <w:r w:rsidRPr="00145F4E">
        <w:rPr>
          <w:rFonts w:ascii="Traditional Arabic" w:hAnsi="Traditional Arabic" w:cs="Traditional Arabic" w:hint="eastAsia"/>
          <w:sz w:val="28"/>
          <w:szCs w:val="28"/>
          <w:rtl/>
          <w:lang w:bidi="ar-LB"/>
        </w:rPr>
        <w:t>هذه</w:t>
      </w:r>
      <w:r w:rsidRPr="00145F4E">
        <w:rPr>
          <w:rFonts w:ascii="Traditional Arabic" w:hAnsi="Traditional Arabic" w:cs="Traditional Arabic"/>
          <w:sz w:val="28"/>
          <w:szCs w:val="28"/>
          <w:rtl/>
          <w:lang w:bidi="ar-LB"/>
        </w:rPr>
        <w:t xml:space="preserve"> الآية عطفٌ على سياقها المتقدّم، المبتدأ بقوله -تعالى-: </w:t>
      </w:r>
      <w:r>
        <w:rPr>
          <w:rFonts w:ascii="Traditional Arabic" w:hAnsi="Traditional Arabic" w:cs="Traditional Arabic"/>
          <w:b/>
          <w:bCs/>
          <w:color w:val="538135"/>
          <w:sz w:val="28"/>
          <w:szCs w:val="28"/>
          <w:rtl/>
          <w:lang w:bidi="ar-LB"/>
        </w:rPr>
        <w:t>﴿</w:t>
      </w:r>
      <w:r w:rsidR="00513866">
        <w:rPr>
          <w:rFonts w:ascii="Traditional Arabic" w:hAnsi="Traditional Arabic" w:cs="Traditional Arabic"/>
          <w:b/>
          <w:bCs/>
          <w:color w:val="538135"/>
          <w:sz w:val="28"/>
          <w:szCs w:val="28"/>
          <w:rtl/>
          <w:lang w:bidi="ar-LB"/>
        </w:rPr>
        <w:t>وَإِذَا تُتْلَى عَلَيْهِمْ آيَاتُنَا بَيِّنَاتٍ قَالَ الَّذِينَ لاَ يَرْجُونَ لِقَاءنَا ائْتِ بِقُرْآنٍ غَيْرِ هَذَا أَوْ بَدِّلْهُ قُلْ مَا يَكُونُ لِي أَنْ أُبَدِّلَهُ مِن تِلْقَاء نَفْسِي</w:t>
      </w:r>
      <w:r>
        <w:rPr>
          <w:rFonts w:ascii="Traditional Arabic" w:hAnsi="Traditional Arabic" w:cs="Traditional Arabic"/>
          <w:b/>
          <w:bCs/>
          <w:color w:val="538135"/>
          <w:sz w:val="28"/>
          <w:szCs w:val="28"/>
          <w:rtl/>
          <w:lang w:bidi="ar-LB"/>
        </w:rPr>
        <w:t>﴾</w:t>
      </w:r>
      <w:r w:rsidR="000D0A6C">
        <w:rPr>
          <w:rStyle w:val="FootnoteReference"/>
          <w:rFonts w:ascii="Traditional Arabic" w:hAnsi="Traditional Arabic" w:cs="Traditional Arabic"/>
          <w:sz w:val="28"/>
          <w:szCs w:val="28"/>
          <w:rtl/>
          <w:lang w:bidi="ar-LB"/>
        </w:rPr>
        <w:footnoteReference w:id="61"/>
      </w:r>
      <w:r w:rsidRPr="00145F4E">
        <w:rPr>
          <w:rFonts w:ascii="Traditional Arabic" w:hAnsi="Traditional Arabic" w:cs="Traditional Arabic"/>
          <w:sz w:val="28"/>
          <w:szCs w:val="28"/>
          <w:rtl/>
          <w:lang w:bidi="ar-LB"/>
        </w:rPr>
        <w:t>، حيث تَعُدُّ هذه الآيات مجموعةً من مظالم المشركين في أقوالهم وأفعالهم، ثمّ تلقّن النبيّ صلى الله عليه وآله وسلم الحجج التي ينبغي له أن يردّ بها عليهم. وسياقها مشابهٌ كثيرًا لسياق المورد الأوّل، من ناحية تسليط الضوء على مسألة النِّزاع حول إ</w:t>
      </w:r>
      <w:r w:rsidRPr="00145F4E">
        <w:rPr>
          <w:rFonts w:ascii="Traditional Arabic" w:hAnsi="Traditional Arabic" w:cs="Traditional Arabic" w:hint="eastAsia"/>
          <w:sz w:val="28"/>
          <w:szCs w:val="28"/>
          <w:rtl/>
          <w:lang w:bidi="ar-LB"/>
        </w:rPr>
        <w:t>عجاز</w:t>
      </w:r>
      <w:r w:rsidRPr="00145F4E">
        <w:rPr>
          <w:rFonts w:ascii="Traditional Arabic" w:hAnsi="Traditional Arabic" w:cs="Traditional Arabic"/>
          <w:sz w:val="28"/>
          <w:szCs w:val="28"/>
          <w:rtl/>
          <w:lang w:bidi="ar-LB"/>
        </w:rPr>
        <w:t xml:space="preserve"> القرآن وحجيّته على المشركين. وأمّا المَظْلَمَةُ القوليّة التي يتفوّهون بها </w:t>
      </w:r>
    </w:p>
    <w:p w14:paraId="170B7C46" w14:textId="77777777" w:rsidR="00145F4E" w:rsidRDefault="00851E27" w:rsidP="00145F4E">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r w:rsidR="00145F4E" w:rsidRPr="00145F4E">
        <w:rPr>
          <w:rFonts w:ascii="Traditional Arabic" w:hAnsi="Traditional Arabic" w:cs="Traditional Arabic"/>
          <w:sz w:val="28"/>
          <w:szCs w:val="28"/>
          <w:rtl/>
          <w:lang w:bidi="ar-LB"/>
        </w:rPr>
        <w:lastRenderedPageBreak/>
        <w:t>في الآية محلّ بحثنا، فهي قولهم: لو أنّ محمدًا صلى الله عليه وآله وسلمجاءنا بمعجزة أخرى غير القرآن لآمنّا، إزراءً منهم وتحقيرًا لأمر القرآن</w:t>
      </w:r>
      <w:r w:rsidR="00513866">
        <w:rPr>
          <w:rStyle w:val="FootnoteReference"/>
          <w:rFonts w:ascii="Traditional Arabic" w:hAnsi="Traditional Arabic" w:cs="Traditional Arabic"/>
          <w:sz w:val="28"/>
          <w:szCs w:val="28"/>
          <w:rtl/>
          <w:lang w:bidi="ar-LB"/>
        </w:rPr>
        <w:footnoteReference w:id="62"/>
      </w:r>
      <w:r w:rsidR="00145F4E" w:rsidRPr="00145F4E">
        <w:rPr>
          <w:rFonts w:ascii="Traditional Arabic" w:hAnsi="Traditional Arabic" w:cs="Traditional Arabic"/>
          <w:sz w:val="28"/>
          <w:szCs w:val="28"/>
          <w:rtl/>
          <w:lang w:bidi="ar-LB"/>
        </w:rPr>
        <w:t xml:space="preserve">، وطلبًا لما يضطرّهم ويُلجئهم إلى </w:t>
      </w:r>
      <w:r w:rsidR="00145F4E" w:rsidRPr="00145F4E">
        <w:rPr>
          <w:rFonts w:ascii="Traditional Arabic" w:hAnsi="Traditional Arabic" w:cs="Traditional Arabic" w:hint="eastAsia"/>
          <w:sz w:val="28"/>
          <w:szCs w:val="28"/>
          <w:rtl/>
          <w:lang w:bidi="ar-LB"/>
        </w:rPr>
        <w:t>الإيمان</w:t>
      </w:r>
      <w:r w:rsidR="00513866">
        <w:rPr>
          <w:rStyle w:val="FootnoteReference"/>
          <w:rFonts w:ascii="Traditional Arabic" w:hAnsi="Traditional Arabic" w:cs="Traditional Arabic"/>
          <w:sz w:val="28"/>
          <w:szCs w:val="28"/>
          <w:rtl/>
          <w:lang w:bidi="ar-LB"/>
        </w:rPr>
        <w:footnoteReference w:id="63"/>
      </w:r>
      <w:r w:rsidR="00145F4E">
        <w:rPr>
          <w:rFonts w:ascii="Traditional Arabic" w:hAnsi="Traditional Arabic" w:cs="Traditional Arabic"/>
          <w:sz w:val="28"/>
          <w:szCs w:val="28"/>
          <w:rtl/>
          <w:lang w:bidi="ar-LB"/>
        </w:rPr>
        <w:t>،</w:t>
      </w:r>
      <w:r w:rsidR="00145F4E" w:rsidRPr="00145F4E">
        <w:rPr>
          <w:rFonts w:ascii="Traditional Arabic" w:hAnsi="Traditional Arabic" w:cs="Traditional Arabic"/>
          <w:sz w:val="28"/>
          <w:szCs w:val="28"/>
          <w:rtl/>
          <w:lang w:bidi="ar-LB"/>
        </w:rPr>
        <w:t xml:space="preserve"> لأنّهم لو كانوا يطلبون المعجزة لأجل الإيمان حقيقةً لآمنوا بالمعجزات التي دلّتهم على صدقه، وعلى رأسها القرآن، إلّا أنّهم إنما يقولون ذلك، ويقترحون المعجزات، كما يظهر من بعض آيات سورة الإسراء</w:t>
      </w:r>
      <w:r w:rsidR="00513866">
        <w:rPr>
          <w:rStyle w:val="FootnoteReference"/>
          <w:rFonts w:ascii="Traditional Arabic" w:hAnsi="Traditional Arabic" w:cs="Traditional Arabic"/>
          <w:sz w:val="28"/>
          <w:szCs w:val="28"/>
          <w:rtl/>
          <w:lang w:bidi="ar-LB"/>
        </w:rPr>
        <w:footnoteReference w:id="64"/>
      </w:r>
      <w:r w:rsidR="00145F4E" w:rsidRPr="00145F4E">
        <w:rPr>
          <w:rFonts w:ascii="Traditional Arabic" w:hAnsi="Traditional Arabic" w:cs="Traditional Arabic"/>
          <w:sz w:val="28"/>
          <w:szCs w:val="28"/>
          <w:rtl/>
          <w:lang w:bidi="ar-LB"/>
        </w:rPr>
        <w:t>، لجاجًا وعنادًا واستهزاءً.</w:t>
      </w:r>
    </w:p>
    <w:p w14:paraId="2EAB3C02" w14:textId="77777777" w:rsidR="00513866" w:rsidRPr="00145F4E" w:rsidRDefault="00513866" w:rsidP="00145F4E">
      <w:pPr>
        <w:jc w:val="both"/>
        <w:rPr>
          <w:rFonts w:ascii="Traditional Arabic" w:hAnsi="Traditional Arabic" w:cs="Traditional Arabic"/>
          <w:sz w:val="28"/>
          <w:szCs w:val="28"/>
          <w:rtl/>
          <w:lang w:bidi="ar-LB"/>
        </w:rPr>
      </w:pPr>
    </w:p>
    <w:p w14:paraId="7A29E380" w14:textId="77777777" w:rsidR="00145F4E" w:rsidRDefault="00145F4E" w:rsidP="00145F4E">
      <w:pPr>
        <w:jc w:val="both"/>
        <w:rPr>
          <w:rFonts w:ascii="Traditional Arabic" w:hAnsi="Traditional Arabic" w:cs="Traditional Arabic"/>
          <w:sz w:val="28"/>
          <w:szCs w:val="28"/>
          <w:rtl/>
          <w:lang w:bidi="ar-LB"/>
        </w:rPr>
      </w:pPr>
      <w:r w:rsidRPr="00145F4E">
        <w:rPr>
          <w:rFonts w:ascii="Traditional Arabic" w:hAnsi="Traditional Arabic" w:cs="Traditional Arabic" w:hint="eastAsia"/>
          <w:sz w:val="28"/>
          <w:szCs w:val="28"/>
          <w:rtl/>
          <w:lang w:bidi="ar-LB"/>
        </w:rPr>
        <w:t>والجواب</w:t>
      </w:r>
      <w:r w:rsidRPr="00145F4E">
        <w:rPr>
          <w:rFonts w:ascii="Traditional Arabic" w:hAnsi="Traditional Arabic" w:cs="Traditional Arabic"/>
          <w:sz w:val="28"/>
          <w:szCs w:val="28"/>
          <w:rtl/>
          <w:lang w:bidi="ar-LB"/>
        </w:rPr>
        <w:t xml:space="preserve"> الذي يلقّنه اللَّه</w:t>
      </w:r>
      <w:r w:rsidR="00513866">
        <w:rPr>
          <w:rFonts w:ascii="Traditional Arabic" w:hAnsi="Traditional Arabic" w:cs="Traditional Arabic" w:hint="cs"/>
          <w:sz w:val="28"/>
          <w:szCs w:val="28"/>
          <w:rtl/>
          <w:lang w:bidi="ar-LB"/>
        </w:rPr>
        <w:t xml:space="preserve"> </w:t>
      </w:r>
      <w:r w:rsidRPr="00145F4E">
        <w:rPr>
          <w:rFonts w:ascii="Traditional Arabic" w:hAnsi="Traditional Arabic" w:cs="Traditional Arabic"/>
          <w:sz w:val="28"/>
          <w:szCs w:val="28"/>
          <w:rtl/>
          <w:lang w:bidi="ar-LB"/>
        </w:rPr>
        <w:t>عزّ وجلّ</w:t>
      </w:r>
      <w:r w:rsidR="00513866">
        <w:rPr>
          <w:rFonts w:ascii="Traditional Arabic" w:hAnsi="Traditional Arabic" w:cs="Traditional Arabic" w:hint="cs"/>
          <w:sz w:val="28"/>
          <w:szCs w:val="28"/>
          <w:rtl/>
          <w:lang w:bidi="ar-LB"/>
        </w:rPr>
        <w:t xml:space="preserve"> </w:t>
      </w:r>
      <w:r w:rsidRPr="00145F4E">
        <w:rPr>
          <w:rFonts w:ascii="Traditional Arabic" w:hAnsi="Traditional Arabic" w:cs="Traditional Arabic"/>
          <w:sz w:val="28"/>
          <w:szCs w:val="28"/>
          <w:rtl/>
          <w:lang w:bidi="ar-LB"/>
        </w:rPr>
        <w:t xml:space="preserve"> لنبيّه الأكرم صلى الله عليه وآله وسلم: بأنّ هذا من أمر اللَّه تعالى وغيبه، واللَّه تعالى لا يفعل إلّا ما تقتضيه حكمته، من تعريض العباد للإيمان بالآيات لا إلى حدّ الإلجاء، وليس الأمر تابعًا لأهوائكم أيّها المشركون ا</w:t>
      </w:r>
      <w:r w:rsidRPr="00145F4E">
        <w:rPr>
          <w:rFonts w:ascii="Traditional Arabic" w:hAnsi="Traditional Arabic" w:cs="Traditional Arabic" w:hint="eastAsia"/>
          <w:sz w:val="28"/>
          <w:szCs w:val="28"/>
          <w:rtl/>
          <w:lang w:bidi="ar-LB"/>
        </w:rPr>
        <w:t>لمعاندون،</w:t>
      </w:r>
      <w:r w:rsidRPr="00145F4E">
        <w:rPr>
          <w:rFonts w:ascii="Traditional Arabic" w:hAnsi="Traditional Arabic" w:cs="Traditional Arabic"/>
          <w:sz w:val="28"/>
          <w:szCs w:val="28"/>
          <w:rtl/>
          <w:lang w:bidi="ar-LB"/>
        </w:rPr>
        <w:t xml:space="preserve"> فإن كنتم لا تقبلون هذا الكلام، فانتظروا أمر اللَّه تعالى فيكم أو عقابه لكم، إنّي معكم من المنتظرين لذلك.</w:t>
      </w:r>
    </w:p>
    <w:p w14:paraId="3409B058" w14:textId="77777777" w:rsidR="00513866" w:rsidRPr="00145F4E" w:rsidRDefault="00513866" w:rsidP="00145F4E">
      <w:pPr>
        <w:jc w:val="both"/>
        <w:rPr>
          <w:rFonts w:ascii="Traditional Arabic" w:hAnsi="Traditional Arabic" w:cs="Traditional Arabic"/>
          <w:sz w:val="28"/>
          <w:szCs w:val="28"/>
          <w:rtl/>
          <w:lang w:bidi="ar-LB"/>
        </w:rPr>
      </w:pPr>
    </w:p>
    <w:p w14:paraId="72BEE9C5" w14:textId="77777777" w:rsidR="009B12D6" w:rsidRDefault="00145F4E" w:rsidP="00145F4E">
      <w:pPr>
        <w:jc w:val="both"/>
        <w:rPr>
          <w:rFonts w:ascii="Traditional Arabic" w:hAnsi="Traditional Arabic" w:cs="Traditional Arabic"/>
          <w:sz w:val="28"/>
          <w:szCs w:val="28"/>
          <w:rtl/>
          <w:lang w:bidi="ar-LB"/>
        </w:rPr>
      </w:pPr>
      <w:r w:rsidRPr="00145F4E">
        <w:rPr>
          <w:rFonts w:ascii="Traditional Arabic" w:hAnsi="Traditional Arabic" w:cs="Traditional Arabic" w:hint="eastAsia"/>
          <w:sz w:val="28"/>
          <w:szCs w:val="28"/>
          <w:rtl/>
          <w:lang w:bidi="ar-LB"/>
        </w:rPr>
        <w:t>ويُستفاد</w:t>
      </w:r>
      <w:r w:rsidRPr="00145F4E">
        <w:rPr>
          <w:rFonts w:ascii="Traditional Arabic" w:hAnsi="Traditional Arabic" w:cs="Traditional Arabic"/>
          <w:sz w:val="28"/>
          <w:szCs w:val="28"/>
          <w:rtl/>
          <w:lang w:bidi="ar-LB"/>
        </w:rPr>
        <w:t xml:space="preserve"> من هذه الآية، أنّ الجواب العمليّ على شبهات المعاندين الذين لا يؤمنون بالغيب، ولا يسلّمون لأمر اللَّه تعالى وحكمته في أفعاله، ويظنّون أنّ آيات اللَّه -تعالى- وأفعاله يجب أن تكون تابعةً لأهوائهم، وينبغي أن تتحقّق في الزمان والمكان الذي يرغبون هم ف</w:t>
      </w:r>
      <w:r w:rsidRPr="00145F4E">
        <w:rPr>
          <w:rFonts w:ascii="Traditional Arabic" w:hAnsi="Traditional Arabic" w:cs="Traditional Arabic" w:hint="eastAsia"/>
          <w:sz w:val="28"/>
          <w:szCs w:val="28"/>
          <w:rtl/>
          <w:lang w:bidi="ar-LB"/>
        </w:rPr>
        <w:t>يهما،</w:t>
      </w:r>
      <w:r w:rsidRPr="00145F4E">
        <w:rPr>
          <w:rFonts w:ascii="Traditional Arabic" w:hAnsi="Traditional Arabic" w:cs="Traditional Arabic"/>
          <w:sz w:val="28"/>
          <w:szCs w:val="28"/>
          <w:rtl/>
          <w:lang w:bidi="ar-LB"/>
        </w:rPr>
        <w:t xml:space="preserve"> هو انتظار أمر اللَّه تعالى من الطرفين، انتظارٌ من المعاندين مصحوبٌ بالاستهزاء وعدم التسليم وتحكيم الأهواء في أفعال اللَّه تعالى، وانتظارٌ من المؤمنين مشحونٌ بالتعبّد وروح التسليم لأمر اللَّه تعالى.</w:t>
      </w:r>
    </w:p>
    <w:p w14:paraId="211B278D" w14:textId="77777777" w:rsidR="001C75BE" w:rsidRDefault="001C75BE" w:rsidP="00145F4E">
      <w:pPr>
        <w:jc w:val="both"/>
        <w:rPr>
          <w:rFonts w:ascii="Traditional Arabic" w:hAnsi="Traditional Arabic" w:cs="Traditional Arabic"/>
          <w:sz w:val="28"/>
          <w:szCs w:val="28"/>
          <w:rtl/>
          <w:lang w:bidi="ar-LB"/>
        </w:rPr>
      </w:pPr>
    </w:p>
    <w:p w14:paraId="29C8FECD" w14:textId="77777777" w:rsidR="001C75BE" w:rsidRDefault="001C75BE" w:rsidP="001C75BE">
      <w:pPr>
        <w:jc w:val="both"/>
        <w:rPr>
          <w:rFonts w:ascii="Traditional Arabic" w:hAnsi="Traditional Arabic" w:cs="Traditional Arabic"/>
          <w:sz w:val="28"/>
          <w:szCs w:val="28"/>
          <w:rtl/>
          <w:lang w:bidi="ar-LB"/>
        </w:rPr>
      </w:pPr>
      <w:r w:rsidRPr="001C75BE">
        <w:rPr>
          <w:rFonts w:ascii="Traditional Arabic" w:hAnsi="Traditional Arabic" w:cs="Traditional Arabic"/>
          <w:sz w:val="28"/>
          <w:szCs w:val="28"/>
          <w:rtl/>
          <w:lang w:bidi="ar-LB"/>
        </w:rPr>
        <w:t xml:space="preserve">وتدلّ بعض الروايات التفسيريّة على أنّ المراد بالغيب المنتَظَر في الآية، هو الإمام المهديّ عجل الله تعالى فرجه الشريف، حيث أورد الشيخ الصدوق رواية عن يحيى بن أبي القاسم، قال: سألتُ الصادق جعفر بن محمّد  عليه السلام عن قول اللَّه -عزّ وجلّ- </w:t>
      </w:r>
      <w:r>
        <w:rPr>
          <w:rFonts w:ascii="Traditional Arabic" w:hAnsi="Traditional Arabic" w:cs="Traditional Arabic"/>
          <w:b/>
          <w:bCs/>
          <w:color w:val="538135"/>
          <w:sz w:val="28"/>
          <w:szCs w:val="28"/>
          <w:rtl/>
          <w:lang w:bidi="ar-LB"/>
        </w:rPr>
        <w:t>﴿</w:t>
      </w:r>
      <w:r w:rsidR="004B40F9">
        <w:rPr>
          <w:rFonts w:ascii="Traditional Arabic" w:hAnsi="Traditional Arabic" w:cs="Traditional Arabic"/>
          <w:b/>
          <w:bCs/>
          <w:color w:val="538135"/>
          <w:sz w:val="28"/>
          <w:szCs w:val="28"/>
          <w:rtl/>
          <w:lang w:bidi="ar-LB"/>
        </w:rPr>
        <w:t xml:space="preserve">الم </w:t>
      </w:r>
      <w:r w:rsidR="004B40F9">
        <w:rPr>
          <w:rFonts w:ascii="Traditional Arabic" w:hAnsi="Traditional Arabic" w:cs="Traditional Arabic" w:hint="cs"/>
          <w:b/>
          <w:bCs/>
          <w:color w:val="538135"/>
          <w:sz w:val="28"/>
          <w:szCs w:val="28"/>
          <w:rtl/>
          <w:lang w:bidi="ar-LB"/>
        </w:rPr>
        <w:t xml:space="preserve">* </w:t>
      </w:r>
      <w:r w:rsidR="004B40F9">
        <w:rPr>
          <w:rFonts w:ascii="Traditional Arabic" w:hAnsi="Traditional Arabic" w:cs="Traditional Arabic"/>
          <w:b/>
          <w:bCs/>
          <w:color w:val="538135"/>
          <w:sz w:val="28"/>
          <w:szCs w:val="28"/>
          <w:rtl/>
          <w:lang w:bidi="ar-LB"/>
        </w:rPr>
        <w:t>ذَلِكَ الْكِتَابُ لاَ رَيْبَ فِيهِ هُدًى لِّلْمُتَّقِينَ</w:t>
      </w:r>
      <w:r w:rsidR="004B40F9">
        <w:rPr>
          <w:rFonts w:ascii="Traditional Arabic" w:hAnsi="Traditional Arabic" w:cs="Traditional Arabic" w:hint="cs"/>
          <w:b/>
          <w:bCs/>
          <w:color w:val="538135"/>
          <w:sz w:val="28"/>
          <w:szCs w:val="28"/>
          <w:rtl/>
          <w:lang w:bidi="ar-LB"/>
        </w:rPr>
        <w:t xml:space="preserve"> * </w:t>
      </w:r>
      <w:r w:rsidR="004B40F9">
        <w:rPr>
          <w:rFonts w:ascii="Traditional Arabic" w:hAnsi="Traditional Arabic" w:cs="Traditional Arabic"/>
          <w:b/>
          <w:bCs/>
          <w:color w:val="538135"/>
          <w:sz w:val="28"/>
          <w:szCs w:val="28"/>
          <w:rtl/>
          <w:lang w:bidi="ar-LB"/>
        </w:rPr>
        <w:t>الَّذِينَ يُؤْمِنُونَ بِالْغَيْبِ وَيُقِيمُونَ الصَّلاةَ وَمِمَّا رَزَقْنَاهُمْ يُنفِقُونَ</w:t>
      </w:r>
      <w:r>
        <w:rPr>
          <w:rFonts w:ascii="Traditional Arabic" w:hAnsi="Traditional Arabic" w:cs="Traditional Arabic"/>
          <w:b/>
          <w:bCs/>
          <w:color w:val="538135"/>
          <w:sz w:val="28"/>
          <w:szCs w:val="28"/>
          <w:rtl/>
          <w:lang w:bidi="ar-LB"/>
        </w:rPr>
        <w:t>﴾</w:t>
      </w:r>
      <w:r w:rsidRPr="001C75BE">
        <w:rPr>
          <w:rFonts w:ascii="Traditional Arabic" w:hAnsi="Traditional Arabic" w:cs="Traditional Arabic"/>
          <w:sz w:val="28"/>
          <w:szCs w:val="28"/>
          <w:rtl/>
          <w:lang w:bidi="ar-LB"/>
        </w:rPr>
        <w:t>، فقال عليه السلام: "المتّقون</w:t>
      </w:r>
    </w:p>
    <w:p w14:paraId="1EE3C941" w14:textId="77777777" w:rsidR="001C75BE" w:rsidRDefault="001C75BE" w:rsidP="001C75BE">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r w:rsidRPr="001C75BE">
        <w:rPr>
          <w:rFonts w:ascii="Traditional Arabic" w:hAnsi="Traditional Arabic" w:cs="Traditional Arabic"/>
          <w:sz w:val="28"/>
          <w:szCs w:val="28"/>
          <w:rtl/>
          <w:lang w:bidi="ar-LB"/>
        </w:rPr>
        <w:lastRenderedPageBreak/>
        <w:t>شيعة عليٍّ  عليه السلام، والغيب فهو الحجّة الغائب. وشاهد ذلك قول اللَّه عزّ وجلّ:</w:t>
      </w:r>
      <w:r>
        <w:rPr>
          <w:rFonts w:ascii="Traditional Arabic" w:hAnsi="Traditional Arabic" w:cs="Traditional Arabic" w:hint="cs"/>
          <w:sz w:val="28"/>
          <w:szCs w:val="28"/>
          <w:rtl/>
          <w:lang w:bidi="ar-LB"/>
        </w:rPr>
        <w:t xml:space="preserve"> </w:t>
      </w:r>
      <w:r>
        <w:rPr>
          <w:rFonts w:ascii="Traditional Arabic" w:hAnsi="Traditional Arabic" w:cs="Traditional Arabic"/>
          <w:b/>
          <w:bCs/>
          <w:color w:val="538135"/>
          <w:sz w:val="28"/>
          <w:szCs w:val="28"/>
          <w:rtl/>
          <w:lang w:bidi="ar-LB"/>
        </w:rPr>
        <w:t>﴿</w:t>
      </w:r>
      <w:r w:rsidR="00810507">
        <w:rPr>
          <w:rFonts w:ascii="Traditional Arabic" w:hAnsi="Traditional Arabic" w:cs="Traditional Arabic"/>
          <w:b/>
          <w:bCs/>
          <w:color w:val="538135"/>
          <w:sz w:val="28"/>
          <w:szCs w:val="28"/>
          <w:rtl/>
          <w:lang w:bidi="ar-LB"/>
        </w:rPr>
        <w:t>وَيَقُولُونَ لَوْلاَ أُنزِلَ عَلَيْهِ آيَةٌ مِّن رَّبِّهِ فَقُلْ إِنَّمَا الْغَيْبُ لِلّهِ فَانْتَظِرُواْ إِنِّي مَعَكُم مِّنَ الْمُنتَظِرِينَ</w:t>
      </w:r>
      <w:r>
        <w:rPr>
          <w:rFonts w:ascii="Traditional Arabic" w:hAnsi="Traditional Arabic" w:cs="Traditional Arabic"/>
          <w:b/>
          <w:bCs/>
          <w:color w:val="538135"/>
          <w:sz w:val="28"/>
          <w:szCs w:val="28"/>
          <w:rtl/>
          <w:lang w:bidi="ar-LB"/>
        </w:rPr>
        <w:t>﴾</w:t>
      </w:r>
      <w:r w:rsidRPr="001C75BE">
        <w:rPr>
          <w:rFonts w:ascii="Traditional Arabic" w:hAnsi="Traditional Arabic" w:cs="Traditional Arabic"/>
          <w:sz w:val="28"/>
          <w:szCs w:val="28"/>
          <w:rtl/>
          <w:lang w:bidi="ar-LB"/>
        </w:rPr>
        <w:t xml:space="preserve">، فأخبر عزّ وجلّ أنّ الآية هي الغيب، والغيب هو الحجّة، وتصديق ذلك قول اللَّه عزّ وجلّ: </w:t>
      </w:r>
      <w:r>
        <w:rPr>
          <w:rFonts w:ascii="Traditional Arabic" w:hAnsi="Traditional Arabic" w:cs="Traditional Arabic"/>
          <w:b/>
          <w:bCs/>
          <w:color w:val="538135"/>
          <w:sz w:val="28"/>
          <w:szCs w:val="28"/>
          <w:rtl/>
          <w:lang w:bidi="ar-LB"/>
        </w:rPr>
        <w:t>﴿</w:t>
      </w:r>
      <w:r w:rsidR="00B54DCF">
        <w:rPr>
          <w:rFonts w:ascii="Traditional Arabic" w:hAnsi="Traditional Arabic" w:cs="Traditional Arabic"/>
          <w:b/>
          <w:bCs/>
          <w:color w:val="538135"/>
          <w:sz w:val="28"/>
          <w:szCs w:val="28"/>
          <w:rtl/>
          <w:lang w:bidi="ar-LB"/>
        </w:rPr>
        <w:t>وَجَعَلْنَا ابْنَ مَرْيَمَ وَأُمَّهُ آيَةً</w:t>
      </w:r>
      <w:r>
        <w:rPr>
          <w:rFonts w:ascii="Traditional Arabic" w:hAnsi="Traditional Arabic" w:cs="Traditional Arabic" w:hint="cs"/>
          <w:b/>
          <w:bCs/>
          <w:color w:val="538135"/>
          <w:sz w:val="28"/>
          <w:szCs w:val="28"/>
          <w:rtl/>
          <w:lang w:bidi="ar-LB"/>
        </w:rPr>
        <w:t>﴾</w:t>
      </w:r>
      <w:r w:rsidRPr="001C75BE">
        <w:rPr>
          <w:rFonts w:ascii="Traditional Arabic" w:hAnsi="Traditional Arabic" w:cs="Traditional Arabic" w:hint="cs"/>
          <w:sz w:val="28"/>
          <w:szCs w:val="28"/>
          <w:rtl/>
          <w:lang w:bidi="ar-LB"/>
        </w:rPr>
        <w:t>،</w:t>
      </w:r>
      <w:r w:rsidRPr="001C75BE">
        <w:rPr>
          <w:rFonts w:ascii="Traditional Arabic" w:hAnsi="Traditional Arabic" w:cs="Traditional Arabic"/>
          <w:sz w:val="28"/>
          <w:szCs w:val="28"/>
          <w:rtl/>
          <w:lang w:bidi="ar-LB"/>
        </w:rPr>
        <w:t xml:space="preserve"> </w:t>
      </w:r>
      <w:r w:rsidRPr="001C75BE">
        <w:rPr>
          <w:rFonts w:ascii="Traditional Arabic" w:hAnsi="Traditional Arabic" w:cs="Traditional Arabic" w:hint="cs"/>
          <w:sz w:val="28"/>
          <w:szCs w:val="28"/>
          <w:rtl/>
          <w:lang w:bidi="ar-LB"/>
        </w:rPr>
        <w:t>يعني</w:t>
      </w:r>
      <w:r w:rsidRPr="001C75BE">
        <w:rPr>
          <w:rFonts w:ascii="Traditional Arabic" w:hAnsi="Traditional Arabic" w:cs="Traditional Arabic"/>
          <w:sz w:val="28"/>
          <w:szCs w:val="28"/>
          <w:rtl/>
          <w:lang w:bidi="ar-LB"/>
        </w:rPr>
        <w:t xml:space="preserve"> </w:t>
      </w:r>
      <w:r w:rsidRPr="001C75BE">
        <w:rPr>
          <w:rFonts w:ascii="Traditional Arabic" w:hAnsi="Traditional Arabic" w:cs="Traditional Arabic" w:hint="cs"/>
          <w:sz w:val="28"/>
          <w:szCs w:val="28"/>
          <w:rtl/>
          <w:lang w:bidi="ar-LB"/>
        </w:rPr>
        <w:t>حجّة</w:t>
      </w:r>
      <w:r w:rsidRPr="001C75BE">
        <w:rPr>
          <w:rFonts w:ascii="Traditional Arabic" w:hAnsi="Traditional Arabic" w:cs="Traditional Arabic"/>
          <w:sz w:val="28"/>
          <w:szCs w:val="28"/>
          <w:rtl/>
          <w:lang w:bidi="ar-LB"/>
        </w:rPr>
        <w:t>"</w:t>
      </w:r>
      <w:r w:rsidR="00810507">
        <w:rPr>
          <w:rStyle w:val="FootnoteReference"/>
          <w:rFonts w:ascii="Traditional Arabic" w:hAnsi="Traditional Arabic" w:cs="Traditional Arabic"/>
          <w:sz w:val="28"/>
          <w:szCs w:val="28"/>
          <w:rtl/>
          <w:lang w:bidi="ar-LB"/>
        </w:rPr>
        <w:footnoteReference w:id="65"/>
      </w:r>
      <w:r w:rsidRPr="001C75BE">
        <w:rPr>
          <w:rFonts w:ascii="Traditional Arabic" w:hAnsi="Traditional Arabic" w:cs="Traditional Arabic"/>
          <w:sz w:val="28"/>
          <w:szCs w:val="28"/>
          <w:rtl/>
          <w:lang w:bidi="ar-LB"/>
        </w:rPr>
        <w:t>.</w:t>
      </w:r>
    </w:p>
    <w:p w14:paraId="23AC80BB" w14:textId="77777777" w:rsidR="001C75BE" w:rsidRPr="001C75BE" w:rsidRDefault="001C75BE" w:rsidP="001C75BE">
      <w:pPr>
        <w:jc w:val="both"/>
        <w:rPr>
          <w:rFonts w:ascii="Traditional Arabic" w:hAnsi="Traditional Arabic" w:cs="Traditional Arabic"/>
          <w:sz w:val="28"/>
          <w:szCs w:val="28"/>
          <w:rtl/>
          <w:lang w:bidi="ar-LB"/>
        </w:rPr>
      </w:pPr>
    </w:p>
    <w:p w14:paraId="2BD34FAA" w14:textId="77777777" w:rsidR="001C75BE" w:rsidRDefault="001C75BE" w:rsidP="001C75BE">
      <w:pPr>
        <w:jc w:val="both"/>
        <w:rPr>
          <w:rFonts w:ascii="Traditional Arabic" w:hAnsi="Traditional Arabic" w:cs="Traditional Arabic"/>
          <w:sz w:val="28"/>
          <w:szCs w:val="28"/>
          <w:rtl/>
          <w:lang w:bidi="ar-LB"/>
        </w:rPr>
      </w:pPr>
      <w:r w:rsidRPr="001C75BE">
        <w:rPr>
          <w:rFonts w:ascii="Traditional Arabic" w:hAnsi="Traditional Arabic" w:cs="Traditional Arabic" w:hint="eastAsia"/>
          <w:sz w:val="28"/>
          <w:szCs w:val="28"/>
          <w:rtl/>
          <w:lang w:bidi="ar-LB"/>
        </w:rPr>
        <w:t>ويمكن</w:t>
      </w:r>
      <w:r w:rsidRPr="001C75BE">
        <w:rPr>
          <w:rFonts w:ascii="Traditional Arabic" w:hAnsi="Traditional Arabic" w:cs="Traditional Arabic"/>
          <w:sz w:val="28"/>
          <w:szCs w:val="28"/>
          <w:rtl/>
          <w:lang w:bidi="ar-LB"/>
        </w:rPr>
        <w:t xml:space="preserve"> أن تكون الرواية من باب التفسير بالمصداق، باعتبار أنّ من أعظم مصاديق المُغيّبات أو الآيات التي تُعُبِّدَ المؤمنون بانتظارها، وهلك وسيهلك فيها الكثيرون، بحسب تعبير بعض الروايات، هي آية المهديّ عجل الله تعالى فرجه الشريف وغَيْبَته.</w:t>
      </w:r>
    </w:p>
    <w:p w14:paraId="64A3FC68" w14:textId="77777777" w:rsidR="008C02A6" w:rsidRPr="008C02A6" w:rsidRDefault="008C02A6" w:rsidP="001C75BE">
      <w:pPr>
        <w:jc w:val="both"/>
        <w:rPr>
          <w:rFonts w:ascii="Traditional Arabic" w:hAnsi="Traditional Arabic" w:cs="Traditional Arabic"/>
          <w:b/>
          <w:bCs/>
          <w:sz w:val="28"/>
          <w:szCs w:val="28"/>
          <w:rtl/>
          <w:lang w:bidi="ar-LB"/>
        </w:rPr>
      </w:pPr>
    </w:p>
    <w:p w14:paraId="0216FED9" w14:textId="77777777" w:rsidR="001C75BE" w:rsidRPr="008C02A6" w:rsidRDefault="001C75BE" w:rsidP="001C75BE">
      <w:pPr>
        <w:jc w:val="both"/>
        <w:rPr>
          <w:rFonts w:ascii="Traditional Arabic" w:hAnsi="Traditional Arabic" w:cs="Traditional Arabic"/>
          <w:b/>
          <w:bCs/>
          <w:sz w:val="28"/>
          <w:szCs w:val="28"/>
          <w:rtl/>
          <w:lang w:bidi="ar-LB"/>
        </w:rPr>
      </w:pPr>
      <w:r w:rsidRPr="008C02A6">
        <w:rPr>
          <w:rFonts w:ascii="Traditional Arabic" w:hAnsi="Traditional Arabic" w:cs="Traditional Arabic" w:hint="eastAsia"/>
          <w:b/>
          <w:bCs/>
          <w:sz w:val="28"/>
          <w:szCs w:val="28"/>
          <w:rtl/>
          <w:lang w:bidi="ar-LB"/>
        </w:rPr>
        <w:t>المورد</w:t>
      </w:r>
      <w:r w:rsidRPr="008C02A6">
        <w:rPr>
          <w:rFonts w:ascii="Traditional Arabic" w:hAnsi="Traditional Arabic" w:cs="Traditional Arabic"/>
          <w:b/>
          <w:bCs/>
          <w:sz w:val="28"/>
          <w:szCs w:val="28"/>
          <w:rtl/>
          <w:lang w:bidi="ar-LB"/>
        </w:rPr>
        <w:t xml:space="preserve"> الرابع: الانتظار سنّة إلهيّة تاريخيّة</w:t>
      </w:r>
    </w:p>
    <w:p w14:paraId="473B6EDF" w14:textId="77777777" w:rsidR="001C75BE" w:rsidRPr="001C75BE" w:rsidRDefault="001C75BE" w:rsidP="001C75BE">
      <w:pPr>
        <w:jc w:val="both"/>
        <w:rPr>
          <w:rFonts w:ascii="Traditional Arabic" w:hAnsi="Traditional Arabic" w:cs="Traditional Arabic"/>
          <w:sz w:val="28"/>
          <w:szCs w:val="28"/>
          <w:rtl/>
          <w:lang w:bidi="ar-LB"/>
        </w:rPr>
      </w:pPr>
      <w:r w:rsidRPr="001C75BE">
        <w:rPr>
          <w:rFonts w:ascii="Traditional Arabic" w:hAnsi="Traditional Arabic" w:cs="Traditional Arabic" w:hint="eastAsia"/>
          <w:sz w:val="28"/>
          <w:szCs w:val="28"/>
          <w:rtl/>
          <w:lang w:bidi="ar-LB"/>
        </w:rPr>
        <w:t>قوله</w:t>
      </w:r>
      <w:r w:rsidRPr="001C75BE">
        <w:rPr>
          <w:rFonts w:ascii="Traditional Arabic" w:hAnsi="Traditional Arabic" w:cs="Traditional Arabic"/>
          <w:sz w:val="28"/>
          <w:szCs w:val="28"/>
          <w:rtl/>
          <w:lang w:bidi="ar-LB"/>
        </w:rPr>
        <w:t xml:space="preserve"> تعالى: </w:t>
      </w:r>
      <w:r>
        <w:rPr>
          <w:rFonts w:ascii="Traditional Arabic" w:hAnsi="Traditional Arabic" w:cs="Traditional Arabic"/>
          <w:b/>
          <w:bCs/>
          <w:color w:val="538135"/>
          <w:sz w:val="28"/>
          <w:szCs w:val="28"/>
          <w:rtl/>
          <w:lang w:bidi="ar-LB"/>
        </w:rPr>
        <w:t>﴿</w:t>
      </w:r>
      <w:r w:rsidR="00090ACC">
        <w:rPr>
          <w:rFonts w:ascii="Traditional Arabic" w:hAnsi="Traditional Arabic" w:cs="Traditional Arabic"/>
          <w:b/>
          <w:bCs/>
          <w:color w:val="538135"/>
          <w:sz w:val="28"/>
          <w:szCs w:val="28"/>
          <w:rtl/>
          <w:lang w:bidi="ar-LB"/>
        </w:rPr>
        <w:t>فَهَلْ يَنتَظِرُونَ إِلاَّ مِثْلَ أَيَّامِ الَّذِينَ خَلَوْاْ مِن قَبْلِهِمْ قُلْ فَانتَظِرُواْ إِنِّي مَعَكُم مِّنَ الْمُنتَظِرِينَ</w:t>
      </w:r>
      <w:r>
        <w:rPr>
          <w:rFonts w:ascii="Traditional Arabic" w:hAnsi="Traditional Arabic" w:cs="Traditional Arabic"/>
          <w:b/>
          <w:bCs/>
          <w:color w:val="538135"/>
          <w:sz w:val="28"/>
          <w:szCs w:val="28"/>
          <w:rtl/>
          <w:lang w:bidi="ar-LB"/>
        </w:rPr>
        <w:t>﴾</w:t>
      </w:r>
      <w:r w:rsidR="00090ACC">
        <w:rPr>
          <w:rStyle w:val="FootnoteReference"/>
          <w:rFonts w:ascii="Traditional Arabic" w:hAnsi="Traditional Arabic" w:cs="Traditional Arabic"/>
          <w:b/>
          <w:bCs/>
          <w:color w:val="538135"/>
          <w:sz w:val="28"/>
          <w:szCs w:val="28"/>
          <w:rtl/>
          <w:lang w:bidi="ar-LB"/>
        </w:rPr>
        <w:footnoteReference w:id="66"/>
      </w:r>
      <w:r w:rsidRPr="001C75BE">
        <w:rPr>
          <w:rFonts w:ascii="Traditional Arabic" w:hAnsi="Traditional Arabic" w:cs="Traditional Arabic"/>
          <w:sz w:val="28"/>
          <w:szCs w:val="28"/>
          <w:rtl/>
          <w:lang w:bidi="ar-LB"/>
        </w:rPr>
        <w:t>.</w:t>
      </w:r>
    </w:p>
    <w:p w14:paraId="4E194904" w14:textId="77777777" w:rsidR="001C75BE" w:rsidRDefault="001C75BE" w:rsidP="001C75BE">
      <w:pPr>
        <w:jc w:val="both"/>
        <w:rPr>
          <w:rFonts w:ascii="Traditional Arabic" w:hAnsi="Traditional Arabic" w:cs="Traditional Arabic"/>
          <w:sz w:val="28"/>
          <w:szCs w:val="28"/>
          <w:rtl/>
          <w:lang w:bidi="ar-LB"/>
        </w:rPr>
      </w:pPr>
      <w:r w:rsidRPr="001C75BE">
        <w:rPr>
          <w:rFonts w:ascii="Traditional Arabic" w:hAnsi="Traditional Arabic" w:cs="Traditional Arabic" w:hint="eastAsia"/>
          <w:sz w:val="28"/>
          <w:szCs w:val="28"/>
          <w:rtl/>
          <w:lang w:bidi="ar-LB"/>
        </w:rPr>
        <w:t>يوجز</w:t>
      </w:r>
      <w:r w:rsidRPr="001C75BE">
        <w:rPr>
          <w:rFonts w:ascii="Traditional Arabic" w:hAnsi="Traditional Arabic" w:cs="Traditional Arabic"/>
          <w:sz w:val="28"/>
          <w:szCs w:val="28"/>
          <w:rtl/>
          <w:lang w:bidi="ar-LB"/>
        </w:rPr>
        <w:t xml:space="preserve"> العلّامة الطباطبائي معاني السياق الذي وردت فيه هذه الآية، بقوله: "تتضمّن الآيات الاستشهاد على حقية ما أنزله اللَّه تعالى في السورة من المعارف الراجعة إلى المبدأ والمعاد، وما قصّه من قصص الأنبياء وأممهم </w:t>
      </w:r>
      <w:r w:rsidR="00B54DCF">
        <w:rPr>
          <w:rFonts w:ascii="Traditional Arabic" w:hAnsi="Traditional Arabic" w:cs="Traditional Arabic" w:hint="cs"/>
          <w:sz w:val="28"/>
          <w:szCs w:val="28"/>
          <w:rtl/>
          <w:lang w:bidi="ar-LB"/>
        </w:rPr>
        <w:t xml:space="preserve">- </w:t>
      </w:r>
      <w:r w:rsidRPr="001C75BE">
        <w:rPr>
          <w:rFonts w:ascii="Traditional Arabic" w:hAnsi="Traditional Arabic" w:cs="Traditional Arabic"/>
          <w:sz w:val="28"/>
          <w:szCs w:val="28"/>
          <w:rtl/>
          <w:lang w:bidi="ar-LB"/>
        </w:rPr>
        <w:t xml:space="preserve">ومنهم نوح وموسى ومَنْ بينهما من الأنبياء </w:t>
      </w:r>
      <w:r w:rsidR="008C02A6">
        <w:rPr>
          <w:rFonts w:ascii="Traditional Arabic" w:hAnsi="Traditional Arabic" w:cs="Traditional Arabic" w:hint="cs"/>
          <w:sz w:val="28"/>
          <w:szCs w:val="28"/>
          <w:rtl/>
          <w:lang w:bidi="ar-LB"/>
        </w:rPr>
        <w:t>عليهم السلام</w:t>
      </w:r>
      <w:r w:rsidRPr="001C75BE">
        <w:rPr>
          <w:rFonts w:ascii="Traditional Arabic" w:hAnsi="Traditional Arabic" w:cs="Traditional Arabic"/>
          <w:sz w:val="28"/>
          <w:szCs w:val="28"/>
          <w:rtl/>
          <w:lang w:bidi="ar-LB"/>
        </w:rPr>
        <w:t xml:space="preserve"> وأم</w:t>
      </w:r>
      <w:r w:rsidRPr="001C75BE">
        <w:rPr>
          <w:rFonts w:ascii="Traditional Arabic" w:hAnsi="Traditional Arabic" w:cs="Traditional Arabic" w:hint="eastAsia"/>
          <w:sz w:val="28"/>
          <w:szCs w:val="28"/>
          <w:rtl/>
          <w:lang w:bidi="ar-LB"/>
        </w:rPr>
        <w:t>مهم</w:t>
      </w:r>
      <w:r w:rsidR="00B54DCF">
        <w:rPr>
          <w:rFonts w:ascii="Traditional Arabic" w:hAnsi="Traditional Arabic" w:cs="Traditional Arabic" w:hint="cs"/>
          <w:sz w:val="28"/>
          <w:szCs w:val="28"/>
          <w:rtl/>
          <w:lang w:bidi="ar-LB"/>
        </w:rPr>
        <w:t xml:space="preserve"> -</w:t>
      </w:r>
      <w:r w:rsidRPr="001C75BE">
        <w:rPr>
          <w:rFonts w:ascii="Traditional Arabic" w:hAnsi="Traditional Arabic" w:cs="Traditional Arabic"/>
          <w:sz w:val="28"/>
          <w:szCs w:val="28"/>
          <w:rtl/>
          <w:lang w:bidi="ar-LB"/>
        </w:rPr>
        <w:t xml:space="preserve"> إجمالًا، بما قرأه أهل الكتب السماويّة فيها قبل نزول القرآن على النبيّ صلى الله عليه وآله وسلم... فالسّنّة الجارية أنّ الناس منذ خلقوا واختلفوا بين مكذِّب بآيات اللَّه ومصدِّق لها، وقد جرت سنة اللَّه </w:t>
      </w:r>
      <w:r>
        <w:rPr>
          <w:rFonts w:ascii="Traditional Arabic" w:hAnsi="Traditional Arabic" w:cs="Traditional Arabic"/>
          <w:sz w:val="28"/>
          <w:szCs w:val="28"/>
          <w:rtl/>
          <w:lang w:bidi="ar-LB"/>
        </w:rPr>
        <w:t>تعالى</w:t>
      </w:r>
      <w:r w:rsidR="00B54DCF">
        <w:rPr>
          <w:rFonts w:ascii="Traditional Arabic" w:hAnsi="Traditional Arabic" w:cs="Traditional Arabic" w:hint="cs"/>
          <w:sz w:val="28"/>
          <w:szCs w:val="28"/>
          <w:rtl/>
          <w:lang w:bidi="ar-LB"/>
        </w:rPr>
        <w:t xml:space="preserve"> </w:t>
      </w:r>
      <w:r w:rsidRPr="001C75BE">
        <w:rPr>
          <w:rFonts w:ascii="Traditional Arabic" w:hAnsi="Traditional Arabic" w:cs="Traditional Arabic"/>
          <w:sz w:val="28"/>
          <w:szCs w:val="28"/>
          <w:rtl/>
          <w:lang w:bidi="ar-LB"/>
        </w:rPr>
        <w:t>على أن يقضى فيهم بالحقّ بعد مجيء رسلهم إليهم</w:t>
      </w:r>
      <w:r w:rsidRPr="001C75BE">
        <w:rPr>
          <w:rFonts w:ascii="Traditional Arabic" w:hAnsi="Traditional Arabic" w:cs="Traditional Arabic" w:hint="eastAsia"/>
          <w:sz w:val="28"/>
          <w:szCs w:val="28"/>
          <w:rtl/>
          <w:lang w:bidi="ar-LB"/>
        </w:rPr>
        <w:t>،</w:t>
      </w:r>
      <w:r w:rsidRPr="001C75BE">
        <w:rPr>
          <w:rFonts w:ascii="Traditional Arabic" w:hAnsi="Traditional Arabic" w:cs="Traditional Arabic"/>
          <w:sz w:val="28"/>
          <w:szCs w:val="28"/>
          <w:rtl/>
          <w:lang w:bidi="ar-LB"/>
        </w:rPr>
        <w:t xml:space="preserve"> فينجي الرسل والمؤمنين بهم، ويأخذ غيرهم بالهلاك"</w:t>
      </w:r>
      <w:r w:rsidR="00B54DCF">
        <w:rPr>
          <w:rStyle w:val="FootnoteReference"/>
          <w:rFonts w:ascii="Traditional Arabic" w:hAnsi="Traditional Arabic" w:cs="Traditional Arabic"/>
          <w:sz w:val="28"/>
          <w:szCs w:val="28"/>
          <w:rtl/>
          <w:lang w:bidi="ar-LB"/>
        </w:rPr>
        <w:footnoteReference w:id="67"/>
      </w:r>
      <w:r w:rsidRPr="001C75BE">
        <w:rPr>
          <w:rFonts w:ascii="Traditional Arabic" w:hAnsi="Traditional Arabic" w:cs="Traditional Arabic"/>
          <w:sz w:val="28"/>
          <w:szCs w:val="28"/>
          <w:rtl/>
          <w:lang w:bidi="ar-LB"/>
        </w:rPr>
        <w:t>.</w:t>
      </w:r>
    </w:p>
    <w:p w14:paraId="3B12ED6E" w14:textId="77777777" w:rsidR="00B54DCF" w:rsidRPr="001C75BE" w:rsidRDefault="00B54DCF" w:rsidP="001C75BE">
      <w:pPr>
        <w:jc w:val="both"/>
        <w:rPr>
          <w:rFonts w:ascii="Traditional Arabic" w:hAnsi="Traditional Arabic" w:cs="Traditional Arabic"/>
          <w:sz w:val="28"/>
          <w:szCs w:val="28"/>
          <w:rtl/>
          <w:lang w:bidi="ar-LB"/>
        </w:rPr>
      </w:pPr>
    </w:p>
    <w:p w14:paraId="602B59AB" w14:textId="77777777" w:rsidR="0003397A" w:rsidRDefault="001C75BE" w:rsidP="001C75BE">
      <w:pPr>
        <w:jc w:val="both"/>
        <w:rPr>
          <w:rFonts w:ascii="Traditional Arabic" w:hAnsi="Traditional Arabic" w:cs="Traditional Arabic"/>
          <w:sz w:val="28"/>
          <w:szCs w:val="28"/>
          <w:rtl/>
          <w:lang w:bidi="ar-LB"/>
        </w:rPr>
      </w:pPr>
      <w:r w:rsidRPr="001C75BE">
        <w:rPr>
          <w:rFonts w:ascii="Traditional Arabic" w:hAnsi="Traditional Arabic" w:cs="Traditional Arabic" w:hint="eastAsia"/>
          <w:sz w:val="28"/>
          <w:szCs w:val="28"/>
          <w:rtl/>
          <w:lang w:bidi="ar-LB"/>
        </w:rPr>
        <w:t>والآية</w:t>
      </w:r>
      <w:r w:rsidRPr="001C75BE">
        <w:rPr>
          <w:rFonts w:ascii="Traditional Arabic" w:hAnsi="Traditional Arabic" w:cs="Traditional Arabic"/>
          <w:sz w:val="28"/>
          <w:szCs w:val="28"/>
          <w:rtl/>
          <w:lang w:bidi="ar-LB"/>
        </w:rPr>
        <w:t xml:space="preserve"> محلّ البحث، استفهامٌ إنكاريٌّ موجّه للمعاندين الذي لم تنفع معهم الدعوة إلى النَّظر في الآيات والنُّذر المتقدّمة في الآيات السابقة: أنْ ماذا تنتظرون؟ هل </w:t>
      </w:r>
    </w:p>
    <w:p w14:paraId="7A1BE49C" w14:textId="77777777" w:rsidR="001C75BE" w:rsidRDefault="0003397A" w:rsidP="001C75BE">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r w:rsidR="001C75BE" w:rsidRPr="001C75BE">
        <w:rPr>
          <w:rFonts w:ascii="Traditional Arabic" w:hAnsi="Traditional Arabic" w:cs="Traditional Arabic"/>
          <w:sz w:val="28"/>
          <w:szCs w:val="28"/>
          <w:rtl/>
          <w:lang w:bidi="ar-LB"/>
        </w:rPr>
        <w:lastRenderedPageBreak/>
        <w:t>تنتظرون آياتٍ أوضح وأنصع من القرآن الكريم ومعجزات الأنبياء حتّى تؤمنوا؟ كلّا! إنّكم لا تنتظرون إل</w:t>
      </w:r>
      <w:r w:rsidR="001C75BE" w:rsidRPr="001C75BE">
        <w:rPr>
          <w:rFonts w:ascii="Traditional Arabic" w:hAnsi="Traditional Arabic" w:cs="Traditional Arabic" w:hint="eastAsia"/>
          <w:sz w:val="28"/>
          <w:szCs w:val="28"/>
          <w:rtl/>
          <w:lang w:bidi="ar-LB"/>
        </w:rPr>
        <w:t>ّا</w:t>
      </w:r>
      <w:r w:rsidR="001C75BE" w:rsidRPr="001C75BE">
        <w:rPr>
          <w:rFonts w:ascii="Traditional Arabic" w:hAnsi="Traditional Arabic" w:cs="Traditional Arabic"/>
          <w:sz w:val="28"/>
          <w:szCs w:val="28"/>
          <w:rtl/>
          <w:lang w:bidi="ar-LB"/>
        </w:rPr>
        <w:t xml:space="preserve"> المصير نفسه الذي لاقاه المعاندون من الأمم السالفة التي قصصنا عليكم من أنبائها</w:t>
      </w:r>
      <w:r w:rsidR="00090ACC" w:rsidRPr="001C75BE">
        <w:rPr>
          <w:rFonts w:ascii="Traditional Arabic" w:hAnsi="Traditional Arabic" w:cs="Traditional Arabic"/>
          <w:sz w:val="28"/>
          <w:szCs w:val="28"/>
          <w:rtl/>
          <w:lang w:bidi="ar-LB"/>
        </w:rPr>
        <w:t>،</w:t>
      </w:r>
      <w:r w:rsidR="001C75BE" w:rsidRPr="001C75BE">
        <w:rPr>
          <w:rFonts w:ascii="Traditional Arabic" w:hAnsi="Traditional Arabic" w:cs="Traditional Arabic"/>
          <w:sz w:val="28"/>
          <w:szCs w:val="28"/>
          <w:rtl/>
          <w:lang w:bidi="ar-LB"/>
        </w:rPr>
        <w:t xml:space="preserve"> لأنّكم كفرتم بالآيات الواضحة، ولن تنفع معكم أيّ آية بعد ذلك، إلّا آية العذاب التي تجتثّكم وتستأصلكم.</w:t>
      </w:r>
    </w:p>
    <w:p w14:paraId="1B1E3FAB" w14:textId="77777777" w:rsidR="00B54DCF" w:rsidRPr="001C75BE" w:rsidRDefault="00B54DCF" w:rsidP="001C75BE">
      <w:pPr>
        <w:jc w:val="both"/>
        <w:rPr>
          <w:rFonts w:ascii="Traditional Arabic" w:hAnsi="Traditional Arabic" w:cs="Traditional Arabic"/>
          <w:sz w:val="28"/>
          <w:szCs w:val="28"/>
          <w:rtl/>
          <w:lang w:bidi="ar-LB"/>
        </w:rPr>
      </w:pPr>
    </w:p>
    <w:p w14:paraId="727D347F" w14:textId="77777777" w:rsidR="001C75BE" w:rsidRDefault="001C75BE" w:rsidP="001C75BE">
      <w:pPr>
        <w:jc w:val="both"/>
        <w:rPr>
          <w:rFonts w:ascii="Traditional Arabic" w:hAnsi="Traditional Arabic" w:cs="Traditional Arabic"/>
          <w:sz w:val="28"/>
          <w:szCs w:val="28"/>
          <w:rtl/>
          <w:lang w:bidi="ar-LB"/>
        </w:rPr>
      </w:pPr>
      <w:r w:rsidRPr="001C75BE">
        <w:rPr>
          <w:rFonts w:ascii="Traditional Arabic" w:hAnsi="Traditional Arabic" w:cs="Traditional Arabic" w:hint="eastAsia"/>
          <w:sz w:val="28"/>
          <w:szCs w:val="28"/>
          <w:rtl/>
          <w:lang w:bidi="ar-LB"/>
        </w:rPr>
        <w:t>فبينما</w:t>
      </w:r>
      <w:r w:rsidRPr="001C75BE">
        <w:rPr>
          <w:rFonts w:ascii="Traditional Arabic" w:hAnsi="Traditional Arabic" w:cs="Traditional Arabic"/>
          <w:sz w:val="28"/>
          <w:szCs w:val="28"/>
          <w:rtl/>
          <w:lang w:bidi="ar-LB"/>
        </w:rPr>
        <w:t xml:space="preserve"> كانت الآية في المورد الثالث تتحدّث عن انتظار المشركين لآية من آيات اللَّه حتّى يؤمنوا، تأتي هذه الآية في سياقٍ يقول: </w:t>
      </w:r>
      <w:r>
        <w:rPr>
          <w:rFonts w:ascii="Traditional Arabic" w:hAnsi="Traditional Arabic" w:cs="Traditional Arabic"/>
          <w:b/>
          <w:bCs/>
          <w:color w:val="538135"/>
          <w:sz w:val="28"/>
          <w:szCs w:val="28"/>
          <w:rtl/>
          <w:lang w:bidi="ar-LB"/>
        </w:rPr>
        <w:t xml:space="preserve">﴿إِنَّ </w:t>
      </w:r>
      <w:r>
        <w:rPr>
          <w:rFonts w:ascii="Traditional Arabic" w:hAnsi="Traditional Arabic" w:cs="Traditional Arabic" w:hint="cs"/>
          <w:b/>
          <w:bCs/>
          <w:color w:val="538135"/>
          <w:sz w:val="28"/>
          <w:szCs w:val="28"/>
          <w:rtl/>
          <w:lang w:bidi="ar-LB"/>
        </w:rPr>
        <w:t>ٱ</w:t>
      </w:r>
      <w:r>
        <w:rPr>
          <w:rFonts w:ascii="Traditional Arabic" w:hAnsi="Traditional Arabic" w:cs="Traditional Arabic" w:hint="eastAsia"/>
          <w:b/>
          <w:bCs/>
          <w:color w:val="538135"/>
          <w:sz w:val="28"/>
          <w:szCs w:val="28"/>
          <w:rtl/>
          <w:lang w:bidi="ar-LB"/>
        </w:rPr>
        <w:t>لَّذِينَ</w:t>
      </w:r>
      <w:r>
        <w:rPr>
          <w:rFonts w:ascii="Traditional Arabic" w:hAnsi="Traditional Arabic" w:cs="Traditional Arabic"/>
          <w:b/>
          <w:bCs/>
          <w:color w:val="538135"/>
          <w:sz w:val="28"/>
          <w:szCs w:val="28"/>
          <w:rtl/>
          <w:lang w:bidi="ar-LB"/>
        </w:rPr>
        <w:t xml:space="preserve"> حَقَّتۡ عَلَيۡهِمۡ كَلِمَتُ رَبِّكَ لَا يُؤۡمِنُونَ </w:t>
      </w:r>
      <w:r w:rsidR="00BA3F3C">
        <w:rPr>
          <w:rFonts w:ascii="Traditional Arabic" w:hAnsi="Traditional Arabic" w:cs="Traditional Arabic" w:hint="cs"/>
          <w:b/>
          <w:bCs/>
          <w:color w:val="538135"/>
          <w:sz w:val="28"/>
          <w:szCs w:val="28"/>
          <w:rtl/>
          <w:lang w:bidi="ar-LB"/>
        </w:rPr>
        <w:t>*</w:t>
      </w:r>
      <w:r>
        <w:rPr>
          <w:rFonts w:ascii="Traditional Arabic" w:hAnsi="Traditional Arabic" w:cs="Traditional Arabic"/>
          <w:b/>
          <w:bCs/>
          <w:color w:val="538135"/>
          <w:sz w:val="28"/>
          <w:szCs w:val="28"/>
          <w:rtl/>
          <w:lang w:bidi="ar-LB"/>
        </w:rPr>
        <w:t xml:space="preserve"> وَلَوۡ جَآءَتۡهُمۡ كُلُّ ءَايَةٍ حَتَّىٰ يَرَوُاْ </w:t>
      </w:r>
      <w:r>
        <w:rPr>
          <w:rFonts w:ascii="Traditional Arabic" w:hAnsi="Traditional Arabic" w:cs="Traditional Arabic" w:hint="cs"/>
          <w:b/>
          <w:bCs/>
          <w:color w:val="538135"/>
          <w:sz w:val="28"/>
          <w:szCs w:val="28"/>
          <w:rtl/>
          <w:lang w:bidi="ar-LB"/>
        </w:rPr>
        <w:t>ٱ</w:t>
      </w:r>
      <w:r>
        <w:rPr>
          <w:rFonts w:ascii="Traditional Arabic" w:hAnsi="Traditional Arabic" w:cs="Traditional Arabic" w:hint="eastAsia"/>
          <w:b/>
          <w:bCs/>
          <w:color w:val="538135"/>
          <w:sz w:val="28"/>
          <w:szCs w:val="28"/>
          <w:rtl/>
          <w:lang w:bidi="ar-LB"/>
        </w:rPr>
        <w:t>لۡعَذَابَ</w:t>
      </w:r>
      <w:r>
        <w:rPr>
          <w:rFonts w:ascii="Traditional Arabic" w:hAnsi="Traditional Arabic" w:cs="Traditional Arabic"/>
          <w:b/>
          <w:bCs/>
          <w:color w:val="538135"/>
          <w:sz w:val="28"/>
          <w:szCs w:val="28"/>
          <w:rtl/>
          <w:lang w:bidi="ar-LB"/>
        </w:rPr>
        <w:t xml:space="preserve"> </w:t>
      </w:r>
      <w:r>
        <w:rPr>
          <w:rFonts w:ascii="Traditional Arabic" w:hAnsi="Traditional Arabic" w:cs="Traditional Arabic" w:hint="cs"/>
          <w:b/>
          <w:bCs/>
          <w:color w:val="538135"/>
          <w:sz w:val="28"/>
          <w:szCs w:val="28"/>
          <w:rtl/>
          <w:lang w:bidi="ar-LB"/>
        </w:rPr>
        <w:t>ٱ</w:t>
      </w:r>
      <w:r>
        <w:rPr>
          <w:rFonts w:ascii="Traditional Arabic" w:hAnsi="Traditional Arabic" w:cs="Traditional Arabic" w:hint="eastAsia"/>
          <w:b/>
          <w:bCs/>
          <w:color w:val="538135"/>
          <w:sz w:val="28"/>
          <w:szCs w:val="28"/>
          <w:rtl/>
          <w:lang w:bidi="ar-LB"/>
        </w:rPr>
        <w:t>لۡأَلِيمَ</w:t>
      </w:r>
      <w:r>
        <w:rPr>
          <w:rFonts w:ascii="Traditional Arabic" w:hAnsi="Traditional Arabic" w:cs="Traditional Arabic"/>
          <w:b/>
          <w:bCs/>
          <w:color w:val="538135"/>
          <w:sz w:val="28"/>
          <w:szCs w:val="28"/>
          <w:rtl/>
          <w:lang w:bidi="ar-LB"/>
        </w:rPr>
        <w:t>﴾</w:t>
      </w:r>
      <w:r w:rsidR="00B54DCF">
        <w:rPr>
          <w:rStyle w:val="FootnoteReference"/>
          <w:rFonts w:ascii="Traditional Arabic" w:hAnsi="Traditional Arabic" w:cs="Traditional Arabic"/>
          <w:sz w:val="28"/>
          <w:szCs w:val="28"/>
          <w:rtl/>
          <w:lang w:bidi="ar-LB"/>
        </w:rPr>
        <w:footnoteReference w:id="68"/>
      </w:r>
      <w:r w:rsidRPr="001C75BE">
        <w:rPr>
          <w:rFonts w:ascii="Traditional Arabic" w:hAnsi="Traditional Arabic" w:cs="Traditional Arabic"/>
          <w:sz w:val="28"/>
          <w:szCs w:val="28"/>
          <w:rtl/>
          <w:lang w:bidi="ar-LB"/>
        </w:rPr>
        <w:t xml:space="preserve">، </w:t>
      </w:r>
      <w:r>
        <w:rPr>
          <w:rFonts w:ascii="Traditional Arabic" w:hAnsi="Traditional Arabic" w:cs="Traditional Arabic"/>
          <w:b/>
          <w:bCs/>
          <w:color w:val="538135"/>
          <w:sz w:val="28"/>
          <w:szCs w:val="28"/>
          <w:rtl/>
          <w:lang w:bidi="ar-LB"/>
        </w:rPr>
        <w:t>﴿</w:t>
      </w:r>
      <w:r w:rsidR="005F3024">
        <w:rPr>
          <w:rFonts w:ascii="Traditional Arabic" w:hAnsi="Traditional Arabic" w:cs="Traditional Arabic"/>
          <w:b/>
          <w:bCs/>
          <w:color w:val="538135"/>
          <w:sz w:val="28"/>
          <w:szCs w:val="28"/>
          <w:rtl/>
          <w:lang w:bidi="ar-LB"/>
        </w:rPr>
        <w:t>قُلِ انظُرُواْ مَاذَا فِي السَّمَاوَاتِ وَالأَرْضِ وَمَا تُغْنِي الآيَاتُ وَالنُّذُرُ عَن قَوْمٍ لاَّ يُؤْمِنُونَ</w:t>
      </w:r>
      <w:r>
        <w:rPr>
          <w:rFonts w:ascii="Traditional Arabic" w:hAnsi="Traditional Arabic" w:cs="Traditional Arabic" w:hint="cs"/>
          <w:b/>
          <w:bCs/>
          <w:color w:val="538135"/>
          <w:sz w:val="28"/>
          <w:szCs w:val="28"/>
          <w:rtl/>
          <w:lang w:bidi="ar-LB"/>
        </w:rPr>
        <w:t>﴾</w:t>
      </w:r>
      <w:r w:rsidR="00B54DCF">
        <w:rPr>
          <w:rStyle w:val="FootnoteReference"/>
          <w:rFonts w:ascii="Traditional Arabic" w:hAnsi="Traditional Arabic" w:cs="Traditional Arabic"/>
          <w:sz w:val="28"/>
          <w:szCs w:val="28"/>
          <w:rtl/>
          <w:lang w:bidi="ar-LB"/>
        </w:rPr>
        <w:footnoteReference w:id="69"/>
      </w:r>
      <w:r w:rsidRPr="001C75BE">
        <w:rPr>
          <w:rFonts w:ascii="Traditional Arabic" w:hAnsi="Traditional Arabic" w:cs="Traditional Arabic" w:hint="cs"/>
          <w:sz w:val="28"/>
          <w:szCs w:val="28"/>
          <w:rtl/>
          <w:lang w:bidi="ar-LB"/>
        </w:rPr>
        <w:t>،</w:t>
      </w:r>
      <w:r w:rsidRPr="001C75BE">
        <w:rPr>
          <w:rFonts w:ascii="Traditional Arabic" w:hAnsi="Traditional Arabic" w:cs="Traditional Arabic"/>
          <w:sz w:val="28"/>
          <w:szCs w:val="28"/>
          <w:rtl/>
          <w:lang w:bidi="ar-LB"/>
        </w:rPr>
        <w:t xml:space="preserve"> </w:t>
      </w:r>
      <w:r w:rsidRPr="001C75BE">
        <w:rPr>
          <w:rFonts w:ascii="Traditional Arabic" w:hAnsi="Traditional Arabic" w:cs="Traditional Arabic" w:hint="cs"/>
          <w:sz w:val="28"/>
          <w:szCs w:val="28"/>
          <w:rtl/>
          <w:lang w:bidi="ar-LB"/>
        </w:rPr>
        <w:t>لتؤكّد</w:t>
      </w:r>
      <w:r w:rsidRPr="001C75BE">
        <w:rPr>
          <w:rFonts w:ascii="Traditional Arabic" w:hAnsi="Traditional Arabic" w:cs="Traditional Arabic"/>
          <w:sz w:val="28"/>
          <w:szCs w:val="28"/>
          <w:rtl/>
          <w:lang w:bidi="ar-LB"/>
        </w:rPr>
        <w:t xml:space="preserve"> </w:t>
      </w:r>
      <w:r w:rsidRPr="001C75BE">
        <w:rPr>
          <w:rFonts w:ascii="Traditional Arabic" w:hAnsi="Traditional Arabic" w:cs="Traditional Arabic" w:hint="cs"/>
          <w:sz w:val="28"/>
          <w:szCs w:val="28"/>
          <w:rtl/>
          <w:lang w:bidi="ar-LB"/>
        </w:rPr>
        <w:t>كذب</w:t>
      </w:r>
      <w:r w:rsidRPr="001C75BE">
        <w:rPr>
          <w:rFonts w:ascii="Traditional Arabic" w:hAnsi="Traditional Arabic" w:cs="Traditional Arabic"/>
          <w:sz w:val="28"/>
          <w:szCs w:val="28"/>
          <w:rtl/>
          <w:lang w:bidi="ar-LB"/>
        </w:rPr>
        <w:t xml:space="preserve"> </w:t>
      </w:r>
      <w:r w:rsidRPr="001C75BE">
        <w:rPr>
          <w:rFonts w:ascii="Traditional Arabic" w:hAnsi="Traditional Arabic" w:cs="Traditional Arabic" w:hint="cs"/>
          <w:sz w:val="28"/>
          <w:szCs w:val="28"/>
          <w:rtl/>
          <w:lang w:bidi="ar-LB"/>
        </w:rPr>
        <w:t>دعواهم</w:t>
      </w:r>
      <w:r w:rsidRPr="001C75BE">
        <w:rPr>
          <w:rFonts w:ascii="Traditional Arabic" w:hAnsi="Traditional Arabic" w:cs="Traditional Arabic"/>
          <w:sz w:val="28"/>
          <w:szCs w:val="28"/>
          <w:rtl/>
          <w:lang w:bidi="ar-LB"/>
        </w:rPr>
        <w:t xml:space="preserve"> </w:t>
      </w:r>
      <w:r w:rsidRPr="001C75BE">
        <w:rPr>
          <w:rFonts w:ascii="Traditional Arabic" w:hAnsi="Traditional Arabic" w:cs="Traditional Arabic" w:hint="cs"/>
          <w:sz w:val="28"/>
          <w:szCs w:val="28"/>
          <w:rtl/>
          <w:lang w:bidi="ar-LB"/>
        </w:rPr>
        <w:t>في</w:t>
      </w:r>
      <w:r w:rsidRPr="001C75BE">
        <w:rPr>
          <w:rFonts w:ascii="Traditional Arabic" w:hAnsi="Traditional Arabic" w:cs="Traditional Arabic"/>
          <w:sz w:val="28"/>
          <w:szCs w:val="28"/>
          <w:rtl/>
          <w:lang w:bidi="ar-LB"/>
        </w:rPr>
        <w:t xml:space="preserve"> </w:t>
      </w:r>
      <w:r w:rsidRPr="001C75BE">
        <w:rPr>
          <w:rFonts w:ascii="Traditional Arabic" w:hAnsi="Traditional Arabic" w:cs="Traditional Arabic" w:hint="cs"/>
          <w:sz w:val="28"/>
          <w:szCs w:val="28"/>
          <w:rtl/>
          <w:lang w:bidi="ar-LB"/>
        </w:rPr>
        <w:t>تعليق</w:t>
      </w:r>
      <w:r w:rsidRPr="001C75BE">
        <w:rPr>
          <w:rFonts w:ascii="Traditional Arabic" w:hAnsi="Traditional Arabic" w:cs="Traditional Arabic"/>
          <w:sz w:val="28"/>
          <w:szCs w:val="28"/>
          <w:rtl/>
          <w:lang w:bidi="ar-LB"/>
        </w:rPr>
        <w:t xml:space="preserve"> </w:t>
      </w:r>
      <w:r w:rsidRPr="001C75BE">
        <w:rPr>
          <w:rFonts w:ascii="Traditional Arabic" w:hAnsi="Traditional Arabic" w:cs="Traditional Arabic" w:hint="cs"/>
          <w:sz w:val="28"/>
          <w:szCs w:val="28"/>
          <w:rtl/>
          <w:lang w:bidi="ar-LB"/>
        </w:rPr>
        <w:t>إيمانهم</w:t>
      </w:r>
      <w:r w:rsidRPr="001C75BE">
        <w:rPr>
          <w:rFonts w:ascii="Traditional Arabic" w:hAnsi="Traditional Arabic" w:cs="Traditional Arabic"/>
          <w:sz w:val="28"/>
          <w:szCs w:val="28"/>
          <w:rtl/>
          <w:lang w:bidi="ar-LB"/>
        </w:rPr>
        <w:t xml:space="preserve"> </w:t>
      </w:r>
      <w:r w:rsidRPr="001C75BE">
        <w:rPr>
          <w:rFonts w:ascii="Traditional Arabic" w:hAnsi="Traditional Arabic" w:cs="Traditional Arabic" w:hint="cs"/>
          <w:sz w:val="28"/>
          <w:szCs w:val="28"/>
          <w:rtl/>
          <w:lang w:bidi="ar-LB"/>
        </w:rPr>
        <w:t>على</w:t>
      </w:r>
      <w:r w:rsidRPr="001C75BE">
        <w:rPr>
          <w:rFonts w:ascii="Traditional Arabic" w:hAnsi="Traditional Arabic" w:cs="Traditional Arabic"/>
          <w:sz w:val="28"/>
          <w:szCs w:val="28"/>
          <w:rtl/>
          <w:lang w:bidi="ar-LB"/>
        </w:rPr>
        <w:t xml:space="preserve"> </w:t>
      </w:r>
      <w:r w:rsidRPr="001C75BE">
        <w:rPr>
          <w:rFonts w:ascii="Traditional Arabic" w:hAnsi="Traditional Arabic" w:cs="Traditional Arabic" w:hint="cs"/>
          <w:sz w:val="28"/>
          <w:szCs w:val="28"/>
          <w:rtl/>
          <w:lang w:bidi="ar-LB"/>
        </w:rPr>
        <w:t>مجيء</w:t>
      </w:r>
      <w:r w:rsidRPr="001C75BE">
        <w:rPr>
          <w:rFonts w:ascii="Traditional Arabic" w:hAnsi="Traditional Arabic" w:cs="Traditional Arabic"/>
          <w:sz w:val="28"/>
          <w:szCs w:val="28"/>
          <w:rtl/>
          <w:lang w:bidi="ar-LB"/>
        </w:rPr>
        <w:t xml:space="preserve"> </w:t>
      </w:r>
      <w:r w:rsidRPr="001C75BE">
        <w:rPr>
          <w:rFonts w:ascii="Traditional Arabic" w:hAnsi="Traditional Arabic" w:cs="Traditional Arabic" w:hint="cs"/>
          <w:sz w:val="28"/>
          <w:szCs w:val="28"/>
          <w:rtl/>
          <w:lang w:bidi="ar-LB"/>
        </w:rPr>
        <w:t>آية</w:t>
      </w:r>
      <w:r w:rsidRPr="001C75BE">
        <w:rPr>
          <w:rFonts w:ascii="Traditional Arabic" w:hAnsi="Traditional Arabic" w:cs="Traditional Arabic"/>
          <w:sz w:val="28"/>
          <w:szCs w:val="28"/>
          <w:rtl/>
          <w:lang w:bidi="ar-LB"/>
        </w:rPr>
        <w:t xml:space="preserve"> </w:t>
      </w:r>
      <w:r w:rsidRPr="001C75BE">
        <w:rPr>
          <w:rFonts w:ascii="Traditional Arabic" w:hAnsi="Traditional Arabic" w:cs="Traditional Arabic" w:hint="cs"/>
          <w:sz w:val="28"/>
          <w:szCs w:val="28"/>
          <w:rtl/>
          <w:lang w:bidi="ar-LB"/>
        </w:rPr>
        <w:t>من</w:t>
      </w:r>
      <w:r w:rsidRPr="001C75BE">
        <w:rPr>
          <w:rFonts w:ascii="Traditional Arabic" w:hAnsi="Traditional Arabic" w:cs="Traditional Arabic"/>
          <w:sz w:val="28"/>
          <w:szCs w:val="28"/>
          <w:rtl/>
          <w:lang w:bidi="ar-LB"/>
        </w:rPr>
        <w:t xml:space="preserve"> </w:t>
      </w:r>
      <w:r w:rsidRPr="001C75BE">
        <w:rPr>
          <w:rFonts w:ascii="Traditional Arabic" w:hAnsi="Traditional Arabic" w:cs="Traditional Arabic" w:hint="cs"/>
          <w:sz w:val="28"/>
          <w:szCs w:val="28"/>
          <w:rtl/>
          <w:lang w:bidi="ar-LB"/>
        </w:rPr>
        <w:t>آيات</w:t>
      </w:r>
      <w:r w:rsidRPr="001C75BE">
        <w:rPr>
          <w:rFonts w:ascii="Traditional Arabic" w:hAnsi="Traditional Arabic" w:cs="Traditional Arabic"/>
          <w:sz w:val="28"/>
          <w:szCs w:val="28"/>
          <w:rtl/>
          <w:lang w:bidi="ar-LB"/>
        </w:rPr>
        <w:t xml:space="preserve"> </w:t>
      </w:r>
      <w:r w:rsidRPr="001C75BE">
        <w:rPr>
          <w:rFonts w:ascii="Traditional Arabic" w:hAnsi="Traditional Arabic" w:cs="Traditional Arabic" w:hint="cs"/>
          <w:sz w:val="28"/>
          <w:szCs w:val="28"/>
          <w:rtl/>
          <w:lang w:bidi="ar-LB"/>
        </w:rPr>
        <w:t>اللَّه،</w:t>
      </w:r>
      <w:r w:rsidRPr="001C75BE">
        <w:rPr>
          <w:rFonts w:ascii="Traditional Arabic" w:hAnsi="Traditional Arabic" w:cs="Traditional Arabic"/>
          <w:sz w:val="28"/>
          <w:szCs w:val="28"/>
          <w:rtl/>
          <w:lang w:bidi="ar-LB"/>
        </w:rPr>
        <w:t xml:space="preserve"> </w:t>
      </w:r>
      <w:r w:rsidRPr="001C75BE">
        <w:rPr>
          <w:rFonts w:ascii="Traditional Arabic" w:hAnsi="Traditional Arabic" w:cs="Traditional Arabic" w:hint="cs"/>
          <w:sz w:val="28"/>
          <w:szCs w:val="28"/>
          <w:rtl/>
          <w:lang w:bidi="ar-LB"/>
        </w:rPr>
        <w:t>وأنّ</w:t>
      </w:r>
      <w:r w:rsidRPr="001C75BE">
        <w:rPr>
          <w:rFonts w:ascii="Traditional Arabic" w:hAnsi="Traditional Arabic" w:cs="Traditional Arabic"/>
          <w:sz w:val="28"/>
          <w:szCs w:val="28"/>
          <w:rtl/>
          <w:lang w:bidi="ar-LB"/>
        </w:rPr>
        <w:t xml:space="preserve"> </w:t>
      </w:r>
      <w:r w:rsidRPr="001C75BE">
        <w:rPr>
          <w:rFonts w:ascii="Traditional Arabic" w:hAnsi="Traditional Arabic" w:cs="Traditional Arabic" w:hint="cs"/>
          <w:sz w:val="28"/>
          <w:szCs w:val="28"/>
          <w:rtl/>
          <w:lang w:bidi="ar-LB"/>
        </w:rPr>
        <w:t>علاجهم</w:t>
      </w:r>
      <w:r w:rsidRPr="001C75BE">
        <w:rPr>
          <w:rFonts w:ascii="Traditional Arabic" w:hAnsi="Traditional Arabic" w:cs="Traditional Arabic"/>
          <w:sz w:val="28"/>
          <w:szCs w:val="28"/>
          <w:rtl/>
          <w:lang w:bidi="ar-LB"/>
        </w:rPr>
        <w:t xml:space="preserve"> </w:t>
      </w:r>
      <w:r w:rsidRPr="001C75BE">
        <w:rPr>
          <w:rFonts w:ascii="Traditional Arabic" w:hAnsi="Traditional Arabic" w:cs="Traditional Arabic" w:hint="cs"/>
          <w:sz w:val="28"/>
          <w:szCs w:val="28"/>
          <w:rtl/>
          <w:lang w:bidi="ar-LB"/>
        </w:rPr>
        <w:t>في</w:t>
      </w:r>
      <w:r w:rsidRPr="001C75BE">
        <w:rPr>
          <w:rFonts w:ascii="Traditional Arabic" w:hAnsi="Traditional Arabic" w:cs="Traditional Arabic"/>
          <w:sz w:val="28"/>
          <w:szCs w:val="28"/>
          <w:rtl/>
          <w:lang w:bidi="ar-LB"/>
        </w:rPr>
        <w:t xml:space="preserve"> </w:t>
      </w:r>
      <w:r w:rsidRPr="001C75BE">
        <w:rPr>
          <w:rFonts w:ascii="Traditional Arabic" w:hAnsi="Traditional Arabic" w:cs="Traditional Arabic" w:hint="cs"/>
          <w:sz w:val="28"/>
          <w:szCs w:val="28"/>
          <w:rtl/>
          <w:lang w:bidi="ar-LB"/>
        </w:rPr>
        <w:t>الحقيقة</w:t>
      </w:r>
      <w:r w:rsidRPr="001C75BE">
        <w:rPr>
          <w:rFonts w:ascii="Traditional Arabic" w:hAnsi="Traditional Arabic" w:cs="Traditional Arabic"/>
          <w:sz w:val="28"/>
          <w:szCs w:val="28"/>
          <w:rtl/>
          <w:lang w:bidi="ar-LB"/>
        </w:rPr>
        <w:t xml:space="preserve"> </w:t>
      </w:r>
      <w:r w:rsidRPr="001C75BE">
        <w:rPr>
          <w:rFonts w:ascii="Traditional Arabic" w:hAnsi="Traditional Arabic" w:cs="Traditional Arabic" w:hint="cs"/>
          <w:sz w:val="28"/>
          <w:szCs w:val="28"/>
          <w:rtl/>
          <w:lang w:bidi="ar-LB"/>
        </w:rPr>
        <w:t>ليس</w:t>
      </w:r>
      <w:r w:rsidRPr="001C75BE">
        <w:rPr>
          <w:rFonts w:ascii="Traditional Arabic" w:hAnsi="Traditional Arabic" w:cs="Traditional Arabic"/>
          <w:sz w:val="28"/>
          <w:szCs w:val="28"/>
          <w:rtl/>
          <w:lang w:bidi="ar-LB"/>
        </w:rPr>
        <w:t xml:space="preserve"> </w:t>
      </w:r>
      <w:r w:rsidRPr="001C75BE">
        <w:rPr>
          <w:rFonts w:ascii="Traditional Arabic" w:hAnsi="Traditional Arabic" w:cs="Traditional Arabic" w:hint="cs"/>
          <w:sz w:val="28"/>
          <w:szCs w:val="28"/>
          <w:rtl/>
          <w:lang w:bidi="ar-LB"/>
        </w:rPr>
        <w:t>إلّا</w:t>
      </w:r>
      <w:r w:rsidRPr="001C75BE">
        <w:rPr>
          <w:rFonts w:ascii="Traditional Arabic" w:hAnsi="Traditional Arabic" w:cs="Traditional Arabic"/>
          <w:sz w:val="28"/>
          <w:szCs w:val="28"/>
          <w:rtl/>
          <w:lang w:bidi="ar-LB"/>
        </w:rPr>
        <w:t xml:space="preserve"> </w:t>
      </w:r>
      <w:r w:rsidRPr="001C75BE">
        <w:rPr>
          <w:rFonts w:ascii="Traditional Arabic" w:hAnsi="Traditional Arabic" w:cs="Traditional Arabic" w:hint="cs"/>
          <w:sz w:val="28"/>
          <w:szCs w:val="28"/>
          <w:rtl/>
          <w:lang w:bidi="ar-LB"/>
        </w:rPr>
        <w:t>آية</w:t>
      </w:r>
      <w:r w:rsidRPr="001C75BE">
        <w:rPr>
          <w:rFonts w:ascii="Traditional Arabic" w:hAnsi="Traditional Arabic" w:cs="Traditional Arabic"/>
          <w:sz w:val="28"/>
          <w:szCs w:val="28"/>
          <w:rtl/>
          <w:lang w:bidi="ar-LB"/>
        </w:rPr>
        <w:t xml:space="preserve"> </w:t>
      </w:r>
      <w:r w:rsidRPr="001C75BE">
        <w:rPr>
          <w:rFonts w:ascii="Traditional Arabic" w:hAnsi="Traditional Arabic" w:cs="Traditional Arabic" w:hint="cs"/>
          <w:sz w:val="28"/>
          <w:szCs w:val="28"/>
          <w:rtl/>
          <w:lang w:bidi="ar-LB"/>
        </w:rPr>
        <w:t>العذاب،</w:t>
      </w:r>
      <w:r w:rsidRPr="001C75BE">
        <w:rPr>
          <w:rFonts w:ascii="Traditional Arabic" w:hAnsi="Traditional Arabic" w:cs="Traditional Arabic"/>
          <w:sz w:val="28"/>
          <w:szCs w:val="28"/>
          <w:rtl/>
          <w:lang w:bidi="ar-LB"/>
        </w:rPr>
        <w:t xml:space="preserve"> </w:t>
      </w:r>
      <w:r w:rsidRPr="001C75BE">
        <w:rPr>
          <w:rFonts w:ascii="Traditional Arabic" w:hAnsi="Traditional Arabic" w:cs="Traditional Arabic" w:hint="cs"/>
          <w:sz w:val="28"/>
          <w:szCs w:val="28"/>
          <w:rtl/>
          <w:lang w:bidi="ar-LB"/>
        </w:rPr>
        <w:t>ويوم</w:t>
      </w:r>
      <w:r w:rsidRPr="001C75BE">
        <w:rPr>
          <w:rFonts w:ascii="Traditional Arabic" w:hAnsi="Traditional Arabic" w:cs="Traditional Arabic" w:hint="eastAsia"/>
          <w:sz w:val="28"/>
          <w:szCs w:val="28"/>
          <w:rtl/>
          <w:lang w:bidi="ar-LB"/>
        </w:rPr>
        <w:t>ًا</w:t>
      </w:r>
      <w:r w:rsidRPr="001C75BE">
        <w:rPr>
          <w:rFonts w:ascii="Traditional Arabic" w:hAnsi="Traditional Arabic" w:cs="Traditional Arabic"/>
          <w:sz w:val="28"/>
          <w:szCs w:val="28"/>
          <w:rtl/>
          <w:lang w:bidi="ar-LB"/>
        </w:rPr>
        <w:t xml:space="preserve"> كأيّام عادٍ وثمود، تجري فيه السّنن الإلهيّة التاريخيّة، لتفصل بين أهل الحقّ وأهل الباطل، ويكون كلا الفريقين بانتظار هذا اليوم، بعد أن تمّت حجج اللَّه عليهم، مع فارق بين الانتظارين وضّحناه سابقًا.</w:t>
      </w:r>
    </w:p>
    <w:p w14:paraId="4853E0E0" w14:textId="77777777" w:rsidR="00B54DCF" w:rsidRPr="001C75BE" w:rsidRDefault="00B54DCF" w:rsidP="001C75BE">
      <w:pPr>
        <w:jc w:val="both"/>
        <w:rPr>
          <w:rFonts w:ascii="Traditional Arabic" w:hAnsi="Traditional Arabic" w:cs="Traditional Arabic"/>
          <w:sz w:val="28"/>
          <w:szCs w:val="28"/>
          <w:rtl/>
          <w:lang w:bidi="ar-LB"/>
        </w:rPr>
      </w:pPr>
    </w:p>
    <w:p w14:paraId="54E6CB37" w14:textId="77777777" w:rsidR="001C75BE" w:rsidRDefault="001C75BE" w:rsidP="001C75BE">
      <w:pPr>
        <w:jc w:val="both"/>
        <w:rPr>
          <w:rFonts w:ascii="Traditional Arabic" w:hAnsi="Traditional Arabic" w:cs="Traditional Arabic"/>
          <w:sz w:val="28"/>
          <w:szCs w:val="28"/>
          <w:rtl/>
          <w:lang w:bidi="ar-LB"/>
        </w:rPr>
      </w:pPr>
      <w:r w:rsidRPr="001C75BE">
        <w:rPr>
          <w:rFonts w:ascii="Traditional Arabic" w:hAnsi="Traditional Arabic" w:cs="Traditional Arabic" w:hint="eastAsia"/>
          <w:sz w:val="28"/>
          <w:szCs w:val="28"/>
          <w:rtl/>
          <w:lang w:bidi="ar-LB"/>
        </w:rPr>
        <w:t>فما</w:t>
      </w:r>
      <w:r w:rsidRPr="001C75BE">
        <w:rPr>
          <w:rFonts w:ascii="Traditional Arabic" w:hAnsi="Traditional Arabic" w:cs="Traditional Arabic"/>
          <w:sz w:val="28"/>
          <w:szCs w:val="28"/>
          <w:rtl/>
          <w:lang w:bidi="ar-LB"/>
        </w:rPr>
        <w:t xml:space="preserve"> يمكن استفادته من هذه الآية، أنّ الانتظار سنّة إلهيّة تاريخيّة، أشار إليها القرآن في معرض عرضه لسنّة الاستئصال والعذاب الذي يلحق الأمم الجاحدة للحقّ بعد تماميّة حجج اللَّه وبيّناته، مقابل سنّة إنجاء المؤمنين من هذا النوع من الإبادة، المدلول عليه بقوله </w:t>
      </w:r>
      <w:r w:rsidRPr="001C75BE">
        <w:rPr>
          <w:rFonts w:ascii="Traditional Arabic" w:hAnsi="Traditional Arabic" w:cs="Traditional Arabic" w:hint="eastAsia"/>
          <w:sz w:val="28"/>
          <w:szCs w:val="28"/>
          <w:rtl/>
          <w:lang w:bidi="ar-LB"/>
        </w:rPr>
        <w:t>تعالى</w:t>
      </w:r>
      <w:r w:rsidRPr="001C75BE">
        <w:rPr>
          <w:rFonts w:ascii="Traditional Arabic" w:hAnsi="Traditional Arabic" w:cs="Traditional Arabic"/>
          <w:sz w:val="28"/>
          <w:szCs w:val="28"/>
          <w:rtl/>
          <w:lang w:bidi="ar-LB"/>
        </w:rPr>
        <w:t xml:space="preserve">: </w:t>
      </w:r>
      <w:r>
        <w:rPr>
          <w:rFonts w:ascii="Traditional Arabic" w:hAnsi="Traditional Arabic" w:cs="Traditional Arabic"/>
          <w:b/>
          <w:bCs/>
          <w:color w:val="538135"/>
          <w:sz w:val="28"/>
          <w:szCs w:val="28"/>
          <w:rtl/>
          <w:lang w:bidi="ar-LB"/>
        </w:rPr>
        <w:t>﴿ثُمَّ نُنَجِّي رُسُلَنَا وَ</w:t>
      </w:r>
      <w:r>
        <w:rPr>
          <w:rFonts w:ascii="Traditional Arabic" w:hAnsi="Traditional Arabic" w:cs="Traditional Arabic" w:hint="cs"/>
          <w:b/>
          <w:bCs/>
          <w:color w:val="538135"/>
          <w:sz w:val="28"/>
          <w:szCs w:val="28"/>
          <w:rtl/>
          <w:lang w:bidi="ar-LB"/>
        </w:rPr>
        <w:t>ٱ</w:t>
      </w:r>
      <w:r>
        <w:rPr>
          <w:rFonts w:ascii="Traditional Arabic" w:hAnsi="Traditional Arabic" w:cs="Traditional Arabic" w:hint="eastAsia"/>
          <w:b/>
          <w:bCs/>
          <w:color w:val="538135"/>
          <w:sz w:val="28"/>
          <w:szCs w:val="28"/>
          <w:rtl/>
          <w:lang w:bidi="ar-LB"/>
        </w:rPr>
        <w:t>لَّذِينَ</w:t>
      </w:r>
      <w:r>
        <w:rPr>
          <w:rFonts w:ascii="Traditional Arabic" w:hAnsi="Traditional Arabic" w:cs="Traditional Arabic"/>
          <w:b/>
          <w:bCs/>
          <w:color w:val="538135"/>
          <w:sz w:val="28"/>
          <w:szCs w:val="28"/>
          <w:rtl/>
          <w:lang w:bidi="ar-LB"/>
        </w:rPr>
        <w:t xml:space="preserve"> ءَامَنُواْۚ كَذَٰلِكَ حَقًّا عَلَيۡنَا نُنجِ </w:t>
      </w:r>
      <w:r>
        <w:rPr>
          <w:rFonts w:ascii="Traditional Arabic" w:hAnsi="Traditional Arabic" w:cs="Traditional Arabic" w:hint="cs"/>
          <w:b/>
          <w:bCs/>
          <w:color w:val="538135"/>
          <w:sz w:val="28"/>
          <w:szCs w:val="28"/>
          <w:rtl/>
          <w:lang w:bidi="ar-LB"/>
        </w:rPr>
        <w:t>ٱ</w:t>
      </w:r>
      <w:r>
        <w:rPr>
          <w:rFonts w:ascii="Traditional Arabic" w:hAnsi="Traditional Arabic" w:cs="Traditional Arabic" w:hint="eastAsia"/>
          <w:b/>
          <w:bCs/>
          <w:color w:val="538135"/>
          <w:sz w:val="28"/>
          <w:szCs w:val="28"/>
          <w:rtl/>
          <w:lang w:bidi="ar-LB"/>
        </w:rPr>
        <w:t>لۡمُؤۡمِنِينَ</w:t>
      </w:r>
      <w:r>
        <w:rPr>
          <w:rFonts w:ascii="Traditional Arabic" w:hAnsi="Traditional Arabic" w:cs="Traditional Arabic"/>
          <w:b/>
          <w:bCs/>
          <w:color w:val="538135"/>
          <w:sz w:val="28"/>
          <w:szCs w:val="28"/>
          <w:rtl/>
          <w:lang w:bidi="ar-LB"/>
        </w:rPr>
        <w:t>﴾</w:t>
      </w:r>
      <w:r w:rsidR="009B1713">
        <w:rPr>
          <w:rStyle w:val="FootnoteReference"/>
          <w:rFonts w:ascii="Traditional Arabic" w:hAnsi="Traditional Arabic" w:cs="Traditional Arabic"/>
          <w:b/>
          <w:bCs/>
          <w:color w:val="538135"/>
          <w:sz w:val="28"/>
          <w:szCs w:val="28"/>
          <w:rtl/>
          <w:lang w:bidi="ar-LB"/>
        </w:rPr>
        <w:footnoteReference w:id="70"/>
      </w:r>
      <w:r w:rsidRPr="001C75BE">
        <w:rPr>
          <w:rFonts w:ascii="Traditional Arabic" w:hAnsi="Traditional Arabic" w:cs="Traditional Arabic"/>
          <w:sz w:val="28"/>
          <w:szCs w:val="28"/>
          <w:rtl/>
          <w:lang w:bidi="ar-LB"/>
        </w:rPr>
        <w:t>. وهذا ما سوف نتوسّع في الاستدلال عليه ضمن درسٍ مستقلٍّ، إن شاء اللَّه تعالى.</w:t>
      </w:r>
    </w:p>
    <w:p w14:paraId="350ECEA7" w14:textId="77777777" w:rsidR="001C75BE" w:rsidRDefault="009B1713" w:rsidP="009B1713">
      <w:pPr>
        <w:jc w:val="both"/>
        <w:rPr>
          <w:rFonts w:ascii="Traditional Arabic" w:hAnsi="Traditional Arabic" w:cs="Traditional Arabic"/>
          <w:b/>
          <w:bCs/>
          <w:color w:val="538135"/>
          <w:sz w:val="28"/>
          <w:szCs w:val="28"/>
          <w:rtl/>
          <w:lang w:bidi="ar-LB"/>
        </w:rPr>
      </w:pPr>
      <w:r>
        <w:rPr>
          <w:rFonts w:ascii="Traditional Arabic" w:hAnsi="Traditional Arabic" w:cs="Traditional Arabic"/>
          <w:b/>
          <w:bCs/>
          <w:color w:val="538135"/>
          <w:sz w:val="28"/>
          <w:szCs w:val="28"/>
          <w:rtl/>
          <w:lang w:bidi="ar-LB"/>
        </w:rPr>
        <w:br w:type="page"/>
      </w:r>
      <w:r w:rsidR="001C75BE">
        <w:rPr>
          <w:rFonts w:ascii="Traditional Arabic" w:hAnsi="Traditional Arabic" w:cs="Traditional Arabic" w:hint="eastAsia"/>
          <w:b/>
          <w:bCs/>
          <w:color w:val="538135"/>
          <w:sz w:val="28"/>
          <w:szCs w:val="28"/>
          <w:rtl/>
          <w:lang w:bidi="ar-LB"/>
        </w:rPr>
        <w:lastRenderedPageBreak/>
        <w:t>المفاهيم</w:t>
      </w:r>
      <w:r w:rsidR="001C75BE">
        <w:rPr>
          <w:rFonts w:ascii="Traditional Arabic" w:hAnsi="Traditional Arabic" w:cs="Traditional Arabic"/>
          <w:b/>
          <w:bCs/>
          <w:color w:val="538135"/>
          <w:sz w:val="28"/>
          <w:szCs w:val="28"/>
          <w:rtl/>
          <w:lang w:bidi="ar-LB"/>
        </w:rPr>
        <w:t xml:space="preserve"> الرئيسة</w:t>
      </w:r>
    </w:p>
    <w:p w14:paraId="141AB60F" w14:textId="77777777" w:rsidR="001C75BE" w:rsidRDefault="001C75BE" w:rsidP="001C75BE">
      <w:pPr>
        <w:jc w:val="both"/>
        <w:rPr>
          <w:rFonts w:ascii="Traditional Arabic" w:hAnsi="Traditional Arabic" w:cs="Traditional Arabic"/>
          <w:sz w:val="28"/>
          <w:szCs w:val="28"/>
          <w:rtl/>
          <w:lang w:bidi="ar-LB"/>
        </w:rPr>
      </w:pPr>
      <w:r w:rsidRPr="001C75BE">
        <w:rPr>
          <w:rFonts w:ascii="Traditional Arabic" w:hAnsi="Traditional Arabic" w:cs="Traditional Arabic"/>
          <w:sz w:val="28"/>
          <w:szCs w:val="28"/>
          <w:rtl/>
          <w:lang w:bidi="ar-LB"/>
        </w:rPr>
        <w:t>1. من أهمّ طرق الكشف عن معالم الانتظار المطلوب، هو البحث وَفق منهج التفسير الموضوعيّ في أجلّ مصادر معرفة الإسلام الصحيح، وهو القرآن الكريم.</w:t>
      </w:r>
    </w:p>
    <w:p w14:paraId="5FC72BAC" w14:textId="77777777" w:rsidR="00E01BD2" w:rsidRPr="001C75BE" w:rsidRDefault="00E01BD2" w:rsidP="001C75BE">
      <w:pPr>
        <w:jc w:val="both"/>
        <w:rPr>
          <w:rFonts w:ascii="Traditional Arabic" w:hAnsi="Traditional Arabic" w:cs="Traditional Arabic"/>
          <w:sz w:val="28"/>
          <w:szCs w:val="28"/>
          <w:rtl/>
          <w:lang w:bidi="ar-LB"/>
        </w:rPr>
      </w:pPr>
    </w:p>
    <w:p w14:paraId="76E35799" w14:textId="77777777" w:rsidR="001C75BE" w:rsidRDefault="001C75BE" w:rsidP="001C75BE">
      <w:pPr>
        <w:jc w:val="both"/>
        <w:rPr>
          <w:rFonts w:ascii="Traditional Arabic" w:hAnsi="Traditional Arabic" w:cs="Traditional Arabic"/>
          <w:sz w:val="28"/>
          <w:szCs w:val="28"/>
          <w:rtl/>
          <w:lang w:bidi="ar-LB"/>
        </w:rPr>
      </w:pPr>
      <w:r w:rsidRPr="001C75BE">
        <w:rPr>
          <w:rFonts w:ascii="Traditional Arabic" w:hAnsi="Traditional Arabic" w:cs="Traditional Arabic"/>
          <w:sz w:val="28"/>
          <w:szCs w:val="28"/>
          <w:rtl/>
          <w:lang w:bidi="ar-LB"/>
        </w:rPr>
        <w:t>2. من الضروريّ الوقوف عند كلّ موضع ورد فيه الانتظار في القرآن لاستفادة معلمٍ أو معالم من الانتظار المطلوب.</w:t>
      </w:r>
    </w:p>
    <w:p w14:paraId="0AA47AED" w14:textId="77777777" w:rsidR="00E01BD2" w:rsidRPr="001C75BE" w:rsidRDefault="00E01BD2" w:rsidP="001C75BE">
      <w:pPr>
        <w:jc w:val="both"/>
        <w:rPr>
          <w:rFonts w:ascii="Traditional Arabic" w:hAnsi="Traditional Arabic" w:cs="Traditional Arabic"/>
          <w:sz w:val="28"/>
          <w:szCs w:val="28"/>
          <w:rtl/>
          <w:lang w:bidi="ar-LB"/>
        </w:rPr>
      </w:pPr>
    </w:p>
    <w:p w14:paraId="630C90C4" w14:textId="77777777" w:rsidR="001C75BE" w:rsidRDefault="001C75BE" w:rsidP="001C75BE">
      <w:pPr>
        <w:jc w:val="both"/>
        <w:rPr>
          <w:rFonts w:ascii="Traditional Arabic" w:hAnsi="Traditional Arabic" w:cs="Traditional Arabic"/>
          <w:sz w:val="28"/>
          <w:szCs w:val="28"/>
          <w:rtl/>
          <w:lang w:bidi="ar-LB"/>
        </w:rPr>
      </w:pPr>
      <w:r w:rsidRPr="001C75BE">
        <w:rPr>
          <w:rFonts w:ascii="Traditional Arabic" w:hAnsi="Traditional Arabic" w:cs="Traditional Arabic"/>
          <w:sz w:val="28"/>
          <w:szCs w:val="28"/>
          <w:rtl/>
          <w:lang w:bidi="ar-LB"/>
        </w:rPr>
        <w:t>3. يدلّ المورد الأوّل على أنّ الانتظار فرصة للسعي والعمل</w:t>
      </w:r>
      <w:r w:rsidR="00325923">
        <w:rPr>
          <w:rFonts w:ascii="Traditional Arabic" w:hAnsi="Traditional Arabic" w:cs="Traditional Arabic"/>
          <w:sz w:val="28"/>
          <w:szCs w:val="28"/>
          <w:rtl/>
          <w:lang w:bidi="ar-LB"/>
        </w:rPr>
        <w:t>،</w:t>
      </w:r>
      <w:r w:rsidRPr="001C75BE">
        <w:rPr>
          <w:rFonts w:ascii="Traditional Arabic" w:hAnsi="Traditional Arabic" w:cs="Traditional Arabic"/>
          <w:sz w:val="28"/>
          <w:szCs w:val="28"/>
          <w:rtl/>
          <w:lang w:bidi="ar-LB"/>
        </w:rPr>
        <w:t xml:space="preserve"> لقرائن عدّة، منها: أنّ الآية التي دعت -</w:t>
      </w:r>
      <w:r w:rsidR="00E01BD2">
        <w:rPr>
          <w:rFonts w:ascii="Traditional Arabic" w:hAnsi="Traditional Arabic" w:cs="Traditional Arabic" w:hint="cs"/>
          <w:sz w:val="28"/>
          <w:szCs w:val="28"/>
          <w:rtl/>
          <w:lang w:bidi="ar-LB"/>
        </w:rPr>
        <w:t xml:space="preserve"> </w:t>
      </w:r>
      <w:r w:rsidRPr="001C75BE">
        <w:rPr>
          <w:rFonts w:ascii="Traditional Arabic" w:hAnsi="Traditional Arabic" w:cs="Traditional Arabic"/>
          <w:sz w:val="28"/>
          <w:szCs w:val="28"/>
          <w:rtl/>
          <w:lang w:bidi="ar-LB"/>
        </w:rPr>
        <w:t>قبل أن تأمر بالانتظار</w:t>
      </w:r>
      <w:r w:rsidR="00E01BD2">
        <w:rPr>
          <w:rFonts w:ascii="Traditional Arabic" w:hAnsi="Traditional Arabic" w:cs="Traditional Arabic" w:hint="cs"/>
          <w:sz w:val="28"/>
          <w:szCs w:val="28"/>
          <w:rtl/>
          <w:lang w:bidi="ar-LB"/>
        </w:rPr>
        <w:t xml:space="preserve"> </w:t>
      </w:r>
      <w:r w:rsidRPr="001C75BE">
        <w:rPr>
          <w:rFonts w:ascii="Traditional Arabic" w:hAnsi="Traditional Arabic" w:cs="Traditional Arabic"/>
          <w:sz w:val="28"/>
          <w:szCs w:val="28"/>
          <w:rtl/>
          <w:lang w:bidi="ar-LB"/>
        </w:rPr>
        <w:t>- إلى الإيمان والعمل الصالح وكسب الخير في زمن الانتظار، لن تعقّب بأمرٍ يستفاد منه القعود والكسل في هذا الزمن، فتكون قد ناقضت نفسها.</w:t>
      </w:r>
    </w:p>
    <w:p w14:paraId="741A91A8" w14:textId="77777777" w:rsidR="00E01BD2" w:rsidRPr="001C75BE" w:rsidRDefault="00E01BD2" w:rsidP="001C75BE">
      <w:pPr>
        <w:jc w:val="both"/>
        <w:rPr>
          <w:rFonts w:ascii="Traditional Arabic" w:hAnsi="Traditional Arabic" w:cs="Traditional Arabic"/>
          <w:sz w:val="28"/>
          <w:szCs w:val="28"/>
          <w:rtl/>
          <w:lang w:bidi="ar-LB"/>
        </w:rPr>
      </w:pPr>
    </w:p>
    <w:p w14:paraId="3A52CDCC" w14:textId="77777777" w:rsidR="001C75BE" w:rsidRDefault="001C75BE" w:rsidP="001C75BE">
      <w:pPr>
        <w:jc w:val="both"/>
        <w:rPr>
          <w:rFonts w:ascii="Traditional Arabic" w:hAnsi="Traditional Arabic" w:cs="Traditional Arabic"/>
          <w:sz w:val="28"/>
          <w:szCs w:val="28"/>
          <w:rtl/>
          <w:lang w:bidi="ar-LB"/>
        </w:rPr>
      </w:pPr>
      <w:r w:rsidRPr="001C75BE">
        <w:rPr>
          <w:rFonts w:ascii="Traditional Arabic" w:hAnsi="Traditional Arabic" w:cs="Traditional Arabic"/>
          <w:sz w:val="28"/>
          <w:szCs w:val="28"/>
          <w:rtl/>
          <w:lang w:bidi="ar-LB"/>
        </w:rPr>
        <w:t>4. وقع الأمر بالانتظار في المورد الثاني مقابل الاستعجال، وذلك على لسان النبيّ هود  عليه السلام مخاطبًا قومه الذين يستعجلون العذاب وجريان السنن الإلهيّة في زوال الباطل وانتصار الحقّ.</w:t>
      </w:r>
    </w:p>
    <w:p w14:paraId="15ADD704" w14:textId="77777777" w:rsidR="00E01BD2" w:rsidRPr="001C75BE" w:rsidRDefault="00E01BD2" w:rsidP="001C75BE">
      <w:pPr>
        <w:jc w:val="both"/>
        <w:rPr>
          <w:rFonts w:ascii="Traditional Arabic" w:hAnsi="Traditional Arabic" w:cs="Traditional Arabic"/>
          <w:sz w:val="28"/>
          <w:szCs w:val="28"/>
          <w:rtl/>
          <w:lang w:bidi="ar-LB"/>
        </w:rPr>
      </w:pPr>
    </w:p>
    <w:p w14:paraId="491E6801" w14:textId="77777777" w:rsidR="001C75BE" w:rsidRDefault="001C75BE" w:rsidP="001C75BE">
      <w:pPr>
        <w:jc w:val="both"/>
        <w:rPr>
          <w:rFonts w:ascii="Traditional Arabic" w:hAnsi="Traditional Arabic" w:cs="Traditional Arabic"/>
          <w:sz w:val="28"/>
          <w:szCs w:val="28"/>
          <w:rtl/>
          <w:lang w:bidi="ar-LB"/>
        </w:rPr>
      </w:pPr>
      <w:r w:rsidRPr="001C75BE">
        <w:rPr>
          <w:rFonts w:ascii="Traditional Arabic" w:hAnsi="Traditional Arabic" w:cs="Traditional Arabic"/>
          <w:sz w:val="28"/>
          <w:szCs w:val="28"/>
          <w:rtl/>
          <w:lang w:bidi="ar-LB"/>
        </w:rPr>
        <w:t>5. يُستفاد من المورد الثالث أنّ الجواب العمليّ على شبهات المعاندين الذين لا يؤمنون بالغيب ولا يسلّمون لأمر اللَّه وحكمته في أفعاله، هو انتظار أمر اللَّه من الطرفَين، انتظارٌ من المعاندين، مصحوبٌ بالاستهزاء، وعدم التسليم، وتحكيم الأهواء في أفعال اللَّه، وان</w:t>
      </w:r>
      <w:r w:rsidRPr="001C75BE">
        <w:rPr>
          <w:rFonts w:ascii="Traditional Arabic" w:hAnsi="Traditional Arabic" w:cs="Traditional Arabic" w:hint="eastAsia"/>
          <w:sz w:val="28"/>
          <w:szCs w:val="28"/>
          <w:rtl/>
          <w:lang w:bidi="ar-LB"/>
        </w:rPr>
        <w:t>تظارٌ</w:t>
      </w:r>
      <w:r w:rsidRPr="001C75BE">
        <w:rPr>
          <w:rFonts w:ascii="Traditional Arabic" w:hAnsi="Traditional Arabic" w:cs="Traditional Arabic"/>
          <w:sz w:val="28"/>
          <w:szCs w:val="28"/>
          <w:rtl/>
          <w:lang w:bidi="ar-LB"/>
        </w:rPr>
        <w:t xml:space="preserve"> من المؤمنين، مشحونٌ بالتعبّد وروح التسليم لأمر اللَّه.</w:t>
      </w:r>
    </w:p>
    <w:p w14:paraId="2E88C701" w14:textId="77777777" w:rsidR="00E01BD2" w:rsidRPr="001C75BE" w:rsidRDefault="00E01BD2" w:rsidP="001C75BE">
      <w:pPr>
        <w:jc w:val="both"/>
        <w:rPr>
          <w:rFonts w:ascii="Traditional Arabic" w:hAnsi="Traditional Arabic" w:cs="Traditional Arabic"/>
          <w:sz w:val="28"/>
          <w:szCs w:val="28"/>
          <w:rtl/>
          <w:lang w:bidi="ar-LB"/>
        </w:rPr>
      </w:pPr>
    </w:p>
    <w:p w14:paraId="504746A2" w14:textId="77777777" w:rsidR="00E01BD2" w:rsidRDefault="001C75BE" w:rsidP="001C75BE">
      <w:pPr>
        <w:jc w:val="both"/>
        <w:rPr>
          <w:rFonts w:ascii="Traditional Arabic" w:hAnsi="Traditional Arabic" w:cs="Traditional Arabic"/>
          <w:sz w:val="28"/>
          <w:szCs w:val="28"/>
          <w:rtl/>
          <w:lang w:bidi="ar-LB"/>
        </w:rPr>
      </w:pPr>
      <w:r w:rsidRPr="001C75BE">
        <w:rPr>
          <w:rFonts w:ascii="Traditional Arabic" w:hAnsi="Traditional Arabic" w:cs="Traditional Arabic"/>
          <w:sz w:val="28"/>
          <w:szCs w:val="28"/>
          <w:rtl/>
          <w:lang w:bidi="ar-LB"/>
        </w:rPr>
        <w:t>6. يدلّ المورد الرابع على أنّ الانتظار سنّة إلهيّة تاريخيّة، أشار إليها القرآن في عرضه لسنّة الاستئصال والعذاب اللذين يلحقان الأمم الجاحدة للحقّ بعد تماميّة حجج اللَّه وبيّناته، مقابل سنّة إنجاء المؤمنين.</w:t>
      </w:r>
    </w:p>
    <w:p w14:paraId="596D8373" w14:textId="77777777" w:rsidR="007D3607" w:rsidRPr="007D3607" w:rsidRDefault="00E01BD2" w:rsidP="007D3607">
      <w:pPr>
        <w:jc w:val="center"/>
        <w:rPr>
          <w:rFonts w:ascii="Traditional Arabic" w:hAnsi="Traditional Arabic" w:cs="Traditional Arabic"/>
          <w:b/>
          <w:bCs/>
          <w:sz w:val="28"/>
          <w:szCs w:val="28"/>
          <w:rtl/>
          <w:lang w:bidi="ar-LB"/>
        </w:rPr>
      </w:pPr>
      <w:r>
        <w:rPr>
          <w:rFonts w:ascii="Traditional Arabic" w:hAnsi="Traditional Arabic" w:cs="Traditional Arabic"/>
          <w:sz w:val="28"/>
          <w:szCs w:val="28"/>
          <w:rtl/>
          <w:lang w:bidi="ar-LB"/>
        </w:rPr>
        <w:br w:type="page"/>
      </w:r>
      <w:r w:rsidR="007D3607" w:rsidRPr="007D3607">
        <w:rPr>
          <w:rFonts w:ascii="Traditional Arabic" w:hAnsi="Traditional Arabic" w:cs="Traditional Arabic"/>
          <w:b/>
          <w:bCs/>
          <w:sz w:val="28"/>
          <w:szCs w:val="28"/>
          <w:rtl/>
          <w:lang w:bidi="ar-LB"/>
        </w:rPr>
        <w:lastRenderedPageBreak/>
        <w:t>الدرس الثالث:</w:t>
      </w:r>
    </w:p>
    <w:p w14:paraId="5958C15F" w14:textId="77777777" w:rsidR="007D3607" w:rsidRPr="007D3607" w:rsidRDefault="007D3607" w:rsidP="007D3607">
      <w:pPr>
        <w:jc w:val="center"/>
        <w:rPr>
          <w:rFonts w:ascii="Traditional Arabic" w:hAnsi="Traditional Arabic" w:cs="Traditional Arabic"/>
          <w:b/>
          <w:bCs/>
          <w:sz w:val="28"/>
          <w:szCs w:val="28"/>
          <w:rtl/>
          <w:lang w:bidi="ar-LB"/>
        </w:rPr>
      </w:pPr>
      <w:r w:rsidRPr="007D3607">
        <w:rPr>
          <w:rFonts w:ascii="Traditional Arabic" w:hAnsi="Traditional Arabic" w:cs="Traditional Arabic"/>
          <w:b/>
          <w:bCs/>
          <w:sz w:val="28"/>
          <w:szCs w:val="28"/>
          <w:rtl/>
          <w:lang w:bidi="ar-LB"/>
        </w:rPr>
        <w:t>استقصاءٌ لموارد الانتظار في القرآن وتحليل سياقيّ لها (2)</w:t>
      </w:r>
    </w:p>
    <w:p w14:paraId="3CFF373F" w14:textId="77777777" w:rsidR="007D3607" w:rsidRDefault="007D3607" w:rsidP="007D3607">
      <w:pPr>
        <w:jc w:val="center"/>
        <w:rPr>
          <w:rFonts w:ascii="Traditional Arabic" w:hAnsi="Traditional Arabic" w:cs="Traditional Arabic"/>
          <w:sz w:val="28"/>
          <w:szCs w:val="28"/>
          <w:rtl/>
          <w:lang w:bidi="ar-LB"/>
        </w:rPr>
      </w:pPr>
    </w:p>
    <w:p w14:paraId="25F74EA5" w14:textId="77777777" w:rsidR="007D3607" w:rsidRDefault="007D3607" w:rsidP="007D3607">
      <w:pPr>
        <w:jc w:val="both"/>
        <w:rPr>
          <w:rFonts w:ascii="Traditional Arabic" w:hAnsi="Traditional Arabic" w:cs="Traditional Arabic"/>
          <w:sz w:val="28"/>
          <w:szCs w:val="28"/>
          <w:rtl/>
          <w:lang w:bidi="ar-LB"/>
        </w:rPr>
      </w:pPr>
    </w:p>
    <w:p w14:paraId="1B90D2DB" w14:textId="77777777" w:rsidR="007D3607" w:rsidRDefault="007D3607" w:rsidP="007D3607">
      <w:pPr>
        <w:jc w:val="both"/>
        <w:rPr>
          <w:rFonts w:ascii="Traditional Arabic" w:hAnsi="Traditional Arabic" w:cs="Traditional Arabic"/>
          <w:sz w:val="28"/>
          <w:szCs w:val="28"/>
          <w:rtl/>
          <w:lang w:bidi="ar-LB"/>
        </w:rPr>
      </w:pPr>
    </w:p>
    <w:p w14:paraId="1DF5D6E7" w14:textId="77777777" w:rsidR="00EC2E16" w:rsidRPr="00EC2E16" w:rsidRDefault="00EC2E16" w:rsidP="00EC2E16">
      <w:pPr>
        <w:jc w:val="both"/>
        <w:rPr>
          <w:rFonts w:ascii="Traditional Arabic" w:hAnsi="Traditional Arabic" w:cs="Traditional Arabic"/>
          <w:b/>
          <w:bCs/>
          <w:sz w:val="28"/>
          <w:szCs w:val="28"/>
          <w:rtl/>
          <w:lang w:bidi="ar-LB"/>
        </w:rPr>
      </w:pPr>
    </w:p>
    <w:p w14:paraId="7B42305C" w14:textId="77777777" w:rsidR="00EC2E16" w:rsidRPr="00EC2E16" w:rsidRDefault="00EC2E16" w:rsidP="00EC2E16">
      <w:pPr>
        <w:jc w:val="both"/>
        <w:rPr>
          <w:rFonts w:ascii="Traditional Arabic" w:hAnsi="Traditional Arabic" w:cs="Traditional Arabic"/>
          <w:b/>
          <w:bCs/>
          <w:sz w:val="28"/>
          <w:szCs w:val="28"/>
          <w:rtl/>
          <w:lang w:bidi="ar-LB"/>
        </w:rPr>
      </w:pPr>
      <w:r w:rsidRPr="00EC2E16">
        <w:rPr>
          <w:rFonts w:ascii="Traditional Arabic" w:hAnsi="Traditional Arabic" w:cs="Traditional Arabic"/>
          <w:b/>
          <w:bCs/>
          <w:sz w:val="28"/>
          <w:szCs w:val="28"/>
          <w:rtl/>
          <w:lang w:bidi="ar-LB"/>
        </w:rPr>
        <w:t>أهداف الدرس</w:t>
      </w:r>
    </w:p>
    <w:p w14:paraId="35462E76" w14:textId="77777777" w:rsidR="007D3607" w:rsidRPr="00EC2E16" w:rsidRDefault="00EC2E16" w:rsidP="00EC2E16">
      <w:pPr>
        <w:jc w:val="both"/>
        <w:rPr>
          <w:rFonts w:ascii="Traditional Arabic" w:hAnsi="Traditional Arabic" w:cs="Traditional Arabic"/>
          <w:b/>
          <w:bCs/>
          <w:sz w:val="28"/>
          <w:szCs w:val="28"/>
          <w:rtl/>
          <w:lang w:bidi="ar-LB"/>
        </w:rPr>
      </w:pPr>
      <w:r w:rsidRPr="00EC2E16">
        <w:rPr>
          <w:rFonts w:ascii="Traditional Arabic" w:hAnsi="Traditional Arabic" w:cs="Traditional Arabic"/>
          <w:b/>
          <w:bCs/>
          <w:sz w:val="28"/>
          <w:szCs w:val="28"/>
          <w:rtl/>
          <w:lang w:bidi="ar-LB"/>
        </w:rPr>
        <w:t>على المتعلّم مع نهاية هذا الدرس أن:</w:t>
      </w:r>
    </w:p>
    <w:p w14:paraId="60713437" w14:textId="77777777" w:rsidR="007D3607" w:rsidRPr="007D3607" w:rsidRDefault="007D3607" w:rsidP="007D3607">
      <w:pPr>
        <w:jc w:val="both"/>
        <w:rPr>
          <w:rFonts w:ascii="Traditional Arabic" w:hAnsi="Traditional Arabic" w:cs="Traditional Arabic"/>
          <w:sz w:val="28"/>
          <w:szCs w:val="28"/>
          <w:rtl/>
          <w:lang w:bidi="ar-LB"/>
        </w:rPr>
      </w:pPr>
      <w:r w:rsidRPr="007D3607">
        <w:rPr>
          <w:rFonts w:ascii="Traditional Arabic" w:hAnsi="Traditional Arabic" w:cs="Traditional Arabic"/>
          <w:sz w:val="28"/>
          <w:szCs w:val="28"/>
          <w:rtl/>
          <w:lang w:bidi="ar-LB"/>
        </w:rPr>
        <w:t>1. يبيّن دلالة المورد الخامس على أن الانتظار قرين العمل لا الكسل.</w:t>
      </w:r>
    </w:p>
    <w:p w14:paraId="71ED0987" w14:textId="77777777" w:rsidR="007D3607" w:rsidRPr="007D3607" w:rsidRDefault="007D3607" w:rsidP="007D3607">
      <w:pPr>
        <w:jc w:val="both"/>
        <w:rPr>
          <w:rFonts w:ascii="Traditional Arabic" w:hAnsi="Traditional Arabic" w:cs="Traditional Arabic"/>
          <w:sz w:val="28"/>
          <w:szCs w:val="28"/>
          <w:rtl/>
          <w:lang w:bidi="ar-LB"/>
        </w:rPr>
      </w:pPr>
      <w:r w:rsidRPr="007D3607">
        <w:rPr>
          <w:rFonts w:ascii="Traditional Arabic" w:hAnsi="Traditional Arabic" w:cs="Traditional Arabic"/>
          <w:sz w:val="28"/>
          <w:szCs w:val="28"/>
          <w:rtl/>
          <w:lang w:bidi="ar-LB"/>
        </w:rPr>
        <w:t>2. يذكر دلالة الموردين السادس والسابع.</w:t>
      </w:r>
    </w:p>
    <w:p w14:paraId="2D93814C" w14:textId="77777777" w:rsidR="007D3607" w:rsidRDefault="007D3607" w:rsidP="007D3607">
      <w:pPr>
        <w:jc w:val="both"/>
        <w:rPr>
          <w:rFonts w:ascii="Traditional Arabic" w:hAnsi="Traditional Arabic" w:cs="Traditional Arabic"/>
          <w:sz w:val="28"/>
          <w:szCs w:val="28"/>
          <w:rtl/>
          <w:lang w:bidi="ar-LB"/>
        </w:rPr>
      </w:pPr>
      <w:r w:rsidRPr="007D3607">
        <w:rPr>
          <w:rFonts w:ascii="Traditional Arabic" w:hAnsi="Traditional Arabic" w:cs="Traditional Arabic"/>
          <w:sz w:val="28"/>
          <w:szCs w:val="28"/>
          <w:rtl/>
          <w:lang w:bidi="ar-LB"/>
        </w:rPr>
        <w:t>3. يحدّد الفارق بين انتظار المؤمنين وانتظار الكفّار.</w:t>
      </w:r>
    </w:p>
    <w:p w14:paraId="0ED400D4" w14:textId="77777777" w:rsidR="00EC2E16" w:rsidRDefault="00EC2E16" w:rsidP="007D3607">
      <w:pPr>
        <w:jc w:val="both"/>
        <w:rPr>
          <w:rFonts w:ascii="Traditional Arabic" w:hAnsi="Traditional Arabic" w:cs="Traditional Arabic"/>
          <w:sz w:val="28"/>
          <w:szCs w:val="28"/>
          <w:rtl/>
          <w:lang w:bidi="ar-LB"/>
        </w:rPr>
      </w:pPr>
    </w:p>
    <w:p w14:paraId="76306BAD" w14:textId="77777777" w:rsidR="007D3607" w:rsidRDefault="00EC2E16" w:rsidP="00EC2E16">
      <w:pPr>
        <w:jc w:val="both"/>
        <w:rPr>
          <w:rFonts w:ascii="Traditional Arabic" w:hAnsi="Traditional Arabic" w:cs="Traditional Arabic"/>
          <w:b/>
          <w:bCs/>
          <w:color w:val="538135"/>
          <w:sz w:val="28"/>
          <w:szCs w:val="28"/>
          <w:rtl/>
          <w:lang w:bidi="ar-LB"/>
        </w:rPr>
      </w:pPr>
      <w:r>
        <w:rPr>
          <w:rFonts w:ascii="Traditional Arabic" w:hAnsi="Traditional Arabic" w:cs="Traditional Arabic"/>
          <w:sz w:val="28"/>
          <w:szCs w:val="28"/>
          <w:rtl/>
          <w:lang w:bidi="ar-LB"/>
        </w:rPr>
        <w:br w:type="page"/>
      </w:r>
      <w:r>
        <w:rPr>
          <w:rFonts w:ascii="Traditional Arabic" w:hAnsi="Traditional Arabic" w:cs="Traditional Arabic"/>
          <w:sz w:val="28"/>
          <w:szCs w:val="28"/>
          <w:rtl/>
          <w:lang w:bidi="ar-LB"/>
        </w:rPr>
        <w:lastRenderedPageBreak/>
        <w:br w:type="page"/>
      </w:r>
      <w:r w:rsidR="007D3607">
        <w:rPr>
          <w:rFonts w:ascii="Traditional Arabic" w:hAnsi="Traditional Arabic" w:cs="Traditional Arabic"/>
          <w:b/>
          <w:bCs/>
          <w:color w:val="538135"/>
          <w:sz w:val="28"/>
          <w:szCs w:val="28"/>
          <w:rtl/>
          <w:lang w:bidi="ar-LB"/>
        </w:rPr>
        <w:lastRenderedPageBreak/>
        <w:t>تمهيد</w:t>
      </w:r>
    </w:p>
    <w:p w14:paraId="3A9FC190" w14:textId="77777777" w:rsidR="007D3607" w:rsidRDefault="007D3607" w:rsidP="007D3607">
      <w:pPr>
        <w:jc w:val="both"/>
        <w:rPr>
          <w:rFonts w:ascii="Traditional Arabic" w:hAnsi="Traditional Arabic" w:cs="Traditional Arabic"/>
          <w:sz w:val="28"/>
          <w:szCs w:val="28"/>
          <w:rtl/>
          <w:lang w:bidi="ar-LB"/>
        </w:rPr>
      </w:pPr>
      <w:r w:rsidRPr="007D3607">
        <w:rPr>
          <w:rFonts w:ascii="Traditional Arabic" w:hAnsi="Traditional Arabic" w:cs="Traditional Arabic"/>
          <w:sz w:val="28"/>
          <w:szCs w:val="28"/>
          <w:rtl/>
          <w:lang w:bidi="ar-LB"/>
        </w:rPr>
        <w:t>نستكمل في هذا الدرس عرض الدراسة التحليليّة السياقيّة للموارد المتبقّية التي وردت فيها مفردةُ "الانتظار" في القرآن الكريم، في محاولةٍ لاستكشاف أبعاد الانتظار، وإثراء مفهومه. ونتعرّض في نهايته لبحث الصيغة المتكرّرة في أغلب الموارد على شكل أمر فئةٍ بالانتظار مقابل توصيف الفئة الأخرى بأنّها منتَظِرة.</w:t>
      </w:r>
    </w:p>
    <w:p w14:paraId="1DD17294" w14:textId="77777777" w:rsidR="00B67A01" w:rsidRPr="00B67A01" w:rsidRDefault="00B67A01" w:rsidP="007D3607">
      <w:pPr>
        <w:jc w:val="both"/>
        <w:rPr>
          <w:rFonts w:ascii="Traditional Arabic" w:hAnsi="Traditional Arabic" w:cs="Traditional Arabic"/>
          <w:b/>
          <w:bCs/>
          <w:sz w:val="28"/>
          <w:szCs w:val="28"/>
          <w:rtl/>
          <w:lang w:bidi="ar-LB"/>
        </w:rPr>
      </w:pPr>
    </w:p>
    <w:p w14:paraId="07255343" w14:textId="77777777" w:rsidR="007D3607" w:rsidRPr="00B67A01" w:rsidRDefault="007D3607" w:rsidP="007D3607">
      <w:pPr>
        <w:jc w:val="both"/>
        <w:rPr>
          <w:rFonts w:ascii="Traditional Arabic" w:hAnsi="Traditional Arabic" w:cs="Traditional Arabic"/>
          <w:b/>
          <w:bCs/>
          <w:sz w:val="28"/>
          <w:szCs w:val="28"/>
          <w:rtl/>
          <w:lang w:bidi="ar-LB"/>
        </w:rPr>
      </w:pPr>
      <w:r w:rsidRPr="00B67A01">
        <w:rPr>
          <w:rFonts w:ascii="Traditional Arabic" w:hAnsi="Traditional Arabic" w:cs="Traditional Arabic"/>
          <w:b/>
          <w:bCs/>
          <w:sz w:val="28"/>
          <w:szCs w:val="28"/>
          <w:rtl/>
          <w:lang w:bidi="ar-LB"/>
        </w:rPr>
        <w:t>المورد الخامس: العمل قرين الانتظار</w:t>
      </w:r>
    </w:p>
    <w:p w14:paraId="3DF7ED5C" w14:textId="77777777" w:rsidR="007D3607" w:rsidRDefault="007D3607" w:rsidP="007D3607">
      <w:pPr>
        <w:jc w:val="both"/>
        <w:rPr>
          <w:rFonts w:ascii="Traditional Arabic" w:hAnsi="Traditional Arabic" w:cs="Traditional Arabic"/>
          <w:sz w:val="28"/>
          <w:szCs w:val="28"/>
          <w:rtl/>
          <w:lang w:bidi="ar-LB"/>
        </w:rPr>
      </w:pPr>
      <w:r w:rsidRPr="007D3607">
        <w:rPr>
          <w:rFonts w:ascii="Traditional Arabic" w:hAnsi="Traditional Arabic" w:cs="Traditional Arabic"/>
          <w:sz w:val="28"/>
          <w:szCs w:val="28"/>
          <w:rtl/>
          <w:lang w:bidi="ar-LB"/>
        </w:rPr>
        <w:t xml:space="preserve">قوله -تعالى-: </w:t>
      </w:r>
      <w:r>
        <w:rPr>
          <w:rFonts w:ascii="Traditional Arabic" w:hAnsi="Traditional Arabic" w:cs="Traditional Arabic"/>
          <w:b/>
          <w:bCs/>
          <w:color w:val="538135"/>
          <w:sz w:val="28"/>
          <w:szCs w:val="28"/>
          <w:rtl/>
          <w:lang w:bidi="ar-LB"/>
        </w:rPr>
        <w:t>﴿</w:t>
      </w:r>
      <w:r w:rsidR="00B67A01">
        <w:rPr>
          <w:rFonts w:ascii="Traditional Arabic" w:hAnsi="Traditional Arabic" w:cs="Traditional Arabic"/>
          <w:b/>
          <w:bCs/>
          <w:color w:val="538135"/>
          <w:sz w:val="28"/>
          <w:szCs w:val="28"/>
          <w:rtl/>
          <w:lang w:bidi="ar-LB"/>
        </w:rPr>
        <w:t xml:space="preserve">وَقُل لِّلَّذِينَ لاَ يُؤْمِنُونَ اعْمَلُواْ عَلَى مَكَانَتِكُمْ إِنَّا عَامِلُونَ </w:t>
      </w:r>
      <w:r w:rsidR="00B67A01">
        <w:rPr>
          <w:rFonts w:ascii="Traditional Arabic" w:hAnsi="Traditional Arabic" w:cs="Traditional Arabic" w:hint="cs"/>
          <w:b/>
          <w:bCs/>
          <w:color w:val="538135"/>
          <w:sz w:val="28"/>
          <w:szCs w:val="28"/>
          <w:rtl/>
          <w:lang w:bidi="ar-LB"/>
        </w:rPr>
        <w:t xml:space="preserve">* </w:t>
      </w:r>
      <w:r w:rsidR="00F777A1">
        <w:rPr>
          <w:rFonts w:ascii="Traditional Arabic" w:hAnsi="Traditional Arabic" w:cs="Traditional Arabic"/>
          <w:b/>
          <w:bCs/>
          <w:color w:val="538135"/>
          <w:sz w:val="28"/>
          <w:szCs w:val="28"/>
          <w:rtl/>
          <w:lang w:bidi="ar-LB"/>
        </w:rPr>
        <w:t>وَانتَظِرُوا إِنَّا مُنتَظِرُونَ</w:t>
      </w:r>
      <w:r>
        <w:rPr>
          <w:rFonts w:ascii="Traditional Arabic" w:hAnsi="Traditional Arabic" w:cs="Traditional Arabic"/>
          <w:b/>
          <w:bCs/>
          <w:color w:val="538135"/>
          <w:sz w:val="28"/>
          <w:szCs w:val="28"/>
          <w:rtl/>
          <w:lang w:bidi="ar-LB"/>
        </w:rPr>
        <w:t>﴾</w:t>
      </w:r>
      <w:r w:rsidR="00F777A1">
        <w:rPr>
          <w:rStyle w:val="FootnoteReference"/>
          <w:rFonts w:ascii="Traditional Arabic" w:hAnsi="Traditional Arabic" w:cs="Traditional Arabic"/>
          <w:sz w:val="28"/>
          <w:szCs w:val="28"/>
          <w:rtl/>
          <w:lang w:bidi="ar-LB"/>
        </w:rPr>
        <w:footnoteReference w:id="71"/>
      </w:r>
      <w:r w:rsidRPr="007D3607">
        <w:rPr>
          <w:rFonts w:ascii="Traditional Arabic" w:hAnsi="Traditional Arabic" w:cs="Traditional Arabic"/>
          <w:sz w:val="28"/>
          <w:szCs w:val="28"/>
          <w:rtl/>
          <w:lang w:bidi="ar-LB"/>
        </w:rPr>
        <w:t>.</w:t>
      </w:r>
    </w:p>
    <w:p w14:paraId="6B59A8DA" w14:textId="77777777" w:rsidR="00B67A01" w:rsidRPr="007D3607" w:rsidRDefault="00B67A01" w:rsidP="007D3607">
      <w:pPr>
        <w:jc w:val="both"/>
        <w:rPr>
          <w:rFonts w:ascii="Traditional Arabic" w:hAnsi="Traditional Arabic" w:cs="Traditional Arabic"/>
          <w:sz w:val="28"/>
          <w:szCs w:val="28"/>
          <w:rtl/>
          <w:lang w:bidi="ar-LB"/>
        </w:rPr>
      </w:pPr>
    </w:p>
    <w:p w14:paraId="69AFA981" w14:textId="77777777" w:rsidR="00FE2311" w:rsidRDefault="007D3607" w:rsidP="007D3607">
      <w:pPr>
        <w:jc w:val="both"/>
        <w:rPr>
          <w:rFonts w:ascii="Traditional Arabic" w:hAnsi="Traditional Arabic" w:cs="Traditional Arabic"/>
          <w:sz w:val="28"/>
          <w:szCs w:val="28"/>
          <w:rtl/>
          <w:lang w:bidi="ar-LB"/>
        </w:rPr>
      </w:pPr>
      <w:r w:rsidRPr="007D3607">
        <w:rPr>
          <w:rFonts w:ascii="Traditional Arabic" w:hAnsi="Traditional Arabic" w:cs="Traditional Arabic" w:hint="eastAsia"/>
          <w:sz w:val="28"/>
          <w:szCs w:val="28"/>
          <w:rtl/>
          <w:lang w:bidi="ar-LB"/>
        </w:rPr>
        <w:t>سياق</w:t>
      </w:r>
      <w:r w:rsidRPr="007D3607">
        <w:rPr>
          <w:rFonts w:ascii="Traditional Arabic" w:hAnsi="Traditional Arabic" w:cs="Traditional Arabic"/>
          <w:sz w:val="28"/>
          <w:szCs w:val="28"/>
          <w:rtl/>
          <w:lang w:bidi="ar-LB"/>
        </w:rPr>
        <w:t xml:space="preserve"> هذه الآية، الواقع في آخر سورة هود، مشابهٌ كثيرًا لسياق، المورد السابق الواقع في آخر سورة يونس. فبعد أن يذكر تعالى مجموعةً من قصص الأنبياء عليهم السلام، ومعاناتهم في هداية أقوامهم، يأتي إلى استخلاص العديد من العبر، مثل: استثناء النموذج الصالح من سنّة الاستئصال</w:t>
      </w:r>
      <w:r w:rsidR="00B67A01">
        <w:rPr>
          <w:rStyle w:val="FootnoteReference"/>
          <w:rFonts w:ascii="Traditional Arabic" w:hAnsi="Traditional Arabic" w:cs="Traditional Arabic"/>
          <w:sz w:val="28"/>
          <w:szCs w:val="28"/>
          <w:rtl/>
          <w:lang w:bidi="ar-LB"/>
        </w:rPr>
        <w:footnoteReference w:id="72"/>
      </w:r>
      <w:r w:rsidRPr="007D3607">
        <w:rPr>
          <w:rFonts w:ascii="Traditional Arabic" w:hAnsi="Traditional Arabic" w:cs="Traditional Arabic"/>
          <w:sz w:val="28"/>
          <w:szCs w:val="28"/>
          <w:rtl/>
          <w:lang w:bidi="ar-LB"/>
        </w:rPr>
        <w:t>، والتأكيد على سنّة الاختلاف</w:t>
      </w:r>
      <w:r w:rsidR="00B67A01">
        <w:rPr>
          <w:rStyle w:val="FootnoteReference"/>
          <w:rFonts w:ascii="Traditional Arabic" w:hAnsi="Traditional Arabic" w:cs="Traditional Arabic"/>
          <w:sz w:val="28"/>
          <w:szCs w:val="28"/>
          <w:rtl/>
          <w:lang w:bidi="ar-LB"/>
        </w:rPr>
        <w:footnoteReference w:id="73"/>
      </w:r>
      <w:r w:rsidRPr="007D3607">
        <w:rPr>
          <w:rFonts w:ascii="Traditional Arabic" w:hAnsi="Traditional Arabic" w:cs="Traditional Arabic"/>
          <w:sz w:val="28"/>
          <w:szCs w:val="28"/>
          <w:rtl/>
          <w:lang w:bidi="ar-LB"/>
        </w:rPr>
        <w:t>، وأنّ الإيمان من نصيب مَن كان مستعدًّا للهداية، وأما المصرّ على تكذيب آيات اللَّه، فليس له إلّا الضلال</w:t>
      </w:r>
      <w:r w:rsidR="00B67A01">
        <w:rPr>
          <w:rStyle w:val="FootnoteReference"/>
          <w:rFonts w:ascii="Traditional Arabic" w:hAnsi="Traditional Arabic" w:cs="Traditional Arabic"/>
          <w:sz w:val="28"/>
          <w:szCs w:val="28"/>
          <w:rtl/>
          <w:lang w:bidi="ar-LB"/>
        </w:rPr>
        <w:footnoteReference w:id="74"/>
      </w:r>
      <w:r w:rsidRPr="007D3607">
        <w:rPr>
          <w:rFonts w:ascii="Traditional Arabic" w:hAnsi="Traditional Arabic" w:cs="Traditional Arabic"/>
          <w:sz w:val="28"/>
          <w:szCs w:val="28"/>
          <w:rtl/>
          <w:lang w:bidi="ar-LB"/>
        </w:rPr>
        <w:t>.</w:t>
      </w:r>
    </w:p>
    <w:p w14:paraId="1306B2E0" w14:textId="77777777" w:rsidR="007D3607" w:rsidRDefault="00FE2311" w:rsidP="00FE2311">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r w:rsidR="007D3607" w:rsidRPr="007D3607">
        <w:rPr>
          <w:rFonts w:ascii="Traditional Arabic" w:hAnsi="Traditional Arabic" w:cs="Traditional Arabic" w:hint="eastAsia"/>
          <w:sz w:val="28"/>
          <w:szCs w:val="28"/>
          <w:rtl/>
          <w:lang w:bidi="ar-LB"/>
        </w:rPr>
        <w:lastRenderedPageBreak/>
        <w:t>ثمّ</w:t>
      </w:r>
      <w:r w:rsidR="007D3607" w:rsidRPr="007D3607">
        <w:rPr>
          <w:rFonts w:ascii="Traditional Arabic" w:hAnsi="Traditional Arabic" w:cs="Traditional Arabic"/>
          <w:sz w:val="28"/>
          <w:szCs w:val="28"/>
          <w:rtl/>
          <w:lang w:bidi="ar-LB"/>
        </w:rPr>
        <w:t xml:space="preserve"> يؤكّد -</w:t>
      </w:r>
      <w:r>
        <w:rPr>
          <w:rFonts w:ascii="Traditional Arabic" w:hAnsi="Traditional Arabic" w:cs="Traditional Arabic" w:hint="cs"/>
          <w:sz w:val="28"/>
          <w:szCs w:val="28"/>
          <w:rtl/>
          <w:lang w:bidi="ar-LB"/>
        </w:rPr>
        <w:t xml:space="preserve"> </w:t>
      </w:r>
      <w:r w:rsidR="007D3607" w:rsidRPr="007D3607">
        <w:rPr>
          <w:rFonts w:ascii="Traditional Arabic" w:hAnsi="Traditional Arabic" w:cs="Traditional Arabic"/>
          <w:sz w:val="28"/>
          <w:szCs w:val="28"/>
          <w:rtl/>
          <w:lang w:bidi="ar-LB"/>
        </w:rPr>
        <w:t>عزّ وجلّ</w:t>
      </w:r>
      <w:r>
        <w:rPr>
          <w:rFonts w:ascii="Traditional Arabic" w:hAnsi="Traditional Arabic" w:cs="Traditional Arabic" w:hint="cs"/>
          <w:sz w:val="28"/>
          <w:szCs w:val="28"/>
          <w:rtl/>
          <w:lang w:bidi="ar-LB"/>
        </w:rPr>
        <w:t xml:space="preserve"> </w:t>
      </w:r>
      <w:r w:rsidR="007D3607" w:rsidRPr="007D3607">
        <w:rPr>
          <w:rFonts w:ascii="Traditional Arabic" w:hAnsi="Traditional Arabic" w:cs="Traditional Arabic"/>
          <w:sz w:val="28"/>
          <w:szCs w:val="28"/>
          <w:rtl/>
          <w:lang w:bidi="ar-LB"/>
        </w:rPr>
        <w:t xml:space="preserve">- على الموقف العمليّ الذي ينبغي اتّخاذه في وجه المعاندين والمكذّبين، وهو بمثابة قطعٍ للخصام والنِّزاع الذي لا طائل منه مع هؤلاء، مصحوبٍ بالتهديد، بأن يقول لهم الرسول صلى الله عليه وآله وسلم: </w:t>
      </w:r>
      <w:r w:rsidR="007D3607">
        <w:rPr>
          <w:rFonts w:ascii="Traditional Arabic" w:hAnsi="Traditional Arabic" w:cs="Traditional Arabic"/>
          <w:b/>
          <w:bCs/>
          <w:color w:val="538135"/>
          <w:sz w:val="28"/>
          <w:szCs w:val="28"/>
          <w:rtl/>
          <w:lang w:bidi="ar-LB"/>
        </w:rPr>
        <w:t>﴿</w:t>
      </w:r>
      <w:r w:rsidR="007D3607">
        <w:rPr>
          <w:rFonts w:ascii="Traditional Arabic" w:hAnsi="Traditional Arabic" w:cs="Traditional Arabic" w:hint="cs"/>
          <w:b/>
          <w:bCs/>
          <w:color w:val="538135"/>
          <w:sz w:val="28"/>
          <w:szCs w:val="28"/>
          <w:rtl/>
          <w:lang w:bidi="ar-LB"/>
        </w:rPr>
        <w:t>ٱ</w:t>
      </w:r>
      <w:r w:rsidR="007D3607">
        <w:rPr>
          <w:rFonts w:ascii="Traditional Arabic" w:hAnsi="Traditional Arabic" w:cs="Traditional Arabic" w:hint="eastAsia"/>
          <w:b/>
          <w:bCs/>
          <w:color w:val="538135"/>
          <w:sz w:val="28"/>
          <w:szCs w:val="28"/>
          <w:rtl/>
          <w:lang w:bidi="ar-LB"/>
        </w:rPr>
        <w:t>عۡمَلُواْ</w:t>
      </w:r>
      <w:r w:rsidR="007D3607">
        <w:rPr>
          <w:rFonts w:ascii="Traditional Arabic" w:hAnsi="Traditional Arabic" w:cs="Traditional Arabic"/>
          <w:b/>
          <w:bCs/>
          <w:color w:val="538135"/>
          <w:sz w:val="28"/>
          <w:szCs w:val="28"/>
          <w:rtl/>
          <w:lang w:bidi="ar-LB"/>
        </w:rPr>
        <w:t xml:space="preserve"> عَلَىٰ مَكَانَتِكُمۡ﴾</w:t>
      </w:r>
      <w:r w:rsidR="007D3607" w:rsidRPr="007D3607">
        <w:rPr>
          <w:rFonts w:ascii="Traditional Arabic" w:hAnsi="Traditional Arabic" w:cs="Traditional Arabic"/>
          <w:sz w:val="28"/>
          <w:szCs w:val="28"/>
          <w:rtl/>
          <w:lang w:bidi="ar-LB"/>
        </w:rPr>
        <w:t xml:space="preserve">: اعملوا على </w:t>
      </w:r>
      <w:r w:rsidR="007D3607" w:rsidRPr="007D3607">
        <w:rPr>
          <w:rFonts w:ascii="Traditional Arabic" w:hAnsi="Traditional Arabic" w:cs="Traditional Arabic" w:hint="eastAsia"/>
          <w:sz w:val="28"/>
          <w:szCs w:val="28"/>
          <w:rtl/>
          <w:lang w:bidi="ar-LB"/>
        </w:rPr>
        <w:t>قدر</w:t>
      </w:r>
      <w:r w:rsidR="007D3607" w:rsidRPr="007D3607">
        <w:rPr>
          <w:rFonts w:ascii="Traditional Arabic" w:hAnsi="Traditional Arabic" w:cs="Traditional Arabic"/>
          <w:sz w:val="28"/>
          <w:szCs w:val="28"/>
          <w:rtl/>
          <w:lang w:bidi="ar-LB"/>
        </w:rPr>
        <w:t xml:space="preserve"> منزلتكم وتمكّنكم من الدنيا ووفَق ما يقتضيه مكانكم من العناد</w:t>
      </w:r>
      <w:r w:rsidR="00F777A1">
        <w:rPr>
          <w:rStyle w:val="FootnoteReference"/>
          <w:rFonts w:ascii="Traditional Arabic" w:hAnsi="Traditional Arabic" w:cs="Traditional Arabic"/>
          <w:sz w:val="28"/>
          <w:szCs w:val="28"/>
          <w:rtl/>
          <w:lang w:bidi="ar-LB"/>
        </w:rPr>
        <w:footnoteReference w:id="75"/>
      </w:r>
      <w:r w:rsidR="007D3607" w:rsidRPr="007D3607">
        <w:rPr>
          <w:rFonts w:ascii="Traditional Arabic" w:hAnsi="Traditional Arabic" w:cs="Traditional Arabic"/>
          <w:sz w:val="28"/>
          <w:szCs w:val="28"/>
          <w:rtl/>
          <w:lang w:bidi="ar-LB"/>
        </w:rPr>
        <w:t>، وسنعمل وفَق ما هدانا اللَّه، ولننتظر اليوم الذي سيحقّ اللَّه فيه الحقّ، ويبطل فيه الباطل</w:t>
      </w:r>
      <w:r w:rsidR="00F777A1">
        <w:rPr>
          <w:rStyle w:val="FootnoteReference"/>
          <w:rFonts w:ascii="Traditional Arabic" w:hAnsi="Traditional Arabic" w:cs="Traditional Arabic"/>
          <w:sz w:val="28"/>
          <w:szCs w:val="28"/>
          <w:rtl/>
          <w:lang w:bidi="ar-LB"/>
        </w:rPr>
        <w:footnoteReference w:id="76"/>
      </w:r>
      <w:r w:rsidR="007D3607" w:rsidRPr="007D3607">
        <w:rPr>
          <w:rFonts w:ascii="Traditional Arabic" w:hAnsi="Traditional Arabic" w:cs="Traditional Arabic"/>
          <w:sz w:val="28"/>
          <w:szCs w:val="28"/>
          <w:rtl/>
          <w:lang w:bidi="ar-LB"/>
        </w:rPr>
        <w:t>.</w:t>
      </w:r>
    </w:p>
    <w:p w14:paraId="0308FC44" w14:textId="77777777" w:rsidR="00F777A1" w:rsidRPr="007D3607" w:rsidRDefault="00F777A1" w:rsidP="007D3607">
      <w:pPr>
        <w:jc w:val="both"/>
        <w:rPr>
          <w:rFonts w:ascii="Traditional Arabic" w:hAnsi="Traditional Arabic" w:cs="Traditional Arabic"/>
          <w:sz w:val="28"/>
          <w:szCs w:val="28"/>
          <w:rtl/>
          <w:lang w:bidi="ar-LB"/>
        </w:rPr>
      </w:pPr>
    </w:p>
    <w:p w14:paraId="0AC27BB9" w14:textId="77777777" w:rsidR="007D3607" w:rsidRPr="007D3607" w:rsidRDefault="007D3607" w:rsidP="007D3607">
      <w:pPr>
        <w:jc w:val="both"/>
        <w:rPr>
          <w:rFonts w:ascii="Traditional Arabic" w:hAnsi="Traditional Arabic" w:cs="Traditional Arabic"/>
          <w:sz w:val="28"/>
          <w:szCs w:val="28"/>
          <w:rtl/>
          <w:lang w:bidi="ar-LB"/>
        </w:rPr>
      </w:pPr>
      <w:r w:rsidRPr="007D3607">
        <w:rPr>
          <w:rFonts w:ascii="Traditional Arabic" w:hAnsi="Traditional Arabic" w:cs="Traditional Arabic" w:hint="eastAsia"/>
          <w:sz w:val="28"/>
          <w:szCs w:val="28"/>
          <w:rtl/>
          <w:lang w:bidi="ar-LB"/>
        </w:rPr>
        <w:t>وهذا</w:t>
      </w:r>
      <w:r w:rsidRPr="007D3607">
        <w:rPr>
          <w:rFonts w:ascii="Traditional Arabic" w:hAnsi="Traditional Arabic" w:cs="Traditional Arabic"/>
          <w:sz w:val="28"/>
          <w:szCs w:val="28"/>
          <w:rtl/>
          <w:lang w:bidi="ar-LB"/>
        </w:rPr>
        <w:t xml:space="preserve"> الموقف العمليّ، قد تردّد التوجيه إليه في غير محلّ من القرآن الكريم بالصيغة نفسها: </w:t>
      </w:r>
      <w:r>
        <w:rPr>
          <w:rFonts w:ascii="Traditional Arabic" w:hAnsi="Traditional Arabic" w:cs="Traditional Arabic"/>
          <w:b/>
          <w:bCs/>
          <w:color w:val="538135"/>
          <w:sz w:val="28"/>
          <w:szCs w:val="28"/>
          <w:rtl/>
          <w:lang w:bidi="ar-LB"/>
        </w:rPr>
        <w:t>﴿</w:t>
      </w:r>
      <w:r>
        <w:rPr>
          <w:rFonts w:ascii="Traditional Arabic" w:hAnsi="Traditional Arabic" w:cs="Traditional Arabic" w:hint="cs"/>
          <w:b/>
          <w:bCs/>
          <w:color w:val="538135"/>
          <w:sz w:val="28"/>
          <w:szCs w:val="28"/>
          <w:rtl/>
          <w:lang w:bidi="ar-LB"/>
        </w:rPr>
        <w:t>ٱ</w:t>
      </w:r>
      <w:r>
        <w:rPr>
          <w:rFonts w:ascii="Traditional Arabic" w:hAnsi="Traditional Arabic" w:cs="Traditional Arabic" w:hint="eastAsia"/>
          <w:b/>
          <w:bCs/>
          <w:color w:val="538135"/>
          <w:sz w:val="28"/>
          <w:szCs w:val="28"/>
          <w:rtl/>
          <w:lang w:bidi="ar-LB"/>
        </w:rPr>
        <w:t>عۡمَلُواْ</w:t>
      </w:r>
      <w:r>
        <w:rPr>
          <w:rFonts w:ascii="Traditional Arabic" w:hAnsi="Traditional Arabic" w:cs="Traditional Arabic"/>
          <w:b/>
          <w:bCs/>
          <w:color w:val="538135"/>
          <w:sz w:val="28"/>
          <w:szCs w:val="28"/>
          <w:rtl/>
          <w:lang w:bidi="ar-LB"/>
        </w:rPr>
        <w:t xml:space="preserve"> عَلَىٰ مَكَانَتِكُمۡ﴾</w:t>
      </w:r>
      <w:r w:rsidRPr="007D3607">
        <w:rPr>
          <w:rFonts w:ascii="Traditional Arabic" w:hAnsi="Traditional Arabic" w:cs="Traditional Arabic"/>
          <w:sz w:val="28"/>
          <w:szCs w:val="28"/>
          <w:rtl/>
          <w:lang w:bidi="ar-LB"/>
        </w:rPr>
        <w:t xml:space="preserve"> في سياقاتٍ مشابهةٍ أيضًا، كما في أقواله تعالى:</w:t>
      </w:r>
    </w:p>
    <w:p w14:paraId="62111278" w14:textId="77777777" w:rsidR="007D3607" w:rsidRDefault="007D3607" w:rsidP="007D3607">
      <w:pPr>
        <w:jc w:val="both"/>
        <w:rPr>
          <w:rFonts w:ascii="Traditional Arabic" w:hAnsi="Traditional Arabic" w:cs="Traditional Arabic"/>
          <w:sz w:val="28"/>
          <w:szCs w:val="28"/>
          <w:rtl/>
          <w:lang w:bidi="ar-LB"/>
        </w:rPr>
      </w:pPr>
      <w:r w:rsidRPr="007D3607">
        <w:rPr>
          <w:rFonts w:ascii="Traditional Arabic" w:hAnsi="Traditional Arabic" w:cs="Traditional Arabic"/>
          <w:sz w:val="28"/>
          <w:szCs w:val="28"/>
          <w:rtl/>
          <w:lang w:bidi="ar-LB"/>
        </w:rPr>
        <w:t xml:space="preserve">1. </w:t>
      </w:r>
      <w:r>
        <w:rPr>
          <w:rFonts w:ascii="Traditional Arabic" w:hAnsi="Traditional Arabic" w:cs="Traditional Arabic"/>
          <w:b/>
          <w:bCs/>
          <w:color w:val="538135"/>
          <w:sz w:val="28"/>
          <w:szCs w:val="28"/>
          <w:rtl/>
          <w:lang w:bidi="ar-LB"/>
        </w:rPr>
        <w:t>﴿</w:t>
      </w:r>
      <w:r w:rsidR="00F777A1">
        <w:rPr>
          <w:rFonts w:ascii="Traditional Arabic" w:hAnsi="Traditional Arabic" w:cs="Traditional Arabic"/>
          <w:b/>
          <w:bCs/>
          <w:color w:val="538135"/>
          <w:sz w:val="28"/>
          <w:szCs w:val="28"/>
          <w:rtl/>
          <w:lang w:bidi="ar-LB"/>
        </w:rPr>
        <w:t>قُلْ يَا قَوْمِ اعْمَلُواْ عَلَى مَكَانَتِكُمْ إِنِّي عَامِلٌ فَسَوْفَ تَعْلَمُونَ مَن تَكُونُ لَهُ عَاقِبَةُ الدِّارِ إِنَّهُ لاَ يُفْلِحُ الظَّالِمُونَ</w:t>
      </w:r>
      <w:r>
        <w:rPr>
          <w:rFonts w:ascii="Traditional Arabic" w:hAnsi="Traditional Arabic" w:cs="Traditional Arabic"/>
          <w:b/>
          <w:bCs/>
          <w:color w:val="538135"/>
          <w:sz w:val="28"/>
          <w:szCs w:val="28"/>
          <w:rtl/>
          <w:lang w:bidi="ar-LB"/>
        </w:rPr>
        <w:t>﴾</w:t>
      </w:r>
      <w:r w:rsidR="00F777A1">
        <w:rPr>
          <w:rStyle w:val="FootnoteReference"/>
          <w:rFonts w:ascii="Traditional Arabic" w:hAnsi="Traditional Arabic" w:cs="Traditional Arabic"/>
          <w:sz w:val="28"/>
          <w:szCs w:val="28"/>
          <w:rtl/>
          <w:lang w:bidi="ar-LB"/>
        </w:rPr>
        <w:footnoteReference w:id="77"/>
      </w:r>
      <w:r w:rsidRPr="007D3607">
        <w:rPr>
          <w:rFonts w:ascii="Traditional Arabic" w:hAnsi="Traditional Arabic" w:cs="Traditional Arabic"/>
          <w:sz w:val="28"/>
          <w:szCs w:val="28"/>
          <w:rtl/>
          <w:lang w:bidi="ar-LB"/>
        </w:rPr>
        <w:t>.</w:t>
      </w:r>
    </w:p>
    <w:p w14:paraId="43FE6126" w14:textId="77777777" w:rsidR="00F777A1" w:rsidRPr="007D3607" w:rsidRDefault="00F777A1" w:rsidP="007D3607">
      <w:pPr>
        <w:jc w:val="both"/>
        <w:rPr>
          <w:rFonts w:ascii="Traditional Arabic" w:hAnsi="Traditional Arabic" w:cs="Traditional Arabic"/>
          <w:sz w:val="28"/>
          <w:szCs w:val="28"/>
          <w:rtl/>
          <w:lang w:bidi="ar-LB"/>
        </w:rPr>
      </w:pPr>
    </w:p>
    <w:p w14:paraId="10E1B803" w14:textId="77777777" w:rsidR="007D3607" w:rsidRDefault="007D3607" w:rsidP="007D3607">
      <w:pPr>
        <w:jc w:val="both"/>
        <w:rPr>
          <w:rFonts w:ascii="Traditional Arabic" w:hAnsi="Traditional Arabic" w:cs="Traditional Arabic"/>
          <w:sz w:val="28"/>
          <w:szCs w:val="28"/>
          <w:rtl/>
          <w:lang w:bidi="ar-LB"/>
        </w:rPr>
      </w:pPr>
      <w:r w:rsidRPr="007D3607">
        <w:rPr>
          <w:rFonts w:ascii="Traditional Arabic" w:hAnsi="Traditional Arabic" w:cs="Traditional Arabic"/>
          <w:sz w:val="28"/>
          <w:szCs w:val="28"/>
          <w:rtl/>
          <w:lang w:bidi="ar-LB"/>
        </w:rPr>
        <w:t xml:space="preserve">2. </w:t>
      </w:r>
      <w:r>
        <w:rPr>
          <w:rFonts w:ascii="Traditional Arabic" w:hAnsi="Traditional Arabic" w:cs="Traditional Arabic"/>
          <w:b/>
          <w:bCs/>
          <w:color w:val="538135"/>
          <w:sz w:val="28"/>
          <w:szCs w:val="28"/>
          <w:rtl/>
          <w:lang w:bidi="ar-LB"/>
        </w:rPr>
        <w:t>﴿</w:t>
      </w:r>
      <w:r w:rsidR="00F40513">
        <w:rPr>
          <w:rFonts w:ascii="Traditional Arabic" w:hAnsi="Traditional Arabic" w:cs="Traditional Arabic"/>
          <w:b/>
          <w:bCs/>
          <w:color w:val="538135"/>
          <w:sz w:val="28"/>
          <w:szCs w:val="28"/>
          <w:rtl/>
          <w:lang w:bidi="ar-LB"/>
        </w:rPr>
        <w:t>وَيَا قَوْمِ اعْمَلُواْ عَلَى مَكَانَتِكُمْ إِنِّي عَامِلٌ سَوْفَ تَعْلَمُونَ مَن يَأْتِيهِ عَذَابٌ يُخْزِيهِ وَمَنْ هُوَ كَاذِبٌ وَارْتَقِبُواْ إِنِّي مَعَكُمْ رَقِيبٌ</w:t>
      </w:r>
      <w:r>
        <w:rPr>
          <w:rFonts w:ascii="Traditional Arabic" w:hAnsi="Traditional Arabic" w:cs="Traditional Arabic" w:hint="cs"/>
          <w:b/>
          <w:bCs/>
          <w:color w:val="538135"/>
          <w:sz w:val="28"/>
          <w:szCs w:val="28"/>
          <w:rtl/>
          <w:lang w:bidi="ar-LB"/>
        </w:rPr>
        <w:t>﴾</w:t>
      </w:r>
      <w:r w:rsidR="00F40513">
        <w:rPr>
          <w:rStyle w:val="FootnoteReference"/>
          <w:rFonts w:ascii="Traditional Arabic" w:hAnsi="Traditional Arabic" w:cs="Traditional Arabic"/>
          <w:sz w:val="28"/>
          <w:szCs w:val="28"/>
          <w:rtl/>
          <w:lang w:bidi="ar-LB"/>
        </w:rPr>
        <w:footnoteReference w:id="78"/>
      </w:r>
      <w:r w:rsidRPr="007D3607">
        <w:rPr>
          <w:rFonts w:ascii="Traditional Arabic" w:hAnsi="Traditional Arabic" w:cs="Traditional Arabic" w:hint="cs"/>
          <w:sz w:val="28"/>
          <w:szCs w:val="28"/>
          <w:rtl/>
          <w:lang w:bidi="ar-LB"/>
        </w:rPr>
        <w:t>،</w:t>
      </w:r>
      <w:r w:rsidRPr="007D3607">
        <w:rPr>
          <w:rFonts w:ascii="Traditional Arabic" w:hAnsi="Traditional Arabic" w:cs="Traditional Arabic"/>
          <w:sz w:val="28"/>
          <w:szCs w:val="28"/>
          <w:rtl/>
          <w:lang w:bidi="ar-LB"/>
        </w:rPr>
        <w:t xml:space="preserve"> حكايةً لقول النبيّ شعيب  عليه السلام لقومه.</w:t>
      </w:r>
    </w:p>
    <w:p w14:paraId="3E5D1053" w14:textId="77777777" w:rsidR="00F777A1" w:rsidRPr="007D3607" w:rsidRDefault="00F777A1" w:rsidP="007D3607">
      <w:pPr>
        <w:jc w:val="both"/>
        <w:rPr>
          <w:rFonts w:ascii="Traditional Arabic" w:hAnsi="Traditional Arabic" w:cs="Traditional Arabic"/>
          <w:sz w:val="28"/>
          <w:szCs w:val="28"/>
          <w:rtl/>
          <w:lang w:bidi="ar-LB"/>
        </w:rPr>
      </w:pPr>
    </w:p>
    <w:p w14:paraId="134813B3" w14:textId="77777777" w:rsidR="007D3607" w:rsidRDefault="007D3607" w:rsidP="007D3607">
      <w:pPr>
        <w:jc w:val="both"/>
        <w:rPr>
          <w:rFonts w:ascii="Traditional Arabic" w:hAnsi="Traditional Arabic" w:cs="Traditional Arabic"/>
          <w:sz w:val="28"/>
          <w:szCs w:val="28"/>
          <w:rtl/>
          <w:lang w:bidi="ar-LB"/>
        </w:rPr>
      </w:pPr>
      <w:r w:rsidRPr="007D3607">
        <w:rPr>
          <w:rFonts w:ascii="Traditional Arabic" w:hAnsi="Traditional Arabic" w:cs="Traditional Arabic"/>
          <w:sz w:val="28"/>
          <w:szCs w:val="28"/>
          <w:rtl/>
          <w:lang w:bidi="ar-LB"/>
        </w:rPr>
        <w:t xml:space="preserve">3. </w:t>
      </w:r>
      <w:r>
        <w:rPr>
          <w:rFonts w:ascii="Traditional Arabic" w:hAnsi="Traditional Arabic" w:cs="Traditional Arabic"/>
          <w:b/>
          <w:bCs/>
          <w:color w:val="538135"/>
          <w:sz w:val="28"/>
          <w:szCs w:val="28"/>
          <w:rtl/>
          <w:lang w:bidi="ar-LB"/>
        </w:rPr>
        <w:t>﴿</w:t>
      </w:r>
      <w:r w:rsidR="00D35758">
        <w:rPr>
          <w:rFonts w:ascii="Traditional Arabic" w:hAnsi="Traditional Arabic" w:cs="Traditional Arabic"/>
          <w:b/>
          <w:bCs/>
          <w:color w:val="538135"/>
          <w:sz w:val="28"/>
          <w:szCs w:val="28"/>
          <w:rtl/>
          <w:lang w:bidi="ar-LB"/>
        </w:rPr>
        <w:t xml:space="preserve">قُلْ يَا قَوْمِ اعْمَلُوا عَلَى مَكَانَتِكُمْ إِنِّي عَامِلٌ فَسَوْفَ تَعْلَمُونَ </w:t>
      </w:r>
      <w:r w:rsidR="00D35758">
        <w:rPr>
          <w:rFonts w:ascii="Traditional Arabic" w:hAnsi="Traditional Arabic" w:cs="Traditional Arabic" w:hint="cs"/>
          <w:b/>
          <w:bCs/>
          <w:color w:val="538135"/>
          <w:sz w:val="28"/>
          <w:szCs w:val="28"/>
          <w:rtl/>
          <w:lang w:bidi="ar-LB"/>
        </w:rPr>
        <w:t>*</w:t>
      </w:r>
      <w:r w:rsidR="00D35758">
        <w:rPr>
          <w:rFonts w:ascii="Traditional Arabic" w:hAnsi="Traditional Arabic" w:cs="Traditional Arabic"/>
          <w:b/>
          <w:bCs/>
          <w:color w:val="538135"/>
          <w:sz w:val="28"/>
          <w:szCs w:val="28"/>
          <w:rtl/>
          <w:lang w:bidi="ar-LB"/>
        </w:rPr>
        <w:t xml:space="preserve"> مَن يَأْتِيهِ عَذَابٌ يُخْزِيهِ وَيَحِلُّ عَلَيْهِ عَذَابٌ مُّقِيمٌ</w:t>
      </w:r>
      <w:r>
        <w:rPr>
          <w:rFonts w:ascii="Traditional Arabic" w:hAnsi="Traditional Arabic" w:cs="Traditional Arabic" w:hint="cs"/>
          <w:b/>
          <w:bCs/>
          <w:color w:val="538135"/>
          <w:sz w:val="28"/>
          <w:szCs w:val="28"/>
          <w:rtl/>
          <w:lang w:bidi="ar-LB"/>
        </w:rPr>
        <w:t>﴾</w:t>
      </w:r>
      <w:r w:rsidR="00FE2311">
        <w:rPr>
          <w:rStyle w:val="FootnoteReference"/>
          <w:rFonts w:ascii="Traditional Arabic" w:hAnsi="Traditional Arabic" w:cs="Traditional Arabic"/>
          <w:b/>
          <w:bCs/>
          <w:color w:val="538135"/>
          <w:sz w:val="28"/>
          <w:szCs w:val="28"/>
          <w:rtl/>
          <w:lang w:bidi="ar-LB"/>
        </w:rPr>
        <w:footnoteReference w:id="79"/>
      </w:r>
      <w:r w:rsidRPr="007D3607">
        <w:rPr>
          <w:rFonts w:ascii="Traditional Arabic" w:hAnsi="Traditional Arabic" w:cs="Traditional Arabic"/>
          <w:sz w:val="28"/>
          <w:szCs w:val="28"/>
          <w:rtl/>
          <w:lang w:bidi="ar-LB"/>
        </w:rPr>
        <w:t>.</w:t>
      </w:r>
    </w:p>
    <w:p w14:paraId="4F2881CF" w14:textId="77777777" w:rsidR="00FE2311" w:rsidRPr="007D3607" w:rsidRDefault="00FE2311" w:rsidP="007D3607">
      <w:pPr>
        <w:jc w:val="both"/>
        <w:rPr>
          <w:rFonts w:ascii="Traditional Arabic" w:hAnsi="Traditional Arabic" w:cs="Traditional Arabic"/>
          <w:sz w:val="28"/>
          <w:szCs w:val="28"/>
          <w:rtl/>
          <w:lang w:bidi="ar-LB"/>
        </w:rPr>
      </w:pPr>
    </w:p>
    <w:p w14:paraId="6008BC7C" w14:textId="77777777" w:rsidR="007D3607" w:rsidRDefault="007D3607" w:rsidP="007D3607">
      <w:pPr>
        <w:jc w:val="both"/>
        <w:rPr>
          <w:rFonts w:ascii="Traditional Arabic" w:hAnsi="Traditional Arabic" w:cs="Traditional Arabic"/>
          <w:sz w:val="28"/>
          <w:szCs w:val="28"/>
          <w:rtl/>
          <w:lang w:bidi="ar-LB"/>
        </w:rPr>
      </w:pPr>
      <w:r w:rsidRPr="007D3607">
        <w:rPr>
          <w:rFonts w:ascii="Traditional Arabic" w:hAnsi="Traditional Arabic" w:cs="Traditional Arabic" w:hint="eastAsia"/>
          <w:sz w:val="28"/>
          <w:szCs w:val="28"/>
          <w:rtl/>
          <w:lang w:bidi="ar-LB"/>
        </w:rPr>
        <w:t>والدرس</w:t>
      </w:r>
      <w:r w:rsidRPr="007D3607">
        <w:rPr>
          <w:rFonts w:ascii="Traditional Arabic" w:hAnsi="Traditional Arabic" w:cs="Traditional Arabic"/>
          <w:sz w:val="28"/>
          <w:szCs w:val="28"/>
          <w:rtl/>
          <w:lang w:bidi="ar-LB"/>
        </w:rPr>
        <w:t xml:space="preserve"> المستفاد ممّا يتعلّق بموضوع الانتظار: أنّ انتظار المآل المصحوب بالعمل، كلٌّ بحسب ما تقتضيه مكانته وفكره، هو الموقف الذي ينبغي أن يحكم العلاقة بين معسكر أهل الحقّ ومعسكر أهل الباطل في الفترة التي تلي تماميّة الحجج الإلهيّة على الجميع، وتسبق لحظة تحقّ</w:t>
      </w:r>
      <w:r w:rsidRPr="007D3607">
        <w:rPr>
          <w:rFonts w:ascii="Traditional Arabic" w:hAnsi="Traditional Arabic" w:cs="Traditional Arabic" w:hint="eastAsia"/>
          <w:sz w:val="28"/>
          <w:szCs w:val="28"/>
          <w:rtl/>
          <w:lang w:bidi="ar-LB"/>
        </w:rPr>
        <w:t>ق</w:t>
      </w:r>
      <w:r w:rsidRPr="007D3607">
        <w:rPr>
          <w:rFonts w:ascii="Traditional Arabic" w:hAnsi="Traditional Arabic" w:cs="Traditional Arabic"/>
          <w:sz w:val="28"/>
          <w:szCs w:val="28"/>
          <w:rtl/>
          <w:lang w:bidi="ar-LB"/>
        </w:rPr>
        <w:t xml:space="preserve"> وعد اللَّه -تعالى- للمؤمنين بالنصر، وللكفّار بالخزي والهوان.</w:t>
      </w:r>
    </w:p>
    <w:p w14:paraId="4A33DC87" w14:textId="77777777" w:rsidR="007D3607" w:rsidRDefault="00C545FE" w:rsidP="00C545FE">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r w:rsidR="007D3607" w:rsidRPr="007D3607">
        <w:rPr>
          <w:rFonts w:ascii="Traditional Arabic" w:hAnsi="Traditional Arabic" w:cs="Traditional Arabic" w:hint="eastAsia"/>
          <w:sz w:val="28"/>
          <w:szCs w:val="28"/>
          <w:rtl/>
          <w:lang w:bidi="ar-LB"/>
        </w:rPr>
        <w:lastRenderedPageBreak/>
        <w:t>وفي</w:t>
      </w:r>
      <w:r w:rsidR="007D3607" w:rsidRPr="007D3607">
        <w:rPr>
          <w:rFonts w:ascii="Traditional Arabic" w:hAnsi="Traditional Arabic" w:cs="Traditional Arabic"/>
          <w:sz w:val="28"/>
          <w:szCs w:val="28"/>
          <w:rtl/>
          <w:lang w:bidi="ar-LB"/>
        </w:rPr>
        <w:t xml:space="preserve"> هذه الآية بالخصوص، يتجلّى بشكلٍ واضح عمق ارتباط الانتظار بالعمل، باعتبار أنّه لا يمكن أن يُعطف الأمر بالانتظار على الأمر بالعمل، مع كون الانتظار حالةً مناقضةً للعمل والحركة. فاللَّه -</w:t>
      </w:r>
      <w:r w:rsidR="00FE2311">
        <w:rPr>
          <w:rFonts w:ascii="Traditional Arabic" w:hAnsi="Traditional Arabic" w:cs="Traditional Arabic" w:hint="cs"/>
          <w:sz w:val="28"/>
          <w:szCs w:val="28"/>
          <w:rtl/>
          <w:lang w:bidi="ar-LB"/>
        </w:rPr>
        <w:t xml:space="preserve"> </w:t>
      </w:r>
      <w:r w:rsidR="007D3607" w:rsidRPr="007D3607">
        <w:rPr>
          <w:rFonts w:ascii="Traditional Arabic" w:hAnsi="Traditional Arabic" w:cs="Traditional Arabic"/>
          <w:sz w:val="28"/>
          <w:szCs w:val="28"/>
          <w:rtl/>
          <w:lang w:bidi="ar-LB"/>
        </w:rPr>
        <w:t>عزّ وجلّ</w:t>
      </w:r>
      <w:r w:rsidR="00FE2311">
        <w:rPr>
          <w:rFonts w:ascii="Traditional Arabic" w:hAnsi="Traditional Arabic" w:cs="Traditional Arabic" w:hint="cs"/>
          <w:sz w:val="28"/>
          <w:szCs w:val="28"/>
          <w:rtl/>
          <w:lang w:bidi="ar-LB"/>
        </w:rPr>
        <w:t xml:space="preserve"> </w:t>
      </w:r>
      <w:r w:rsidR="007D3607" w:rsidRPr="007D3607">
        <w:rPr>
          <w:rFonts w:ascii="Traditional Arabic" w:hAnsi="Traditional Arabic" w:cs="Traditional Arabic"/>
          <w:sz w:val="28"/>
          <w:szCs w:val="28"/>
          <w:rtl/>
          <w:lang w:bidi="ar-LB"/>
        </w:rPr>
        <w:t>- يوجّه أولياءه: أنّ الفترة التي تسبق تحقّق الوعد الإلهيّ الح</w:t>
      </w:r>
      <w:r w:rsidR="007D3607" w:rsidRPr="007D3607">
        <w:rPr>
          <w:rFonts w:ascii="Traditional Arabic" w:hAnsi="Traditional Arabic" w:cs="Traditional Arabic" w:hint="eastAsia"/>
          <w:sz w:val="28"/>
          <w:szCs w:val="28"/>
          <w:rtl/>
          <w:lang w:bidi="ar-LB"/>
        </w:rPr>
        <w:t>اسم</w:t>
      </w:r>
      <w:r w:rsidR="007D3607" w:rsidRPr="007D3607">
        <w:rPr>
          <w:rFonts w:ascii="Traditional Arabic" w:hAnsi="Traditional Arabic" w:cs="Traditional Arabic"/>
          <w:sz w:val="28"/>
          <w:szCs w:val="28"/>
          <w:rtl/>
          <w:lang w:bidi="ar-LB"/>
        </w:rPr>
        <w:t xml:space="preserve"> للنّزاع، ليست فترة استراحة وعطلة، يُسْتَأْنَفُ بعدها صراع الحقّ والباطل حين يأذن اللَّه لآياته بالظهور، بل هي فترة (عمل)، كما لقّن اللَّه تعالى نبيّه صلى الله عليه وآله وسلم</w:t>
      </w:r>
      <w:r w:rsidR="00787095">
        <w:rPr>
          <w:rFonts w:ascii="Traditional Arabic" w:hAnsi="Traditional Arabic" w:cs="Traditional Arabic" w:hint="cs"/>
          <w:sz w:val="28"/>
          <w:szCs w:val="28"/>
          <w:rtl/>
          <w:lang w:bidi="ar-LB"/>
        </w:rPr>
        <w:t xml:space="preserve"> </w:t>
      </w:r>
      <w:r w:rsidR="007D3607" w:rsidRPr="007D3607">
        <w:rPr>
          <w:rFonts w:ascii="Traditional Arabic" w:hAnsi="Traditional Arabic" w:cs="Traditional Arabic"/>
          <w:sz w:val="28"/>
          <w:szCs w:val="28"/>
          <w:rtl/>
          <w:lang w:bidi="ar-LB"/>
        </w:rPr>
        <w:t xml:space="preserve">بقوله: (إني عامل)، هي فترة اجتهادٍ واندفاعٍ وإصرارٍ أكبر من كلٍّ من الفريقين </w:t>
      </w:r>
      <w:r w:rsidR="007D3607" w:rsidRPr="007D3607">
        <w:rPr>
          <w:rFonts w:ascii="Traditional Arabic" w:hAnsi="Traditional Arabic" w:cs="Traditional Arabic" w:hint="eastAsia"/>
          <w:sz w:val="28"/>
          <w:szCs w:val="28"/>
          <w:rtl/>
          <w:lang w:bidi="ar-LB"/>
        </w:rPr>
        <w:t>على</w:t>
      </w:r>
      <w:r w:rsidR="007D3607" w:rsidRPr="007D3607">
        <w:rPr>
          <w:rFonts w:ascii="Traditional Arabic" w:hAnsi="Traditional Arabic" w:cs="Traditional Arabic"/>
          <w:sz w:val="28"/>
          <w:szCs w:val="28"/>
          <w:rtl/>
          <w:lang w:bidi="ar-LB"/>
        </w:rPr>
        <w:t xml:space="preserve"> المضيّ وفَق رؤيته وبرنامجه.</w:t>
      </w:r>
    </w:p>
    <w:p w14:paraId="42A00E12" w14:textId="77777777" w:rsidR="00FE2311" w:rsidRPr="008E45F7" w:rsidRDefault="00FE2311" w:rsidP="007D3607">
      <w:pPr>
        <w:jc w:val="both"/>
        <w:rPr>
          <w:rFonts w:ascii="Traditional Arabic" w:hAnsi="Traditional Arabic" w:cs="Traditional Arabic"/>
          <w:b/>
          <w:bCs/>
          <w:sz w:val="28"/>
          <w:szCs w:val="28"/>
          <w:rtl/>
          <w:lang w:bidi="ar-LB"/>
        </w:rPr>
      </w:pPr>
    </w:p>
    <w:p w14:paraId="11489904" w14:textId="77777777" w:rsidR="007D3607" w:rsidRPr="008E45F7" w:rsidRDefault="007D3607" w:rsidP="007D3607">
      <w:pPr>
        <w:jc w:val="both"/>
        <w:rPr>
          <w:rFonts w:ascii="Traditional Arabic" w:hAnsi="Traditional Arabic" w:cs="Traditional Arabic"/>
          <w:b/>
          <w:bCs/>
          <w:sz w:val="28"/>
          <w:szCs w:val="28"/>
          <w:rtl/>
          <w:lang w:bidi="ar-LB"/>
        </w:rPr>
      </w:pPr>
      <w:r w:rsidRPr="008E45F7">
        <w:rPr>
          <w:rFonts w:ascii="Traditional Arabic" w:hAnsi="Traditional Arabic" w:cs="Traditional Arabic" w:hint="eastAsia"/>
          <w:b/>
          <w:bCs/>
          <w:sz w:val="28"/>
          <w:szCs w:val="28"/>
          <w:rtl/>
          <w:lang w:bidi="ar-LB"/>
        </w:rPr>
        <w:t>المورد</w:t>
      </w:r>
      <w:r w:rsidRPr="008E45F7">
        <w:rPr>
          <w:rFonts w:ascii="Traditional Arabic" w:hAnsi="Traditional Arabic" w:cs="Traditional Arabic"/>
          <w:b/>
          <w:bCs/>
          <w:sz w:val="28"/>
          <w:szCs w:val="28"/>
          <w:rtl/>
          <w:lang w:bidi="ar-LB"/>
        </w:rPr>
        <w:t xml:space="preserve"> السادس: الإعراض والانتظار</w:t>
      </w:r>
    </w:p>
    <w:p w14:paraId="2922E514" w14:textId="77777777" w:rsidR="007D3607" w:rsidRPr="007D3607" w:rsidRDefault="007D3607" w:rsidP="007D3607">
      <w:pPr>
        <w:jc w:val="both"/>
        <w:rPr>
          <w:rFonts w:ascii="Traditional Arabic" w:hAnsi="Traditional Arabic" w:cs="Traditional Arabic"/>
          <w:sz w:val="28"/>
          <w:szCs w:val="28"/>
          <w:rtl/>
          <w:lang w:bidi="ar-LB"/>
        </w:rPr>
      </w:pPr>
      <w:r w:rsidRPr="007D3607">
        <w:rPr>
          <w:rFonts w:ascii="Traditional Arabic" w:hAnsi="Traditional Arabic" w:cs="Traditional Arabic" w:hint="eastAsia"/>
          <w:sz w:val="28"/>
          <w:szCs w:val="28"/>
          <w:rtl/>
          <w:lang w:bidi="ar-LB"/>
        </w:rPr>
        <w:t>قوله</w:t>
      </w:r>
      <w:r w:rsidRPr="007D3607">
        <w:rPr>
          <w:rFonts w:ascii="Traditional Arabic" w:hAnsi="Traditional Arabic" w:cs="Traditional Arabic"/>
          <w:sz w:val="28"/>
          <w:szCs w:val="28"/>
          <w:rtl/>
          <w:lang w:bidi="ar-LB"/>
        </w:rPr>
        <w:t xml:space="preserve"> تعالى: </w:t>
      </w:r>
      <w:r>
        <w:rPr>
          <w:rFonts w:ascii="Traditional Arabic" w:hAnsi="Traditional Arabic" w:cs="Traditional Arabic"/>
          <w:b/>
          <w:bCs/>
          <w:color w:val="538135"/>
          <w:sz w:val="28"/>
          <w:szCs w:val="28"/>
          <w:rtl/>
          <w:lang w:bidi="ar-LB"/>
        </w:rPr>
        <w:t>﴿فَأَعۡرِضۡ عَنۡهُمۡ وَ</w:t>
      </w:r>
      <w:r>
        <w:rPr>
          <w:rFonts w:ascii="Traditional Arabic" w:hAnsi="Traditional Arabic" w:cs="Traditional Arabic" w:hint="cs"/>
          <w:b/>
          <w:bCs/>
          <w:color w:val="538135"/>
          <w:sz w:val="28"/>
          <w:szCs w:val="28"/>
          <w:rtl/>
          <w:lang w:bidi="ar-LB"/>
        </w:rPr>
        <w:t>ٱ</w:t>
      </w:r>
      <w:r>
        <w:rPr>
          <w:rFonts w:ascii="Traditional Arabic" w:hAnsi="Traditional Arabic" w:cs="Traditional Arabic" w:hint="eastAsia"/>
          <w:b/>
          <w:bCs/>
          <w:color w:val="538135"/>
          <w:sz w:val="28"/>
          <w:szCs w:val="28"/>
          <w:rtl/>
          <w:lang w:bidi="ar-LB"/>
        </w:rPr>
        <w:t>نتَظِرۡ</w:t>
      </w:r>
      <w:r>
        <w:rPr>
          <w:rFonts w:ascii="Traditional Arabic" w:hAnsi="Traditional Arabic" w:cs="Traditional Arabic"/>
          <w:b/>
          <w:bCs/>
          <w:color w:val="538135"/>
          <w:sz w:val="28"/>
          <w:szCs w:val="28"/>
          <w:rtl/>
          <w:lang w:bidi="ar-LB"/>
        </w:rPr>
        <w:t xml:space="preserve"> إِنَّهُم مُّنتَظِرُونَ﴾</w:t>
      </w:r>
      <w:r w:rsidR="008E45F7">
        <w:rPr>
          <w:rStyle w:val="FootnoteReference"/>
          <w:rFonts w:ascii="Traditional Arabic" w:hAnsi="Traditional Arabic" w:cs="Traditional Arabic"/>
          <w:b/>
          <w:bCs/>
          <w:sz w:val="28"/>
          <w:szCs w:val="28"/>
          <w:rtl/>
          <w:lang w:bidi="ar-LB"/>
        </w:rPr>
        <w:footnoteReference w:id="80"/>
      </w:r>
      <w:r w:rsidRPr="007D3607">
        <w:rPr>
          <w:rFonts w:ascii="Traditional Arabic" w:hAnsi="Traditional Arabic" w:cs="Traditional Arabic"/>
          <w:sz w:val="28"/>
          <w:szCs w:val="28"/>
          <w:rtl/>
          <w:lang w:bidi="ar-LB"/>
        </w:rPr>
        <w:t>.</w:t>
      </w:r>
    </w:p>
    <w:p w14:paraId="3ABAF3B4" w14:textId="77777777" w:rsidR="007D3607" w:rsidRDefault="007D3607" w:rsidP="007D3607">
      <w:pPr>
        <w:jc w:val="both"/>
        <w:rPr>
          <w:rFonts w:ascii="Traditional Arabic" w:hAnsi="Traditional Arabic" w:cs="Traditional Arabic"/>
          <w:sz w:val="28"/>
          <w:szCs w:val="28"/>
          <w:rtl/>
          <w:lang w:bidi="ar-LB"/>
        </w:rPr>
      </w:pPr>
      <w:r w:rsidRPr="007D3607">
        <w:rPr>
          <w:rFonts w:ascii="Traditional Arabic" w:hAnsi="Traditional Arabic" w:cs="Traditional Arabic" w:hint="eastAsia"/>
          <w:sz w:val="28"/>
          <w:szCs w:val="28"/>
          <w:rtl/>
          <w:lang w:bidi="ar-LB"/>
        </w:rPr>
        <w:t>يشترك</w:t>
      </w:r>
      <w:r w:rsidRPr="007D3607">
        <w:rPr>
          <w:rFonts w:ascii="Traditional Arabic" w:hAnsi="Traditional Arabic" w:cs="Traditional Arabic"/>
          <w:sz w:val="28"/>
          <w:szCs w:val="28"/>
          <w:rtl/>
          <w:lang w:bidi="ar-LB"/>
        </w:rPr>
        <w:t xml:space="preserve"> سياق هذه الآية</w:t>
      </w:r>
      <w:r w:rsidR="00560136">
        <w:rPr>
          <w:rStyle w:val="FootnoteReference"/>
          <w:rFonts w:ascii="Traditional Arabic" w:hAnsi="Traditional Arabic" w:cs="Traditional Arabic"/>
          <w:sz w:val="28"/>
          <w:szCs w:val="28"/>
          <w:rtl/>
          <w:lang w:bidi="ar-LB"/>
        </w:rPr>
        <w:footnoteReference w:id="81"/>
      </w:r>
      <w:r w:rsidRPr="007D3607">
        <w:rPr>
          <w:rFonts w:ascii="Traditional Arabic" w:hAnsi="Traditional Arabic" w:cs="Traditional Arabic"/>
          <w:sz w:val="28"/>
          <w:szCs w:val="28"/>
          <w:rtl/>
          <w:lang w:bidi="ar-LB"/>
        </w:rPr>
        <w:t xml:space="preserve"> مع سياقات الموارد السابقة في: التأكيد على عدم نفع التوبة في يوم تحقّق الوعد الإلهيّ</w:t>
      </w:r>
      <w:r w:rsidR="00787095">
        <w:rPr>
          <w:rStyle w:val="FootnoteReference"/>
          <w:rFonts w:ascii="Traditional Arabic" w:hAnsi="Traditional Arabic" w:cs="Traditional Arabic"/>
          <w:sz w:val="28"/>
          <w:szCs w:val="28"/>
          <w:rtl/>
          <w:lang w:bidi="ar-LB"/>
        </w:rPr>
        <w:footnoteReference w:id="82"/>
      </w:r>
      <w:r w:rsidRPr="007D3607">
        <w:rPr>
          <w:rFonts w:ascii="Traditional Arabic" w:hAnsi="Traditional Arabic" w:cs="Traditional Arabic"/>
          <w:sz w:val="28"/>
          <w:szCs w:val="28"/>
          <w:rtl/>
          <w:lang w:bidi="ar-LB"/>
        </w:rPr>
        <w:t>، والتذكير بالكتب والحجج السابقة مع ذمّ مكذّبيها</w:t>
      </w:r>
      <w:r w:rsidR="00787095">
        <w:rPr>
          <w:rStyle w:val="FootnoteReference"/>
          <w:rFonts w:ascii="Traditional Arabic" w:hAnsi="Traditional Arabic" w:cs="Traditional Arabic"/>
          <w:sz w:val="28"/>
          <w:szCs w:val="28"/>
          <w:rtl/>
          <w:lang w:bidi="ar-LB"/>
        </w:rPr>
        <w:footnoteReference w:id="83"/>
      </w:r>
      <w:r w:rsidRPr="007D3607">
        <w:rPr>
          <w:rFonts w:ascii="Traditional Arabic" w:hAnsi="Traditional Arabic" w:cs="Traditional Arabic"/>
          <w:sz w:val="28"/>
          <w:szCs w:val="28"/>
          <w:rtl/>
          <w:lang w:bidi="ar-LB"/>
        </w:rPr>
        <w:t>، والردّ على استعجال الكفّار للعذاب</w:t>
      </w:r>
      <w:r w:rsidR="00787095">
        <w:rPr>
          <w:rStyle w:val="FootnoteReference"/>
          <w:rFonts w:ascii="Traditional Arabic" w:hAnsi="Traditional Arabic" w:cs="Traditional Arabic"/>
          <w:sz w:val="28"/>
          <w:szCs w:val="28"/>
          <w:rtl/>
          <w:lang w:bidi="ar-LB"/>
        </w:rPr>
        <w:footnoteReference w:id="84"/>
      </w:r>
      <w:r w:rsidRPr="007D3607">
        <w:rPr>
          <w:rFonts w:ascii="Traditional Arabic" w:hAnsi="Traditional Arabic" w:cs="Traditional Arabic"/>
          <w:sz w:val="28"/>
          <w:szCs w:val="28"/>
          <w:rtl/>
          <w:lang w:bidi="ar-LB"/>
        </w:rPr>
        <w:t>، وتبيان سنّة الاختلاف</w:t>
      </w:r>
      <w:r w:rsidR="00787095">
        <w:rPr>
          <w:rStyle w:val="FootnoteReference"/>
          <w:rFonts w:ascii="Traditional Arabic" w:hAnsi="Traditional Arabic" w:cs="Traditional Arabic"/>
          <w:sz w:val="28"/>
          <w:szCs w:val="28"/>
          <w:rtl/>
          <w:lang w:bidi="ar-LB"/>
        </w:rPr>
        <w:footnoteReference w:id="85"/>
      </w:r>
      <w:r w:rsidRPr="007D3607">
        <w:rPr>
          <w:rFonts w:ascii="Traditional Arabic" w:hAnsi="Traditional Arabic" w:cs="Traditional Arabic"/>
          <w:sz w:val="28"/>
          <w:szCs w:val="28"/>
          <w:rtl/>
          <w:lang w:bidi="ar-LB"/>
        </w:rPr>
        <w:t>، والدعوة إلى التفكّر والنّ</w:t>
      </w:r>
      <w:r w:rsidRPr="007D3607">
        <w:rPr>
          <w:rFonts w:ascii="Traditional Arabic" w:hAnsi="Traditional Arabic" w:cs="Traditional Arabic" w:hint="eastAsia"/>
          <w:sz w:val="28"/>
          <w:szCs w:val="28"/>
          <w:rtl/>
          <w:lang w:bidi="ar-LB"/>
        </w:rPr>
        <w:t>ظر</w:t>
      </w:r>
      <w:r w:rsidRPr="007D3607">
        <w:rPr>
          <w:rFonts w:ascii="Traditional Arabic" w:hAnsi="Traditional Arabic" w:cs="Traditional Arabic"/>
          <w:sz w:val="28"/>
          <w:szCs w:val="28"/>
          <w:rtl/>
          <w:lang w:bidi="ar-LB"/>
        </w:rPr>
        <w:t xml:space="preserve"> في الآفاق</w:t>
      </w:r>
      <w:r w:rsidR="00787095">
        <w:rPr>
          <w:rStyle w:val="FootnoteReference"/>
          <w:rFonts w:ascii="Traditional Arabic" w:hAnsi="Traditional Arabic" w:cs="Traditional Arabic"/>
          <w:sz w:val="28"/>
          <w:szCs w:val="28"/>
          <w:rtl/>
          <w:lang w:bidi="ar-LB"/>
        </w:rPr>
        <w:footnoteReference w:id="86"/>
      </w:r>
      <w:r w:rsidRPr="007D3607">
        <w:rPr>
          <w:rFonts w:ascii="Traditional Arabic" w:hAnsi="Traditional Arabic" w:cs="Traditional Arabic"/>
          <w:sz w:val="28"/>
          <w:szCs w:val="28"/>
          <w:rtl/>
          <w:lang w:bidi="ar-LB"/>
        </w:rPr>
        <w:t>.</w:t>
      </w:r>
    </w:p>
    <w:p w14:paraId="31240626" w14:textId="77777777" w:rsidR="008E45F7" w:rsidRPr="007D3607" w:rsidRDefault="008E45F7" w:rsidP="007D3607">
      <w:pPr>
        <w:jc w:val="both"/>
        <w:rPr>
          <w:rFonts w:ascii="Traditional Arabic" w:hAnsi="Traditional Arabic" w:cs="Traditional Arabic"/>
          <w:sz w:val="28"/>
          <w:szCs w:val="28"/>
          <w:rtl/>
          <w:lang w:bidi="ar-LB"/>
        </w:rPr>
      </w:pPr>
    </w:p>
    <w:p w14:paraId="4E0CBDC4" w14:textId="77777777" w:rsidR="00DA3948" w:rsidRDefault="007D3607" w:rsidP="007D3607">
      <w:pPr>
        <w:jc w:val="both"/>
        <w:rPr>
          <w:rFonts w:ascii="Traditional Arabic" w:hAnsi="Traditional Arabic" w:cs="Traditional Arabic"/>
          <w:sz w:val="28"/>
          <w:szCs w:val="28"/>
          <w:rtl/>
          <w:lang w:bidi="ar-LB"/>
        </w:rPr>
      </w:pPr>
      <w:r w:rsidRPr="007D3607">
        <w:rPr>
          <w:rFonts w:ascii="Traditional Arabic" w:hAnsi="Traditional Arabic" w:cs="Traditional Arabic" w:hint="eastAsia"/>
          <w:sz w:val="28"/>
          <w:szCs w:val="28"/>
          <w:rtl/>
          <w:lang w:bidi="ar-LB"/>
        </w:rPr>
        <w:t>ويتميّز</w:t>
      </w:r>
      <w:r w:rsidRPr="007D3607">
        <w:rPr>
          <w:rFonts w:ascii="Traditional Arabic" w:hAnsi="Traditional Arabic" w:cs="Traditional Arabic"/>
          <w:sz w:val="28"/>
          <w:szCs w:val="28"/>
          <w:rtl/>
          <w:lang w:bidi="ar-LB"/>
        </w:rPr>
        <w:t xml:space="preserve"> هذا السياق في تركيزه عن الإجابة عن السؤال الاستهزائيّ الذي تكرّر ذكره في القرآن الكريم، نقلًا عن لسان المعاندين، بصيغ متعدّدة، وهو: متى يتحقّق الوعد الإلهيّ؟ وقد تقدّم أنّهم ادّعوا أنّ طلبهم تحقُّق الآيات واستعجالهم لها ليس إلّا ليؤمنوا، وبيّن القر</w:t>
      </w:r>
      <w:r w:rsidRPr="007D3607">
        <w:rPr>
          <w:rFonts w:ascii="Traditional Arabic" w:hAnsi="Traditional Arabic" w:cs="Traditional Arabic" w:hint="eastAsia"/>
          <w:sz w:val="28"/>
          <w:szCs w:val="28"/>
          <w:rtl/>
          <w:lang w:bidi="ar-LB"/>
        </w:rPr>
        <w:t>آن</w:t>
      </w:r>
      <w:r w:rsidRPr="007D3607">
        <w:rPr>
          <w:rFonts w:ascii="Traditional Arabic" w:hAnsi="Traditional Arabic" w:cs="Traditional Arabic"/>
          <w:sz w:val="28"/>
          <w:szCs w:val="28"/>
          <w:rtl/>
          <w:lang w:bidi="ar-LB"/>
        </w:rPr>
        <w:t xml:space="preserve"> أنّ ذلك ليس إلّا عنادًا منهم واستهزاءً بشأن الآيات التي أنزلها اللَّه، وعلى</w:t>
      </w:r>
    </w:p>
    <w:p w14:paraId="59D8D980" w14:textId="77777777" w:rsidR="007D3607" w:rsidRDefault="00DA3948" w:rsidP="007D3607">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r w:rsidR="007D3607" w:rsidRPr="007D3607">
        <w:rPr>
          <w:rFonts w:ascii="Traditional Arabic" w:hAnsi="Traditional Arabic" w:cs="Traditional Arabic"/>
          <w:sz w:val="28"/>
          <w:szCs w:val="28"/>
          <w:rtl/>
          <w:lang w:bidi="ar-LB"/>
        </w:rPr>
        <w:lastRenderedPageBreak/>
        <w:t>رأسها القرآن، وأنّهم لا يطلبون إلّا تحكيم أهوائهم على حكمة اللَّه -تعالى- وتقديره، الأمر الذي ينقض جوهر الإيمان.</w:t>
      </w:r>
    </w:p>
    <w:p w14:paraId="6F1CE069" w14:textId="77777777" w:rsidR="00DA3948" w:rsidRPr="007D3607" w:rsidRDefault="00DA3948" w:rsidP="007D3607">
      <w:pPr>
        <w:jc w:val="both"/>
        <w:rPr>
          <w:rFonts w:ascii="Traditional Arabic" w:hAnsi="Traditional Arabic" w:cs="Traditional Arabic"/>
          <w:sz w:val="28"/>
          <w:szCs w:val="28"/>
          <w:rtl/>
          <w:lang w:bidi="ar-LB"/>
        </w:rPr>
      </w:pPr>
    </w:p>
    <w:p w14:paraId="41D9FEFA" w14:textId="77777777" w:rsidR="007D3607" w:rsidRPr="007D3607" w:rsidRDefault="007D3607" w:rsidP="007D3607">
      <w:pPr>
        <w:jc w:val="both"/>
        <w:rPr>
          <w:rFonts w:ascii="Traditional Arabic" w:hAnsi="Traditional Arabic" w:cs="Traditional Arabic"/>
          <w:sz w:val="28"/>
          <w:szCs w:val="28"/>
          <w:rtl/>
          <w:lang w:bidi="ar-LB"/>
        </w:rPr>
      </w:pPr>
      <w:r w:rsidRPr="007D3607">
        <w:rPr>
          <w:rFonts w:ascii="Traditional Arabic" w:hAnsi="Traditional Arabic" w:cs="Traditional Arabic" w:hint="eastAsia"/>
          <w:sz w:val="28"/>
          <w:szCs w:val="28"/>
          <w:rtl/>
          <w:lang w:bidi="ar-LB"/>
        </w:rPr>
        <w:t>والجواب</w:t>
      </w:r>
      <w:r w:rsidRPr="007D3607">
        <w:rPr>
          <w:rFonts w:ascii="Traditional Arabic" w:hAnsi="Traditional Arabic" w:cs="Traditional Arabic"/>
          <w:sz w:val="28"/>
          <w:szCs w:val="28"/>
          <w:rtl/>
          <w:lang w:bidi="ar-LB"/>
        </w:rPr>
        <w:t xml:space="preserve"> الذي علّمه اللَّه -</w:t>
      </w:r>
      <w:r w:rsidR="00560136">
        <w:rPr>
          <w:rFonts w:ascii="Traditional Arabic" w:hAnsi="Traditional Arabic" w:cs="Traditional Arabic" w:hint="cs"/>
          <w:sz w:val="28"/>
          <w:szCs w:val="28"/>
          <w:rtl/>
          <w:lang w:bidi="ar-LB"/>
        </w:rPr>
        <w:t xml:space="preserve"> </w:t>
      </w:r>
      <w:r w:rsidRPr="007D3607">
        <w:rPr>
          <w:rFonts w:ascii="Traditional Arabic" w:hAnsi="Traditional Arabic" w:cs="Traditional Arabic"/>
          <w:sz w:val="28"/>
          <w:szCs w:val="28"/>
          <w:rtl/>
          <w:lang w:bidi="ar-LB"/>
        </w:rPr>
        <w:t>عزّ وجلّ</w:t>
      </w:r>
      <w:r w:rsidR="00560136">
        <w:rPr>
          <w:rFonts w:ascii="Traditional Arabic" w:hAnsi="Traditional Arabic" w:cs="Traditional Arabic" w:hint="cs"/>
          <w:sz w:val="28"/>
          <w:szCs w:val="28"/>
          <w:rtl/>
          <w:lang w:bidi="ar-LB"/>
        </w:rPr>
        <w:t xml:space="preserve"> </w:t>
      </w:r>
      <w:r w:rsidRPr="007D3607">
        <w:rPr>
          <w:rFonts w:ascii="Traditional Arabic" w:hAnsi="Traditional Arabic" w:cs="Traditional Arabic"/>
          <w:sz w:val="28"/>
          <w:szCs w:val="28"/>
          <w:rtl/>
          <w:lang w:bidi="ar-LB"/>
        </w:rPr>
        <w:t>- لنبيّنا الأكرم صلى الله عليه وآله وسلم</w:t>
      </w:r>
      <w:r w:rsidR="00FF693C">
        <w:rPr>
          <w:rFonts w:ascii="Traditional Arabic" w:hAnsi="Traditional Arabic" w:cs="Traditional Arabic" w:hint="cs"/>
          <w:sz w:val="28"/>
          <w:szCs w:val="28"/>
          <w:rtl/>
          <w:lang w:bidi="ar-LB"/>
        </w:rPr>
        <w:t xml:space="preserve"> </w:t>
      </w:r>
      <w:r w:rsidRPr="007D3607">
        <w:rPr>
          <w:rFonts w:ascii="Traditional Arabic" w:hAnsi="Traditional Arabic" w:cs="Traditional Arabic"/>
          <w:sz w:val="28"/>
          <w:szCs w:val="28"/>
          <w:rtl/>
          <w:lang w:bidi="ar-LB"/>
        </w:rPr>
        <w:t>في هذا المورد، ينقسم إلى ثلاث وظائف موجّهة للنبيّ صلى الله عليه وآله وسلم</w:t>
      </w:r>
      <w:r w:rsidR="00FF693C">
        <w:rPr>
          <w:rFonts w:ascii="Traditional Arabic" w:hAnsi="Traditional Arabic" w:cs="Traditional Arabic" w:hint="cs"/>
          <w:sz w:val="28"/>
          <w:szCs w:val="28"/>
          <w:rtl/>
          <w:lang w:bidi="ar-LB"/>
        </w:rPr>
        <w:t xml:space="preserve"> </w:t>
      </w:r>
      <w:r w:rsidRPr="007D3607">
        <w:rPr>
          <w:rFonts w:ascii="Traditional Arabic" w:hAnsi="Traditional Arabic" w:cs="Traditional Arabic"/>
          <w:sz w:val="28"/>
          <w:szCs w:val="28"/>
          <w:rtl/>
          <w:lang w:bidi="ar-LB"/>
        </w:rPr>
        <w:t>في قبال المشركين الذين تمّت عليهم الحجج ومع ذلك أصرّوا وعاندوا، وهي:</w:t>
      </w:r>
    </w:p>
    <w:p w14:paraId="631786C6" w14:textId="77777777" w:rsidR="007D3607" w:rsidRPr="007D3607" w:rsidRDefault="007D3607" w:rsidP="007D3607">
      <w:pPr>
        <w:jc w:val="both"/>
        <w:rPr>
          <w:rFonts w:ascii="Traditional Arabic" w:hAnsi="Traditional Arabic" w:cs="Traditional Arabic"/>
          <w:sz w:val="28"/>
          <w:szCs w:val="28"/>
          <w:rtl/>
          <w:lang w:bidi="ar-LB"/>
        </w:rPr>
      </w:pPr>
      <w:r w:rsidRPr="007D3607">
        <w:rPr>
          <w:rFonts w:ascii="Traditional Arabic" w:hAnsi="Traditional Arabic" w:cs="Traditional Arabic"/>
          <w:sz w:val="28"/>
          <w:szCs w:val="28"/>
          <w:rtl/>
          <w:lang w:bidi="ar-LB"/>
        </w:rPr>
        <w:t>1. تهديدهم بعدم قبول توبتهم وإيمانهم يوم الفتح.</w:t>
      </w:r>
    </w:p>
    <w:p w14:paraId="189A3E7C" w14:textId="77777777" w:rsidR="007D3607" w:rsidRPr="007D3607" w:rsidRDefault="007D3607" w:rsidP="007D3607">
      <w:pPr>
        <w:jc w:val="both"/>
        <w:rPr>
          <w:rFonts w:ascii="Traditional Arabic" w:hAnsi="Traditional Arabic" w:cs="Traditional Arabic"/>
          <w:sz w:val="28"/>
          <w:szCs w:val="28"/>
          <w:rtl/>
          <w:lang w:bidi="ar-LB"/>
        </w:rPr>
      </w:pPr>
      <w:r w:rsidRPr="007D3607">
        <w:rPr>
          <w:rFonts w:ascii="Traditional Arabic" w:hAnsi="Traditional Arabic" w:cs="Traditional Arabic"/>
          <w:sz w:val="28"/>
          <w:szCs w:val="28"/>
          <w:rtl/>
          <w:lang w:bidi="ar-LB"/>
        </w:rPr>
        <w:t>2. الإعراض عنهم.</w:t>
      </w:r>
    </w:p>
    <w:p w14:paraId="705BEBBE" w14:textId="77777777" w:rsidR="007D3607" w:rsidRDefault="007D3607" w:rsidP="007D3607">
      <w:pPr>
        <w:jc w:val="both"/>
        <w:rPr>
          <w:rFonts w:ascii="Traditional Arabic" w:hAnsi="Traditional Arabic" w:cs="Traditional Arabic"/>
          <w:sz w:val="28"/>
          <w:szCs w:val="28"/>
          <w:rtl/>
          <w:lang w:bidi="ar-LB"/>
        </w:rPr>
      </w:pPr>
      <w:r w:rsidRPr="007D3607">
        <w:rPr>
          <w:rFonts w:ascii="Traditional Arabic" w:hAnsi="Traditional Arabic" w:cs="Traditional Arabic"/>
          <w:sz w:val="28"/>
          <w:szCs w:val="28"/>
          <w:rtl/>
          <w:lang w:bidi="ar-LB"/>
        </w:rPr>
        <w:t>3. الانتظار.</w:t>
      </w:r>
    </w:p>
    <w:p w14:paraId="116FC9EB" w14:textId="77777777" w:rsidR="00560136" w:rsidRPr="007D3607" w:rsidRDefault="00560136" w:rsidP="007D3607">
      <w:pPr>
        <w:jc w:val="both"/>
        <w:rPr>
          <w:rFonts w:ascii="Traditional Arabic" w:hAnsi="Traditional Arabic" w:cs="Traditional Arabic"/>
          <w:sz w:val="28"/>
          <w:szCs w:val="28"/>
          <w:rtl/>
          <w:lang w:bidi="ar-LB"/>
        </w:rPr>
      </w:pPr>
    </w:p>
    <w:p w14:paraId="08A1F372" w14:textId="77777777" w:rsidR="007D3607" w:rsidRDefault="007D3607" w:rsidP="007D3607">
      <w:pPr>
        <w:jc w:val="both"/>
        <w:rPr>
          <w:rFonts w:ascii="Traditional Arabic" w:hAnsi="Traditional Arabic" w:cs="Traditional Arabic"/>
          <w:sz w:val="28"/>
          <w:szCs w:val="28"/>
          <w:rtl/>
          <w:lang w:bidi="ar-LB"/>
        </w:rPr>
      </w:pPr>
      <w:r w:rsidRPr="007D3607">
        <w:rPr>
          <w:rFonts w:ascii="Traditional Arabic" w:hAnsi="Traditional Arabic" w:cs="Traditional Arabic" w:hint="eastAsia"/>
          <w:sz w:val="28"/>
          <w:szCs w:val="28"/>
          <w:rtl/>
          <w:lang w:bidi="ar-LB"/>
        </w:rPr>
        <w:t>أمّا</w:t>
      </w:r>
      <w:r w:rsidRPr="007D3607">
        <w:rPr>
          <w:rFonts w:ascii="Traditional Arabic" w:hAnsi="Traditional Arabic" w:cs="Traditional Arabic"/>
          <w:sz w:val="28"/>
          <w:szCs w:val="28"/>
          <w:rtl/>
          <w:lang w:bidi="ar-LB"/>
        </w:rPr>
        <w:t xml:space="preserve"> الوظيفة الأولى، فقد تقدّم الحديث عنها في المورد الأوّل، وأمّا الوظيفة الثالثة، فهي التي نريد استكشاف معالمها، فيبقى اللافت للنَّظر هو الوظيفة الثانية المتمثّلة بأمره تعالى لنبيّه صلى الله عليه وآله وسلمأن يُعرض عن المشركين، ثمّ عطف على ذلك الأمر بال</w:t>
      </w:r>
      <w:r w:rsidRPr="007D3607">
        <w:rPr>
          <w:rFonts w:ascii="Traditional Arabic" w:hAnsi="Traditional Arabic" w:cs="Traditional Arabic" w:hint="eastAsia"/>
          <w:sz w:val="28"/>
          <w:szCs w:val="28"/>
          <w:rtl/>
          <w:lang w:bidi="ar-LB"/>
        </w:rPr>
        <w:t>انتظار،</w:t>
      </w:r>
      <w:r w:rsidRPr="007D3607">
        <w:rPr>
          <w:rFonts w:ascii="Traditional Arabic" w:hAnsi="Traditional Arabic" w:cs="Traditional Arabic"/>
          <w:sz w:val="28"/>
          <w:szCs w:val="28"/>
          <w:rtl/>
          <w:lang w:bidi="ar-LB"/>
        </w:rPr>
        <w:t xml:space="preserve"> بنحوٍ يدلّ على أنّهما أمران مقترنان. فما المقصود بالإعراض عن المشركين المقترن بالانتظار؟ وكيف يساهم مفهوم الإعراض في إثراء مفهوم الانتظار؟</w:t>
      </w:r>
    </w:p>
    <w:p w14:paraId="4805234C" w14:textId="77777777" w:rsidR="00560136" w:rsidRPr="007D3607" w:rsidRDefault="00560136" w:rsidP="007D3607">
      <w:pPr>
        <w:jc w:val="both"/>
        <w:rPr>
          <w:rFonts w:ascii="Traditional Arabic" w:hAnsi="Traditional Arabic" w:cs="Traditional Arabic"/>
          <w:sz w:val="28"/>
          <w:szCs w:val="28"/>
          <w:rtl/>
          <w:lang w:bidi="ar-LB"/>
        </w:rPr>
      </w:pPr>
    </w:p>
    <w:p w14:paraId="0827EE02" w14:textId="77777777" w:rsidR="007D3607" w:rsidRDefault="007D3607" w:rsidP="007D3607">
      <w:pPr>
        <w:jc w:val="both"/>
        <w:rPr>
          <w:rFonts w:ascii="Traditional Arabic" w:hAnsi="Traditional Arabic" w:cs="Traditional Arabic"/>
          <w:sz w:val="28"/>
          <w:szCs w:val="28"/>
          <w:rtl/>
          <w:lang w:bidi="ar-LB"/>
        </w:rPr>
      </w:pPr>
      <w:r w:rsidRPr="007D3607">
        <w:rPr>
          <w:rFonts w:ascii="Traditional Arabic" w:hAnsi="Traditional Arabic" w:cs="Traditional Arabic" w:hint="eastAsia"/>
          <w:sz w:val="28"/>
          <w:szCs w:val="28"/>
          <w:rtl/>
          <w:lang w:bidi="ar-LB"/>
        </w:rPr>
        <w:t>الإعراض</w:t>
      </w:r>
      <w:r w:rsidRPr="007D3607">
        <w:rPr>
          <w:rFonts w:ascii="Traditional Arabic" w:hAnsi="Traditional Arabic" w:cs="Traditional Arabic"/>
          <w:sz w:val="28"/>
          <w:szCs w:val="28"/>
          <w:rtl/>
          <w:lang w:bidi="ar-LB"/>
        </w:rPr>
        <w:t xml:space="preserve"> عن الشيء لغةً: الانصراف والتولّي عن الشيء، مُبديًا له عَرْضَه، ومُظْهرًا شخصيّته ومقامه</w:t>
      </w:r>
      <w:r w:rsidR="00560136">
        <w:rPr>
          <w:rStyle w:val="FootnoteReference"/>
          <w:rFonts w:ascii="Traditional Arabic" w:hAnsi="Traditional Arabic" w:cs="Traditional Arabic"/>
          <w:sz w:val="28"/>
          <w:szCs w:val="28"/>
          <w:rtl/>
          <w:lang w:bidi="ar-LB"/>
        </w:rPr>
        <w:footnoteReference w:id="87"/>
      </w:r>
      <w:r w:rsidRPr="007D3607">
        <w:rPr>
          <w:rFonts w:ascii="Traditional Arabic" w:hAnsi="Traditional Arabic" w:cs="Traditional Arabic"/>
          <w:sz w:val="28"/>
          <w:szCs w:val="28"/>
          <w:rtl/>
          <w:lang w:bidi="ar-LB"/>
        </w:rPr>
        <w:t>. وقد تكرّر توجيه الأمر للنبيّ صلى الله عليه وآله وسلمبالإعراض عن المشركين والمنافقين في القرآن</w:t>
      </w:r>
      <w:r w:rsidR="00DC7C8C">
        <w:rPr>
          <w:rStyle w:val="FootnoteReference"/>
          <w:rFonts w:ascii="Traditional Arabic" w:hAnsi="Traditional Arabic" w:cs="Traditional Arabic"/>
          <w:sz w:val="28"/>
          <w:szCs w:val="28"/>
          <w:rtl/>
          <w:lang w:bidi="ar-LB"/>
        </w:rPr>
        <w:footnoteReference w:id="88"/>
      </w:r>
      <w:r w:rsidRPr="007D3607">
        <w:rPr>
          <w:rFonts w:ascii="Traditional Arabic" w:hAnsi="Traditional Arabic" w:cs="Traditional Arabic"/>
          <w:sz w:val="28"/>
          <w:szCs w:val="28"/>
          <w:rtl/>
          <w:lang w:bidi="ar-LB"/>
        </w:rPr>
        <w:t>. وذكر المفسّرون في معنى الإعراض في هذا المورد أقوالًا، من</w:t>
      </w:r>
      <w:r w:rsidRPr="007D3607">
        <w:rPr>
          <w:rFonts w:ascii="Traditional Arabic" w:hAnsi="Traditional Arabic" w:cs="Traditional Arabic" w:hint="eastAsia"/>
          <w:sz w:val="28"/>
          <w:szCs w:val="28"/>
          <w:rtl/>
          <w:lang w:bidi="ar-LB"/>
        </w:rPr>
        <w:t>ها</w:t>
      </w:r>
      <w:r w:rsidRPr="007D3607">
        <w:rPr>
          <w:rFonts w:ascii="Traditional Arabic" w:hAnsi="Traditional Arabic" w:cs="Traditional Arabic"/>
          <w:sz w:val="28"/>
          <w:szCs w:val="28"/>
          <w:rtl/>
          <w:lang w:bidi="ar-LB"/>
        </w:rPr>
        <w:t>: تركُ دعائهم ووعظهم</w:t>
      </w:r>
      <w:r w:rsidR="00325923">
        <w:rPr>
          <w:rFonts w:ascii="Traditional Arabic" w:hAnsi="Traditional Arabic" w:cs="Traditional Arabic"/>
          <w:sz w:val="28"/>
          <w:szCs w:val="28"/>
          <w:rtl/>
          <w:lang w:bidi="ar-LB"/>
        </w:rPr>
        <w:t>،</w:t>
      </w:r>
      <w:r w:rsidRPr="007D3607">
        <w:rPr>
          <w:rFonts w:ascii="Traditional Arabic" w:hAnsi="Traditional Arabic" w:cs="Traditional Arabic"/>
          <w:sz w:val="28"/>
          <w:szCs w:val="28"/>
          <w:rtl/>
          <w:lang w:bidi="ar-LB"/>
        </w:rPr>
        <w:t xml:space="preserve"> لأنّه لا ينفع معهم. ومنها: أن لا يعبأ بأذاهم. ومنها: أن لا يجاهدهم، باعتبار أنّ الآية نزلت قبل أن يؤمرَ النبيّ صلى الله عليه وآله وسلم</w:t>
      </w:r>
      <w:r w:rsidR="00DC7C8C">
        <w:rPr>
          <w:rFonts w:ascii="Traditional Arabic" w:hAnsi="Traditional Arabic" w:cs="Traditional Arabic" w:hint="cs"/>
          <w:sz w:val="28"/>
          <w:szCs w:val="28"/>
          <w:rtl/>
          <w:lang w:bidi="ar-LB"/>
        </w:rPr>
        <w:t xml:space="preserve"> </w:t>
      </w:r>
      <w:r w:rsidRPr="007D3607">
        <w:rPr>
          <w:rFonts w:ascii="Traditional Arabic" w:hAnsi="Traditional Arabic" w:cs="Traditional Arabic"/>
          <w:sz w:val="28"/>
          <w:szCs w:val="28"/>
          <w:rtl/>
          <w:lang w:bidi="ar-LB"/>
        </w:rPr>
        <w:t>بالجهاد</w:t>
      </w:r>
      <w:r w:rsidR="00DC7C8C">
        <w:rPr>
          <w:rStyle w:val="FootnoteReference"/>
          <w:rFonts w:ascii="Traditional Arabic" w:hAnsi="Traditional Arabic" w:cs="Traditional Arabic"/>
          <w:sz w:val="28"/>
          <w:szCs w:val="28"/>
          <w:rtl/>
          <w:lang w:bidi="ar-LB"/>
        </w:rPr>
        <w:footnoteReference w:id="89"/>
      </w:r>
      <w:r w:rsidRPr="007D3607">
        <w:rPr>
          <w:rFonts w:ascii="Traditional Arabic" w:hAnsi="Traditional Arabic" w:cs="Traditional Arabic"/>
          <w:sz w:val="28"/>
          <w:szCs w:val="28"/>
          <w:rtl/>
          <w:lang w:bidi="ar-LB"/>
        </w:rPr>
        <w:t>.</w:t>
      </w:r>
    </w:p>
    <w:p w14:paraId="7EE27C91" w14:textId="77777777" w:rsidR="007D3607" w:rsidRPr="007D3607" w:rsidRDefault="00BA1854" w:rsidP="00BA185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r w:rsidR="007D3607" w:rsidRPr="007D3607">
        <w:rPr>
          <w:rFonts w:ascii="Traditional Arabic" w:hAnsi="Traditional Arabic" w:cs="Traditional Arabic" w:hint="eastAsia"/>
          <w:sz w:val="28"/>
          <w:szCs w:val="28"/>
          <w:rtl/>
          <w:lang w:bidi="ar-LB"/>
        </w:rPr>
        <w:lastRenderedPageBreak/>
        <w:t>وبالجملة،</w:t>
      </w:r>
      <w:r w:rsidR="007D3607" w:rsidRPr="007D3607">
        <w:rPr>
          <w:rFonts w:ascii="Traditional Arabic" w:hAnsi="Traditional Arabic" w:cs="Traditional Arabic"/>
          <w:sz w:val="28"/>
          <w:szCs w:val="28"/>
          <w:rtl/>
          <w:lang w:bidi="ar-LB"/>
        </w:rPr>
        <w:t xml:space="preserve"> يمكن أن يستفاد من اقتران الإعراض بالانتظار آثار مهمّة ترتبط بطبيعة الانتظار، منها:</w:t>
      </w:r>
    </w:p>
    <w:p w14:paraId="51D1CF92" w14:textId="77777777" w:rsidR="007D3607" w:rsidRDefault="007D3607" w:rsidP="007D3607">
      <w:pPr>
        <w:jc w:val="both"/>
        <w:rPr>
          <w:rFonts w:ascii="Traditional Arabic" w:hAnsi="Traditional Arabic" w:cs="Traditional Arabic"/>
          <w:sz w:val="28"/>
          <w:szCs w:val="28"/>
          <w:rtl/>
          <w:lang w:bidi="ar-LB"/>
        </w:rPr>
      </w:pPr>
      <w:r w:rsidRPr="007D3607">
        <w:rPr>
          <w:rFonts w:ascii="Traditional Arabic" w:hAnsi="Traditional Arabic" w:cs="Traditional Arabic"/>
          <w:sz w:val="28"/>
          <w:szCs w:val="28"/>
          <w:rtl/>
          <w:lang w:bidi="ar-LB"/>
        </w:rPr>
        <w:t>1. أن لا يعبأ المؤمنون المنتظرون بشبهات المعاندين واستهزائهم، ولا بقوّتهم وسطوتهم، وأن لا يخافوا ولا يرتابوا</w:t>
      </w:r>
      <w:r w:rsidR="00325923">
        <w:rPr>
          <w:rFonts w:ascii="Traditional Arabic" w:hAnsi="Traditional Arabic" w:cs="Traditional Arabic"/>
          <w:sz w:val="28"/>
          <w:szCs w:val="28"/>
          <w:rtl/>
          <w:lang w:bidi="ar-LB"/>
        </w:rPr>
        <w:t>،</w:t>
      </w:r>
      <w:r w:rsidRPr="007D3607">
        <w:rPr>
          <w:rFonts w:ascii="Traditional Arabic" w:hAnsi="Traditional Arabic" w:cs="Traditional Arabic"/>
          <w:sz w:val="28"/>
          <w:szCs w:val="28"/>
          <w:rtl/>
          <w:lang w:bidi="ar-LB"/>
        </w:rPr>
        <w:t xml:space="preserve"> لأنّهم على يقين من تحقّق الوعد الإلهيّ الحاسم في نهاية المطاف. وهذا اليقين هو الذي يجلب الطمأنينة لقلوب المؤمنين مهما قويت شوكة الباطل. ومن هنا، ي</w:t>
      </w:r>
      <w:r w:rsidRPr="007D3607">
        <w:rPr>
          <w:rFonts w:ascii="Traditional Arabic" w:hAnsi="Traditional Arabic" w:cs="Traditional Arabic" w:hint="eastAsia"/>
          <w:sz w:val="28"/>
          <w:szCs w:val="28"/>
          <w:rtl/>
          <w:lang w:bidi="ar-LB"/>
        </w:rPr>
        <w:t>مكن</w:t>
      </w:r>
      <w:r w:rsidRPr="007D3607">
        <w:rPr>
          <w:rFonts w:ascii="Traditional Arabic" w:hAnsi="Traditional Arabic" w:cs="Traditional Arabic"/>
          <w:sz w:val="28"/>
          <w:szCs w:val="28"/>
          <w:rtl/>
          <w:lang w:bidi="ar-LB"/>
        </w:rPr>
        <w:t xml:space="preserve"> الجزم بأنّ الإعراض ليس هروبًا أمام الآخر، ولا أزمة هويّة تعصف بالذات، بل هو فعلُ إظهارٍ للثبات القلبيّ والعزيمة النفسيّة الراسخة والمطمئنّة التي يمتلكها المؤمنون، بحيث يواجهون استهزاء المعاندين النابع من خوفهم وسفاهتهم وحقدهم، بالإعراض النابع من الطمأن</w:t>
      </w:r>
      <w:r w:rsidRPr="007D3607">
        <w:rPr>
          <w:rFonts w:ascii="Traditional Arabic" w:hAnsi="Traditional Arabic" w:cs="Traditional Arabic" w:hint="eastAsia"/>
          <w:sz w:val="28"/>
          <w:szCs w:val="28"/>
          <w:rtl/>
          <w:lang w:bidi="ar-LB"/>
        </w:rPr>
        <w:t>ينة</w:t>
      </w:r>
      <w:r w:rsidRPr="007D3607">
        <w:rPr>
          <w:rFonts w:ascii="Traditional Arabic" w:hAnsi="Traditional Arabic" w:cs="Traditional Arabic"/>
          <w:sz w:val="28"/>
          <w:szCs w:val="28"/>
          <w:rtl/>
          <w:lang w:bidi="ar-LB"/>
        </w:rPr>
        <w:t xml:space="preserve"> والحكمة والحبّ.</w:t>
      </w:r>
    </w:p>
    <w:p w14:paraId="7914E87B" w14:textId="77777777" w:rsidR="00DC7C8C" w:rsidRPr="007D3607" w:rsidRDefault="00DC7C8C" w:rsidP="007D3607">
      <w:pPr>
        <w:jc w:val="both"/>
        <w:rPr>
          <w:rFonts w:ascii="Traditional Arabic" w:hAnsi="Traditional Arabic" w:cs="Traditional Arabic"/>
          <w:sz w:val="28"/>
          <w:szCs w:val="28"/>
          <w:rtl/>
          <w:lang w:bidi="ar-LB"/>
        </w:rPr>
      </w:pPr>
    </w:p>
    <w:p w14:paraId="3227ABB9" w14:textId="77777777" w:rsidR="007D3607" w:rsidRDefault="007D3607" w:rsidP="007D3607">
      <w:pPr>
        <w:jc w:val="both"/>
        <w:rPr>
          <w:rFonts w:ascii="Traditional Arabic" w:hAnsi="Traditional Arabic" w:cs="Traditional Arabic"/>
          <w:sz w:val="28"/>
          <w:szCs w:val="28"/>
          <w:rtl/>
          <w:lang w:bidi="ar-LB"/>
        </w:rPr>
      </w:pPr>
      <w:r w:rsidRPr="007D3607">
        <w:rPr>
          <w:rFonts w:ascii="Traditional Arabic" w:hAnsi="Traditional Arabic" w:cs="Traditional Arabic"/>
          <w:sz w:val="28"/>
          <w:szCs w:val="28"/>
          <w:rtl/>
          <w:lang w:bidi="ar-LB"/>
        </w:rPr>
        <w:t>2. أن يتجنّبوا، في مسيرة انتظارهم الفعّال، الخوضَ في المزيد من النقاش والجدل مع المعاندين</w:t>
      </w:r>
      <w:r w:rsidR="00325923">
        <w:rPr>
          <w:rFonts w:ascii="Traditional Arabic" w:hAnsi="Traditional Arabic" w:cs="Traditional Arabic"/>
          <w:sz w:val="28"/>
          <w:szCs w:val="28"/>
          <w:rtl/>
          <w:lang w:bidi="ar-LB"/>
        </w:rPr>
        <w:t>،</w:t>
      </w:r>
      <w:r w:rsidRPr="007D3607">
        <w:rPr>
          <w:rFonts w:ascii="Traditional Arabic" w:hAnsi="Traditional Arabic" w:cs="Traditional Arabic"/>
          <w:sz w:val="28"/>
          <w:szCs w:val="28"/>
          <w:rtl/>
          <w:lang w:bidi="ar-LB"/>
        </w:rPr>
        <w:t xml:space="preserve"> لأنّهم طبع على قلوبهم، ولن يهتدوا بعد أن رأوا آيات اللَّه باهرة، فلن يكون الخوض معهم مجدّدًا إلّا تضييعًا للوقت والجهد، وتمكينًا لهم من تَكرار الاستهزاء بالمؤمنين وب</w:t>
      </w:r>
      <w:r w:rsidRPr="007D3607">
        <w:rPr>
          <w:rFonts w:ascii="Traditional Arabic" w:hAnsi="Traditional Arabic" w:cs="Traditional Arabic" w:hint="eastAsia"/>
          <w:sz w:val="28"/>
          <w:szCs w:val="28"/>
          <w:rtl/>
          <w:lang w:bidi="ar-LB"/>
        </w:rPr>
        <w:t>وعد</w:t>
      </w:r>
      <w:r w:rsidRPr="007D3607">
        <w:rPr>
          <w:rFonts w:ascii="Traditional Arabic" w:hAnsi="Traditional Arabic" w:cs="Traditional Arabic"/>
          <w:sz w:val="28"/>
          <w:szCs w:val="28"/>
          <w:rtl/>
          <w:lang w:bidi="ar-LB"/>
        </w:rPr>
        <w:t xml:space="preserve"> اللَّه، الأمر الذي من الممكن أن يؤدّي إلى نتيجتَين غير محبوبتَين: الأولى: التضييق على المؤمنين، ممّا قد يؤدّي إلى فرار بعضهم وضلال آخرين</w:t>
      </w:r>
      <w:r w:rsidR="00325923">
        <w:rPr>
          <w:rFonts w:ascii="Traditional Arabic" w:hAnsi="Traditional Arabic" w:cs="Traditional Arabic"/>
          <w:sz w:val="28"/>
          <w:szCs w:val="28"/>
          <w:rtl/>
          <w:lang w:bidi="ar-LB"/>
        </w:rPr>
        <w:t>،</w:t>
      </w:r>
      <w:r w:rsidRPr="007D3607">
        <w:rPr>
          <w:rFonts w:ascii="Traditional Arabic" w:hAnsi="Traditional Arabic" w:cs="Traditional Arabic"/>
          <w:sz w:val="28"/>
          <w:szCs w:val="28"/>
          <w:rtl/>
          <w:lang w:bidi="ar-LB"/>
        </w:rPr>
        <w:t xml:space="preserve"> والثانية: تعجيل عذاب الاستئصال، بسبب استهزاء الكافرين، وهو ما لا يريده اللَّه عزّ وجلّ ورسوله صلى الله عليه وآله وسلملهم</w:t>
      </w:r>
      <w:r w:rsidR="00325923">
        <w:rPr>
          <w:rFonts w:ascii="Traditional Arabic" w:hAnsi="Traditional Arabic" w:cs="Traditional Arabic"/>
          <w:sz w:val="28"/>
          <w:szCs w:val="28"/>
          <w:rtl/>
          <w:lang w:bidi="ar-LB"/>
        </w:rPr>
        <w:t>،</w:t>
      </w:r>
      <w:r w:rsidRPr="007D3607">
        <w:rPr>
          <w:rFonts w:ascii="Traditional Arabic" w:hAnsi="Traditional Arabic" w:cs="Traditional Arabic"/>
          <w:sz w:val="28"/>
          <w:szCs w:val="28"/>
          <w:rtl/>
          <w:lang w:bidi="ar-LB"/>
        </w:rPr>
        <w:t xml:space="preserve"> لأنّ المراد بالأصالة للَّه تعالى هو هدايتهم واللطف بهم، بتقريبهم إلى الطّاعة، لا التعذيب والشماتة، وهنا تأتي سنّة الإمهال، فتعطيهم الفرصة الكافية التي تقيم عليهم الحجّة.</w:t>
      </w:r>
    </w:p>
    <w:p w14:paraId="36F3A78F" w14:textId="77777777" w:rsidR="00E306D2" w:rsidRPr="007D3607" w:rsidRDefault="00E306D2" w:rsidP="007D3607">
      <w:pPr>
        <w:jc w:val="both"/>
        <w:rPr>
          <w:rFonts w:ascii="Traditional Arabic" w:hAnsi="Traditional Arabic" w:cs="Traditional Arabic"/>
          <w:sz w:val="28"/>
          <w:szCs w:val="28"/>
          <w:rtl/>
          <w:lang w:bidi="ar-LB"/>
        </w:rPr>
      </w:pPr>
    </w:p>
    <w:p w14:paraId="3C6FDA23" w14:textId="77777777" w:rsidR="007D3607" w:rsidRDefault="007D3607" w:rsidP="007D3607">
      <w:pPr>
        <w:jc w:val="both"/>
        <w:rPr>
          <w:rFonts w:ascii="Traditional Arabic" w:hAnsi="Traditional Arabic" w:cs="Traditional Arabic"/>
          <w:sz w:val="28"/>
          <w:szCs w:val="28"/>
          <w:rtl/>
          <w:lang w:bidi="ar-LB"/>
        </w:rPr>
      </w:pPr>
      <w:r w:rsidRPr="007D3607">
        <w:rPr>
          <w:rFonts w:ascii="Traditional Arabic" w:hAnsi="Traditional Arabic" w:cs="Traditional Arabic" w:hint="eastAsia"/>
          <w:sz w:val="28"/>
          <w:szCs w:val="28"/>
          <w:rtl/>
          <w:lang w:bidi="ar-LB"/>
        </w:rPr>
        <w:t>ومن</w:t>
      </w:r>
      <w:r w:rsidRPr="007D3607">
        <w:rPr>
          <w:rFonts w:ascii="Traditional Arabic" w:hAnsi="Traditional Arabic" w:cs="Traditional Arabic"/>
          <w:sz w:val="28"/>
          <w:szCs w:val="28"/>
          <w:rtl/>
          <w:lang w:bidi="ar-LB"/>
        </w:rPr>
        <w:t xml:space="preserve"> هنا، تتضّح نقطة خلاف مهمّة في مسألة الانتظار، وهو أنّ المنتظر ليس انفجارًا حتّى يكون الانتظار إشعالًا لفتيل هذا الانفجار، كما هي نظرة مدرسة الانتظار السلبيّ التي تتّفق مع الماركسيّة في السّعي إلى تعميق الفجوات وتأجيج النزاعات، فتسعى إلى التسبّب بالمزيد من الفساد والإفساد في الأرض، ظنًّا منها أنّ ذلك سيقرّب موعد تحقق الوعد الإلهيّ والظهور المبارك. وسيأتي مزيد من التوضيح لهذه الشبهة وردّها.</w:t>
      </w:r>
    </w:p>
    <w:p w14:paraId="2A104B9B" w14:textId="77777777" w:rsidR="007D3607" w:rsidRPr="007D3607" w:rsidRDefault="00325923" w:rsidP="00325923">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r w:rsidR="007D3607" w:rsidRPr="007D3607">
        <w:rPr>
          <w:rFonts w:ascii="Traditional Arabic" w:hAnsi="Traditional Arabic" w:cs="Traditional Arabic" w:hint="eastAsia"/>
          <w:sz w:val="28"/>
          <w:szCs w:val="28"/>
          <w:rtl/>
          <w:lang w:bidi="ar-LB"/>
        </w:rPr>
        <w:lastRenderedPageBreak/>
        <w:t>هذا</w:t>
      </w:r>
      <w:r w:rsidR="007D3607" w:rsidRPr="007D3607">
        <w:rPr>
          <w:rFonts w:ascii="Traditional Arabic" w:hAnsi="Traditional Arabic" w:cs="Traditional Arabic"/>
          <w:sz w:val="28"/>
          <w:szCs w:val="28"/>
          <w:rtl/>
          <w:lang w:bidi="ar-LB"/>
        </w:rPr>
        <w:t xml:space="preserve"> ما يمكن أن يقال في معنى الإعراض. وبالعودة إلى السياق السابق للآية:</w:t>
      </w:r>
    </w:p>
    <w:p w14:paraId="4E313972" w14:textId="77777777" w:rsidR="007D3607" w:rsidRDefault="007D3607" w:rsidP="007D3607">
      <w:pPr>
        <w:jc w:val="both"/>
        <w:rPr>
          <w:rFonts w:ascii="Traditional Arabic" w:hAnsi="Traditional Arabic" w:cs="Traditional Arabic"/>
          <w:sz w:val="28"/>
          <w:szCs w:val="28"/>
          <w:rtl/>
          <w:lang w:bidi="ar-LB"/>
        </w:rPr>
      </w:pPr>
      <w:r>
        <w:rPr>
          <w:rFonts w:ascii="Traditional Arabic" w:hAnsi="Traditional Arabic" w:cs="Traditional Arabic"/>
          <w:b/>
          <w:bCs/>
          <w:color w:val="538135"/>
          <w:sz w:val="28"/>
          <w:szCs w:val="28"/>
          <w:rtl/>
          <w:lang w:bidi="ar-LB"/>
        </w:rPr>
        <w:t>﴿</w:t>
      </w:r>
      <w:r w:rsidR="00F57C6D">
        <w:rPr>
          <w:rFonts w:ascii="Traditional Arabic" w:hAnsi="Traditional Arabic" w:cs="Traditional Arabic"/>
          <w:b/>
          <w:bCs/>
          <w:color w:val="538135"/>
          <w:sz w:val="28"/>
          <w:szCs w:val="28"/>
          <w:rtl/>
          <w:lang w:bidi="ar-LB"/>
        </w:rPr>
        <w:t xml:space="preserve">وَيَقُولُونَ مَتَى هَذَا الْفَتْحُ إِن كُنتُمْ صَادِقِينَ </w:t>
      </w:r>
      <w:r w:rsidR="00F57C6D">
        <w:rPr>
          <w:rFonts w:ascii="Traditional Arabic" w:hAnsi="Traditional Arabic" w:cs="Traditional Arabic" w:hint="cs"/>
          <w:b/>
          <w:bCs/>
          <w:color w:val="538135"/>
          <w:sz w:val="28"/>
          <w:szCs w:val="28"/>
          <w:rtl/>
          <w:lang w:bidi="ar-LB"/>
        </w:rPr>
        <w:t xml:space="preserve">* </w:t>
      </w:r>
      <w:r w:rsidR="00326730">
        <w:rPr>
          <w:rFonts w:ascii="Traditional Arabic" w:hAnsi="Traditional Arabic" w:cs="Traditional Arabic"/>
          <w:b/>
          <w:bCs/>
          <w:color w:val="538135"/>
          <w:sz w:val="28"/>
          <w:szCs w:val="28"/>
          <w:rtl/>
          <w:lang w:bidi="ar-LB"/>
        </w:rPr>
        <w:t xml:space="preserve">قُلْ يَوْمَ الْفَتْحِ لَا يَنفَعُ الَّذِينَ كَفَرُوا إِيمَانُهُمْ وَلَا هُمْ يُنظَرُونَ </w:t>
      </w:r>
      <w:r w:rsidR="00326730">
        <w:rPr>
          <w:rFonts w:ascii="Traditional Arabic" w:hAnsi="Traditional Arabic" w:cs="Traditional Arabic" w:hint="cs"/>
          <w:b/>
          <w:bCs/>
          <w:color w:val="538135"/>
          <w:sz w:val="28"/>
          <w:szCs w:val="28"/>
          <w:rtl/>
          <w:lang w:bidi="ar-LB"/>
        </w:rPr>
        <w:t>*</w:t>
      </w:r>
      <w:r w:rsidR="00842649">
        <w:rPr>
          <w:rFonts w:ascii="Traditional Arabic" w:hAnsi="Traditional Arabic" w:cs="Traditional Arabic" w:hint="cs"/>
          <w:b/>
          <w:bCs/>
          <w:color w:val="538135"/>
          <w:sz w:val="28"/>
          <w:szCs w:val="28"/>
          <w:rtl/>
          <w:lang w:bidi="ar-LB"/>
        </w:rPr>
        <w:t xml:space="preserve"> </w:t>
      </w:r>
      <w:r w:rsidR="00842649">
        <w:rPr>
          <w:rFonts w:ascii="Traditional Arabic" w:hAnsi="Traditional Arabic" w:cs="Traditional Arabic"/>
          <w:b/>
          <w:bCs/>
          <w:color w:val="538135"/>
          <w:sz w:val="28"/>
          <w:szCs w:val="28"/>
          <w:rtl/>
          <w:lang w:bidi="ar-LB"/>
        </w:rPr>
        <w:t>فَأَعْرِضْ عَنْهُمْ وَانتَظِرْ إِنَّهُم مُّنتَظِرُونَ</w:t>
      </w:r>
      <w:r>
        <w:rPr>
          <w:rFonts w:ascii="Traditional Arabic" w:hAnsi="Traditional Arabic" w:cs="Traditional Arabic"/>
          <w:b/>
          <w:bCs/>
          <w:color w:val="538135"/>
          <w:sz w:val="28"/>
          <w:szCs w:val="28"/>
          <w:rtl/>
          <w:lang w:bidi="ar-LB"/>
        </w:rPr>
        <w:t>﴾</w:t>
      </w:r>
      <w:r w:rsidR="00325923">
        <w:rPr>
          <w:rStyle w:val="FootnoteReference"/>
          <w:rFonts w:ascii="Traditional Arabic" w:hAnsi="Traditional Arabic" w:cs="Traditional Arabic"/>
          <w:sz w:val="28"/>
          <w:szCs w:val="28"/>
          <w:rtl/>
          <w:lang w:bidi="ar-LB"/>
        </w:rPr>
        <w:footnoteReference w:id="90"/>
      </w:r>
      <w:r w:rsidRPr="007D3607">
        <w:rPr>
          <w:rFonts w:ascii="Traditional Arabic" w:hAnsi="Traditional Arabic" w:cs="Traditional Arabic"/>
          <w:sz w:val="28"/>
          <w:szCs w:val="28"/>
          <w:rtl/>
          <w:lang w:bidi="ar-LB"/>
        </w:rPr>
        <w:t>، من المهم الإشارة إلى أنّه ورد بعض الروا</w:t>
      </w:r>
      <w:r w:rsidRPr="007D3607">
        <w:rPr>
          <w:rFonts w:ascii="Traditional Arabic" w:hAnsi="Traditional Arabic" w:cs="Traditional Arabic" w:hint="eastAsia"/>
          <w:sz w:val="28"/>
          <w:szCs w:val="28"/>
          <w:rtl/>
          <w:lang w:bidi="ar-LB"/>
        </w:rPr>
        <w:t>يات</w:t>
      </w:r>
      <w:r w:rsidRPr="007D3607">
        <w:rPr>
          <w:rFonts w:ascii="Traditional Arabic" w:hAnsi="Traditional Arabic" w:cs="Traditional Arabic"/>
          <w:sz w:val="28"/>
          <w:szCs w:val="28"/>
          <w:rtl/>
          <w:lang w:bidi="ar-LB"/>
        </w:rPr>
        <w:t xml:space="preserve"> التي تفسّر يوم الفتح بأنّه يوم المهديّ الموعود عجل الله تعالى فرجه الشريف</w:t>
      </w:r>
      <w:r w:rsidR="00325923">
        <w:rPr>
          <w:rStyle w:val="FootnoteReference"/>
          <w:rFonts w:ascii="Traditional Arabic" w:hAnsi="Traditional Arabic" w:cs="Traditional Arabic"/>
          <w:sz w:val="28"/>
          <w:szCs w:val="28"/>
          <w:rtl/>
          <w:lang w:bidi="ar-LB"/>
        </w:rPr>
        <w:footnoteReference w:id="91"/>
      </w:r>
      <w:r w:rsidRPr="007D3607">
        <w:rPr>
          <w:rFonts w:ascii="Traditional Arabic" w:hAnsi="Traditional Arabic" w:cs="Traditional Arabic"/>
          <w:sz w:val="28"/>
          <w:szCs w:val="28"/>
          <w:rtl/>
          <w:lang w:bidi="ar-LB"/>
        </w:rPr>
        <w:t>.</w:t>
      </w:r>
    </w:p>
    <w:p w14:paraId="5175B6D6" w14:textId="77777777" w:rsidR="00325923" w:rsidRPr="00325923" w:rsidRDefault="00325923" w:rsidP="007D3607">
      <w:pPr>
        <w:jc w:val="both"/>
        <w:rPr>
          <w:rFonts w:ascii="Traditional Arabic" w:hAnsi="Traditional Arabic" w:cs="Traditional Arabic"/>
          <w:b/>
          <w:bCs/>
          <w:sz w:val="28"/>
          <w:szCs w:val="28"/>
          <w:rtl/>
          <w:lang w:bidi="ar-LB"/>
        </w:rPr>
      </w:pPr>
    </w:p>
    <w:p w14:paraId="2BF40337" w14:textId="77777777" w:rsidR="007D3607" w:rsidRPr="00325923" w:rsidRDefault="007D3607" w:rsidP="007D3607">
      <w:pPr>
        <w:jc w:val="both"/>
        <w:rPr>
          <w:rFonts w:ascii="Traditional Arabic" w:hAnsi="Traditional Arabic" w:cs="Traditional Arabic"/>
          <w:b/>
          <w:bCs/>
          <w:sz w:val="28"/>
          <w:szCs w:val="28"/>
          <w:rtl/>
          <w:lang w:bidi="ar-LB"/>
        </w:rPr>
      </w:pPr>
      <w:r w:rsidRPr="00325923">
        <w:rPr>
          <w:rFonts w:ascii="Traditional Arabic" w:hAnsi="Traditional Arabic" w:cs="Traditional Arabic" w:hint="eastAsia"/>
          <w:b/>
          <w:bCs/>
          <w:sz w:val="28"/>
          <w:szCs w:val="28"/>
          <w:rtl/>
          <w:lang w:bidi="ar-LB"/>
        </w:rPr>
        <w:t>المورد</w:t>
      </w:r>
      <w:r w:rsidRPr="00325923">
        <w:rPr>
          <w:rFonts w:ascii="Traditional Arabic" w:hAnsi="Traditional Arabic" w:cs="Traditional Arabic"/>
          <w:b/>
          <w:bCs/>
          <w:sz w:val="28"/>
          <w:szCs w:val="28"/>
          <w:rtl/>
          <w:lang w:bidi="ar-LB"/>
        </w:rPr>
        <w:t xml:space="preserve"> السابع: الانتظار وفاءٌ وثباتٌ</w:t>
      </w:r>
    </w:p>
    <w:p w14:paraId="4B2C15CB" w14:textId="77777777" w:rsidR="007D3607" w:rsidRDefault="007D3607" w:rsidP="007D3607">
      <w:pPr>
        <w:jc w:val="both"/>
        <w:rPr>
          <w:rFonts w:ascii="Traditional Arabic" w:hAnsi="Traditional Arabic" w:cs="Traditional Arabic"/>
          <w:sz w:val="28"/>
          <w:szCs w:val="28"/>
          <w:rtl/>
          <w:lang w:bidi="ar-LB"/>
        </w:rPr>
      </w:pPr>
      <w:r w:rsidRPr="007D3607">
        <w:rPr>
          <w:rFonts w:ascii="Traditional Arabic" w:hAnsi="Traditional Arabic" w:cs="Traditional Arabic" w:hint="eastAsia"/>
          <w:sz w:val="28"/>
          <w:szCs w:val="28"/>
          <w:rtl/>
          <w:lang w:bidi="ar-LB"/>
        </w:rPr>
        <w:t>قوله</w:t>
      </w:r>
      <w:r w:rsidRPr="007D3607">
        <w:rPr>
          <w:rFonts w:ascii="Traditional Arabic" w:hAnsi="Traditional Arabic" w:cs="Traditional Arabic"/>
          <w:sz w:val="28"/>
          <w:szCs w:val="28"/>
          <w:rtl/>
          <w:lang w:bidi="ar-LB"/>
        </w:rPr>
        <w:t xml:space="preserve"> -تعالى-: </w:t>
      </w:r>
      <w:r>
        <w:rPr>
          <w:rFonts w:ascii="Traditional Arabic" w:hAnsi="Traditional Arabic" w:cs="Traditional Arabic"/>
          <w:b/>
          <w:bCs/>
          <w:color w:val="538135"/>
          <w:sz w:val="28"/>
          <w:szCs w:val="28"/>
          <w:rtl/>
          <w:lang w:bidi="ar-LB"/>
        </w:rPr>
        <w:t>﴿</w:t>
      </w:r>
      <w:r w:rsidR="00842649">
        <w:rPr>
          <w:rFonts w:ascii="Traditional Arabic" w:hAnsi="Traditional Arabic" w:cs="Traditional Arabic"/>
          <w:b/>
          <w:bCs/>
          <w:color w:val="538135"/>
          <w:sz w:val="28"/>
          <w:szCs w:val="28"/>
          <w:rtl/>
          <w:lang w:bidi="ar-LB"/>
        </w:rPr>
        <w:t>مِنَ الْمُؤْمِنِينَ رِجَالٌ صَدَقُوا مَا عَاهَدُوا اللَّهَ عَلَيْهِ فَمِنْهُم مَّن قَضَى نَحْبَهُ وَمِنْهُم مَّن يَنتَظِرُ وَمَا بَدَّلُوا تَبْدِيلًا</w:t>
      </w:r>
      <w:r>
        <w:rPr>
          <w:rFonts w:ascii="Traditional Arabic" w:hAnsi="Traditional Arabic" w:cs="Traditional Arabic" w:hint="cs"/>
          <w:b/>
          <w:bCs/>
          <w:color w:val="538135"/>
          <w:sz w:val="28"/>
          <w:szCs w:val="28"/>
          <w:rtl/>
          <w:lang w:bidi="ar-LB"/>
        </w:rPr>
        <w:t>﴾</w:t>
      </w:r>
      <w:r w:rsidR="00F57C6D">
        <w:rPr>
          <w:rStyle w:val="FootnoteReference"/>
          <w:rFonts w:ascii="Traditional Arabic" w:hAnsi="Traditional Arabic" w:cs="Traditional Arabic"/>
          <w:sz w:val="28"/>
          <w:szCs w:val="28"/>
          <w:rtl/>
          <w:lang w:bidi="ar-LB"/>
        </w:rPr>
        <w:footnoteReference w:id="92"/>
      </w:r>
      <w:r w:rsidRPr="007D3607">
        <w:rPr>
          <w:rFonts w:ascii="Traditional Arabic" w:hAnsi="Traditional Arabic" w:cs="Traditional Arabic"/>
          <w:sz w:val="28"/>
          <w:szCs w:val="28"/>
          <w:rtl/>
          <w:lang w:bidi="ar-LB"/>
        </w:rPr>
        <w:t>.</w:t>
      </w:r>
    </w:p>
    <w:p w14:paraId="754CEB27" w14:textId="77777777" w:rsidR="00325923" w:rsidRPr="007D3607" w:rsidRDefault="00325923" w:rsidP="007D3607">
      <w:pPr>
        <w:jc w:val="both"/>
        <w:rPr>
          <w:rFonts w:ascii="Traditional Arabic" w:hAnsi="Traditional Arabic" w:cs="Traditional Arabic"/>
          <w:sz w:val="28"/>
          <w:szCs w:val="28"/>
          <w:rtl/>
          <w:lang w:bidi="ar-LB"/>
        </w:rPr>
      </w:pPr>
    </w:p>
    <w:p w14:paraId="22E63247" w14:textId="77777777" w:rsidR="007D3607" w:rsidRDefault="007D3607" w:rsidP="007D3607">
      <w:pPr>
        <w:jc w:val="both"/>
        <w:rPr>
          <w:rFonts w:ascii="Traditional Arabic" w:hAnsi="Traditional Arabic" w:cs="Traditional Arabic"/>
          <w:sz w:val="28"/>
          <w:szCs w:val="28"/>
          <w:rtl/>
          <w:lang w:bidi="ar-LB"/>
        </w:rPr>
      </w:pPr>
      <w:r w:rsidRPr="007D3607">
        <w:rPr>
          <w:rFonts w:ascii="Traditional Arabic" w:hAnsi="Traditional Arabic" w:cs="Traditional Arabic" w:hint="eastAsia"/>
          <w:sz w:val="28"/>
          <w:szCs w:val="28"/>
          <w:rtl/>
          <w:lang w:bidi="ar-LB"/>
        </w:rPr>
        <w:t>يختلف</w:t>
      </w:r>
      <w:r w:rsidRPr="007D3607">
        <w:rPr>
          <w:rFonts w:ascii="Traditional Arabic" w:hAnsi="Traditional Arabic" w:cs="Traditional Arabic"/>
          <w:sz w:val="28"/>
          <w:szCs w:val="28"/>
          <w:rtl/>
          <w:lang w:bidi="ar-LB"/>
        </w:rPr>
        <w:t xml:space="preserve"> سياق هذه الآية عن جميع ما تقدّم من سياقات الموارد السابقة، فهي جاءت في معرض سرد قضيّة حرب الخندق أو الأحزاب، وتقييم أحداثها ونتائجها، واستخلاص العبر منها. وتجري الآية على المعهود من دأب القرآن في غير مورد: أنّه إذا عمَّ قومًا بعتاب أو توبيخ وذمّ، وفي</w:t>
      </w:r>
      <w:r w:rsidRPr="007D3607">
        <w:rPr>
          <w:rFonts w:ascii="Traditional Arabic" w:hAnsi="Traditional Arabic" w:cs="Traditional Arabic" w:hint="eastAsia"/>
          <w:sz w:val="28"/>
          <w:szCs w:val="28"/>
          <w:rtl/>
          <w:lang w:bidi="ar-LB"/>
        </w:rPr>
        <w:t>هم</w:t>
      </w:r>
      <w:r w:rsidRPr="007D3607">
        <w:rPr>
          <w:rFonts w:ascii="Traditional Arabic" w:hAnsi="Traditional Arabic" w:cs="Traditional Arabic"/>
          <w:sz w:val="28"/>
          <w:szCs w:val="28"/>
          <w:rtl/>
          <w:lang w:bidi="ar-LB"/>
        </w:rPr>
        <w:t xml:space="preserve"> مَن هو بريءٌ من استحقاقه، أن يستثنيه منهم، ويخصّه بجميل الذكر، ويحمده على عمله وإحسانه</w:t>
      </w:r>
      <w:r w:rsidR="00325923">
        <w:rPr>
          <w:rStyle w:val="FootnoteReference"/>
          <w:rFonts w:ascii="Traditional Arabic" w:hAnsi="Traditional Arabic" w:cs="Traditional Arabic"/>
          <w:sz w:val="28"/>
          <w:szCs w:val="28"/>
          <w:rtl/>
          <w:lang w:bidi="ar-LB"/>
        </w:rPr>
        <w:footnoteReference w:id="93"/>
      </w:r>
      <w:r w:rsidRPr="007D3607">
        <w:rPr>
          <w:rFonts w:ascii="Traditional Arabic" w:hAnsi="Traditional Arabic" w:cs="Traditional Arabic"/>
          <w:sz w:val="28"/>
          <w:szCs w:val="28"/>
          <w:rtl/>
          <w:lang w:bidi="ar-LB"/>
        </w:rPr>
        <w:t xml:space="preserve">. وهو هنا يستثني جماعةً من المؤمنين من الذمِّ المتقدّم الذي شمل بعضهم الآخر، لا سيّما في قوله: </w:t>
      </w:r>
      <w:r>
        <w:rPr>
          <w:rFonts w:ascii="Traditional Arabic" w:hAnsi="Traditional Arabic" w:cs="Traditional Arabic"/>
          <w:b/>
          <w:bCs/>
          <w:color w:val="538135"/>
          <w:sz w:val="28"/>
          <w:szCs w:val="28"/>
          <w:rtl/>
          <w:lang w:bidi="ar-LB"/>
        </w:rPr>
        <w:t>﴿</w:t>
      </w:r>
      <w:r w:rsidR="009C5100">
        <w:rPr>
          <w:rFonts w:ascii="Traditional Arabic" w:hAnsi="Traditional Arabic" w:cs="Traditional Arabic"/>
          <w:b/>
          <w:bCs/>
          <w:color w:val="538135"/>
          <w:sz w:val="28"/>
          <w:szCs w:val="28"/>
          <w:rtl/>
          <w:lang w:bidi="ar-LB"/>
        </w:rPr>
        <w:t>وَلَقَدْ كَانُوا عَاهَدُوا اللَّهَ مِن قَبْلُ لَا يُوَلُّونَ الْأَدْبَارَ وَكَانَ عَهْدُ اللَّهِ مَسْؤُولًا</w:t>
      </w:r>
      <w:r>
        <w:rPr>
          <w:rFonts w:ascii="Traditional Arabic" w:hAnsi="Traditional Arabic" w:cs="Traditional Arabic" w:hint="cs"/>
          <w:b/>
          <w:bCs/>
          <w:color w:val="538135"/>
          <w:sz w:val="28"/>
          <w:szCs w:val="28"/>
          <w:rtl/>
          <w:lang w:bidi="ar-LB"/>
        </w:rPr>
        <w:t>﴾</w:t>
      </w:r>
      <w:r w:rsidR="009C5100">
        <w:rPr>
          <w:rStyle w:val="FootnoteReference"/>
          <w:rFonts w:ascii="Traditional Arabic" w:hAnsi="Traditional Arabic" w:cs="Traditional Arabic"/>
          <w:b/>
          <w:bCs/>
          <w:color w:val="538135"/>
          <w:sz w:val="28"/>
          <w:szCs w:val="28"/>
          <w:rtl/>
          <w:lang w:bidi="ar-LB"/>
        </w:rPr>
        <w:footnoteReference w:id="94"/>
      </w:r>
      <w:r w:rsidRPr="007D3607">
        <w:rPr>
          <w:rFonts w:ascii="Traditional Arabic" w:hAnsi="Traditional Arabic" w:cs="Traditional Arabic"/>
          <w:sz w:val="28"/>
          <w:szCs w:val="28"/>
          <w:rtl/>
          <w:lang w:bidi="ar-LB"/>
        </w:rPr>
        <w:t xml:space="preserve">. </w:t>
      </w:r>
      <w:r w:rsidRPr="007D3607">
        <w:rPr>
          <w:rFonts w:ascii="Traditional Arabic" w:hAnsi="Traditional Arabic" w:cs="Traditional Arabic" w:hint="cs"/>
          <w:sz w:val="28"/>
          <w:szCs w:val="28"/>
          <w:rtl/>
          <w:lang w:bidi="ar-LB"/>
        </w:rPr>
        <w:t>فإذا</w:t>
      </w:r>
      <w:r w:rsidRPr="007D3607">
        <w:rPr>
          <w:rFonts w:ascii="Traditional Arabic" w:hAnsi="Traditional Arabic" w:cs="Traditional Arabic"/>
          <w:sz w:val="28"/>
          <w:szCs w:val="28"/>
          <w:rtl/>
          <w:lang w:bidi="ar-LB"/>
        </w:rPr>
        <w:t xml:space="preserve"> </w:t>
      </w:r>
      <w:r w:rsidRPr="007D3607">
        <w:rPr>
          <w:rFonts w:ascii="Traditional Arabic" w:hAnsi="Traditional Arabic" w:cs="Traditional Arabic" w:hint="cs"/>
          <w:sz w:val="28"/>
          <w:szCs w:val="28"/>
          <w:rtl/>
          <w:lang w:bidi="ar-LB"/>
        </w:rPr>
        <w:t>كان</w:t>
      </w:r>
      <w:r w:rsidRPr="007D3607">
        <w:rPr>
          <w:rFonts w:ascii="Traditional Arabic" w:hAnsi="Traditional Arabic" w:cs="Traditional Arabic"/>
          <w:sz w:val="28"/>
          <w:szCs w:val="28"/>
          <w:rtl/>
          <w:lang w:bidi="ar-LB"/>
        </w:rPr>
        <w:t xml:space="preserve"> </w:t>
      </w:r>
      <w:r w:rsidRPr="007D3607">
        <w:rPr>
          <w:rFonts w:ascii="Traditional Arabic" w:hAnsi="Traditional Arabic" w:cs="Traditional Arabic" w:hint="cs"/>
          <w:sz w:val="28"/>
          <w:szCs w:val="28"/>
          <w:rtl/>
          <w:lang w:bidi="ar-LB"/>
        </w:rPr>
        <w:t>ثمّة</w:t>
      </w:r>
      <w:r w:rsidRPr="007D3607">
        <w:rPr>
          <w:rFonts w:ascii="Traditional Arabic" w:hAnsi="Traditional Arabic" w:cs="Traditional Arabic"/>
          <w:sz w:val="28"/>
          <w:szCs w:val="28"/>
          <w:rtl/>
          <w:lang w:bidi="ar-LB"/>
        </w:rPr>
        <w:t xml:space="preserve"> </w:t>
      </w:r>
      <w:r w:rsidRPr="007D3607">
        <w:rPr>
          <w:rFonts w:ascii="Traditional Arabic" w:hAnsi="Traditional Arabic" w:cs="Traditional Arabic" w:hint="cs"/>
          <w:sz w:val="28"/>
          <w:szCs w:val="28"/>
          <w:rtl/>
          <w:lang w:bidi="ar-LB"/>
        </w:rPr>
        <w:t>فئة</w:t>
      </w:r>
      <w:r w:rsidRPr="007D3607">
        <w:rPr>
          <w:rFonts w:ascii="Traditional Arabic" w:hAnsi="Traditional Arabic" w:cs="Traditional Arabic"/>
          <w:sz w:val="28"/>
          <w:szCs w:val="28"/>
          <w:rtl/>
          <w:lang w:bidi="ar-LB"/>
        </w:rPr>
        <w:t xml:space="preserve"> </w:t>
      </w:r>
      <w:r w:rsidRPr="007D3607">
        <w:rPr>
          <w:rFonts w:ascii="Traditional Arabic" w:hAnsi="Traditional Arabic" w:cs="Traditional Arabic" w:hint="cs"/>
          <w:sz w:val="28"/>
          <w:szCs w:val="28"/>
          <w:rtl/>
          <w:lang w:bidi="ar-LB"/>
        </w:rPr>
        <w:t>لم</w:t>
      </w:r>
      <w:r w:rsidRPr="007D3607">
        <w:rPr>
          <w:rFonts w:ascii="Traditional Arabic" w:hAnsi="Traditional Arabic" w:cs="Traditional Arabic"/>
          <w:sz w:val="28"/>
          <w:szCs w:val="28"/>
          <w:rtl/>
          <w:lang w:bidi="ar-LB"/>
        </w:rPr>
        <w:t xml:space="preserve"> </w:t>
      </w:r>
      <w:r w:rsidRPr="007D3607">
        <w:rPr>
          <w:rFonts w:ascii="Traditional Arabic" w:hAnsi="Traditional Arabic" w:cs="Traditional Arabic" w:hint="cs"/>
          <w:sz w:val="28"/>
          <w:szCs w:val="28"/>
          <w:rtl/>
          <w:lang w:bidi="ar-LB"/>
        </w:rPr>
        <w:t>توفِ</w:t>
      </w:r>
      <w:r w:rsidRPr="007D3607">
        <w:rPr>
          <w:rFonts w:ascii="Traditional Arabic" w:hAnsi="Traditional Arabic" w:cs="Traditional Arabic"/>
          <w:sz w:val="28"/>
          <w:szCs w:val="28"/>
          <w:rtl/>
          <w:lang w:bidi="ar-LB"/>
        </w:rPr>
        <w:t xml:space="preserve"> </w:t>
      </w:r>
      <w:r w:rsidRPr="007D3607">
        <w:rPr>
          <w:rFonts w:ascii="Traditional Arabic" w:hAnsi="Traditional Arabic" w:cs="Traditional Arabic" w:hint="cs"/>
          <w:sz w:val="28"/>
          <w:szCs w:val="28"/>
          <w:rtl/>
          <w:lang w:bidi="ar-LB"/>
        </w:rPr>
        <w:t>بع</w:t>
      </w:r>
      <w:r w:rsidRPr="007D3607">
        <w:rPr>
          <w:rFonts w:ascii="Traditional Arabic" w:hAnsi="Traditional Arabic" w:cs="Traditional Arabic"/>
          <w:sz w:val="28"/>
          <w:szCs w:val="28"/>
          <w:rtl/>
          <w:lang w:bidi="ar-LB"/>
        </w:rPr>
        <w:t>هد اللَّه، فإنّ فئة أخرى من المؤمنين أوفت بما عاهدت اللَّه عليه من نصرة الرسول صلى الله عليه وآله وسلم، فمنهم من استمرَّ وفيًّا لعهد اللَّه إلى أن قضى نحبه واستشهد، ومنهم من ينت</w:t>
      </w:r>
      <w:r w:rsidRPr="007D3607">
        <w:rPr>
          <w:rFonts w:ascii="Traditional Arabic" w:hAnsi="Traditional Arabic" w:cs="Traditional Arabic" w:hint="eastAsia"/>
          <w:sz w:val="28"/>
          <w:szCs w:val="28"/>
          <w:rtl/>
          <w:lang w:bidi="ar-LB"/>
        </w:rPr>
        <w:t>ظر</w:t>
      </w:r>
      <w:r w:rsidRPr="007D3607">
        <w:rPr>
          <w:rFonts w:ascii="Traditional Arabic" w:hAnsi="Traditional Arabic" w:cs="Traditional Arabic"/>
          <w:sz w:val="28"/>
          <w:szCs w:val="28"/>
          <w:rtl/>
          <w:lang w:bidi="ar-LB"/>
        </w:rPr>
        <w:t xml:space="preserve"> النّصر أو الشهادة دون أن يخلَّ بذلك العهد الإلهيّ إبّان انتظاره.</w:t>
      </w:r>
    </w:p>
    <w:p w14:paraId="7423920D" w14:textId="77777777" w:rsidR="009C5100" w:rsidRPr="007D3607" w:rsidRDefault="009C5100" w:rsidP="007D3607">
      <w:pPr>
        <w:jc w:val="both"/>
        <w:rPr>
          <w:rFonts w:ascii="Traditional Arabic" w:hAnsi="Traditional Arabic" w:cs="Traditional Arabic"/>
          <w:sz w:val="28"/>
          <w:szCs w:val="28"/>
          <w:rtl/>
          <w:lang w:bidi="ar-LB"/>
        </w:rPr>
      </w:pPr>
    </w:p>
    <w:p w14:paraId="13A6E8C6" w14:textId="77777777" w:rsidR="00117A81" w:rsidRDefault="007D3607" w:rsidP="007D3607">
      <w:pPr>
        <w:jc w:val="both"/>
        <w:rPr>
          <w:rFonts w:ascii="Traditional Arabic" w:hAnsi="Traditional Arabic" w:cs="Traditional Arabic"/>
          <w:sz w:val="28"/>
          <w:szCs w:val="28"/>
          <w:rtl/>
          <w:lang w:bidi="ar-LB"/>
        </w:rPr>
      </w:pPr>
      <w:r w:rsidRPr="007D3607">
        <w:rPr>
          <w:rFonts w:ascii="Traditional Arabic" w:hAnsi="Traditional Arabic" w:cs="Traditional Arabic" w:hint="eastAsia"/>
          <w:sz w:val="28"/>
          <w:szCs w:val="28"/>
          <w:rtl/>
          <w:lang w:bidi="ar-LB"/>
        </w:rPr>
        <w:t>وفي</w:t>
      </w:r>
      <w:r w:rsidRPr="007D3607">
        <w:rPr>
          <w:rFonts w:ascii="Traditional Arabic" w:hAnsi="Traditional Arabic" w:cs="Traditional Arabic"/>
          <w:sz w:val="28"/>
          <w:szCs w:val="28"/>
          <w:rtl/>
          <w:lang w:bidi="ar-LB"/>
        </w:rPr>
        <w:t xml:space="preserve"> الروايات الواردة في مصادرنا، أنّ الذين قضَوا نحبهم في الآية هم: حمزة وجعفر بن أبي طالب وعبيدة بن الحارث، والمنتظر الذي لم يبدّل تبديلًا هو </w:t>
      </w:r>
    </w:p>
    <w:p w14:paraId="053CA4B6" w14:textId="77777777" w:rsidR="007D3607" w:rsidRDefault="00117A81" w:rsidP="007D3607">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r w:rsidR="007D3607" w:rsidRPr="007D3607">
        <w:rPr>
          <w:rFonts w:ascii="Traditional Arabic" w:hAnsi="Traditional Arabic" w:cs="Traditional Arabic"/>
          <w:sz w:val="28"/>
          <w:szCs w:val="28"/>
          <w:rtl/>
          <w:lang w:bidi="ar-LB"/>
        </w:rPr>
        <w:lastRenderedPageBreak/>
        <w:t>عليٌّ عليه السلام</w:t>
      </w:r>
      <w:r w:rsidR="00325923">
        <w:rPr>
          <w:rStyle w:val="FootnoteReference"/>
          <w:rFonts w:ascii="Traditional Arabic" w:hAnsi="Traditional Arabic" w:cs="Traditional Arabic"/>
          <w:sz w:val="28"/>
          <w:szCs w:val="28"/>
          <w:rtl/>
          <w:lang w:bidi="ar-LB"/>
        </w:rPr>
        <w:footnoteReference w:id="95"/>
      </w:r>
      <w:r w:rsidR="007D3607" w:rsidRPr="007D3607">
        <w:rPr>
          <w:rFonts w:ascii="Traditional Arabic" w:hAnsi="Traditional Arabic" w:cs="Traditional Arabic"/>
          <w:sz w:val="28"/>
          <w:szCs w:val="28"/>
          <w:rtl/>
          <w:lang w:bidi="ar-LB"/>
        </w:rPr>
        <w:t xml:space="preserve">. ولا مانع من كون الآية تجري وتنطبق على سائر الشهداء والمؤمنين الثابتين على العهد من بعدهم، لا سيّما مع ملاحظة روايات أخرى طبّقت الآية على كلّ موالٍ ثابتٍ على ولاية أهل البيت </w:t>
      </w:r>
      <w:r w:rsidR="00325923">
        <w:rPr>
          <w:rFonts w:ascii="Traditional Arabic" w:hAnsi="Traditional Arabic" w:cs="Traditional Arabic" w:hint="cs"/>
          <w:sz w:val="28"/>
          <w:szCs w:val="28"/>
          <w:rtl/>
          <w:lang w:bidi="ar-LB"/>
        </w:rPr>
        <w:t>عليهم السلام</w:t>
      </w:r>
      <w:r w:rsidR="00325923">
        <w:rPr>
          <w:rStyle w:val="FootnoteReference"/>
          <w:rFonts w:ascii="Traditional Arabic" w:hAnsi="Traditional Arabic" w:cs="Traditional Arabic"/>
          <w:sz w:val="28"/>
          <w:szCs w:val="28"/>
          <w:rtl/>
          <w:lang w:bidi="ar-LB"/>
        </w:rPr>
        <w:footnoteReference w:id="96"/>
      </w:r>
      <w:r w:rsidR="007D3607" w:rsidRPr="007D3607">
        <w:rPr>
          <w:rFonts w:ascii="Traditional Arabic" w:hAnsi="Traditional Arabic" w:cs="Traditional Arabic"/>
          <w:sz w:val="28"/>
          <w:szCs w:val="28"/>
          <w:rtl/>
          <w:lang w:bidi="ar-LB"/>
        </w:rPr>
        <w:t>.</w:t>
      </w:r>
    </w:p>
    <w:p w14:paraId="0287971D" w14:textId="77777777" w:rsidR="00491920" w:rsidRPr="007D3607" w:rsidRDefault="00491920" w:rsidP="007D3607">
      <w:pPr>
        <w:jc w:val="both"/>
        <w:rPr>
          <w:rFonts w:ascii="Traditional Arabic" w:hAnsi="Traditional Arabic" w:cs="Traditional Arabic"/>
          <w:sz w:val="28"/>
          <w:szCs w:val="28"/>
          <w:rtl/>
          <w:lang w:bidi="ar-LB"/>
        </w:rPr>
      </w:pPr>
    </w:p>
    <w:p w14:paraId="26BCE178" w14:textId="77777777" w:rsidR="007D3607" w:rsidRDefault="007D3607" w:rsidP="007D3607">
      <w:pPr>
        <w:jc w:val="both"/>
        <w:rPr>
          <w:rFonts w:ascii="Traditional Arabic" w:hAnsi="Traditional Arabic" w:cs="Traditional Arabic"/>
          <w:sz w:val="28"/>
          <w:szCs w:val="28"/>
          <w:rtl/>
          <w:lang w:bidi="ar-LB"/>
        </w:rPr>
      </w:pPr>
      <w:r w:rsidRPr="007D3607">
        <w:rPr>
          <w:rFonts w:ascii="Traditional Arabic" w:hAnsi="Traditional Arabic" w:cs="Traditional Arabic" w:hint="eastAsia"/>
          <w:sz w:val="28"/>
          <w:szCs w:val="28"/>
          <w:rtl/>
          <w:lang w:bidi="ar-LB"/>
        </w:rPr>
        <w:t>ويُستفاد</w:t>
      </w:r>
      <w:r w:rsidRPr="007D3607">
        <w:rPr>
          <w:rFonts w:ascii="Traditional Arabic" w:hAnsi="Traditional Arabic" w:cs="Traditional Arabic"/>
          <w:sz w:val="28"/>
          <w:szCs w:val="28"/>
          <w:rtl/>
          <w:lang w:bidi="ar-LB"/>
        </w:rPr>
        <w:t xml:space="preserve"> من هذا المورد: أنّ الانتظار هو صفة كلّ من عاهد اللَّه على نصرة أوليائه ولم يقضِ بعدُ نحبه، لكنّه الانتظار الذي لا يبدّل الإنسان معه نهج الوفاء للَّه تعالى ولرسوله صلى الله عليه وآله وسلم</w:t>
      </w:r>
      <w:r w:rsidR="00D20EFA">
        <w:rPr>
          <w:rFonts w:ascii="Traditional Arabic" w:hAnsi="Traditional Arabic" w:cs="Traditional Arabic" w:hint="cs"/>
          <w:sz w:val="28"/>
          <w:szCs w:val="28"/>
          <w:rtl/>
          <w:lang w:bidi="ar-LB"/>
        </w:rPr>
        <w:t xml:space="preserve"> </w:t>
      </w:r>
      <w:r w:rsidRPr="007D3607">
        <w:rPr>
          <w:rFonts w:ascii="Traditional Arabic" w:hAnsi="Traditional Arabic" w:cs="Traditional Arabic"/>
          <w:sz w:val="28"/>
          <w:szCs w:val="28"/>
          <w:rtl/>
          <w:lang w:bidi="ar-LB"/>
        </w:rPr>
        <w:t>وللدين الحنيف بمجرّد أن يسقط أصحابه المنتظرون شهداء، ولا يح</w:t>
      </w:r>
      <w:r w:rsidRPr="007D3607">
        <w:rPr>
          <w:rFonts w:ascii="Traditional Arabic" w:hAnsi="Traditional Arabic" w:cs="Traditional Arabic" w:hint="eastAsia"/>
          <w:sz w:val="28"/>
          <w:szCs w:val="28"/>
          <w:rtl/>
          <w:lang w:bidi="ar-LB"/>
        </w:rPr>
        <w:t>يد</w:t>
      </w:r>
      <w:r w:rsidRPr="007D3607">
        <w:rPr>
          <w:rFonts w:ascii="Traditional Arabic" w:hAnsi="Traditional Arabic" w:cs="Traditional Arabic"/>
          <w:sz w:val="28"/>
          <w:szCs w:val="28"/>
          <w:rtl/>
          <w:lang w:bidi="ar-LB"/>
        </w:rPr>
        <w:t xml:space="preserve"> عن المسار الذي كان قد سلكه مع أصحابه الشهداء قبل شهادتهم قيدَ أنملة. إنّه الانتظار الذي لا ييأس معه المنتَظِر من الاندفاع في الميدان وفاءً لدم أصحابه، مهما طال به الانتظار حتّى يفوز بإحدى الحسنَيين: إمّا النصر وإمّا الشهادة. إنّه الانتظار الذي يستعدّ في</w:t>
      </w:r>
      <w:r w:rsidRPr="007D3607">
        <w:rPr>
          <w:rFonts w:ascii="Traditional Arabic" w:hAnsi="Traditional Arabic" w:cs="Traditional Arabic" w:hint="eastAsia"/>
          <w:sz w:val="28"/>
          <w:szCs w:val="28"/>
          <w:rtl/>
          <w:lang w:bidi="ar-LB"/>
        </w:rPr>
        <w:t>ه</w:t>
      </w:r>
      <w:r w:rsidRPr="007D3607">
        <w:rPr>
          <w:rFonts w:ascii="Traditional Arabic" w:hAnsi="Traditional Arabic" w:cs="Traditional Arabic"/>
          <w:sz w:val="28"/>
          <w:szCs w:val="28"/>
          <w:rtl/>
          <w:lang w:bidi="ar-LB"/>
        </w:rPr>
        <w:t xml:space="preserve"> المنتَظِر لتقديم أعظم التضحيات، ولا يقول في يومٍ من الأيّام: لقد ضحّينا بما فيه الكفاية، وسقط أصحابي شهداء، وبقيت وحيدًا في الميدان، ولقد تعبت ويئست، فالأحرى بي أن أقعد في بيتي حتّى يقضي اللَّه أمره، ويُظهر وعده!</w:t>
      </w:r>
    </w:p>
    <w:p w14:paraId="37227956" w14:textId="77777777" w:rsidR="007D3607" w:rsidRDefault="00D92232" w:rsidP="00D92232">
      <w:pPr>
        <w:jc w:val="both"/>
        <w:rPr>
          <w:rFonts w:ascii="Traditional Arabic" w:hAnsi="Traditional Arabic" w:cs="Traditional Arabic"/>
          <w:b/>
          <w:bCs/>
          <w:color w:val="538135"/>
          <w:sz w:val="28"/>
          <w:szCs w:val="28"/>
          <w:rtl/>
          <w:lang w:bidi="ar-LB"/>
        </w:rPr>
      </w:pPr>
      <w:r>
        <w:rPr>
          <w:rFonts w:ascii="Traditional Arabic" w:hAnsi="Traditional Arabic" w:cs="Traditional Arabic"/>
          <w:b/>
          <w:bCs/>
          <w:color w:val="538135"/>
          <w:sz w:val="28"/>
          <w:szCs w:val="28"/>
          <w:rtl/>
          <w:lang w:bidi="ar-LB"/>
        </w:rPr>
        <w:br w:type="page"/>
      </w:r>
      <w:r w:rsidR="007D3607">
        <w:rPr>
          <w:rFonts w:ascii="Traditional Arabic" w:hAnsi="Traditional Arabic" w:cs="Traditional Arabic" w:hint="eastAsia"/>
          <w:b/>
          <w:bCs/>
          <w:color w:val="538135"/>
          <w:sz w:val="28"/>
          <w:szCs w:val="28"/>
          <w:rtl/>
          <w:lang w:bidi="ar-LB"/>
        </w:rPr>
        <w:lastRenderedPageBreak/>
        <w:t>انتظار</w:t>
      </w:r>
      <w:r w:rsidR="007D3607">
        <w:rPr>
          <w:rFonts w:ascii="Traditional Arabic" w:hAnsi="Traditional Arabic" w:cs="Traditional Arabic"/>
          <w:b/>
          <w:bCs/>
          <w:color w:val="538135"/>
          <w:sz w:val="28"/>
          <w:szCs w:val="28"/>
          <w:rtl/>
          <w:lang w:bidi="ar-LB"/>
        </w:rPr>
        <w:t xml:space="preserve"> المؤمنين وانتظار الكافرين</w:t>
      </w:r>
    </w:p>
    <w:p w14:paraId="4095A053" w14:textId="77777777" w:rsidR="007D3607" w:rsidRPr="007D3607" w:rsidRDefault="007D3607" w:rsidP="007D3607">
      <w:pPr>
        <w:jc w:val="both"/>
        <w:rPr>
          <w:rFonts w:ascii="Traditional Arabic" w:hAnsi="Traditional Arabic" w:cs="Traditional Arabic"/>
          <w:sz w:val="28"/>
          <w:szCs w:val="28"/>
          <w:rtl/>
          <w:lang w:bidi="ar-LB"/>
        </w:rPr>
      </w:pPr>
      <w:r w:rsidRPr="007D3607">
        <w:rPr>
          <w:rFonts w:ascii="Traditional Arabic" w:hAnsi="Traditional Arabic" w:cs="Traditional Arabic" w:hint="eastAsia"/>
          <w:sz w:val="28"/>
          <w:szCs w:val="28"/>
          <w:rtl/>
          <w:lang w:bidi="ar-LB"/>
        </w:rPr>
        <w:t>ظهر</w:t>
      </w:r>
      <w:r w:rsidRPr="007D3607">
        <w:rPr>
          <w:rFonts w:ascii="Traditional Arabic" w:hAnsi="Traditional Arabic" w:cs="Traditional Arabic"/>
          <w:sz w:val="28"/>
          <w:szCs w:val="28"/>
          <w:rtl/>
          <w:lang w:bidi="ar-LB"/>
        </w:rPr>
        <w:t xml:space="preserve"> لنا من تتبّع مفردة الانتظار، أنّ أغلب مواردها جاءت بصيغة الأمر بالانتظار لفئة مقابل توصيف الفئة الأخرى بأنّها منتَظِرة، فقد جاءت:</w:t>
      </w:r>
    </w:p>
    <w:p w14:paraId="47345FF3" w14:textId="77777777" w:rsidR="007D3607" w:rsidRDefault="007D3607" w:rsidP="007D3607">
      <w:pPr>
        <w:jc w:val="both"/>
        <w:rPr>
          <w:rFonts w:ascii="Traditional Arabic" w:hAnsi="Traditional Arabic" w:cs="Traditional Arabic"/>
          <w:sz w:val="28"/>
          <w:szCs w:val="28"/>
          <w:rtl/>
          <w:lang w:bidi="ar-LB"/>
        </w:rPr>
      </w:pPr>
      <w:r w:rsidRPr="007D3607">
        <w:rPr>
          <w:rFonts w:ascii="Traditional Arabic" w:hAnsi="Traditional Arabic" w:cs="Traditional Arabic"/>
          <w:sz w:val="28"/>
          <w:szCs w:val="28"/>
          <w:rtl/>
          <w:lang w:bidi="ar-LB"/>
        </w:rPr>
        <w:t xml:space="preserve">1. ثلاث مرّات بصيغة: </w:t>
      </w:r>
      <w:r>
        <w:rPr>
          <w:rFonts w:ascii="Traditional Arabic" w:hAnsi="Traditional Arabic" w:cs="Traditional Arabic"/>
          <w:b/>
          <w:bCs/>
          <w:color w:val="538135"/>
          <w:sz w:val="28"/>
          <w:szCs w:val="28"/>
          <w:rtl/>
          <w:lang w:bidi="ar-LB"/>
        </w:rPr>
        <w:t>﴿فَ</w:t>
      </w:r>
      <w:r>
        <w:rPr>
          <w:rFonts w:ascii="Traditional Arabic" w:hAnsi="Traditional Arabic" w:cs="Traditional Arabic" w:hint="cs"/>
          <w:b/>
          <w:bCs/>
          <w:color w:val="538135"/>
          <w:sz w:val="28"/>
          <w:szCs w:val="28"/>
          <w:rtl/>
          <w:lang w:bidi="ar-LB"/>
        </w:rPr>
        <w:t>ٱ</w:t>
      </w:r>
      <w:r>
        <w:rPr>
          <w:rFonts w:ascii="Traditional Arabic" w:hAnsi="Traditional Arabic" w:cs="Traditional Arabic" w:hint="eastAsia"/>
          <w:b/>
          <w:bCs/>
          <w:color w:val="538135"/>
          <w:sz w:val="28"/>
          <w:szCs w:val="28"/>
          <w:rtl/>
          <w:lang w:bidi="ar-LB"/>
        </w:rPr>
        <w:t>نتَظِرُوٓاْ</w:t>
      </w:r>
      <w:r>
        <w:rPr>
          <w:rFonts w:ascii="Traditional Arabic" w:hAnsi="Traditional Arabic" w:cs="Traditional Arabic"/>
          <w:b/>
          <w:bCs/>
          <w:color w:val="538135"/>
          <w:sz w:val="28"/>
          <w:szCs w:val="28"/>
          <w:rtl/>
          <w:lang w:bidi="ar-LB"/>
        </w:rPr>
        <w:t xml:space="preserve"> إِنِّي مَعَكُم مِّنَ </w:t>
      </w:r>
      <w:r>
        <w:rPr>
          <w:rFonts w:ascii="Traditional Arabic" w:hAnsi="Traditional Arabic" w:cs="Traditional Arabic" w:hint="cs"/>
          <w:b/>
          <w:bCs/>
          <w:color w:val="538135"/>
          <w:sz w:val="28"/>
          <w:szCs w:val="28"/>
          <w:rtl/>
          <w:lang w:bidi="ar-LB"/>
        </w:rPr>
        <w:t>ٱ</w:t>
      </w:r>
      <w:r>
        <w:rPr>
          <w:rFonts w:ascii="Traditional Arabic" w:hAnsi="Traditional Arabic" w:cs="Traditional Arabic" w:hint="eastAsia"/>
          <w:b/>
          <w:bCs/>
          <w:color w:val="538135"/>
          <w:sz w:val="28"/>
          <w:szCs w:val="28"/>
          <w:rtl/>
          <w:lang w:bidi="ar-LB"/>
        </w:rPr>
        <w:t>لۡمُنتَظِرِينَ</w:t>
      </w:r>
      <w:r>
        <w:rPr>
          <w:rFonts w:ascii="Traditional Arabic" w:hAnsi="Traditional Arabic" w:cs="Traditional Arabic"/>
          <w:b/>
          <w:bCs/>
          <w:color w:val="538135"/>
          <w:sz w:val="28"/>
          <w:szCs w:val="28"/>
          <w:rtl/>
          <w:lang w:bidi="ar-LB"/>
        </w:rPr>
        <w:t>﴾</w:t>
      </w:r>
      <w:r w:rsidRPr="007D3607">
        <w:rPr>
          <w:rFonts w:ascii="Traditional Arabic" w:hAnsi="Traditional Arabic" w:cs="Traditional Arabic"/>
          <w:sz w:val="28"/>
          <w:szCs w:val="28"/>
          <w:rtl/>
          <w:lang w:bidi="ar-LB"/>
        </w:rPr>
        <w:t>، وذلك في الموارد: الثاني والثالث والرابع</w:t>
      </w:r>
      <w:r w:rsidR="005F0887">
        <w:rPr>
          <w:rStyle w:val="FootnoteReference"/>
          <w:rFonts w:ascii="Traditional Arabic" w:hAnsi="Traditional Arabic" w:cs="Traditional Arabic"/>
          <w:sz w:val="28"/>
          <w:szCs w:val="28"/>
          <w:rtl/>
          <w:lang w:bidi="ar-LB"/>
        </w:rPr>
        <w:footnoteReference w:id="97"/>
      </w:r>
      <w:r w:rsidRPr="007D3607">
        <w:rPr>
          <w:rFonts w:ascii="Traditional Arabic" w:hAnsi="Traditional Arabic" w:cs="Traditional Arabic"/>
          <w:sz w:val="28"/>
          <w:szCs w:val="28"/>
          <w:rtl/>
          <w:lang w:bidi="ar-LB"/>
        </w:rPr>
        <w:t>.</w:t>
      </w:r>
    </w:p>
    <w:p w14:paraId="3F51D846" w14:textId="77777777" w:rsidR="005F0887" w:rsidRPr="007D3607" w:rsidRDefault="005F0887" w:rsidP="007D3607">
      <w:pPr>
        <w:jc w:val="both"/>
        <w:rPr>
          <w:rFonts w:ascii="Traditional Arabic" w:hAnsi="Traditional Arabic" w:cs="Traditional Arabic"/>
          <w:sz w:val="28"/>
          <w:szCs w:val="28"/>
          <w:rtl/>
          <w:lang w:bidi="ar-LB"/>
        </w:rPr>
      </w:pPr>
    </w:p>
    <w:p w14:paraId="41E2DDF4" w14:textId="77777777" w:rsidR="007D3607" w:rsidRDefault="007D3607" w:rsidP="007D3607">
      <w:pPr>
        <w:jc w:val="both"/>
        <w:rPr>
          <w:rFonts w:ascii="Traditional Arabic" w:hAnsi="Traditional Arabic" w:cs="Traditional Arabic"/>
          <w:sz w:val="28"/>
          <w:szCs w:val="28"/>
          <w:rtl/>
          <w:lang w:bidi="ar-LB"/>
        </w:rPr>
      </w:pPr>
      <w:r w:rsidRPr="007D3607">
        <w:rPr>
          <w:rFonts w:ascii="Traditional Arabic" w:hAnsi="Traditional Arabic" w:cs="Traditional Arabic"/>
          <w:sz w:val="28"/>
          <w:szCs w:val="28"/>
          <w:rtl/>
          <w:lang w:bidi="ar-LB"/>
        </w:rPr>
        <w:t xml:space="preserve">2. ومرّتين بصيغة: </w:t>
      </w:r>
      <w:r>
        <w:rPr>
          <w:rFonts w:ascii="Traditional Arabic" w:hAnsi="Traditional Arabic" w:cs="Traditional Arabic"/>
          <w:b/>
          <w:bCs/>
          <w:color w:val="538135"/>
          <w:sz w:val="28"/>
          <w:szCs w:val="28"/>
          <w:rtl/>
          <w:lang w:bidi="ar-LB"/>
        </w:rPr>
        <w:t>﴿</w:t>
      </w:r>
      <w:r>
        <w:rPr>
          <w:rFonts w:ascii="Traditional Arabic" w:hAnsi="Traditional Arabic" w:cs="Traditional Arabic" w:hint="cs"/>
          <w:b/>
          <w:bCs/>
          <w:color w:val="538135"/>
          <w:sz w:val="28"/>
          <w:szCs w:val="28"/>
          <w:rtl/>
          <w:lang w:bidi="ar-LB"/>
        </w:rPr>
        <w:t>ٱ</w:t>
      </w:r>
      <w:r>
        <w:rPr>
          <w:rFonts w:ascii="Traditional Arabic" w:hAnsi="Traditional Arabic" w:cs="Traditional Arabic" w:hint="eastAsia"/>
          <w:b/>
          <w:bCs/>
          <w:color w:val="538135"/>
          <w:sz w:val="28"/>
          <w:szCs w:val="28"/>
          <w:rtl/>
          <w:lang w:bidi="ar-LB"/>
        </w:rPr>
        <w:t>نتَظِرُوٓاْ</w:t>
      </w:r>
      <w:r>
        <w:rPr>
          <w:rFonts w:ascii="Traditional Arabic" w:hAnsi="Traditional Arabic" w:cs="Traditional Arabic"/>
          <w:b/>
          <w:bCs/>
          <w:color w:val="538135"/>
          <w:sz w:val="28"/>
          <w:szCs w:val="28"/>
          <w:rtl/>
          <w:lang w:bidi="ar-LB"/>
        </w:rPr>
        <w:t xml:space="preserve"> إِنَّا مُنتَظِرُونَ﴾</w:t>
      </w:r>
      <w:r w:rsidRPr="007D3607">
        <w:rPr>
          <w:rFonts w:ascii="Traditional Arabic" w:hAnsi="Traditional Arabic" w:cs="Traditional Arabic"/>
          <w:sz w:val="28"/>
          <w:szCs w:val="28"/>
          <w:rtl/>
          <w:lang w:bidi="ar-LB"/>
        </w:rPr>
        <w:t>، وذلك في الموردين الأول والخامس</w:t>
      </w:r>
      <w:r w:rsidR="005F0887">
        <w:rPr>
          <w:rStyle w:val="FootnoteReference"/>
          <w:rFonts w:ascii="Traditional Arabic" w:hAnsi="Traditional Arabic" w:cs="Traditional Arabic"/>
          <w:sz w:val="28"/>
          <w:szCs w:val="28"/>
          <w:rtl/>
          <w:lang w:bidi="ar-LB"/>
        </w:rPr>
        <w:footnoteReference w:id="98"/>
      </w:r>
      <w:r w:rsidRPr="007D3607">
        <w:rPr>
          <w:rFonts w:ascii="Traditional Arabic" w:hAnsi="Traditional Arabic" w:cs="Traditional Arabic"/>
          <w:sz w:val="28"/>
          <w:szCs w:val="28"/>
          <w:rtl/>
          <w:lang w:bidi="ar-LB"/>
        </w:rPr>
        <w:t>.</w:t>
      </w:r>
    </w:p>
    <w:p w14:paraId="3769C264" w14:textId="77777777" w:rsidR="005F0887" w:rsidRPr="007D3607" w:rsidRDefault="005F0887" w:rsidP="007D3607">
      <w:pPr>
        <w:jc w:val="both"/>
        <w:rPr>
          <w:rFonts w:ascii="Traditional Arabic" w:hAnsi="Traditional Arabic" w:cs="Traditional Arabic"/>
          <w:sz w:val="28"/>
          <w:szCs w:val="28"/>
          <w:rtl/>
          <w:lang w:bidi="ar-LB"/>
        </w:rPr>
      </w:pPr>
    </w:p>
    <w:p w14:paraId="6F534D9E" w14:textId="77777777" w:rsidR="007D3607" w:rsidRDefault="007D3607" w:rsidP="007D3607">
      <w:pPr>
        <w:jc w:val="both"/>
        <w:rPr>
          <w:rFonts w:ascii="Traditional Arabic" w:hAnsi="Traditional Arabic" w:cs="Traditional Arabic"/>
          <w:sz w:val="28"/>
          <w:szCs w:val="28"/>
          <w:rtl/>
          <w:lang w:bidi="ar-LB"/>
        </w:rPr>
      </w:pPr>
      <w:r w:rsidRPr="007D3607">
        <w:rPr>
          <w:rFonts w:ascii="Traditional Arabic" w:hAnsi="Traditional Arabic" w:cs="Traditional Arabic"/>
          <w:sz w:val="28"/>
          <w:szCs w:val="28"/>
          <w:rtl/>
          <w:lang w:bidi="ar-LB"/>
        </w:rPr>
        <w:t xml:space="preserve">3. ومرّةً بصيغة: </w:t>
      </w:r>
      <w:r>
        <w:rPr>
          <w:rFonts w:ascii="Traditional Arabic" w:hAnsi="Traditional Arabic" w:cs="Traditional Arabic"/>
          <w:b/>
          <w:bCs/>
          <w:color w:val="538135"/>
          <w:sz w:val="28"/>
          <w:szCs w:val="28"/>
          <w:rtl/>
          <w:lang w:bidi="ar-LB"/>
        </w:rPr>
        <w:t>﴿وَ</w:t>
      </w:r>
      <w:r>
        <w:rPr>
          <w:rFonts w:ascii="Traditional Arabic" w:hAnsi="Traditional Arabic" w:cs="Traditional Arabic" w:hint="cs"/>
          <w:b/>
          <w:bCs/>
          <w:color w:val="538135"/>
          <w:sz w:val="28"/>
          <w:szCs w:val="28"/>
          <w:rtl/>
          <w:lang w:bidi="ar-LB"/>
        </w:rPr>
        <w:t>ٱ</w:t>
      </w:r>
      <w:r>
        <w:rPr>
          <w:rFonts w:ascii="Traditional Arabic" w:hAnsi="Traditional Arabic" w:cs="Traditional Arabic" w:hint="eastAsia"/>
          <w:b/>
          <w:bCs/>
          <w:color w:val="538135"/>
          <w:sz w:val="28"/>
          <w:szCs w:val="28"/>
          <w:rtl/>
          <w:lang w:bidi="ar-LB"/>
        </w:rPr>
        <w:t>نتَظِرۡ</w:t>
      </w:r>
      <w:r>
        <w:rPr>
          <w:rFonts w:ascii="Traditional Arabic" w:hAnsi="Traditional Arabic" w:cs="Traditional Arabic"/>
          <w:b/>
          <w:bCs/>
          <w:color w:val="538135"/>
          <w:sz w:val="28"/>
          <w:szCs w:val="28"/>
          <w:rtl/>
          <w:lang w:bidi="ar-LB"/>
        </w:rPr>
        <w:t xml:space="preserve"> إِنَّهُم مُّنتَظِرُونَ﴾</w:t>
      </w:r>
      <w:r w:rsidRPr="007D3607">
        <w:rPr>
          <w:rFonts w:ascii="Traditional Arabic" w:hAnsi="Traditional Arabic" w:cs="Traditional Arabic"/>
          <w:sz w:val="28"/>
          <w:szCs w:val="28"/>
          <w:rtl/>
          <w:lang w:bidi="ar-LB"/>
        </w:rPr>
        <w:t>، وذلك في المورد السادس</w:t>
      </w:r>
      <w:r w:rsidR="005F0887">
        <w:rPr>
          <w:rStyle w:val="FootnoteReference"/>
          <w:rFonts w:ascii="Traditional Arabic" w:hAnsi="Traditional Arabic" w:cs="Traditional Arabic"/>
          <w:sz w:val="28"/>
          <w:szCs w:val="28"/>
          <w:rtl/>
          <w:lang w:bidi="ar-LB"/>
        </w:rPr>
        <w:footnoteReference w:id="99"/>
      </w:r>
      <w:r w:rsidRPr="007D3607">
        <w:rPr>
          <w:rFonts w:ascii="Traditional Arabic" w:hAnsi="Traditional Arabic" w:cs="Traditional Arabic"/>
          <w:sz w:val="28"/>
          <w:szCs w:val="28"/>
          <w:rtl/>
          <w:lang w:bidi="ar-LB"/>
        </w:rPr>
        <w:t>.</w:t>
      </w:r>
    </w:p>
    <w:p w14:paraId="69D597B0" w14:textId="77777777" w:rsidR="005F0887" w:rsidRPr="007D3607" w:rsidRDefault="005F0887" w:rsidP="007D3607">
      <w:pPr>
        <w:jc w:val="both"/>
        <w:rPr>
          <w:rFonts w:ascii="Traditional Arabic" w:hAnsi="Traditional Arabic" w:cs="Traditional Arabic"/>
          <w:sz w:val="28"/>
          <w:szCs w:val="28"/>
          <w:rtl/>
          <w:lang w:bidi="ar-LB"/>
        </w:rPr>
      </w:pPr>
    </w:p>
    <w:p w14:paraId="42292D5A" w14:textId="77777777" w:rsidR="007D3607" w:rsidRDefault="007D3607" w:rsidP="007D3607">
      <w:pPr>
        <w:jc w:val="both"/>
        <w:rPr>
          <w:rFonts w:ascii="Traditional Arabic" w:hAnsi="Traditional Arabic" w:cs="Traditional Arabic"/>
          <w:sz w:val="28"/>
          <w:szCs w:val="28"/>
          <w:rtl/>
          <w:lang w:bidi="ar-LB"/>
        </w:rPr>
      </w:pPr>
      <w:r w:rsidRPr="007D3607">
        <w:rPr>
          <w:rFonts w:ascii="Traditional Arabic" w:hAnsi="Traditional Arabic" w:cs="Traditional Arabic" w:hint="eastAsia"/>
          <w:sz w:val="28"/>
          <w:szCs w:val="28"/>
          <w:rtl/>
          <w:lang w:bidi="ar-LB"/>
        </w:rPr>
        <w:t>نتوقّف</w:t>
      </w:r>
      <w:r w:rsidRPr="007D3607">
        <w:rPr>
          <w:rFonts w:ascii="Traditional Arabic" w:hAnsi="Traditional Arabic" w:cs="Traditional Arabic"/>
          <w:sz w:val="28"/>
          <w:szCs w:val="28"/>
          <w:rtl/>
          <w:lang w:bidi="ar-LB"/>
        </w:rPr>
        <w:t xml:space="preserve"> عند هذه الصيغة التي تكرّرت في أغلب الموارد، بعد أن حقّقنا سياقاتها، إذ تبرُزُ هنا إشكاليّة أمر الكفّار بالانتظار تارةً، وتوصيفهم بأنّهم منتظرون تارةً أخرى! فهل انتظارهم على حدٍّ سواء مع انتظار النبيّ صلى الله عليه وآله وسلم والمؤمنين، كما قد يُفهم م</w:t>
      </w:r>
      <w:r w:rsidRPr="007D3607">
        <w:rPr>
          <w:rFonts w:ascii="Traditional Arabic" w:hAnsi="Traditional Arabic" w:cs="Traditional Arabic" w:hint="eastAsia"/>
          <w:sz w:val="28"/>
          <w:szCs w:val="28"/>
          <w:rtl/>
          <w:lang w:bidi="ar-LB"/>
        </w:rPr>
        <w:t>ن</w:t>
      </w:r>
      <w:r w:rsidRPr="007D3607">
        <w:rPr>
          <w:rFonts w:ascii="Traditional Arabic" w:hAnsi="Traditional Arabic" w:cs="Traditional Arabic"/>
          <w:sz w:val="28"/>
          <w:szCs w:val="28"/>
          <w:rtl/>
          <w:lang w:bidi="ar-LB"/>
        </w:rPr>
        <w:t xml:space="preserve"> قوله: </w:t>
      </w:r>
      <w:r>
        <w:rPr>
          <w:rFonts w:ascii="Traditional Arabic" w:hAnsi="Traditional Arabic" w:cs="Traditional Arabic"/>
          <w:b/>
          <w:bCs/>
          <w:color w:val="538135"/>
          <w:sz w:val="28"/>
          <w:szCs w:val="28"/>
          <w:rtl/>
          <w:lang w:bidi="ar-LB"/>
        </w:rPr>
        <w:t xml:space="preserve">﴿إِنِّي مَعَكُم مِّنَ </w:t>
      </w:r>
      <w:r>
        <w:rPr>
          <w:rFonts w:ascii="Traditional Arabic" w:hAnsi="Traditional Arabic" w:cs="Traditional Arabic" w:hint="cs"/>
          <w:b/>
          <w:bCs/>
          <w:color w:val="538135"/>
          <w:sz w:val="28"/>
          <w:szCs w:val="28"/>
          <w:rtl/>
          <w:lang w:bidi="ar-LB"/>
        </w:rPr>
        <w:t>ٱ</w:t>
      </w:r>
      <w:r>
        <w:rPr>
          <w:rFonts w:ascii="Traditional Arabic" w:hAnsi="Traditional Arabic" w:cs="Traditional Arabic" w:hint="eastAsia"/>
          <w:b/>
          <w:bCs/>
          <w:color w:val="538135"/>
          <w:sz w:val="28"/>
          <w:szCs w:val="28"/>
          <w:rtl/>
          <w:lang w:bidi="ar-LB"/>
        </w:rPr>
        <w:t>لۡمُنتَظِرِينَ</w:t>
      </w:r>
      <w:r>
        <w:rPr>
          <w:rFonts w:ascii="Traditional Arabic" w:hAnsi="Traditional Arabic" w:cs="Traditional Arabic"/>
          <w:b/>
          <w:bCs/>
          <w:color w:val="538135"/>
          <w:sz w:val="28"/>
          <w:szCs w:val="28"/>
          <w:rtl/>
          <w:lang w:bidi="ar-LB"/>
        </w:rPr>
        <w:t>﴾</w:t>
      </w:r>
      <w:r w:rsidRPr="007D3607">
        <w:rPr>
          <w:rFonts w:ascii="Traditional Arabic" w:hAnsi="Traditional Arabic" w:cs="Traditional Arabic"/>
          <w:sz w:val="28"/>
          <w:szCs w:val="28"/>
          <w:rtl/>
          <w:lang w:bidi="ar-LB"/>
        </w:rPr>
        <w:t>؟ أم أنّ ثمّة بونًا شاسعًا بين الانتظارَين؟</w:t>
      </w:r>
    </w:p>
    <w:p w14:paraId="40BDBD8C" w14:textId="77777777" w:rsidR="00812FA7" w:rsidRPr="007D3607" w:rsidRDefault="00812FA7" w:rsidP="007D3607">
      <w:pPr>
        <w:jc w:val="both"/>
        <w:rPr>
          <w:rFonts w:ascii="Traditional Arabic" w:hAnsi="Traditional Arabic" w:cs="Traditional Arabic"/>
          <w:sz w:val="28"/>
          <w:szCs w:val="28"/>
          <w:rtl/>
          <w:lang w:bidi="ar-LB"/>
        </w:rPr>
      </w:pPr>
    </w:p>
    <w:p w14:paraId="4A1D7442" w14:textId="77777777" w:rsidR="00812FA7" w:rsidRDefault="007D3607" w:rsidP="007D3607">
      <w:pPr>
        <w:jc w:val="both"/>
        <w:rPr>
          <w:rFonts w:ascii="Traditional Arabic" w:hAnsi="Traditional Arabic" w:cs="Traditional Arabic"/>
          <w:sz w:val="28"/>
          <w:szCs w:val="28"/>
          <w:rtl/>
          <w:lang w:bidi="ar-LB"/>
        </w:rPr>
      </w:pPr>
      <w:r w:rsidRPr="007D3607">
        <w:rPr>
          <w:rFonts w:ascii="Traditional Arabic" w:hAnsi="Traditional Arabic" w:cs="Traditional Arabic" w:hint="eastAsia"/>
          <w:sz w:val="28"/>
          <w:szCs w:val="28"/>
          <w:rtl/>
          <w:lang w:bidi="ar-LB"/>
        </w:rPr>
        <w:t>بعد</w:t>
      </w:r>
      <w:r w:rsidRPr="007D3607">
        <w:rPr>
          <w:rFonts w:ascii="Traditional Arabic" w:hAnsi="Traditional Arabic" w:cs="Traditional Arabic"/>
          <w:sz w:val="28"/>
          <w:szCs w:val="28"/>
          <w:rtl/>
          <w:lang w:bidi="ar-LB"/>
        </w:rPr>
        <w:t xml:space="preserve"> مراجعة أقوال المفسّرين، يظهر أنّهم اكتفوا بالتعليق على هذه الصيغة بأنّها نحوٌ من التهديد البليغ</w:t>
      </w:r>
      <w:r w:rsidR="00812FA7">
        <w:rPr>
          <w:rStyle w:val="FootnoteReference"/>
          <w:rFonts w:ascii="Traditional Arabic" w:hAnsi="Traditional Arabic" w:cs="Traditional Arabic"/>
          <w:sz w:val="28"/>
          <w:szCs w:val="28"/>
          <w:rtl/>
          <w:lang w:bidi="ar-LB"/>
        </w:rPr>
        <w:footnoteReference w:id="100"/>
      </w:r>
      <w:r w:rsidRPr="007D3607">
        <w:rPr>
          <w:rFonts w:ascii="Traditional Arabic" w:hAnsi="Traditional Arabic" w:cs="Traditional Arabic"/>
          <w:sz w:val="28"/>
          <w:szCs w:val="28"/>
          <w:rtl/>
          <w:lang w:bidi="ar-LB"/>
        </w:rPr>
        <w:t>، مع اختلافهم في متعلّق الانتظار، هل أنّه واحدٌ لكليهما، أم متعدّد. فقيل: إنّ كلا الفريقين ينتظر آيات اللَّه، إلّا أنّ المؤمنين ينتظرونها يقينًا في أنفس</w:t>
      </w:r>
      <w:r w:rsidRPr="007D3607">
        <w:rPr>
          <w:rFonts w:ascii="Traditional Arabic" w:hAnsi="Traditional Arabic" w:cs="Traditional Arabic" w:hint="eastAsia"/>
          <w:sz w:val="28"/>
          <w:szCs w:val="28"/>
          <w:rtl/>
          <w:lang w:bidi="ar-LB"/>
        </w:rPr>
        <w:t>هم،</w:t>
      </w:r>
      <w:r w:rsidRPr="007D3607">
        <w:rPr>
          <w:rFonts w:ascii="Traditional Arabic" w:hAnsi="Traditional Arabic" w:cs="Traditional Arabic"/>
          <w:sz w:val="28"/>
          <w:szCs w:val="28"/>
          <w:rtl/>
          <w:lang w:bidi="ar-LB"/>
        </w:rPr>
        <w:t xml:space="preserve"> والكفّار ينتظرونها استهزاءً بألسنتهم</w:t>
      </w:r>
      <w:r w:rsidR="00153E42">
        <w:rPr>
          <w:rStyle w:val="FootnoteReference"/>
          <w:rFonts w:ascii="Traditional Arabic" w:hAnsi="Traditional Arabic" w:cs="Traditional Arabic"/>
          <w:sz w:val="28"/>
          <w:szCs w:val="28"/>
          <w:rtl/>
          <w:lang w:bidi="ar-LB"/>
        </w:rPr>
        <w:footnoteReference w:id="101"/>
      </w:r>
      <w:r w:rsidRPr="007D3607">
        <w:rPr>
          <w:rFonts w:ascii="Traditional Arabic" w:hAnsi="Traditional Arabic" w:cs="Traditional Arabic"/>
          <w:sz w:val="28"/>
          <w:szCs w:val="28"/>
          <w:rtl/>
          <w:lang w:bidi="ar-LB"/>
        </w:rPr>
        <w:t xml:space="preserve">. وقيل في انتظار المؤمنين: إنّه انتظار وعد اللَّه، أو النصر من اللَّه في الدنيا، أو الثواب من اللَّه في الآخرة، أو هلاك الكافرين. وقيل في انتظار الكافرين: إنّه انتظار ما يعدهم الشيطان من الغرور والنصر في الدنيا، أو عذاب اللَّه في الآخرة، أو الموت المؤدّي بهم إلى العذاب، أو </w:t>
      </w:r>
    </w:p>
    <w:p w14:paraId="6701DDFE" w14:textId="77777777" w:rsidR="007D3607" w:rsidRDefault="00812FA7" w:rsidP="007D3607">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r w:rsidR="007D3607" w:rsidRPr="007D3607">
        <w:rPr>
          <w:rFonts w:ascii="Traditional Arabic" w:hAnsi="Traditional Arabic" w:cs="Traditional Arabic"/>
          <w:sz w:val="28"/>
          <w:szCs w:val="28"/>
          <w:rtl/>
          <w:lang w:bidi="ar-LB"/>
        </w:rPr>
        <w:lastRenderedPageBreak/>
        <w:t>أنّهم ينتظرون بالنبيّ صلى الله عليه وآله وسلم حوادث الزمان، من موت أو قتل أو نفي، فيستريحون منه</w:t>
      </w:r>
      <w:r w:rsidR="00262B34">
        <w:rPr>
          <w:rStyle w:val="FootnoteReference"/>
          <w:rFonts w:ascii="Traditional Arabic" w:hAnsi="Traditional Arabic" w:cs="Traditional Arabic"/>
          <w:sz w:val="28"/>
          <w:szCs w:val="28"/>
          <w:rtl/>
          <w:lang w:bidi="ar-LB"/>
        </w:rPr>
        <w:footnoteReference w:id="102"/>
      </w:r>
      <w:r w:rsidR="007D3607" w:rsidRPr="007D3607">
        <w:rPr>
          <w:rFonts w:ascii="Traditional Arabic" w:hAnsi="Traditional Arabic" w:cs="Traditional Arabic"/>
          <w:sz w:val="28"/>
          <w:szCs w:val="28"/>
          <w:rtl/>
          <w:lang w:bidi="ar-LB"/>
        </w:rPr>
        <w:t>.</w:t>
      </w:r>
    </w:p>
    <w:p w14:paraId="4DAE4731" w14:textId="77777777" w:rsidR="00812FA7" w:rsidRPr="007D3607" w:rsidRDefault="00812FA7" w:rsidP="007D3607">
      <w:pPr>
        <w:jc w:val="both"/>
        <w:rPr>
          <w:rFonts w:ascii="Traditional Arabic" w:hAnsi="Traditional Arabic" w:cs="Traditional Arabic"/>
          <w:sz w:val="28"/>
          <w:szCs w:val="28"/>
          <w:rtl/>
          <w:lang w:bidi="ar-LB"/>
        </w:rPr>
      </w:pPr>
    </w:p>
    <w:p w14:paraId="31EE0E8D" w14:textId="77777777" w:rsidR="007D3607" w:rsidRDefault="007D3607" w:rsidP="007D3607">
      <w:pPr>
        <w:jc w:val="both"/>
        <w:rPr>
          <w:rFonts w:ascii="Traditional Arabic" w:hAnsi="Traditional Arabic" w:cs="Traditional Arabic"/>
          <w:sz w:val="28"/>
          <w:szCs w:val="28"/>
          <w:rtl/>
          <w:lang w:bidi="ar-LB"/>
        </w:rPr>
      </w:pPr>
      <w:r w:rsidRPr="007D3607">
        <w:rPr>
          <w:rFonts w:ascii="Traditional Arabic" w:hAnsi="Traditional Arabic" w:cs="Traditional Arabic" w:hint="eastAsia"/>
          <w:sz w:val="28"/>
          <w:szCs w:val="28"/>
          <w:rtl/>
          <w:lang w:bidi="ar-LB"/>
        </w:rPr>
        <w:t>والأظهر،</w:t>
      </w:r>
      <w:r w:rsidRPr="007D3607">
        <w:rPr>
          <w:rFonts w:ascii="Traditional Arabic" w:hAnsi="Traditional Arabic" w:cs="Traditional Arabic"/>
          <w:sz w:val="28"/>
          <w:szCs w:val="28"/>
          <w:rtl/>
          <w:lang w:bidi="ar-LB"/>
        </w:rPr>
        <w:t xml:space="preserve"> بحسب ما تقدم من البحث السياقيّ، أنّ الانتظارَين لهما متعلّق واحد، هو: آيةٌ من آيات اللَّه يطلبها الكافرون ليؤمنوا في الموردَين الأول والثالث، والعذاب الإلهيّ الموعود في سائر الموارد. ويمكن عدُّ الآية المنتظرَة في الموردَين الأول والثالث عذابًا إله</w:t>
      </w:r>
      <w:r w:rsidRPr="007D3607">
        <w:rPr>
          <w:rFonts w:ascii="Traditional Arabic" w:hAnsi="Traditional Arabic" w:cs="Traditional Arabic" w:hint="eastAsia"/>
          <w:sz w:val="28"/>
          <w:szCs w:val="28"/>
          <w:rtl/>
          <w:lang w:bidi="ar-LB"/>
        </w:rPr>
        <w:t>يًّا</w:t>
      </w:r>
      <w:r w:rsidRPr="007D3607">
        <w:rPr>
          <w:rFonts w:ascii="Traditional Arabic" w:hAnsi="Traditional Arabic" w:cs="Traditional Arabic"/>
          <w:sz w:val="28"/>
          <w:szCs w:val="28"/>
          <w:rtl/>
          <w:lang w:bidi="ar-LB"/>
        </w:rPr>
        <w:t xml:space="preserve"> أيضًا، باعتبار أنّها يوم تأتي لا ينفع نفسًا إيمانُها لم تكن آمنت من قبل. وأيًّا كان المتعلّق منهما، فانتظار الكافرين له ليس انتظارًا حقيقيًّا، بل هو انتظارُ تحدٍّ واستهزاء وتكذيب، إلّا أنّهم منتظرون له، كما وصفتهم الآية: </w:t>
      </w:r>
      <w:r>
        <w:rPr>
          <w:rFonts w:ascii="Traditional Arabic" w:hAnsi="Traditional Arabic" w:cs="Traditional Arabic"/>
          <w:b/>
          <w:bCs/>
          <w:color w:val="538135"/>
          <w:sz w:val="28"/>
          <w:szCs w:val="28"/>
          <w:rtl/>
          <w:lang w:bidi="ar-LB"/>
        </w:rPr>
        <w:t>﴿إِنَّهُم مُّنتَظِرُونَ﴾</w:t>
      </w:r>
      <w:r w:rsidRPr="007D3607">
        <w:rPr>
          <w:rFonts w:ascii="Traditional Arabic" w:hAnsi="Traditional Arabic" w:cs="Traditional Arabic"/>
          <w:sz w:val="28"/>
          <w:szCs w:val="28"/>
          <w:rtl/>
          <w:lang w:bidi="ar-LB"/>
        </w:rPr>
        <w:t>، باعت</w:t>
      </w:r>
      <w:r w:rsidRPr="007D3607">
        <w:rPr>
          <w:rFonts w:ascii="Traditional Arabic" w:hAnsi="Traditional Arabic" w:cs="Traditional Arabic" w:hint="eastAsia"/>
          <w:sz w:val="28"/>
          <w:szCs w:val="28"/>
          <w:rtl/>
          <w:lang w:bidi="ar-LB"/>
        </w:rPr>
        <w:t>بار</w:t>
      </w:r>
      <w:r w:rsidRPr="007D3607">
        <w:rPr>
          <w:rFonts w:ascii="Traditional Arabic" w:hAnsi="Traditional Arabic" w:cs="Traditional Arabic"/>
          <w:sz w:val="28"/>
          <w:szCs w:val="28"/>
          <w:rtl/>
          <w:lang w:bidi="ar-LB"/>
        </w:rPr>
        <w:t xml:space="preserve"> أنّه في الواقع سيأتيهم رغمًا عن أنوفهم، فكأنّهم كانوا في انتظاره، لا أنّهم منتظرون ذلك يقينًا، كما هي حال انتظار المؤمنين</w:t>
      </w:r>
      <w:r w:rsidR="00262B34">
        <w:rPr>
          <w:rStyle w:val="FootnoteReference"/>
          <w:rFonts w:ascii="Traditional Arabic" w:hAnsi="Traditional Arabic" w:cs="Traditional Arabic"/>
          <w:sz w:val="28"/>
          <w:szCs w:val="28"/>
          <w:rtl/>
          <w:lang w:bidi="ar-LB"/>
        </w:rPr>
        <w:footnoteReference w:id="103"/>
      </w:r>
      <w:r w:rsidRPr="007D3607">
        <w:rPr>
          <w:rFonts w:ascii="Traditional Arabic" w:hAnsi="Traditional Arabic" w:cs="Traditional Arabic"/>
          <w:sz w:val="28"/>
          <w:szCs w:val="28"/>
          <w:rtl/>
          <w:lang w:bidi="ar-LB"/>
        </w:rPr>
        <w:t>.</w:t>
      </w:r>
    </w:p>
    <w:p w14:paraId="14B0F258" w14:textId="77777777" w:rsidR="00262B34" w:rsidRPr="007D3607" w:rsidRDefault="00262B34" w:rsidP="007D3607">
      <w:pPr>
        <w:jc w:val="both"/>
        <w:rPr>
          <w:rFonts w:ascii="Traditional Arabic" w:hAnsi="Traditional Arabic" w:cs="Traditional Arabic"/>
          <w:sz w:val="28"/>
          <w:szCs w:val="28"/>
          <w:rtl/>
          <w:lang w:bidi="ar-LB"/>
        </w:rPr>
      </w:pPr>
    </w:p>
    <w:p w14:paraId="634DD982" w14:textId="77777777" w:rsidR="007D3607" w:rsidRDefault="007D3607" w:rsidP="007D3607">
      <w:pPr>
        <w:jc w:val="both"/>
        <w:rPr>
          <w:rFonts w:ascii="Traditional Arabic" w:hAnsi="Traditional Arabic" w:cs="Traditional Arabic"/>
          <w:sz w:val="28"/>
          <w:szCs w:val="28"/>
          <w:rtl/>
          <w:lang w:bidi="ar-LB"/>
        </w:rPr>
      </w:pPr>
      <w:r w:rsidRPr="007D3607">
        <w:rPr>
          <w:rFonts w:ascii="Traditional Arabic" w:hAnsi="Traditional Arabic" w:cs="Traditional Arabic" w:hint="eastAsia"/>
          <w:sz w:val="28"/>
          <w:szCs w:val="28"/>
          <w:rtl/>
          <w:lang w:bidi="ar-LB"/>
        </w:rPr>
        <w:t>وبالاستفادة</w:t>
      </w:r>
      <w:r w:rsidRPr="007D3607">
        <w:rPr>
          <w:rFonts w:ascii="Traditional Arabic" w:hAnsi="Traditional Arabic" w:cs="Traditional Arabic"/>
          <w:sz w:val="28"/>
          <w:szCs w:val="28"/>
          <w:rtl/>
          <w:lang w:bidi="ar-LB"/>
        </w:rPr>
        <w:t xml:space="preserve"> مما تقدّم في ثنايا البحث المورديّ السياقيّ، يمكن الخلوص إلى نتيجة حاسمة: وهي امتياز انتظار المؤمنين المأمورين به عن انتظار الكفّار الذي أُمروا به، فانتظار المؤمنين انتظارٌ مشفوع بتصديق آيات اللَّه تعالى ووعده، والثبات على هذا التصديق، والإيما</w:t>
      </w:r>
      <w:r w:rsidRPr="007D3607">
        <w:rPr>
          <w:rFonts w:ascii="Traditional Arabic" w:hAnsi="Traditional Arabic" w:cs="Traditional Arabic" w:hint="eastAsia"/>
          <w:sz w:val="28"/>
          <w:szCs w:val="28"/>
          <w:rtl/>
          <w:lang w:bidi="ar-LB"/>
        </w:rPr>
        <w:t>ن</w:t>
      </w:r>
      <w:r w:rsidRPr="007D3607">
        <w:rPr>
          <w:rFonts w:ascii="Traditional Arabic" w:hAnsi="Traditional Arabic" w:cs="Traditional Arabic"/>
          <w:sz w:val="28"/>
          <w:szCs w:val="28"/>
          <w:rtl/>
          <w:lang w:bidi="ar-LB"/>
        </w:rPr>
        <w:t xml:space="preserve"> والعمل الصالح، والصبر والتعبّد والتسليم والطمأنينة. وأما انتظار الكفّار فهو مشوّهٌ بالتكذيب والاستهزاء، والخوف، والكسل، والقعود عن العمل، والاستعجال، وتحكيم الأهواء على أفعال اللَّه تعالى، والتطاول على حكمته تعالى.</w:t>
      </w:r>
    </w:p>
    <w:p w14:paraId="3C9E2B44" w14:textId="77777777" w:rsidR="00262B34" w:rsidRPr="007D3607" w:rsidRDefault="00262B34" w:rsidP="007D3607">
      <w:pPr>
        <w:jc w:val="both"/>
        <w:rPr>
          <w:rFonts w:ascii="Traditional Arabic" w:hAnsi="Traditional Arabic" w:cs="Traditional Arabic"/>
          <w:sz w:val="28"/>
          <w:szCs w:val="28"/>
          <w:rtl/>
          <w:lang w:bidi="ar-LB"/>
        </w:rPr>
      </w:pPr>
    </w:p>
    <w:p w14:paraId="1AEE9DC8" w14:textId="77777777" w:rsidR="007D3607" w:rsidRDefault="007D3607" w:rsidP="007D3607">
      <w:pPr>
        <w:jc w:val="both"/>
        <w:rPr>
          <w:rFonts w:ascii="Traditional Arabic" w:hAnsi="Traditional Arabic" w:cs="Traditional Arabic"/>
          <w:sz w:val="28"/>
          <w:szCs w:val="28"/>
          <w:rtl/>
          <w:lang w:bidi="ar-LB"/>
        </w:rPr>
      </w:pPr>
      <w:r w:rsidRPr="007D3607">
        <w:rPr>
          <w:rFonts w:ascii="Traditional Arabic" w:hAnsi="Traditional Arabic" w:cs="Traditional Arabic" w:hint="eastAsia"/>
          <w:sz w:val="28"/>
          <w:szCs w:val="28"/>
          <w:rtl/>
          <w:lang w:bidi="ar-LB"/>
        </w:rPr>
        <w:t>ويمكن</w:t>
      </w:r>
      <w:r w:rsidRPr="007D3607">
        <w:rPr>
          <w:rFonts w:ascii="Traditional Arabic" w:hAnsi="Traditional Arabic" w:cs="Traditional Arabic"/>
          <w:sz w:val="28"/>
          <w:szCs w:val="28"/>
          <w:rtl/>
          <w:lang w:bidi="ar-LB"/>
        </w:rPr>
        <w:t xml:space="preserve"> القول: إن انتظار الكفّار انتظارٌ قهريٌّ انفعاليٌّ ساذجٌ لا يملكون معه إلّا اللبث والمكث، قلقين خائفين متردّدين حتّى تأتيهم آيات اللَّه تعالى، بغتة فتأخذهم وهم غافلون. وأمّا انتظار المؤمنين فهو انتظارٌ فعّال عمليّ ذكيّ، ينطلق من اليقين بالوعد الإلهي</w:t>
      </w:r>
      <w:r w:rsidRPr="007D3607">
        <w:rPr>
          <w:rFonts w:ascii="Traditional Arabic" w:hAnsi="Traditional Arabic" w:cs="Traditional Arabic" w:hint="eastAsia"/>
          <w:sz w:val="28"/>
          <w:szCs w:val="28"/>
          <w:rtl/>
          <w:lang w:bidi="ar-LB"/>
        </w:rPr>
        <w:t>ّ،</w:t>
      </w:r>
      <w:r w:rsidRPr="007D3607">
        <w:rPr>
          <w:rFonts w:ascii="Traditional Arabic" w:hAnsi="Traditional Arabic" w:cs="Traditional Arabic"/>
          <w:sz w:val="28"/>
          <w:szCs w:val="28"/>
          <w:rtl/>
          <w:lang w:bidi="ar-LB"/>
        </w:rPr>
        <w:t xml:space="preserve"> ليعمل بثباتٍ وطمأنينة من أجل التزوّد بالكمالات ليومٍ لا ينفع فيه العمل.</w:t>
      </w:r>
    </w:p>
    <w:p w14:paraId="4F27BF79" w14:textId="77777777" w:rsidR="007D3607" w:rsidRPr="006E2351" w:rsidRDefault="00262B34" w:rsidP="00262B34">
      <w:pPr>
        <w:jc w:val="both"/>
        <w:rPr>
          <w:rFonts w:ascii="Traditional Arabic" w:hAnsi="Traditional Arabic" w:cs="Traditional Arabic"/>
          <w:b/>
          <w:bCs/>
          <w:sz w:val="28"/>
          <w:szCs w:val="28"/>
          <w:rtl/>
          <w:lang w:bidi="ar-LB"/>
        </w:rPr>
      </w:pPr>
      <w:r>
        <w:rPr>
          <w:rFonts w:ascii="Traditional Arabic" w:hAnsi="Traditional Arabic" w:cs="Traditional Arabic"/>
          <w:sz w:val="28"/>
          <w:szCs w:val="28"/>
          <w:rtl/>
          <w:lang w:bidi="ar-LB"/>
        </w:rPr>
        <w:br w:type="page"/>
      </w:r>
      <w:r w:rsidR="007D3607" w:rsidRPr="006E2351">
        <w:rPr>
          <w:rFonts w:ascii="Traditional Arabic" w:hAnsi="Traditional Arabic" w:cs="Traditional Arabic" w:hint="eastAsia"/>
          <w:b/>
          <w:bCs/>
          <w:sz w:val="28"/>
          <w:szCs w:val="28"/>
          <w:rtl/>
          <w:lang w:bidi="ar-LB"/>
        </w:rPr>
        <w:lastRenderedPageBreak/>
        <w:t>المفاهيم</w:t>
      </w:r>
      <w:r w:rsidR="007D3607" w:rsidRPr="006E2351">
        <w:rPr>
          <w:rFonts w:ascii="Traditional Arabic" w:hAnsi="Traditional Arabic" w:cs="Traditional Arabic"/>
          <w:b/>
          <w:bCs/>
          <w:sz w:val="28"/>
          <w:szCs w:val="28"/>
          <w:rtl/>
          <w:lang w:bidi="ar-LB"/>
        </w:rPr>
        <w:t xml:space="preserve"> الرئيسة</w:t>
      </w:r>
    </w:p>
    <w:p w14:paraId="42E9592D" w14:textId="77777777" w:rsidR="007D3607" w:rsidRPr="007D3607" w:rsidRDefault="007D3607" w:rsidP="007D3607">
      <w:pPr>
        <w:jc w:val="both"/>
        <w:rPr>
          <w:rFonts w:ascii="Traditional Arabic" w:hAnsi="Traditional Arabic" w:cs="Traditional Arabic"/>
          <w:sz w:val="28"/>
          <w:szCs w:val="28"/>
          <w:rtl/>
          <w:lang w:bidi="ar-LB"/>
        </w:rPr>
      </w:pPr>
      <w:r w:rsidRPr="007D3607">
        <w:rPr>
          <w:rFonts w:ascii="Traditional Arabic" w:hAnsi="Traditional Arabic" w:cs="Traditional Arabic"/>
          <w:sz w:val="28"/>
          <w:szCs w:val="28"/>
          <w:rtl/>
          <w:lang w:bidi="ar-LB"/>
        </w:rPr>
        <w:t xml:space="preserve">1. المورد الخامس، يتجلّى بشكلٍ واضح </w:t>
      </w:r>
      <w:r w:rsidR="00825AB7">
        <w:rPr>
          <w:rFonts w:ascii="Traditional Arabic" w:hAnsi="Traditional Arabic" w:cs="Traditional Arabic" w:hint="cs"/>
          <w:sz w:val="28"/>
          <w:szCs w:val="28"/>
          <w:rtl/>
          <w:lang w:bidi="ar-LB"/>
        </w:rPr>
        <w:t xml:space="preserve">- </w:t>
      </w:r>
      <w:r w:rsidRPr="007D3607">
        <w:rPr>
          <w:rFonts w:ascii="Traditional Arabic" w:hAnsi="Traditional Arabic" w:cs="Traditional Arabic"/>
          <w:sz w:val="28"/>
          <w:szCs w:val="28"/>
          <w:rtl/>
          <w:lang w:bidi="ar-LB"/>
        </w:rPr>
        <w:t>أيضًا</w:t>
      </w:r>
      <w:r w:rsidR="00825AB7">
        <w:rPr>
          <w:rFonts w:ascii="Traditional Arabic" w:hAnsi="Traditional Arabic" w:cs="Traditional Arabic" w:hint="cs"/>
          <w:sz w:val="28"/>
          <w:szCs w:val="28"/>
          <w:rtl/>
          <w:lang w:bidi="ar-LB"/>
        </w:rPr>
        <w:t xml:space="preserve"> </w:t>
      </w:r>
      <w:r w:rsidRPr="007D3607">
        <w:rPr>
          <w:rFonts w:ascii="Traditional Arabic" w:hAnsi="Traditional Arabic" w:cs="Traditional Arabic"/>
          <w:sz w:val="28"/>
          <w:szCs w:val="28"/>
          <w:rtl/>
          <w:lang w:bidi="ar-LB"/>
        </w:rPr>
        <w:t>- عمق ارتباط الانتظار بالعمل</w:t>
      </w:r>
      <w:r w:rsidR="00325923">
        <w:rPr>
          <w:rFonts w:ascii="Traditional Arabic" w:hAnsi="Traditional Arabic" w:cs="Traditional Arabic"/>
          <w:sz w:val="28"/>
          <w:szCs w:val="28"/>
          <w:rtl/>
          <w:lang w:bidi="ar-LB"/>
        </w:rPr>
        <w:t>،</w:t>
      </w:r>
      <w:r w:rsidRPr="007D3607">
        <w:rPr>
          <w:rFonts w:ascii="Traditional Arabic" w:hAnsi="Traditional Arabic" w:cs="Traditional Arabic"/>
          <w:sz w:val="28"/>
          <w:szCs w:val="28"/>
          <w:rtl/>
          <w:lang w:bidi="ar-LB"/>
        </w:rPr>
        <w:t xml:space="preserve"> باعتبار أنّه لا يمكن أن يُعطف الأمر بالانتظار على الأمر بالعمل، مع كون الانتظار حالةً مناقضةً للعمل والحركة.</w:t>
      </w:r>
    </w:p>
    <w:p w14:paraId="0D0EF37C" w14:textId="77777777" w:rsidR="007D3607" w:rsidRPr="007D3607" w:rsidRDefault="007D3607" w:rsidP="007D3607">
      <w:pPr>
        <w:jc w:val="both"/>
        <w:rPr>
          <w:rFonts w:ascii="Traditional Arabic" w:hAnsi="Traditional Arabic" w:cs="Traditional Arabic"/>
          <w:sz w:val="28"/>
          <w:szCs w:val="28"/>
          <w:rtl/>
          <w:lang w:bidi="ar-LB"/>
        </w:rPr>
      </w:pPr>
      <w:r w:rsidRPr="007D3607">
        <w:rPr>
          <w:rFonts w:ascii="Traditional Arabic" w:hAnsi="Traditional Arabic" w:cs="Traditional Arabic"/>
          <w:sz w:val="28"/>
          <w:szCs w:val="28"/>
          <w:rtl/>
          <w:lang w:bidi="ar-LB"/>
        </w:rPr>
        <w:t>2. يُبيّن المورد السادس وظيفةً أخرى من وظائف المنتظرين، وهي وظيفة الإعراض. وهو لغةً: الانصراف والتولّي عن الشيء مبديًا له عَرْضَه، ومُظْهرًا شخصيّته ومقامه.</w:t>
      </w:r>
    </w:p>
    <w:p w14:paraId="119F9140" w14:textId="77777777" w:rsidR="007D3607" w:rsidRPr="007D3607" w:rsidRDefault="007D3607" w:rsidP="007D3607">
      <w:pPr>
        <w:jc w:val="both"/>
        <w:rPr>
          <w:rFonts w:ascii="Traditional Arabic" w:hAnsi="Traditional Arabic" w:cs="Traditional Arabic"/>
          <w:sz w:val="28"/>
          <w:szCs w:val="28"/>
          <w:rtl/>
          <w:lang w:bidi="ar-LB"/>
        </w:rPr>
      </w:pPr>
      <w:r w:rsidRPr="007D3607">
        <w:rPr>
          <w:rFonts w:ascii="Traditional Arabic" w:hAnsi="Traditional Arabic" w:cs="Traditional Arabic"/>
          <w:sz w:val="28"/>
          <w:szCs w:val="28"/>
          <w:rtl/>
          <w:lang w:bidi="ar-LB"/>
        </w:rPr>
        <w:t>3. من المعنى اللغويّ المتقدّم واستعماله في القرآن، يتّضح أنّ الإعراض ليس هروبًا من أمام الآخر، ولا أزمة هويّة تعصف بالذات، بل هو فعلُ إظهارٍ للثبات القلبيّ والعزيمة النفسيّة الراسخة التي يمتلكها المؤمنون، بحيث يواجهون استهزاء المعاندين، النابع من خوفهم وسف</w:t>
      </w:r>
      <w:r w:rsidRPr="007D3607">
        <w:rPr>
          <w:rFonts w:ascii="Traditional Arabic" w:hAnsi="Traditional Arabic" w:cs="Traditional Arabic" w:hint="eastAsia"/>
          <w:sz w:val="28"/>
          <w:szCs w:val="28"/>
          <w:rtl/>
          <w:lang w:bidi="ar-LB"/>
        </w:rPr>
        <w:t>اهتهم</w:t>
      </w:r>
      <w:r w:rsidRPr="007D3607">
        <w:rPr>
          <w:rFonts w:ascii="Traditional Arabic" w:hAnsi="Traditional Arabic" w:cs="Traditional Arabic"/>
          <w:sz w:val="28"/>
          <w:szCs w:val="28"/>
          <w:rtl/>
          <w:lang w:bidi="ar-LB"/>
        </w:rPr>
        <w:t xml:space="preserve"> وحقدهم، بالإعراض النابع من الطمأنينة والحكمة والحبّ.</w:t>
      </w:r>
    </w:p>
    <w:p w14:paraId="3193F661" w14:textId="77777777" w:rsidR="007D3607" w:rsidRPr="007D3607" w:rsidRDefault="007D3607" w:rsidP="007D3607">
      <w:pPr>
        <w:jc w:val="both"/>
        <w:rPr>
          <w:rFonts w:ascii="Traditional Arabic" w:hAnsi="Traditional Arabic" w:cs="Traditional Arabic"/>
          <w:sz w:val="28"/>
          <w:szCs w:val="28"/>
          <w:rtl/>
          <w:lang w:bidi="ar-LB"/>
        </w:rPr>
      </w:pPr>
      <w:r w:rsidRPr="007D3607">
        <w:rPr>
          <w:rFonts w:ascii="Traditional Arabic" w:hAnsi="Traditional Arabic" w:cs="Traditional Arabic"/>
          <w:sz w:val="28"/>
          <w:szCs w:val="28"/>
          <w:rtl/>
          <w:lang w:bidi="ar-LB"/>
        </w:rPr>
        <w:t>4. يختلف سياق المورد السابع، الذي هو مدنيّ عن الموارد السابقة، ويُستفاد منه أنّ الانتظار هو صفة كلّ مَن عاهد اللَّه على نصرة أوليائه ولم يقضِ بعدُ نحبه، لكنّه الانتظار الذي لا يبدّل الإنسان معه نهج الوفاء اللَّه ولرسوله صلى الله عليه وآله وسلم وللدين الحني</w:t>
      </w:r>
      <w:r w:rsidRPr="007D3607">
        <w:rPr>
          <w:rFonts w:ascii="Traditional Arabic" w:hAnsi="Traditional Arabic" w:cs="Traditional Arabic" w:hint="eastAsia"/>
          <w:sz w:val="28"/>
          <w:szCs w:val="28"/>
          <w:rtl/>
          <w:lang w:bidi="ar-LB"/>
        </w:rPr>
        <w:t>ف</w:t>
      </w:r>
      <w:r w:rsidRPr="007D3607">
        <w:rPr>
          <w:rFonts w:ascii="Traditional Arabic" w:hAnsi="Traditional Arabic" w:cs="Traditional Arabic"/>
          <w:sz w:val="28"/>
          <w:szCs w:val="28"/>
          <w:rtl/>
          <w:lang w:bidi="ar-LB"/>
        </w:rPr>
        <w:t xml:space="preserve"> بمجرّد أن يسقط أصحابه المنتظرون شهداء.</w:t>
      </w:r>
    </w:p>
    <w:p w14:paraId="145FAE93" w14:textId="77777777" w:rsidR="001C75BE" w:rsidRDefault="007D3607" w:rsidP="007D3607">
      <w:pPr>
        <w:jc w:val="both"/>
        <w:rPr>
          <w:rFonts w:ascii="Traditional Arabic" w:hAnsi="Traditional Arabic" w:cs="Traditional Arabic"/>
          <w:sz w:val="28"/>
          <w:szCs w:val="28"/>
          <w:rtl/>
          <w:lang w:bidi="ar-LB"/>
        </w:rPr>
      </w:pPr>
      <w:r w:rsidRPr="007D3607">
        <w:rPr>
          <w:rFonts w:ascii="Traditional Arabic" w:hAnsi="Traditional Arabic" w:cs="Traditional Arabic"/>
          <w:sz w:val="28"/>
          <w:szCs w:val="28"/>
          <w:rtl/>
          <w:lang w:bidi="ar-LB"/>
        </w:rPr>
        <w:t>5. إنّ انتظار الكفّار انتظارٌ قهريٌّ انفعاليٌّ، لا يملكون معه إلّا اللبث قلقين خائفين حتّى تأتيهم آيات اللَّه بغتة، فتأخذهم وهم غافلون. وأمّا انتظار المؤمنين، فهو انتظارٌ فعّال عمليّ ذكيّ، ينطلق من اليقين بالوعد الإلهيّ، ليعمل بثباتٍ وطمأنينة من أجل التزوّ</w:t>
      </w:r>
      <w:r w:rsidRPr="007D3607">
        <w:rPr>
          <w:rFonts w:ascii="Traditional Arabic" w:hAnsi="Traditional Arabic" w:cs="Traditional Arabic" w:hint="eastAsia"/>
          <w:sz w:val="28"/>
          <w:szCs w:val="28"/>
          <w:rtl/>
          <w:lang w:bidi="ar-LB"/>
        </w:rPr>
        <w:t>د</w:t>
      </w:r>
      <w:r w:rsidRPr="007D3607">
        <w:rPr>
          <w:rFonts w:ascii="Traditional Arabic" w:hAnsi="Traditional Arabic" w:cs="Traditional Arabic"/>
          <w:sz w:val="28"/>
          <w:szCs w:val="28"/>
          <w:rtl/>
          <w:lang w:bidi="ar-LB"/>
        </w:rPr>
        <w:t xml:space="preserve"> بالكمالات ليومٍ لا ينفع فيه العمل.</w:t>
      </w:r>
    </w:p>
    <w:p w14:paraId="35B8EDE2" w14:textId="77777777" w:rsidR="001D4336" w:rsidRDefault="00825AB7" w:rsidP="0094078E">
      <w:pPr>
        <w:jc w:val="center"/>
        <w:rPr>
          <w:rFonts w:ascii="Traditional Arabic" w:hAnsi="Traditional Arabic" w:cs="Traditional Arabic"/>
          <w:b/>
          <w:bCs/>
          <w:color w:val="538135"/>
          <w:sz w:val="28"/>
          <w:szCs w:val="28"/>
          <w:rtl/>
          <w:lang w:bidi="ar-LB"/>
        </w:rPr>
      </w:pPr>
      <w:r>
        <w:rPr>
          <w:rFonts w:ascii="Traditional Arabic" w:hAnsi="Traditional Arabic" w:cs="Traditional Arabic"/>
          <w:sz w:val="28"/>
          <w:szCs w:val="28"/>
          <w:rtl/>
          <w:lang w:bidi="ar-LB"/>
        </w:rPr>
        <w:br w:type="page"/>
      </w:r>
      <w:r w:rsidR="001D4336">
        <w:rPr>
          <w:rFonts w:ascii="Traditional Arabic" w:hAnsi="Traditional Arabic" w:cs="Traditional Arabic"/>
          <w:b/>
          <w:bCs/>
          <w:color w:val="538135"/>
          <w:sz w:val="28"/>
          <w:szCs w:val="28"/>
          <w:rtl/>
          <w:lang w:bidi="ar-LB"/>
        </w:rPr>
        <w:lastRenderedPageBreak/>
        <w:t>الدرس الرابع:</w:t>
      </w:r>
    </w:p>
    <w:p w14:paraId="128ABE96" w14:textId="77777777" w:rsidR="001D4336" w:rsidRDefault="001D4336" w:rsidP="0094078E">
      <w:pPr>
        <w:jc w:val="center"/>
        <w:rPr>
          <w:rFonts w:ascii="Traditional Arabic" w:hAnsi="Traditional Arabic" w:cs="Traditional Arabic"/>
          <w:b/>
          <w:bCs/>
          <w:color w:val="538135"/>
          <w:sz w:val="28"/>
          <w:szCs w:val="28"/>
          <w:rtl/>
          <w:lang w:bidi="ar-LB"/>
        </w:rPr>
      </w:pPr>
      <w:r>
        <w:rPr>
          <w:rFonts w:ascii="Traditional Arabic" w:hAnsi="Traditional Arabic" w:cs="Traditional Arabic"/>
          <w:b/>
          <w:bCs/>
          <w:color w:val="538135"/>
          <w:sz w:val="28"/>
          <w:szCs w:val="28"/>
          <w:rtl/>
          <w:lang w:bidi="ar-LB"/>
        </w:rPr>
        <w:t>المعاني القريبة من الانتظار</w:t>
      </w:r>
    </w:p>
    <w:p w14:paraId="6FBE3EE8" w14:textId="77777777" w:rsidR="00825210" w:rsidRDefault="00825210" w:rsidP="00825210">
      <w:pPr>
        <w:jc w:val="center"/>
        <w:rPr>
          <w:rFonts w:ascii="Traditional Arabic" w:hAnsi="Traditional Arabic" w:cs="Traditional Arabic"/>
          <w:b/>
          <w:bCs/>
          <w:color w:val="538135"/>
          <w:sz w:val="28"/>
          <w:szCs w:val="28"/>
          <w:rtl/>
          <w:lang w:bidi="ar-LB"/>
        </w:rPr>
      </w:pPr>
      <w:r>
        <w:rPr>
          <w:rFonts w:ascii="Traditional Arabic" w:hAnsi="Traditional Arabic" w:cs="Traditional Arabic"/>
          <w:b/>
          <w:bCs/>
          <w:color w:val="538135"/>
          <w:sz w:val="28"/>
          <w:szCs w:val="28"/>
          <w:rtl/>
          <w:lang w:bidi="ar-LB"/>
        </w:rPr>
        <w:t>في القرآن الكريم</w:t>
      </w:r>
    </w:p>
    <w:p w14:paraId="70802FE2" w14:textId="77777777" w:rsidR="0094078E" w:rsidRDefault="0094078E" w:rsidP="0094078E">
      <w:pPr>
        <w:jc w:val="center"/>
        <w:rPr>
          <w:rFonts w:ascii="Traditional Arabic" w:hAnsi="Traditional Arabic" w:cs="Traditional Arabic"/>
          <w:b/>
          <w:bCs/>
          <w:sz w:val="28"/>
          <w:szCs w:val="28"/>
          <w:rtl/>
          <w:lang w:bidi="ar-LB"/>
        </w:rPr>
      </w:pPr>
    </w:p>
    <w:p w14:paraId="00B9D6A2" w14:textId="77777777" w:rsidR="006A7537" w:rsidRPr="006A7537" w:rsidRDefault="006A7537" w:rsidP="006A7537">
      <w:pPr>
        <w:jc w:val="center"/>
        <w:rPr>
          <w:rFonts w:ascii="Traditional Arabic" w:hAnsi="Traditional Arabic" w:cs="Traditional Arabic"/>
          <w:b/>
          <w:bCs/>
          <w:sz w:val="28"/>
          <w:szCs w:val="28"/>
          <w:rtl/>
          <w:lang w:bidi="ar-LB"/>
        </w:rPr>
      </w:pPr>
    </w:p>
    <w:p w14:paraId="746BBD1F" w14:textId="77777777" w:rsidR="00825210" w:rsidRDefault="00825210" w:rsidP="00825210">
      <w:pPr>
        <w:jc w:val="both"/>
        <w:rPr>
          <w:rFonts w:ascii="Traditional Arabic" w:hAnsi="Traditional Arabic" w:cs="Traditional Arabic"/>
          <w:b/>
          <w:bCs/>
          <w:sz w:val="28"/>
          <w:szCs w:val="28"/>
          <w:rtl/>
          <w:lang w:bidi="ar-LB"/>
        </w:rPr>
      </w:pPr>
    </w:p>
    <w:p w14:paraId="644337E9" w14:textId="77777777" w:rsidR="00825210" w:rsidRDefault="00825210" w:rsidP="00825210">
      <w:pPr>
        <w:jc w:val="both"/>
        <w:rPr>
          <w:rFonts w:ascii="Traditional Arabic" w:hAnsi="Traditional Arabic" w:cs="Traditional Arabic"/>
          <w:b/>
          <w:bCs/>
          <w:sz w:val="28"/>
          <w:szCs w:val="28"/>
          <w:rtl/>
          <w:lang w:bidi="ar-LB"/>
        </w:rPr>
      </w:pPr>
    </w:p>
    <w:p w14:paraId="01C4CF5F" w14:textId="77777777" w:rsidR="006A7537" w:rsidRPr="006A7537" w:rsidRDefault="006A7537" w:rsidP="00825210">
      <w:pPr>
        <w:jc w:val="both"/>
        <w:rPr>
          <w:rFonts w:ascii="Traditional Arabic" w:hAnsi="Traditional Arabic" w:cs="Traditional Arabic"/>
          <w:b/>
          <w:bCs/>
          <w:sz w:val="28"/>
          <w:szCs w:val="28"/>
          <w:rtl/>
          <w:lang w:bidi="ar-LB"/>
        </w:rPr>
      </w:pPr>
      <w:r w:rsidRPr="006A7537">
        <w:rPr>
          <w:rFonts w:ascii="Traditional Arabic" w:hAnsi="Traditional Arabic" w:cs="Traditional Arabic"/>
          <w:b/>
          <w:bCs/>
          <w:sz w:val="28"/>
          <w:szCs w:val="28"/>
          <w:rtl/>
          <w:lang w:bidi="ar-LB"/>
        </w:rPr>
        <w:t>أهداف الدرس</w:t>
      </w:r>
    </w:p>
    <w:p w14:paraId="76542E4C" w14:textId="77777777" w:rsidR="0094078E" w:rsidRDefault="006A7537" w:rsidP="00825210">
      <w:pPr>
        <w:jc w:val="both"/>
        <w:rPr>
          <w:rFonts w:ascii="Traditional Arabic" w:hAnsi="Traditional Arabic" w:cs="Traditional Arabic"/>
          <w:b/>
          <w:bCs/>
          <w:sz w:val="28"/>
          <w:szCs w:val="28"/>
          <w:rtl/>
          <w:lang w:bidi="ar-LB"/>
        </w:rPr>
      </w:pPr>
      <w:r w:rsidRPr="006A7537">
        <w:rPr>
          <w:rFonts w:ascii="Traditional Arabic" w:hAnsi="Traditional Arabic" w:cs="Traditional Arabic"/>
          <w:b/>
          <w:bCs/>
          <w:sz w:val="28"/>
          <w:szCs w:val="28"/>
          <w:rtl/>
          <w:lang w:bidi="ar-LB"/>
        </w:rPr>
        <w:t>على المتعلّم مع نهاية هذا الدرس أن:</w:t>
      </w:r>
    </w:p>
    <w:p w14:paraId="1681220F" w14:textId="77777777" w:rsidR="001D4336" w:rsidRPr="001D4336" w:rsidRDefault="001D4336" w:rsidP="001D4336">
      <w:pPr>
        <w:jc w:val="both"/>
        <w:rPr>
          <w:rFonts w:ascii="Traditional Arabic" w:hAnsi="Traditional Arabic" w:cs="Traditional Arabic"/>
          <w:sz w:val="28"/>
          <w:szCs w:val="28"/>
          <w:rtl/>
          <w:lang w:bidi="ar-LB"/>
        </w:rPr>
      </w:pPr>
      <w:r w:rsidRPr="001D4336">
        <w:rPr>
          <w:rFonts w:ascii="Traditional Arabic" w:hAnsi="Traditional Arabic" w:cs="Traditional Arabic"/>
          <w:sz w:val="28"/>
          <w:szCs w:val="28"/>
          <w:lang w:bidi="ar-LB"/>
        </w:rPr>
        <w:t>1</w:t>
      </w:r>
      <w:r w:rsidRPr="001D4336">
        <w:rPr>
          <w:rFonts w:ascii="Traditional Arabic" w:hAnsi="Traditional Arabic" w:cs="Traditional Arabic"/>
          <w:sz w:val="28"/>
          <w:szCs w:val="28"/>
          <w:rtl/>
          <w:lang w:bidi="ar-LB"/>
        </w:rPr>
        <w:t>. يبيّن أهميّة معرفة الفروقات الاستعمالية بين الانتظار ومقابلاته في القرآن.</w:t>
      </w:r>
    </w:p>
    <w:p w14:paraId="73045B02" w14:textId="77777777" w:rsidR="001D4336" w:rsidRPr="001D4336" w:rsidRDefault="001D4336" w:rsidP="001D4336">
      <w:pPr>
        <w:jc w:val="both"/>
        <w:rPr>
          <w:rFonts w:ascii="Traditional Arabic" w:hAnsi="Traditional Arabic" w:cs="Traditional Arabic"/>
          <w:sz w:val="28"/>
          <w:szCs w:val="28"/>
          <w:rtl/>
          <w:lang w:bidi="ar-LB"/>
        </w:rPr>
      </w:pPr>
      <w:r w:rsidRPr="001D4336">
        <w:rPr>
          <w:rFonts w:ascii="Traditional Arabic" w:hAnsi="Traditional Arabic" w:cs="Traditional Arabic"/>
          <w:sz w:val="28"/>
          <w:szCs w:val="28"/>
          <w:lang w:bidi="ar-LB"/>
        </w:rPr>
        <w:t>2</w:t>
      </w:r>
      <w:r w:rsidRPr="001D4336">
        <w:rPr>
          <w:rFonts w:ascii="Traditional Arabic" w:hAnsi="Traditional Arabic" w:cs="Traditional Arabic"/>
          <w:sz w:val="28"/>
          <w:szCs w:val="28"/>
          <w:rtl/>
          <w:lang w:bidi="ar-LB"/>
        </w:rPr>
        <w:t>. يذكر دلالات استعمال كل من مفردات: التربّص، والترقّب، والمكث، واللبث، وأخواتها في القرآن وفرقها عن الانتظار.</w:t>
      </w:r>
    </w:p>
    <w:p w14:paraId="09245976" w14:textId="77777777" w:rsidR="001D4336" w:rsidRDefault="001D4336" w:rsidP="001D4336">
      <w:pPr>
        <w:jc w:val="both"/>
        <w:rPr>
          <w:rFonts w:ascii="Traditional Arabic" w:hAnsi="Traditional Arabic" w:cs="Traditional Arabic"/>
          <w:sz w:val="28"/>
          <w:szCs w:val="28"/>
          <w:rtl/>
          <w:lang w:bidi="ar-LB"/>
        </w:rPr>
      </w:pPr>
      <w:r w:rsidRPr="001D4336">
        <w:rPr>
          <w:rFonts w:ascii="Traditional Arabic" w:hAnsi="Traditional Arabic" w:cs="Traditional Arabic"/>
          <w:sz w:val="28"/>
          <w:szCs w:val="28"/>
          <w:lang w:bidi="ar-LB"/>
        </w:rPr>
        <w:t>3</w:t>
      </w:r>
      <w:r w:rsidRPr="001D4336">
        <w:rPr>
          <w:rFonts w:ascii="Traditional Arabic" w:hAnsi="Traditional Arabic" w:cs="Traditional Arabic"/>
          <w:sz w:val="28"/>
          <w:szCs w:val="28"/>
          <w:rtl/>
          <w:lang w:bidi="ar-LB"/>
        </w:rPr>
        <w:t>. يوضّح مفهوم سنة التأخير العامّة.</w:t>
      </w:r>
    </w:p>
    <w:p w14:paraId="5288AF8D" w14:textId="77777777" w:rsidR="00825210" w:rsidRDefault="00825210" w:rsidP="001D4336">
      <w:pPr>
        <w:jc w:val="both"/>
        <w:rPr>
          <w:rFonts w:ascii="Traditional Arabic" w:hAnsi="Traditional Arabic" w:cs="Traditional Arabic"/>
          <w:sz w:val="28"/>
          <w:szCs w:val="28"/>
          <w:rtl/>
          <w:lang w:bidi="ar-LB"/>
        </w:rPr>
      </w:pPr>
    </w:p>
    <w:p w14:paraId="60C38A17" w14:textId="77777777" w:rsidR="001D4336" w:rsidRDefault="00825210" w:rsidP="00825210">
      <w:pPr>
        <w:jc w:val="both"/>
        <w:rPr>
          <w:rFonts w:ascii="Traditional Arabic" w:hAnsi="Traditional Arabic" w:cs="Traditional Arabic"/>
          <w:b/>
          <w:bCs/>
          <w:color w:val="538135"/>
          <w:sz w:val="28"/>
          <w:szCs w:val="28"/>
          <w:rtl/>
          <w:lang w:bidi="ar-LB"/>
        </w:rPr>
      </w:pPr>
      <w:r>
        <w:rPr>
          <w:rFonts w:ascii="Traditional Arabic" w:hAnsi="Traditional Arabic" w:cs="Traditional Arabic"/>
          <w:sz w:val="28"/>
          <w:szCs w:val="28"/>
          <w:rtl/>
          <w:lang w:bidi="ar-LB"/>
        </w:rPr>
        <w:br w:type="page"/>
      </w:r>
      <w:r>
        <w:rPr>
          <w:rFonts w:ascii="Traditional Arabic" w:hAnsi="Traditional Arabic" w:cs="Traditional Arabic"/>
          <w:sz w:val="28"/>
          <w:szCs w:val="28"/>
          <w:rtl/>
          <w:lang w:bidi="ar-LB"/>
        </w:rPr>
        <w:lastRenderedPageBreak/>
        <w:br w:type="page"/>
      </w:r>
      <w:r w:rsidR="001D4336">
        <w:rPr>
          <w:rFonts w:ascii="Traditional Arabic" w:hAnsi="Traditional Arabic" w:cs="Traditional Arabic"/>
          <w:b/>
          <w:bCs/>
          <w:color w:val="538135"/>
          <w:sz w:val="28"/>
          <w:szCs w:val="28"/>
          <w:rtl/>
          <w:lang w:bidi="ar-LB"/>
        </w:rPr>
        <w:lastRenderedPageBreak/>
        <w:t>تمهيد</w:t>
      </w:r>
    </w:p>
    <w:p w14:paraId="48957457" w14:textId="77777777" w:rsidR="001D4336" w:rsidRDefault="001D4336" w:rsidP="001D4336">
      <w:pPr>
        <w:jc w:val="both"/>
        <w:rPr>
          <w:rFonts w:ascii="Traditional Arabic" w:hAnsi="Traditional Arabic" w:cs="Traditional Arabic"/>
          <w:sz w:val="28"/>
          <w:szCs w:val="28"/>
          <w:rtl/>
          <w:lang w:bidi="ar-LB"/>
        </w:rPr>
      </w:pPr>
      <w:r w:rsidRPr="001D4336">
        <w:rPr>
          <w:rFonts w:ascii="Traditional Arabic" w:hAnsi="Traditional Arabic" w:cs="Traditional Arabic"/>
          <w:sz w:val="28"/>
          <w:szCs w:val="28"/>
          <w:rtl/>
          <w:lang w:bidi="ar-LB"/>
        </w:rPr>
        <w:t>قد بينّا سابقًا الفروق اللغويّة بين مفردة الانتظار والمفردات الأخرى القريبة معنويًّا. وفي هذا الدرس، نتعرّض لبعض تلك المفردات من حيث استعمالها القرآنيّ، وفرقه عن استعمال مفردة الانتظار، لا سيّما وأنّ بعضها استُعمل بالصيغة نفسها التي استعمل فيها الانتظار غالبًا</w:t>
      </w:r>
      <w:r w:rsidR="00BB0BBF">
        <w:rPr>
          <w:rStyle w:val="FootnoteReference"/>
          <w:rFonts w:ascii="Traditional Arabic" w:hAnsi="Traditional Arabic" w:cs="Traditional Arabic"/>
          <w:sz w:val="28"/>
          <w:szCs w:val="28"/>
          <w:rtl/>
          <w:lang w:bidi="ar-LB"/>
        </w:rPr>
        <w:footnoteReference w:id="104"/>
      </w:r>
      <w:r w:rsidRPr="001D4336">
        <w:rPr>
          <w:rFonts w:ascii="Traditional Arabic" w:hAnsi="Traditional Arabic" w:cs="Traditional Arabic"/>
          <w:sz w:val="28"/>
          <w:szCs w:val="28"/>
          <w:rtl/>
          <w:lang w:bidi="ar-LB"/>
        </w:rPr>
        <w:t>. وهذا من شأنه أن يسهم في تحديد مفاد الانتظار المطلوب بشكلٍ أدقّ، بعد تمييزه عن هذه المعاني التي قد يُظَنّ أنّها مرادفة له في الاستعمال القرآنيّ، إلّا أنّ ما سيأتي سيبيّن الفروقات الدلاليّة والسياقيّة بين استعمال القرآن للانتظار، واستعمالات المفردات الأخرى القريبة من معناه.</w:t>
      </w:r>
    </w:p>
    <w:p w14:paraId="289CFB3C" w14:textId="77777777" w:rsidR="00BB0BBF" w:rsidRDefault="00BB0BBF" w:rsidP="001D4336">
      <w:pPr>
        <w:jc w:val="both"/>
        <w:rPr>
          <w:rFonts w:ascii="Traditional Arabic" w:hAnsi="Traditional Arabic" w:cs="Traditional Arabic"/>
          <w:b/>
          <w:bCs/>
          <w:color w:val="538135"/>
          <w:sz w:val="28"/>
          <w:szCs w:val="28"/>
          <w:rtl/>
          <w:lang w:bidi="ar-LB"/>
        </w:rPr>
      </w:pPr>
    </w:p>
    <w:p w14:paraId="295EE72B" w14:textId="77777777" w:rsidR="001D4336" w:rsidRDefault="001D4336" w:rsidP="001D4336">
      <w:pPr>
        <w:jc w:val="both"/>
        <w:rPr>
          <w:rFonts w:ascii="Traditional Arabic" w:hAnsi="Traditional Arabic" w:cs="Traditional Arabic"/>
          <w:b/>
          <w:bCs/>
          <w:color w:val="538135"/>
          <w:sz w:val="28"/>
          <w:szCs w:val="28"/>
          <w:rtl/>
          <w:lang w:bidi="ar-LB"/>
        </w:rPr>
      </w:pPr>
      <w:r>
        <w:rPr>
          <w:rFonts w:ascii="Traditional Arabic" w:hAnsi="Traditional Arabic" w:cs="Traditional Arabic"/>
          <w:b/>
          <w:bCs/>
          <w:color w:val="538135"/>
          <w:sz w:val="28"/>
          <w:szCs w:val="28"/>
          <w:rtl/>
          <w:lang w:bidi="ar-LB"/>
        </w:rPr>
        <w:t>المعاني القريبة من الانتظار في القرآن الكريم</w:t>
      </w:r>
    </w:p>
    <w:p w14:paraId="38D72334" w14:textId="77777777" w:rsidR="001D4336" w:rsidRPr="001D4336" w:rsidRDefault="001D4336" w:rsidP="001D4336">
      <w:pPr>
        <w:jc w:val="both"/>
        <w:rPr>
          <w:rFonts w:ascii="Traditional Arabic" w:hAnsi="Traditional Arabic" w:cs="Traditional Arabic"/>
          <w:sz w:val="28"/>
          <w:szCs w:val="28"/>
          <w:lang w:bidi="ar-LB"/>
        </w:rPr>
      </w:pPr>
      <w:r w:rsidRPr="001D4336">
        <w:rPr>
          <w:rFonts w:ascii="Traditional Arabic" w:hAnsi="Traditional Arabic" w:cs="Traditional Arabic"/>
          <w:sz w:val="28"/>
          <w:szCs w:val="28"/>
          <w:rtl/>
          <w:lang w:bidi="ar-LB"/>
        </w:rPr>
        <w:t>التربّص</w:t>
      </w:r>
    </w:p>
    <w:p w14:paraId="306E5FC7" w14:textId="77777777" w:rsidR="003138DE" w:rsidRDefault="001D4336" w:rsidP="001D4336">
      <w:pPr>
        <w:jc w:val="both"/>
        <w:rPr>
          <w:rFonts w:ascii="Traditional Arabic" w:hAnsi="Traditional Arabic" w:cs="Traditional Arabic"/>
          <w:sz w:val="28"/>
          <w:szCs w:val="28"/>
          <w:rtl/>
          <w:lang w:bidi="ar-LB"/>
        </w:rPr>
      </w:pPr>
      <w:r w:rsidRPr="001D4336">
        <w:rPr>
          <w:rFonts w:ascii="Traditional Arabic" w:hAnsi="Traditional Arabic" w:cs="Traditional Arabic"/>
          <w:sz w:val="28"/>
          <w:szCs w:val="28"/>
          <w:rtl/>
          <w:lang w:bidi="ar-LB"/>
        </w:rPr>
        <w:t>وردت مادّة (ر ب ص) في القرآن 17 مرّة، من خلال 11 صيغة، في 7 سور: 3 منها مكّيّة، و4 مدنيّة، في 12 آية</w:t>
      </w:r>
      <w:r w:rsidR="00BB0BBF">
        <w:rPr>
          <w:rStyle w:val="FootnoteReference"/>
          <w:rFonts w:ascii="Traditional Arabic" w:hAnsi="Traditional Arabic" w:cs="Traditional Arabic"/>
          <w:sz w:val="28"/>
          <w:szCs w:val="28"/>
          <w:rtl/>
          <w:lang w:bidi="ar-LB"/>
        </w:rPr>
        <w:footnoteReference w:id="105"/>
      </w:r>
      <w:r w:rsidRPr="001D4336">
        <w:rPr>
          <w:rFonts w:ascii="Traditional Arabic" w:hAnsi="Traditional Arabic" w:cs="Traditional Arabic"/>
          <w:sz w:val="28"/>
          <w:szCs w:val="28"/>
          <w:rtl/>
          <w:lang w:bidi="ar-LB"/>
        </w:rPr>
        <w:t xml:space="preserve">. وجاءت في سياقات متعدّدة، هي: تحذيرُ المؤمنين </w:t>
      </w:r>
    </w:p>
    <w:p w14:paraId="155D1FA0" w14:textId="77777777" w:rsidR="001D4336" w:rsidRDefault="003138DE" w:rsidP="001D4336">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r w:rsidR="001D4336" w:rsidRPr="001D4336">
        <w:rPr>
          <w:rFonts w:ascii="Traditional Arabic" w:hAnsi="Traditional Arabic" w:cs="Traditional Arabic"/>
          <w:sz w:val="28"/>
          <w:szCs w:val="28"/>
          <w:rtl/>
          <w:lang w:bidi="ar-LB"/>
        </w:rPr>
        <w:lastRenderedPageBreak/>
        <w:t>من الميل إلى أهوائهم</w:t>
      </w:r>
      <w:r w:rsidR="00BB0BBF">
        <w:rPr>
          <w:rStyle w:val="FootnoteReference"/>
          <w:rFonts w:ascii="Traditional Arabic" w:hAnsi="Traditional Arabic" w:cs="Traditional Arabic"/>
          <w:sz w:val="28"/>
          <w:szCs w:val="28"/>
          <w:rtl/>
          <w:lang w:bidi="ar-LB"/>
        </w:rPr>
        <w:footnoteReference w:id="106"/>
      </w:r>
      <w:r w:rsidR="001D4336" w:rsidRPr="001D4336">
        <w:rPr>
          <w:rFonts w:ascii="Traditional Arabic" w:hAnsi="Traditional Arabic" w:cs="Traditional Arabic"/>
          <w:sz w:val="28"/>
          <w:szCs w:val="28"/>
          <w:rtl/>
          <w:lang w:bidi="ar-LB"/>
        </w:rPr>
        <w:t>، وتوصيفُ أقوال الكافرين وأفعالهم وتهديدهم</w:t>
      </w:r>
      <w:r w:rsidR="00BB0BBF">
        <w:rPr>
          <w:rStyle w:val="FootnoteReference"/>
          <w:rFonts w:ascii="Traditional Arabic" w:hAnsi="Traditional Arabic" w:cs="Traditional Arabic"/>
          <w:sz w:val="28"/>
          <w:szCs w:val="28"/>
          <w:rtl/>
          <w:lang w:bidi="ar-LB"/>
        </w:rPr>
        <w:footnoteReference w:id="107"/>
      </w:r>
      <w:r w:rsidR="001D4336" w:rsidRPr="001D4336">
        <w:rPr>
          <w:rFonts w:ascii="Traditional Arabic" w:hAnsi="Traditional Arabic" w:cs="Traditional Arabic"/>
          <w:sz w:val="28"/>
          <w:szCs w:val="28"/>
          <w:rtl/>
          <w:lang w:bidi="ar-LB"/>
        </w:rPr>
        <w:t>، وكذا المنافقين</w:t>
      </w:r>
      <w:r w:rsidR="00BB0BBF">
        <w:rPr>
          <w:rStyle w:val="FootnoteReference"/>
          <w:rFonts w:ascii="Traditional Arabic" w:hAnsi="Traditional Arabic" w:cs="Traditional Arabic"/>
          <w:sz w:val="28"/>
          <w:szCs w:val="28"/>
          <w:rtl/>
          <w:lang w:bidi="ar-LB"/>
        </w:rPr>
        <w:footnoteReference w:id="108"/>
      </w:r>
      <w:r w:rsidR="001D4336" w:rsidRPr="001D4336">
        <w:rPr>
          <w:rFonts w:ascii="Traditional Arabic" w:hAnsi="Traditional Arabic" w:cs="Traditional Arabic"/>
          <w:sz w:val="28"/>
          <w:szCs w:val="28"/>
          <w:rtl/>
          <w:lang w:bidi="ar-LB"/>
        </w:rPr>
        <w:t>، وتشريعُ مدّة كلٍّ من الإيلاء، وعدّة الطلاق، وعدّة المتوفّى عنها زوجها</w:t>
      </w:r>
      <w:r w:rsidR="00BB0BBF">
        <w:rPr>
          <w:rStyle w:val="FootnoteReference"/>
          <w:rFonts w:ascii="Traditional Arabic" w:hAnsi="Traditional Arabic" w:cs="Traditional Arabic"/>
          <w:sz w:val="28"/>
          <w:szCs w:val="28"/>
          <w:rtl/>
          <w:lang w:bidi="ar-LB"/>
        </w:rPr>
        <w:footnoteReference w:id="109"/>
      </w:r>
      <w:r w:rsidR="001D4336" w:rsidRPr="001D4336">
        <w:rPr>
          <w:rFonts w:ascii="Traditional Arabic" w:hAnsi="Traditional Arabic" w:cs="Traditional Arabic"/>
          <w:sz w:val="28"/>
          <w:szCs w:val="28"/>
          <w:rtl/>
          <w:lang w:bidi="ar-LB"/>
        </w:rPr>
        <w:t xml:space="preserve">. كما استخدمت مادّة التربّص بصياغات مماثلة ومشابهة للصيغ التي استخدمت فيها مادّة الانتظار، مثل: </w:t>
      </w:r>
      <w:r w:rsidR="001D4336">
        <w:rPr>
          <w:rFonts w:ascii="Traditional Arabic" w:hAnsi="Traditional Arabic" w:cs="Traditional Arabic"/>
          <w:b/>
          <w:bCs/>
          <w:color w:val="538135"/>
          <w:sz w:val="28"/>
          <w:szCs w:val="28"/>
          <w:rtl/>
          <w:lang w:bidi="ar-LB"/>
        </w:rPr>
        <w:t xml:space="preserve">﴿قُلۡ تَرَبَّصُواْ فَإِنِّي مَعَكُم مِّنَ </w:t>
      </w:r>
      <w:r w:rsidR="001D4336">
        <w:rPr>
          <w:rFonts w:ascii="Traditional Arabic" w:hAnsi="Traditional Arabic" w:cs="Traditional Arabic" w:hint="cs"/>
          <w:b/>
          <w:bCs/>
          <w:color w:val="538135"/>
          <w:sz w:val="28"/>
          <w:szCs w:val="28"/>
          <w:rtl/>
          <w:lang w:bidi="ar-LB"/>
        </w:rPr>
        <w:t>ٱ</w:t>
      </w:r>
      <w:r w:rsidR="001D4336">
        <w:rPr>
          <w:rFonts w:ascii="Traditional Arabic" w:hAnsi="Traditional Arabic" w:cs="Traditional Arabic" w:hint="eastAsia"/>
          <w:b/>
          <w:bCs/>
          <w:color w:val="538135"/>
          <w:sz w:val="28"/>
          <w:szCs w:val="28"/>
          <w:rtl/>
          <w:lang w:bidi="ar-LB"/>
        </w:rPr>
        <w:t>لۡمُتَرَبِّصِينَ</w:t>
      </w:r>
      <w:r w:rsidR="001D4336">
        <w:rPr>
          <w:rFonts w:ascii="Traditional Arabic" w:hAnsi="Traditional Arabic" w:cs="Traditional Arabic"/>
          <w:b/>
          <w:bCs/>
          <w:color w:val="538135"/>
          <w:sz w:val="28"/>
          <w:szCs w:val="28"/>
          <w:rtl/>
          <w:lang w:bidi="ar-LB"/>
        </w:rPr>
        <w:t>﴾</w:t>
      </w:r>
      <w:r w:rsidR="00BB0BBF">
        <w:rPr>
          <w:rStyle w:val="FootnoteReference"/>
          <w:rFonts w:ascii="Traditional Arabic" w:hAnsi="Traditional Arabic" w:cs="Traditional Arabic"/>
          <w:sz w:val="28"/>
          <w:szCs w:val="28"/>
          <w:rtl/>
          <w:lang w:bidi="ar-LB"/>
        </w:rPr>
        <w:footnoteReference w:id="110"/>
      </w:r>
      <w:r w:rsidR="001D4336" w:rsidRPr="001D4336">
        <w:rPr>
          <w:rFonts w:ascii="Traditional Arabic" w:hAnsi="Traditional Arabic" w:cs="Traditional Arabic"/>
          <w:sz w:val="28"/>
          <w:szCs w:val="28"/>
          <w:rtl/>
          <w:lang w:bidi="ar-LB"/>
        </w:rPr>
        <w:t>، و</w:t>
      </w:r>
      <w:r w:rsidR="001D4336">
        <w:rPr>
          <w:rFonts w:ascii="Traditional Arabic" w:hAnsi="Traditional Arabic" w:cs="Traditional Arabic"/>
          <w:b/>
          <w:bCs/>
          <w:color w:val="538135"/>
          <w:sz w:val="28"/>
          <w:szCs w:val="28"/>
          <w:rtl/>
          <w:lang w:bidi="ar-LB"/>
        </w:rPr>
        <w:t>﴿فَتَرَبَّصُوٓاْ إِنَّا مَع</w:t>
      </w:r>
      <w:r w:rsidR="001D4336">
        <w:rPr>
          <w:rFonts w:ascii="Traditional Arabic" w:hAnsi="Traditional Arabic" w:cs="Traditional Arabic" w:hint="eastAsia"/>
          <w:b/>
          <w:bCs/>
          <w:color w:val="538135"/>
          <w:sz w:val="28"/>
          <w:szCs w:val="28"/>
          <w:rtl/>
          <w:lang w:bidi="ar-LB"/>
        </w:rPr>
        <w:t>َكُم</w:t>
      </w:r>
      <w:r w:rsidR="001D4336">
        <w:rPr>
          <w:rFonts w:ascii="Traditional Arabic" w:hAnsi="Traditional Arabic" w:cs="Traditional Arabic"/>
          <w:b/>
          <w:bCs/>
          <w:color w:val="538135"/>
          <w:sz w:val="28"/>
          <w:szCs w:val="28"/>
          <w:rtl/>
          <w:lang w:bidi="ar-LB"/>
        </w:rPr>
        <w:t xml:space="preserve"> مُّتَرَبِّصُونَ﴾</w:t>
      </w:r>
      <w:r w:rsidR="00BB0BBF">
        <w:rPr>
          <w:rStyle w:val="FootnoteReference"/>
          <w:rFonts w:ascii="Traditional Arabic" w:hAnsi="Traditional Arabic" w:cs="Traditional Arabic"/>
          <w:sz w:val="28"/>
          <w:szCs w:val="28"/>
          <w:rtl/>
          <w:lang w:bidi="ar-LB"/>
        </w:rPr>
        <w:footnoteReference w:id="111"/>
      </w:r>
      <w:r w:rsidR="001D4336" w:rsidRPr="001D4336">
        <w:rPr>
          <w:rFonts w:ascii="Traditional Arabic" w:hAnsi="Traditional Arabic" w:cs="Traditional Arabic"/>
          <w:sz w:val="28"/>
          <w:szCs w:val="28"/>
          <w:rtl/>
          <w:lang w:bidi="ar-LB"/>
        </w:rPr>
        <w:t>، و</w:t>
      </w:r>
      <w:r w:rsidR="001D4336">
        <w:rPr>
          <w:rFonts w:ascii="Traditional Arabic" w:hAnsi="Traditional Arabic" w:cs="Traditional Arabic"/>
          <w:b/>
          <w:bCs/>
          <w:color w:val="538135"/>
          <w:sz w:val="28"/>
          <w:szCs w:val="28"/>
          <w:rtl/>
          <w:lang w:bidi="ar-LB"/>
        </w:rPr>
        <w:t>﴿</w:t>
      </w:r>
      <w:r w:rsidR="00157B24">
        <w:rPr>
          <w:rFonts w:ascii="Traditional Arabic" w:hAnsi="Traditional Arabic" w:cs="Traditional Arabic"/>
          <w:b/>
          <w:bCs/>
          <w:color w:val="538135"/>
          <w:sz w:val="28"/>
          <w:szCs w:val="28"/>
          <w:rtl/>
          <w:lang w:bidi="ar-LB"/>
        </w:rPr>
        <w:t>قُلْ كُلٌّ مُّتَرَبِّصٌ فَتَرَبَّصُوا</w:t>
      </w:r>
      <w:r w:rsidR="001D4336">
        <w:rPr>
          <w:rFonts w:ascii="Traditional Arabic" w:hAnsi="Traditional Arabic" w:cs="Traditional Arabic" w:hint="cs"/>
          <w:b/>
          <w:bCs/>
          <w:color w:val="538135"/>
          <w:sz w:val="28"/>
          <w:szCs w:val="28"/>
          <w:rtl/>
          <w:lang w:bidi="ar-LB"/>
        </w:rPr>
        <w:t>﴾</w:t>
      </w:r>
      <w:r w:rsidR="00BB0BBF">
        <w:rPr>
          <w:rStyle w:val="FootnoteReference"/>
          <w:rFonts w:ascii="Traditional Arabic" w:hAnsi="Traditional Arabic" w:cs="Traditional Arabic"/>
          <w:sz w:val="28"/>
          <w:szCs w:val="28"/>
          <w:rtl/>
          <w:lang w:bidi="ar-LB"/>
        </w:rPr>
        <w:footnoteReference w:id="112"/>
      </w:r>
      <w:r w:rsidR="001D4336" w:rsidRPr="001D4336">
        <w:rPr>
          <w:rFonts w:ascii="Traditional Arabic" w:hAnsi="Traditional Arabic" w:cs="Traditional Arabic"/>
          <w:sz w:val="28"/>
          <w:szCs w:val="28"/>
          <w:rtl/>
          <w:lang w:bidi="ar-LB"/>
        </w:rPr>
        <w:t>.</w:t>
      </w:r>
    </w:p>
    <w:p w14:paraId="3092F7CC" w14:textId="77777777" w:rsidR="00BB0BBF" w:rsidRPr="001D4336" w:rsidRDefault="00BB0BBF" w:rsidP="001D4336">
      <w:pPr>
        <w:jc w:val="both"/>
        <w:rPr>
          <w:rFonts w:ascii="Traditional Arabic" w:hAnsi="Traditional Arabic" w:cs="Traditional Arabic"/>
          <w:sz w:val="28"/>
          <w:szCs w:val="28"/>
          <w:rtl/>
          <w:lang w:bidi="ar-LB"/>
        </w:rPr>
      </w:pPr>
    </w:p>
    <w:p w14:paraId="11390934" w14:textId="77777777" w:rsidR="001D4336" w:rsidRDefault="001D4336" w:rsidP="001D4336">
      <w:pPr>
        <w:jc w:val="both"/>
        <w:rPr>
          <w:rFonts w:ascii="Traditional Arabic" w:hAnsi="Traditional Arabic" w:cs="Traditional Arabic"/>
          <w:sz w:val="28"/>
          <w:szCs w:val="28"/>
          <w:rtl/>
          <w:lang w:bidi="ar-LB"/>
        </w:rPr>
      </w:pPr>
      <w:r w:rsidRPr="001D4336">
        <w:rPr>
          <w:rFonts w:ascii="Traditional Arabic" w:hAnsi="Traditional Arabic" w:cs="Traditional Arabic" w:hint="eastAsia"/>
          <w:sz w:val="28"/>
          <w:szCs w:val="28"/>
          <w:rtl/>
          <w:lang w:bidi="ar-LB"/>
        </w:rPr>
        <w:t>والتربّص</w:t>
      </w:r>
      <w:r w:rsidRPr="001D4336">
        <w:rPr>
          <w:rFonts w:ascii="Traditional Arabic" w:hAnsi="Traditional Arabic" w:cs="Traditional Arabic"/>
          <w:sz w:val="28"/>
          <w:szCs w:val="28"/>
          <w:rtl/>
          <w:lang w:bidi="ar-LB"/>
        </w:rPr>
        <w:t xml:space="preserve"> أقرب المفردات إلى معنى الانتظار، كما يظهر من معظم كلمات اللغويّين والمفسّرين</w:t>
      </w:r>
      <w:r w:rsidR="00B93158">
        <w:rPr>
          <w:rStyle w:val="FootnoteReference"/>
          <w:rFonts w:ascii="Traditional Arabic" w:hAnsi="Traditional Arabic" w:cs="Traditional Arabic"/>
          <w:sz w:val="28"/>
          <w:szCs w:val="28"/>
          <w:rtl/>
          <w:lang w:bidi="ar-LB"/>
        </w:rPr>
        <w:footnoteReference w:id="113"/>
      </w:r>
      <w:r w:rsidRPr="001D4336">
        <w:rPr>
          <w:rFonts w:ascii="Traditional Arabic" w:hAnsi="Traditional Arabic" w:cs="Traditional Arabic"/>
          <w:sz w:val="28"/>
          <w:szCs w:val="28"/>
          <w:rtl/>
          <w:lang w:bidi="ar-LB"/>
        </w:rPr>
        <w:t>. وقد تقدّم فرقه عن الانتظار، بأنّ الأخير يكون في طويل المدّة وقصيرها، ولا يكون التربّص إلّا في طويل المدّة</w:t>
      </w:r>
      <w:r w:rsidR="003138DE">
        <w:rPr>
          <w:rStyle w:val="FootnoteReference"/>
          <w:rFonts w:ascii="Traditional Arabic" w:hAnsi="Traditional Arabic" w:cs="Traditional Arabic"/>
          <w:sz w:val="28"/>
          <w:szCs w:val="28"/>
          <w:rtl/>
          <w:lang w:bidi="ar-LB"/>
        </w:rPr>
        <w:footnoteReference w:id="114"/>
      </w:r>
      <w:r w:rsidRPr="001D4336">
        <w:rPr>
          <w:rFonts w:ascii="Traditional Arabic" w:hAnsi="Traditional Arabic" w:cs="Traditional Arabic"/>
          <w:sz w:val="28"/>
          <w:szCs w:val="28"/>
          <w:rtl/>
          <w:lang w:bidi="ar-LB"/>
        </w:rPr>
        <w:t>. وأكثر ما يُستعمل التربّص في انتظار حصول شيءٍ لغير ال</w:t>
      </w:r>
      <w:r w:rsidRPr="001D4336">
        <w:rPr>
          <w:rFonts w:ascii="Traditional Arabic" w:hAnsi="Traditional Arabic" w:cs="Traditional Arabic" w:hint="eastAsia"/>
          <w:sz w:val="28"/>
          <w:szCs w:val="28"/>
          <w:rtl/>
          <w:lang w:bidi="ar-LB"/>
        </w:rPr>
        <w:t>منتَظِر</w:t>
      </w:r>
      <w:r w:rsidR="003138DE">
        <w:rPr>
          <w:rFonts w:ascii="Traditional Arabic" w:hAnsi="Traditional Arabic" w:cs="Traditional Arabic" w:hint="eastAsia"/>
          <w:sz w:val="28"/>
          <w:szCs w:val="28"/>
          <w:rtl/>
          <w:lang w:bidi="ar-LB"/>
        </w:rPr>
        <w:t>،</w:t>
      </w:r>
      <w:r w:rsidRPr="001D4336">
        <w:rPr>
          <w:rFonts w:ascii="Traditional Arabic" w:hAnsi="Traditional Arabic" w:cs="Traditional Arabic"/>
          <w:sz w:val="28"/>
          <w:szCs w:val="28"/>
          <w:rtl/>
          <w:lang w:bidi="ar-LB"/>
        </w:rPr>
        <w:t xml:space="preserve"> ولذلك كثُرَت تعدية فعل التربّص بالباء</w:t>
      </w:r>
      <w:r w:rsidR="003138DE">
        <w:rPr>
          <w:rStyle w:val="FootnoteReference"/>
          <w:rFonts w:ascii="Traditional Arabic" w:hAnsi="Traditional Arabic" w:cs="Traditional Arabic"/>
          <w:sz w:val="28"/>
          <w:szCs w:val="28"/>
          <w:rtl/>
          <w:lang w:bidi="ar-LB"/>
        </w:rPr>
        <w:footnoteReference w:id="115"/>
      </w:r>
      <w:r w:rsidRPr="001D4336">
        <w:rPr>
          <w:rFonts w:ascii="Traditional Arabic" w:hAnsi="Traditional Arabic" w:cs="Traditional Arabic"/>
          <w:sz w:val="28"/>
          <w:szCs w:val="28"/>
          <w:rtl/>
          <w:lang w:bidi="ar-LB"/>
        </w:rPr>
        <w:t>. والتربّص مفهومٌ مركَّبٌ من الصبر والنَّظر، توقّعًا لحدوث أمرٍ ما</w:t>
      </w:r>
      <w:r w:rsidR="003138DE">
        <w:rPr>
          <w:rStyle w:val="FootnoteReference"/>
          <w:rFonts w:ascii="Traditional Arabic" w:hAnsi="Traditional Arabic" w:cs="Traditional Arabic"/>
          <w:sz w:val="28"/>
          <w:szCs w:val="28"/>
          <w:rtl/>
          <w:lang w:bidi="ar-LB"/>
        </w:rPr>
        <w:footnoteReference w:id="116"/>
      </w:r>
      <w:r w:rsidRPr="001D4336">
        <w:rPr>
          <w:rFonts w:ascii="Traditional Arabic" w:hAnsi="Traditional Arabic" w:cs="Traditional Arabic"/>
          <w:sz w:val="28"/>
          <w:szCs w:val="28"/>
          <w:rtl/>
          <w:lang w:bidi="ar-LB"/>
        </w:rPr>
        <w:t>.</w:t>
      </w:r>
    </w:p>
    <w:p w14:paraId="5422DD4A" w14:textId="77777777" w:rsidR="00D536C0" w:rsidRPr="001D4336" w:rsidRDefault="00D536C0" w:rsidP="001D4336">
      <w:pPr>
        <w:jc w:val="both"/>
        <w:rPr>
          <w:rFonts w:ascii="Traditional Arabic" w:hAnsi="Traditional Arabic" w:cs="Traditional Arabic"/>
          <w:sz w:val="28"/>
          <w:szCs w:val="28"/>
          <w:rtl/>
          <w:lang w:bidi="ar-LB"/>
        </w:rPr>
      </w:pPr>
    </w:p>
    <w:p w14:paraId="58905213" w14:textId="77777777" w:rsidR="001D4336" w:rsidRDefault="001D4336" w:rsidP="001D4336">
      <w:pPr>
        <w:jc w:val="both"/>
        <w:rPr>
          <w:rFonts w:ascii="Traditional Arabic" w:hAnsi="Traditional Arabic" w:cs="Traditional Arabic"/>
          <w:sz w:val="28"/>
          <w:szCs w:val="28"/>
          <w:rtl/>
          <w:lang w:bidi="ar-LB"/>
        </w:rPr>
      </w:pPr>
      <w:r w:rsidRPr="001D4336">
        <w:rPr>
          <w:rFonts w:ascii="Traditional Arabic" w:hAnsi="Traditional Arabic" w:cs="Traditional Arabic" w:hint="eastAsia"/>
          <w:sz w:val="28"/>
          <w:szCs w:val="28"/>
          <w:rtl/>
          <w:lang w:bidi="ar-LB"/>
        </w:rPr>
        <w:t>ويظهر</w:t>
      </w:r>
      <w:r w:rsidRPr="001D4336">
        <w:rPr>
          <w:rFonts w:ascii="Traditional Arabic" w:hAnsi="Traditional Arabic" w:cs="Traditional Arabic"/>
          <w:sz w:val="28"/>
          <w:szCs w:val="28"/>
          <w:rtl/>
          <w:lang w:bidi="ar-LB"/>
        </w:rPr>
        <w:t xml:space="preserve"> من موارد استعمال مفردة التربّص في القرآن الكريم، أنّها استخدمت في الانتظار القصير المدّة، المحدّد الأجل غالبًا، كانتظار المرأة أجل العدّة أو الإيلاء، وانتظار المنافقين مآل أمر المؤمنين إلى النصر أو الهزيمة في معاركهم ليبنوا موقفهم على أساسه، وانتظار </w:t>
      </w:r>
      <w:r w:rsidRPr="001D4336">
        <w:rPr>
          <w:rFonts w:ascii="Traditional Arabic" w:hAnsi="Traditional Arabic" w:cs="Traditional Arabic" w:hint="eastAsia"/>
          <w:sz w:val="28"/>
          <w:szCs w:val="28"/>
          <w:rtl/>
          <w:lang w:bidi="ar-LB"/>
        </w:rPr>
        <w:t>المكذّبين</w:t>
      </w:r>
      <w:r w:rsidRPr="001D4336">
        <w:rPr>
          <w:rFonts w:ascii="Traditional Arabic" w:hAnsi="Traditional Arabic" w:cs="Traditional Arabic"/>
          <w:sz w:val="28"/>
          <w:szCs w:val="28"/>
          <w:rtl/>
          <w:lang w:bidi="ar-LB"/>
        </w:rPr>
        <w:t xml:space="preserve"> أجل وفاة النبيّ صلى الله عليه وآله وسلمليرتاحوا منه. بينما نجد الانتظار أكثر إبهامًا من ناحية المتعلَّق، ما ينعكس إبهامًا على مدّة الانتظار.</w:t>
      </w:r>
    </w:p>
    <w:p w14:paraId="33A975D9" w14:textId="77777777" w:rsidR="001D4336" w:rsidRDefault="000A7AF4" w:rsidP="000A7AF4">
      <w:pPr>
        <w:jc w:val="both"/>
        <w:rPr>
          <w:rFonts w:ascii="Traditional Arabic" w:hAnsi="Traditional Arabic" w:cs="Traditional Arabic"/>
          <w:b/>
          <w:bCs/>
          <w:color w:val="538135"/>
          <w:sz w:val="28"/>
          <w:szCs w:val="28"/>
          <w:rtl/>
          <w:lang w:bidi="ar-LB"/>
        </w:rPr>
      </w:pPr>
      <w:r>
        <w:rPr>
          <w:rFonts w:ascii="Traditional Arabic" w:hAnsi="Traditional Arabic" w:cs="Traditional Arabic"/>
          <w:b/>
          <w:bCs/>
          <w:color w:val="538135"/>
          <w:sz w:val="28"/>
          <w:szCs w:val="28"/>
          <w:rtl/>
          <w:lang w:bidi="ar-LB"/>
        </w:rPr>
        <w:br w:type="page"/>
      </w:r>
      <w:r w:rsidR="001D4336">
        <w:rPr>
          <w:rFonts w:ascii="Traditional Arabic" w:hAnsi="Traditional Arabic" w:cs="Traditional Arabic" w:hint="eastAsia"/>
          <w:b/>
          <w:bCs/>
          <w:color w:val="538135"/>
          <w:sz w:val="28"/>
          <w:szCs w:val="28"/>
          <w:rtl/>
          <w:lang w:bidi="ar-LB"/>
        </w:rPr>
        <w:lastRenderedPageBreak/>
        <w:t>الارتقاب</w:t>
      </w:r>
      <w:r w:rsidR="001D4336">
        <w:rPr>
          <w:rFonts w:ascii="Traditional Arabic" w:hAnsi="Traditional Arabic" w:cs="Traditional Arabic"/>
          <w:b/>
          <w:bCs/>
          <w:color w:val="538135"/>
          <w:sz w:val="28"/>
          <w:szCs w:val="28"/>
          <w:rtl/>
          <w:lang w:bidi="ar-LB"/>
        </w:rPr>
        <w:t xml:space="preserve"> والترقّب والرَّقْب والرَّقيب والمُرتقب</w:t>
      </w:r>
    </w:p>
    <w:p w14:paraId="071AE299" w14:textId="77777777" w:rsidR="001D4336" w:rsidRPr="005D1847" w:rsidRDefault="001D4336" w:rsidP="001D4336">
      <w:pPr>
        <w:jc w:val="both"/>
        <w:rPr>
          <w:rFonts w:ascii="Traditional Arabic" w:hAnsi="Traditional Arabic" w:cs="Traditional Arabic"/>
          <w:b/>
          <w:bCs/>
          <w:sz w:val="28"/>
          <w:szCs w:val="28"/>
          <w:rtl/>
          <w:lang w:bidi="ar-LB"/>
        </w:rPr>
      </w:pPr>
      <w:r w:rsidRPr="001D4336">
        <w:rPr>
          <w:rFonts w:ascii="Traditional Arabic" w:hAnsi="Traditional Arabic" w:cs="Traditional Arabic" w:hint="eastAsia"/>
          <w:sz w:val="28"/>
          <w:szCs w:val="28"/>
          <w:rtl/>
          <w:lang w:bidi="ar-LB"/>
        </w:rPr>
        <w:t>لمادّة</w:t>
      </w:r>
      <w:r w:rsidRPr="001D4336">
        <w:rPr>
          <w:rFonts w:ascii="Traditional Arabic" w:hAnsi="Traditional Arabic" w:cs="Traditional Arabic"/>
          <w:sz w:val="28"/>
          <w:szCs w:val="28"/>
          <w:rtl/>
          <w:lang w:bidi="ar-LB"/>
        </w:rPr>
        <w:t xml:space="preserve"> (ر ق ب) انتشارٌ واسع في القرآن الكريم، وما جاء من مشتقّاتها بمعنى الانتظار هو المفردات المعنونة أعلاه، وذلك في الموارد الآتية:</w:t>
      </w:r>
    </w:p>
    <w:p w14:paraId="2D73B61D" w14:textId="77777777" w:rsidR="001D4336" w:rsidRPr="005D1847" w:rsidRDefault="001D4336" w:rsidP="001D4336">
      <w:pPr>
        <w:jc w:val="both"/>
        <w:rPr>
          <w:rFonts w:ascii="Traditional Arabic" w:hAnsi="Traditional Arabic" w:cs="Traditional Arabic"/>
          <w:b/>
          <w:bCs/>
          <w:sz w:val="28"/>
          <w:szCs w:val="28"/>
          <w:rtl/>
          <w:lang w:bidi="ar-LB"/>
        </w:rPr>
      </w:pPr>
      <w:r w:rsidRPr="005D1847">
        <w:rPr>
          <w:rFonts w:ascii="Traditional Arabic" w:hAnsi="Traditional Arabic" w:cs="Traditional Arabic"/>
          <w:b/>
          <w:bCs/>
          <w:sz w:val="28"/>
          <w:szCs w:val="28"/>
          <w:lang w:bidi="ar-LB"/>
        </w:rPr>
        <w:t>1</w:t>
      </w:r>
      <w:r w:rsidRPr="005D1847">
        <w:rPr>
          <w:rFonts w:ascii="Traditional Arabic" w:hAnsi="Traditional Arabic" w:cs="Traditional Arabic"/>
          <w:b/>
          <w:bCs/>
          <w:sz w:val="28"/>
          <w:szCs w:val="28"/>
          <w:rtl/>
          <w:lang w:bidi="ar-LB"/>
        </w:rPr>
        <w:t>- الارتقاب والمُرتقب والرَّقيب:</w:t>
      </w:r>
    </w:p>
    <w:p w14:paraId="4B1E48A8" w14:textId="77777777" w:rsidR="001D4336" w:rsidRPr="001D4336" w:rsidRDefault="001D4336" w:rsidP="001D4336">
      <w:pPr>
        <w:jc w:val="both"/>
        <w:rPr>
          <w:rFonts w:ascii="Traditional Arabic" w:hAnsi="Traditional Arabic" w:cs="Traditional Arabic"/>
          <w:sz w:val="28"/>
          <w:szCs w:val="28"/>
          <w:lang w:bidi="ar-LB"/>
        </w:rPr>
      </w:pPr>
      <w:r w:rsidRPr="001D4336">
        <w:rPr>
          <w:rFonts w:ascii="Traditional Arabic" w:hAnsi="Traditional Arabic" w:cs="Traditional Arabic" w:hint="eastAsia"/>
          <w:sz w:val="28"/>
          <w:szCs w:val="28"/>
          <w:rtl/>
          <w:lang w:bidi="ar-LB"/>
        </w:rPr>
        <w:t>استُخدمت</w:t>
      </w:r>
      <w:r w:rsidRPr="001D4336">
        <w:rPr>
          <w:rFonts w:ascii="Traditional Arabic" w:hAnsi="Traditional Arabic" w:cs="Traditional Arabic"/>
          <w:sz w:val="28"/>
          <w:szCs w:val="28"/>
          <w:rtl/>
          <w:lang w:bidi="ar-LB"/>
        </w:rPr>
        <w:t xml:space="preserve"> هذه المفردات بمعنى الانتظار في صياغات مماثلة للصيغ التي استخدمت فيها مفردة الانتظار غالبًا، وذلك في قولَيه تعالى:</w:t>
      </w:r>
    </w:p>
    <w:p w14:paraId="63D631DE" w14:textId="77777777" w:rsidR="001D4336" w:rsidRDefault="001D4336" w:rsidP="001D4336">
      <w:pPr>
        <w:jc w:val="both"/>
        <w:rPr>
          <w:rFonts w:ascii="Traditional Arabic" w:hAnsi="Traditional Arabic" w:cs="Traditional Arabic"/>
          <w:sz w:val="28"/>
          <w:szCs w:val="28"/>
          <w:rtl/>
          <w:lang w:bidi="ar-LB"/>
        </w:rPr>
      </w:pPr>
      <w:r w:rsidRPr="001D4336">
        <w:rPr>
          <w:rFonts w:ascii="Traditional Arabic" w:hAnsi="Traditional Arabic" w:cs="Traditional Arabic"/>
          <w:sz w:val="28"/>
          <w:szCs w:val="28"/>
          <w:rtl/>
          <w:lang w:bidi="ar-LB"/>
        </w:rPr>
        <w:t xml:space="preserve">- </w:t>
      </w:r>
      <w:r>
        <w:rPr>
          <w:rFonts w:ascii="Traditional Arabic" w:hAnsi="Traditional Arabic" w:cs="Traditional Arabic"/>
          <w:b/>
          <w:bCs/>
          <w:color w:val="538135"/>
          <w:sz w:val="28"/>
          <w:szCs w:val="28"/>
          <w:rtl/>
          <w:lang w:bidi="ar-LB"/>
        </w:rPr>
        <w:t>﴿</w:t>
      </w:r>
      <w:r w:rsidR="00CC5250">
        <w:rPr>
          <w:rFonts w:ascii="Traditional Arabic" w:hAnsi="Traditional Arabic" w:cs="Traditional Arabic"/>
          <w:b/>
          <w:bCs/>
          <w:color w:val="538135"/>
          <w:sz w:val="28"/>
          <w:szCs w:val="28"/>
          <w:rtl/>
          <w:lang w:bidi="ar-LB"/>
        </w:rPr>
        <w:t>وَيَا قَوْمِ اعْمَلُواْ عَلَى مَكَانَتِكُمْ إِنِّي عَامِلٌ سَوْفَ تَعْلَمُونَ مَن يَأْتِيهِ عَذَابٌ يُخْزِيهِ وَمَنْ هُوَ كَاذِبٌ وَارْتَقِبُواْ إِنِّي مَعَكُمْ رَقِيبٌ</w:t>
      </w:r>
      <w:r>
        <w:rPr>
          <w:rFonts w:ascii="Traditional Arabic" w:hAnsi="Traditional Arabic" w:cs="Traditional Arabic" w:hint="cs"/>
          <w:b/>
          <w:bCs/>
          <w:color w:val="538135"/>
          <w:sz w:val="28"/>
          <w:szCs w:val="28"/>
          <w:rtl/>
          <w:lang w:bidi="ar-LB"/>
        </w:rPr>
        <w:t>﴾</w:t>
      </w:r>
      <w:r w:rsidRPr="001D4336">
        <w:rPr>
          <w:rFonts w:ascii="Traditional Arabic" w:hAnsi="Traditional Arabic" w:cs="Traditional Arabic"/>
          <w:sz w:val="28"/>
          <w:szCs w:val="28"/>
          <w:rtl/>
          <w:lang w:bidi="ar-LB"/>
        </w:rPr>
        <w:t xml:space="preserve">. </w:t>
      </w:r>
      <w:r w:rsidRPr="001D4336">
        <w:rPr>
          <w:rFonts w:ascii="Traditional Arabic" w:hAnsi="Traditional Arabic" w:cs="Traditional Arabic" w:hint="cs"/>
          <w:sz w:val="28"/>
          <w:szCs w:val="28"/>
          <w:rtl/>
          <w:lang w:bidi="ar-LB"/>
        </w:rPr>
        <w:t>والمتكلّم</w:t>
      </w:r>
      <w:r w:rsidRPr="001D4336">
        <w:rPr>
          <w:rFonts w:ascii="Traditional Arabic" w:hAnsi="Traditional Arabic" w:cs="Traditional Arabic"/>
          <w:sz w:val="28"/>
          <w:szCs w:val="28"/>
          <w:rtl/>
          <w:lang w:bidi="ar-LB"/>
        </w:rPr>
        <w:t xml:space="preserve"> </w:t>
      </w:r>
      <w:r w:rsidRPr="001D4336">
        <w:rPr>
          <w:rFonts w:ascii="Traditional Arabic" w:hAnsi="Traditional Arabic" w:cs="Traditional Arabic" w:hint="cs"/>
          <w:sz w:val="28"/>
          <w:szCs w:val="28"/>
          <w:rtl/>
          <w:lang w:bidi="ar-LB"/>
        </w:rPr>
        <w:t>هنا</w:t>
      </w:r>
      <w:r w:rsidRPr="001D4336">
        <w:rPr>
          <w:rFonts w:ascii="Traditional Arabic" w:hAnsi="Traditional Arabic" w:cs="Traditional Arabic"/>
          <w:sz w:val="28"/>
          <w:szCs w:val="28"/>
          <w:rtl/>
          <w:lang w:bidi="ar-LB"/>
        </w:rPr>
        <w:t xml:space="preserve"> </w:t>
      </w:r>
      <w:r w:rsidRPr="001D4336">
        <w:rPr>
          <w:rFonts w:ascii="Traditional Arabic" w:hAnsi="Traditional Arabic" w:cs="Traditional Arabic" w:hint="cs"/>
          <w:sz w:val="28"/>
          <w:szCs w:val="28"/>
          <w:rtl/>
          <w:lang w:bidi="ar-LB"/>
        </w:rPr>
        <w:t>هو</w:t>
      </w:r>
      <w:r w:rsidRPr="001D4336">
        <w:rPr>
          <w:rFonts w:ascii="Traditional Arabic" w:hAnsi="Traditional Arabic" w:cs="Traditional Arabic"/>
          <w:sz w:val="28"/>
          <w:szCs w:val="28"/>
          <w:rtl/>
          <w:lang w:bidi="ar-LB"/>
        </w:rPr>
        <w:t xml:space="preserve"> </w:t>
      </w:r>
      <w:r w:rsidRPr="001D4336">
        <w:rPr>
          <w:rFonts w:ascii="Traditional Arabic" w:hAnsi="Traditional Arabic" w:cs="Traditional Arabic" w:hint="cs"/>
          <w:sz w:val="28"/>
          <w:szCs w:val="28"/>
          <w:rtl/>
          <w:lang w:bidi="ar-LB"/>
        </w:rPr>
        <w:t>النبيّ</w:t>
      </w:r>
      <w:r w:rsidRPr="001D4336">
        <w:rPr>
          <w:rFonts w:ascii="Traditional Arabic" w:hAnsi="Traditional Arabic" w:cs="Traditional Arabic"/>
          <w:sz w:val="28"/>
          <w:szCs w:val="28"/>
          <w:rtl/>
          <w:lang w:bidi="ar-LB"/>
        </w:rPr>
        <w:t xml:space="preserve"> </w:t>
      </w:r>
      <w:r w:rsidRPr="001D4336">
        <w:rPr>
          <w:rFonts w:ascii="Traditional Arabic" w:hAnsi="Traditional Arabic" w:cs="Traditional Arabic" w:hint="cs"/>
          <w:sz w:val="28"/>
          <w:szCs w:val="28"/>
          <w:rtl/>
          <w:lang w:bidi="ar-LB"/>
        </w:rPr>
        <w:t>شعيبٌ</w:t>
      </w:r>
      <w:r w:rsidRPr="001D4336">
        <w:rPr>
          <w:rFonts w:ascii="Traditional Arabic" w:hAnsi="Traditional Arabic" w:cs="Traditional Arabic"/>
          <w:sz w:val="28"/>
          <w:szCs w:val="28"/>
          <w:rtl/>
          <w:lang w:bidi="ar-LB"/>
        </w:rPr>
        <w:t xml:space="preserve">  </w:t>
      </w:r>
      <w:r w:rsidRPr="001D4336">
        <w:rPr>
          <w:rFonts w:ascii="Traditional Arabic" w:hAnsi="Traditional Arabic" w:cs="Traditional Arabic" w:hint="cs"/>
          <w:sz w:val="28"/>
          <w:szCs w:val="28"/>
          <w:rtl/>
          <w:lang w:bidi="ar-LB"/>
        </w:rPr>
        <w:t>عليه</w:t>
      </w:r>
      <w:r w:rsidRPr="001D4336">
        <w:rPr>
          <w:rFonts w:ascii="Traditional Arabic" w:hAnsi="Traditional Arabic" w:cs="Traditional Arabic"/>
          <w:sz w:val="28"/>
          <w:szCs w:val="28"/>
          <w:rtl/>
          <w:lang w:bidi="ar-LB"/>
        </w:rPr>
        <w:t xml:space="preserve"> </w:t>
      </w:r>
      <w:r w:rsidRPr="001D4336">
        <w:rPr>
          <w:rFonts w:ascii="Traditional Arabic" w:hAnsi="Traditional Arabic" w:cs="Traditional Arabic" w:hint="cs"/>
          <w:sz w:val="28"/>
          <w:szCs w:val="28"/>
          <w:rtl/>
          <w:lang w:bidi="ar-LB"/>
        </w:rPr>
        <w:t>السلام</w:t>
      </w:r>
      <w:r w:rsidRPr="001D4336">
        <w:rPr>
          <w:rFonts w:ascii="Traditional Arabic" w:hAnsi="Traditional Arabic" w:cs="Traditional Arabic"/>
          <w:sz w:val="28"/>
          <w:szCs w:val="28"/>
          <w:rtl/>
          <w:lang w:bidi="ar-LB"/>
        </w:rPr>
        <w:t xml:space="preserve"> </w:t>
      </w:r>
      <w:r w:rsidRPr="001D4336">
        <w:rPr>
          <w:rFonts w:ascii="Traditional Arabic" w:hAnsi="Traditional Arabic" w:cs="Traditional Arabic" w:hint="cs"/>
          <w:sz w:val="28"/>
          <w:szCs w:val="28"/>
          <w:rtl/>
          <w:lang w:bidi="ar-LB"/>
        </w:rPr>
        <w:t>متوجّهًا</w:t>
      </w:r>
      <w:r w:rsidRPr="001D4336">
        <w:rPr>
          <w:rFonts w:ascii="Traditional Arabic" w:hAnsi="Traditional Arabic" w:cs="Traditional Arabic"/>
          <w:sz w:val="28"/>
          <w:szCs w:val="28"/>
          <w:rtl/>
          <w:lang w:bidi="ar-LB"/>
        </w:rPr>
        <w:t xml:space="preserve"> </w:t>
      </w:r>
      <w:r w:rsidRPr="001D4336">
        <w:rPr>
          <w:rFonts w:ascii="Traditional Arabic" w:hAnsi="Traditional Arabic" w:cs="Traditional Arabic" w:hint="cs"/>
          <w:sz w:val="28"/>
          <w:szCs w:val="28"/>
          <w:rtl/>
          <w:lang w:bidi="ar-LB"/>
        </w:rPr>
        <w:t>إلى</w:t>
      </w:r>
      <w:r w:rsidRPr="001D4336">
        <w:rPr>
          <w:rFonts w:ascii="Traditional Arabic" w:hAnsi="Traditional Arabic" w:cs="Traditional Arabic"/>
          <w:sz w:val="28"/>
          <w:szCs w:val="28"/>
          <w:rtl/>
          <w:lang w:bidi="ar-LB"/>
        </w:rPr>
        <w:t xml:space="preserve"> </w:t>
      </w:r>
      <w:r w:rsidRPr="001D4336">
        <w:rPr>
          <w:rFonts w:ascii="Traditional Arabic" w:hAnsi="Traditional Arabic" w:cs="Traditional Arabic" w:hint="cs"/>
          <w:sz w:val="28"/>
          <w:szCs w:val="28"/>
          <w:rtl/>
          <w:lang w:bidi="ar-LB"/>
        </w:rPr>
        <w:t>قومه</w:t>
      </w:r>
      <w:r w:rsidRPr="001D4336">
        <w:rPr>
          <w:rFonts w:ascii="Traditional Arabic" w:hAnsi="Traditional Arabic" w:cs="Traditional Arabic"/>
          <w:sz w:val="28"/>
          <w:szCs w:val="28"/>
          <w:rtl/>
          <w:lang w:bidi="ar-LB"/>
        </w:rPr>
        <w:t xml:space="preserve"> </w:t>
      </w:r>
      <w:r w:rsidRPr="001D4336">
        <w:rPr>
          <w:rFonts w:ascii="Traditional Arabic" w:hAnsi="Traditional Arabic" w:cs="Traditional Arabic" w:hint="cs"/>
          <w:sz w:val="28"/>
          <w:szCs w:val="28"/>
          <w:rtl/>
          <w:lang w:bidi="ar-LB"/>
        </w:rPr>
        <w:t>من</w:t>
      </w:r>
      <w:r w:rsidRPr="001D4336">
        <w:rPr>
          <w:rFonts w:ascii="Traditional Arabic" w:hAnsi="Traditional Arabic" w:cs="Traditional Arabic"/>
          <w:sz w:val="28"/>
          <w:szCs w:val="28"/>
          <w:rtl/>
          <w:lang w:bidi="ar-LB"/>
        </w:rPr>
        <w:t xml:space="preserve"> </w:t>
      </w:r>
      <w:r w:rsidRPr="001D4336">
        <w:rPr>
          <w:rFonts w:ascii="Traditional Arabic" w:hAnsi="Traditional Arabic" w:cs="Traditional Arabic" w:hint="cs"/>
          <w:sz w:val="28"/>
          <w:szCs w:val="28"/>
          <w:rtl/>
          <w:lang w:bidi="ar-LB"/>
        </w:rPr>
        <w:t>مدين</w:t>
      </w:r>
      <w:r w:rsidRPr="001D4336">
        <w:rPr>
          <w:rFonts w:ascii="Traditional Arabic" w:hAnsi="Traditional Arabic" w:cs="Traditional Arabic"/>
          <w:sz w:val="28"/>
          <w:szCs w:val="28"/>
          <w:rtl/>
          <w:lang w:bidi="ar-LB"/>
        </w:rPr>
        <w:t>.</w:t>
      </w:r>
    </w:p>
    <w:p w14:paraId="2B43ED83" w14:textId="77777777" w:rsidR="005D1847" w:rsidRPr="001D4336" w:rsidRDefault="005D1847" w:rsidP="001D4336">
      <w:pPr>
        <w:jc w:val="both"/>
        <w:rPr>
          <w:rFonts w:ascii="Traditional Arabic" w:hAnsi="Traditional Arabic" w:cs="Traditional Arabic"/>
          <w:sz w:val="28"/>
          <w:szCs w:val="28"/>
          <w:rtl/>
          <w:lang w:bidi="ar-LB"/>
        </w:rPr>
      </w:pPr>
    </w:p>
    <w:p w14:paraId="67FB8897" w14:textId="77777777" w:rsidR="001D4336" w:rsidRDefault="001D4336" w:rsidP="001D4336">
      <w:pPr>
        <w:jc w:val="both"/>
        <w:rPr>
          <w:rFonts w:ascii="Traditional Arabic" w:hAnsi="Traditional Arabic" w:cs="Traditional Arabic"/>
          <w:sz w:val="28"/>
          <w:szCs w:val="28"/>
          <w:rtl/>
          <w:lang w:bidi="ar-LB"/>
        </w:rPr>
      </w:pPr>
      <w:r w:rsidRPr="001D4336">
        <w:rPr>
          <w:rFonts w:ascii="Traditional Arabic" w:hAnsi="Traditional Arabic" w:cs="Traditional Arabic"/>
          <w:sz w:val="28"/>
          <w:szCs w:val="28"/>
          <w:rtl/>
          <w:lang w:bidi="ar-LB"/>
        </w:rPr>
        <w:t xml:space="preserve">- </w:t>
      </w:r>
      <w:r>
        <w:rPr>
          <w:rFonts w:ascii="Traditional Arabic" w:hAnsi="Traditional Arabic" w:cs="Traditional Arabic"/>
          <w:b/>
          <w:bCs/>
          <w:color w:val="538135"/>
          <w:sz w:val="28"/>
          <w:szCs w:val="28"/>
          <w:rtl/>
          <w:lang w:bidi="ar-LB"/>
        </w:rPr>
        <w:t>﴿فَ</w:t>
      </w:r>
      <w:r>
        <w:rPr>
          <w:rFonts w:ascii="Traditional Arabic" w:hAnsi="Traditional Arabic" w:cs="Traditional Arabic" w:hint="cs"/>
          <w:b/>
          <w:bCs/>
          <w:color w:val="538135"/>
          <w:sz w:val="28"/>
          <w:szCs w:val="28"/>
          <w:rtl/>
          <w:lang w:bidi="ar-LB"/>
        </w:rPr>
        <w:t>ٱ</w:t>
      </w:r>
      <w:r>
        <w:rPr>
          <w:rFonts w:ascii="Traditional Arabic" w:hAnsi="Traditional Arabic" w:cs="Traditional Arabic" w:hint="eastAsia"/>
          <w:b/>
          <w:bCs/>
          <w:color w:val="538135"/>
          <w:sz w:val="28"/>
          <w:szCs w:val="28"/>
          <w:rtl/>
          <w:lang w:bidi="ar-LB"/>
        </w:rPr>
        <w:t>رۡتَقِبۡ</w:t>
      </w:r>
      <w:r>
        <w:rPr>
          <w:rFonts w:ascii="Traditional Arabic" w:hAnsi="Traditional Arabic" w:cs="Traditional Arabic"/>
          <w:b/>
          <w:bCs/>
          <w:color w:val="538135"/>
          <w:sz w:val="28"/>
          <w:szCs w:val="28"/>
          <w:rtl/>
          <w:lang w:bidi="ar-LB"/>
        </w:rPr>
        <w:t xml:space="preserve"> إِنَّهُم مُّرۡتَقِبُونَ﴾</w:t>
      </w:r>
      <w:r w:rsidRPr="001D4336">
        <w:rPr>
          <w:rFonts w:ascii="Traditional Arabic" w:hAnsi="Traditional Arabic" w:cs="Traditional Arabic"/>
          <w:sz w:val="28"/>
          <w:szCs w:val="28"/>
          <w:rtl/>
          <w:lang w:bidi="ar-LB"/>
        </w:rPr>
        <w:t xml:space="preserve">، في ختام سورة الدخان. وهو تجديدٌ للأمر المتوجّه إلى النبيّ صلى الله عليه وآله وسلمبالارتقاب في أوّل السورة في قوله تعالى: </w:t>
      </w:r>
      <w:r>
        <w:rPr>
          <w:rFonts w:ascii="Traditional Arabic" w:hAnsi="Traditional Arabic" w:cs="Traditional Arabic"/>
          <w:b/>
          <w:bCs/>
          <w:color w:val="538135"/>
          <w:sz w:val="28"/>
          <w:szCs w:val="28"/>
          <w:rtl/>
          <w:lang w:bidi="ar-LB"/>
        </w:rPr>
        <w:t>﴿</w:t>
      </w:r>
      <w:r w:rsidR="00872B16">
        <w:rPr>
          <w:rFonts w:ascii="Traditional Arabic" w:hAnsi="Traditional Arabic" w:cs="Traditional Arabic"/>
          <w:b/>
          <w:bCs/>
          <w:color w:val="538135"/>
          <w:sz w:val="28"/>
          <w:szCs w:val="28"/>
          <w:rtl/>
          <w:lang w:bidi="ar-LB"/>
        </w:rPr>
        <w:t>فَارْتَقِبْ يَوْمَ تَأْتِي السَّمَاء بِدُخَانٍ مُّبِينٍ</w:t>
      </w:r>
      <w:r>
        <w:rPr>
          <w:rFonts w:ascii="Traditional Arabic" w:hAnsi="Traditional Arabic" w:cs="Traditional Arabic" w:hint="cs"/>
          <w:b/>
          <w:bCs/>
          <w:color w:val="538135"/>
          <w:sz w:val="28"/>
          <w:szCs w:val="28"/>
          <w:rtl/>
          <w:lang w:bidi="ar-LB"/>
        </w:rPr>
        <w:t>﴾</w:t>
      </w:r>
      <w:r w:rsidRPr="001D4336">
        <w:rPr>
          <w:rFonts w:ascii="Traditional Arabic" w:hAnsi="Traditional Arabic" w:cs="Traditional Arabic"/>
          <w:sz w:val="28"/>
          <w:szCs w:val="28"/>
          <w:rtl/>
          <w:lang w:bidi="ar-LB"/>
        </w:rPr>
        <w:t xml:space="preserve">. </w:t>
      </w:r>
      <w:r w:rsidRPr="001D4336">
        <w:rPr>
          <w:rFonts w:ascii="Traditional Arabic" w:hAnsi="Traditional Arabic" w:cs="Traditional Arabic" w:hint="cs"/>
          <w:sz w:val="28"/>
          <w:szCs w:val="28"/>
          <w:rtl/>
          <w:lang w:bidi="ar-LB"/>
        </w:rPr>
        <w:t>والأشهر</w:t>
      </w:r>
      <w:r w:rsidRPr="001D4336">
        <w:rPr>
          <w:rFonts w:ascii="Traditional Arabic" w:hAnsi="Traditional Arabic" w:cs="Traditional Arabic"/>
          <w:sz w:val="28"/>
          <w:szCs w:val="28"/>
          <w:rtl/>
          <w:lang w:bidi="ar-LB"/>
        </w:rPr>
        <w:t xml:space="preserve"> </w:t>
      </w:r>
      <w:r w:rsidRPr="001D4336">
        <w:rPr>
          <w:rFonts w:ascii="Traditional Arabic" w:hAnsi="Traditional Arabic" w:cs="Traditional Arabic" w:hint="cs"/>
          <w:sz w:val="28"/>
          <w:szCs w:val="28"/>
          <w:rtl/>
          <w:lang w:bidi="ar-LB"/>
        </w:rPr>
        <w:t>في</w:t>
      </w:r>
      <w:r w:rsidRPr="001D4336">
        <w:rPr>
          <w:rFonts w:ascii="Traditional Arabic" w:hAnsi="Traditional Arabic" w:cs="Traditional Arabic"/>
          <w:sz w:val="28"/>
          <w:szCs w:val="28"/>
          <w:rtl/>
          <w:lang w:bidi="ar-LB"/>
        </w:rPr>
        <w:t xml:space="preserve"> </w:t>
      </w:r>
      <w:r w:rsidRPr="001D4336">
        <w:rPr>
          <w:rFonts w:ascii="Traditional Arabic" w:hAnsi="Traditional Arabic" w:cs="Traditional Arabic" w:hint="cs"/>
          <w:sz w:val="28"/>
          <w:szCs w:val="28"/>
          <w:rtl/>
          <w:lang w:bidi="ar-LB"/>
        </w:rPr>
        <w:t>تفسير</w:t>
      </w:r>
      <w:r w:rsidRPr="001D4336">
        <w:rPr>
          <w:rFonts w:ascii="Traditional Arabic" w:hAnsi="Traditional Arabic" w:cs="Traditional Arabic"/>
          <w:sz w:val="28"/>
          <w:szCs w:val="28"/>
          <w:rtl/>
          <w:lang w:bidi="ar-LB"/>
        </w:rPr>
        <w:t xml:space="preserve"> </w:t>
      </w:r>
      <w:r w:rsidRPr="001D4336">
        <w:rPr>
          <w:rFonts w:ascii="Traditional Arabic" w:hAnsi="Traditional Arabic" w:cs="Traditional Arabic" w:hint="cs"/>
          <w:sz w:val="28"/>
          <w:szCs w:val="28"/>
          <w:rtl/>
          <w:lang w:bidi="ar-LB"/>
        </w:rPr>
        <w:t>اليوم</w:t>
      </w:r>
      <w:r w:rsidRPr="001D4336">
        <w:rPr>
          <w:rFonts w:ascii="Traditional Arabic" w:hAnsi="Traditional Arabic" w:cs="Traditional Arabic"/>
          <w:sz w:val="28"/>
          <w:szCs w:val="28"/>
          <w:rtl/>
          <w:lang w:bidi="ar-LB"/>
        </w:rPr>
        <w:t xml:space="preserve"> </w:t>
      </w:r>
      <w:r w:rsidRPr="001D4336">
        <w:rPr>
          <w:rFonts w:ascii="Traditional Arabic" w:hAnsi="Traditional Arabic" w:cs="Traditional Arabic" w:hint="cs"/>
          <w:sz w:val="28"/>
          <w:szCs w:val="28"/>
          <w:rtl/>
          <w:lang w:bidi="ar-LB"/>
        </w:rPr>
        <w:t>الوارد</w:t>
      </w:r>
      <w:r w:rsidRPr="001D4336">
        <w:rPr>
          <w:rFonts w:ascii="Traditional Arabic" w:hAnsi="Traditional Arabic" w:cs="Traditional Arabic"/>
          <w:sz w:val="28"/>
          <w:szCs w:val="28"/>
          <w:rtl/>
          <w:lang w:bidi="ar-LB"/>
        </w:rPr>
        <w:t xml:space="preserve"> </w:t>
      </w:r>
      <w:r w:rsidRPr="001D4336">
        <w:rPr>
          <w:rFonts w:ascii="Traditional Arabic" w:hAnsi="Traditional Arabic" w:cs="Traditional Arabic" w:hint="cs"/>
          <w:sz w:val="28"/>
          <w:szCs w:val="28"/>
          <w:rtl/>
          <w:lang w:bidi="ar-LB"/>
        </w:rPr>
        <w:t>ف</w:t>
      </w:r>
      <w:r w:rsidRPr="001D4336">
        <w:rPr>
          <w:rFonts w:ascii="Traditional Arabic" w:hAnsi="Traditional Arabic" w:cs="Traditional Arabic" w:hint="eastAsia"/>
          <w:sz w:val="28"/>
          <w:szCs w:val="28"/>
          <w:rtl/>
          <w:lang w:bidi="ar-LB"/>
        </w:rPr>
        <w:t>ي</w:t>
      </w:r>
      <w:r w:rsidRPr="001D4336">
        <w:rPr>
          <w:rFonts w:ascii="Traditional Arabic" w:hAnsi="Traditional Arabic" w:cs="Traditional Arabic"/>
          <w:sz w:val="28"/>
          <w:szCs w:val="28"/>
          <w:rtl/>
          <w:lang w:bidi="ar-LB"/>
        </w:rPr>
        <w:t xml:space="preserve"> الآية، أنّه يوم استجابة دعاء النبيّ  صلى الله عليه وآله وسلم</w:t>
      </w:r>
      <w:r w:rsidR="00795BA6">
        <w:rPr>
          <w:rFonts w:ascii="Traditional Arabic" w:hAnsi="Traditional Arabic" w:cs="Traditional Arabic" w:hint="cs"/>
          <w:sz w:val="28"/>
          <w:szCs w:val="28"/>
          <w:rtl/>
          <w:lang w:bidi="ar-LB"/>
        </w:rPr>
        <w:t xml:space="preserve"> </w:t>
      </w:r>
      <w:r w:rsidRPr="001D4336">
        <w:rPr>
          <w:rFonts w:ascii="Traditional Arabic" w:hAnsi="Traditional Arabic" w:cs="Traditional Arabic"/>
          <w:sz w:val="28"/>
          <w:szCs w:val="28"/>
          <w:rtl/>
          <w:lang w:bidi="ar-LB"/>
        </w:rPr>
        <w:t>على كفّار مكّة حين دعا عليهم بالقحط، فأصاب مكّة قحطٌ شديد حتّى كان الكفّار يرون دخانًا بين السماء والأرض من الإعياء والجوع والعطش، فجاءوا إلى النبيّ صلى الله عليه وآله وسلم</w:t>
      </w:r>
      <w:r w:rsidR="00ED7DE1">
        <w:rPr>
          <w:rFonts w:ascii="Traditional Arabic" w:hAnsi="Traditional Arabic" w:cs="Traditional Arabic" w:hint="cs"/>
          <w:sz w:val="28"/>
          <w:szCs w:val="28"/>
          <w:rtl/>
          <w:lang w:bidi="ar-LB"/>
        </w:rPr>
        <w:t xml:space="preserve"> </w:t>
      </w:r>
      <w:r w:rsidRPr="001D4336">
        <w:rPr>
          <w:rFonts w:ascii="Traditional Arabic" w:hAnsi="Traditional Arabic" w:cs="Traditional Arabic"/>
          <w:sz w:val="28"/>
          <w:szCs w:val="28"/>
          <w:rtl/>
          <w:lang w:bidi="ar-LB"/>
        </w:rPr>
        <w:t xml:space="preserve">ووعدوه بأن يؤمنوا إذا </w:t>
      </w:r>
      <w:r w:rsidRPr="001D4336">
        <w:rPr>
          <w:rFonts w:ascii="Traditional Arabic" w:hAnsi="Traditional Arabic" w:cs="Traditional Arabic" w:hint="eastAsia"/>
          <w:sz w:val="28"/>
          <w:szCs w:val="28"/>
          <w:rtl/>
          <w:lang w:bidi="ar-LB"/>
        </w:rPr>
        <w:t>رفع</w:t>
      </w:r>
      <w:r w:rsidRPr="001D4336">
        <w:rPr>
          <w:rFonts w:ascii="Traditional Arabic" w:hAnsi="Traditional Arabic" w:cs="Traditional Arabic"/>
          <w:sz w:val="28"/>
          <w:szCs w:val="28"/>
          <w:rtl/>
          <w:lang w:bidi="ar-LB"/>
        </w:rPr>
        <w:t xml:space="preserve"> عنهم العذاب، لكنّهم لم يفوا بوعدهم، وعادوا إلى الكفر، كما يظهر من قوله -تعالى-: </w:t>
      </w:r>
      <w:r>
        <w:rPr>
          <w:rFonts w:ascii="Traditional Arabic" w:hAnsi="Traditional Arabic" w:cs="Traditional Arabic"/>
          <w:b/>
          <w:bCs/>
          <w:color w:val="538135"/>
          <w:sz w:val="28"/>
          <w:szCs w:val="28"/>
          <w:rtl/>
          <w:lang w:bidi="ar-LB"/>
        </w:rPr>
        <w:t xml:space="preserve">﴿إِنَّا كَاشِفُواْ </w:t>
      </w:r>
      <w:r>
        <w:rPr>
          <w:rFonts w:ascii="Traditional Arabic" w:hAnsi="Traditional Arabic" w:cs="Traditional Arabic" w:hint="cs"/>
          <w:b/>
          <w:bCs/>
          <w:color w:val="538135"/>
          <w:sz w:val="28"/>
          <w:szCs w:val="28"/>
          <w:rtl/>
          <w:lang w:bidi="ar-LB"/>
        </w:rPr>
        <w:t>ٱ</w:t>
      </w:r>
      <w:r>
        <w:rPr>
          <w:rFonts w:ascii="Traditional Arabic" w:hAnsi="Traditional Arabic" w:cs="Traditional Arabic" w:hint="eastAsia"/>
          <w:b/>
          <w:bCs/>
          <w:color w:val="538135"/>
          <w:sz w:val="28"/>
          <w:szCs w:val="28"/>
          <w:rtl/>
          <w:lang w:bidi="ar-LB"/>
        </w:rPr>
        <w:t>لۡعَذَابِ</w:t>
      </w:r>
      <w:r>
        <w:rPr>
          <w:rFonts w:ascii="Traditional Arabic" w:hAnsi="Traditional Arabic" w:cs="Traditional Arabic"/>
          <w:b/>
          <w:bCs/>
          <w:color w:val="538135"/>
          <w:sz w:val="28"/>
          <w:szCs w:val="28"/>
          <w:rtl/>
          <w:lang w:bidi="ar-LB"/>
        </w:rPr>
        <w:t xml:space="preserve"> قَلِيلًاۚ إِنَّكُمۡ عَآئِدُونَ﴾</w:t>
      </w:r>
      <w:r w:rsidRPr="001D4336">
        <w:rPr>
          <w:rFonts w:ascii="Traditional Arabic" w:hAnsi="Traditional Arabic" w:cs="Traditional Arabic"/>
          <w:sz w:val="28"/>
          <w:szCs w:val="28"/>
          <w:rtl/>
          <w:lang w:bidi="ar-LB"/>
        </w:rPr>
        <w:t>.</w:t>
      </w:r>
    </w:p>
    <w:p w14:paraId="37B3E611" w14:textId="77777777" w:rsidR="005D1847" w:rsidRPr="001D4336" w:rsidRDefault="005D1847" w:rsidP="001D4336">
      <w:pPr>
        <w:jc w:val="both"/>
        <w:rPr>
          <w:rFonts w:ascii="Traditional Arabic" w:hAnsi="Traditional Arabic" w:cs="Traditional Arabic"/>
          <w:sz w:val="28"/>
          <w:szCs w:val="28"/>
          <w:rtl/>
          <w:lang w:bidi="ar-LB"/>
        </w:rPr>
      </w:pPr>
    </w:p>
    <w:p w14:paraId="0B8DF285" w14:textId="77777777" w:rsidR="005D1847" w:rsidRDefault="001D4336" w:rsidP="001D4336">
      <w:pPr>
        <w:jc w:val="both"/>
        <w:rPr>
          <w:rFonts w:ascii="Traditional Arabic" w:hAnsi="Traditional Arabic" w:cs="Traditional Arabic"/>
          <w:sz w:val="28"/>
          <w:szCs w:val="28"/>
          <w:lang w:bidi="ar-LB"/>
        </w:rPr>
      </w:pPr>
      <w:r w:rsidRPr="001D4336">
        <w:rPr>
          <w:rFonts w:ascii="Traditional Arabic" w:hAnsi="Traditional Arabic" w:cs="Traditional Arabic" w:hint="eastAsia"/>
          <w:sz w:val="28"/>
          <w:szCs w:val="28"/>
          <w:rtl/>
          <w:lang w:bidi="ar-LB"/>
        </w:rPr>
        <w:t>وفي</w:t>
      </w:r>
      <w:r w:rsidRPr="001D4336">
        <w:rPr>
          <w:rFonts w:ascii="Traditional Arabic" w:hAnsi="Traditional Arabic" w:cs="Traditional Arabic"/>
          <w:sz w:val="28"/>
          <w:szCs w:val="28"/>
          <w:rtl/>
          <w:lang w:bidi="ar-LB"/>
        </w:rPr>
        <w:t xml:space="preserve"> موضعٍ آخر من القرآن الكريم، يأمر اللَّه نبيّه صالحًا  عليه السلام أن يرتقب في قوله تعالى: </w:t>
      </w:r>
      <w:r>
        <w:rPr>
          <w:rFonts w:ascii="Traditional Arabic" w:hAnsi="Traditional Arabic" w:cs="Traditional Arabic"/>
          <w:b/>
          <w:bCs/>
          <w:color w:val="538135"/>
          <w:sz w:val="28"/>
          <w:szCs w:val="28"/>
          <w:rtl/>
          <w:lang w:bidi="ar-LB"/>
        </w:rPr>
        <w:t>﴿</w:t>
      </w:r>
      <w:r w:rsidR="000765A1">
        <w:rPr>
          <w:rFonts w:ascii="Traditional Arabic" w:hAnsi="Traditional Arabic" w:cs="Traditional Arabic"/>
          <w:b/>
          <w:bCs/>
          <w:color w:val="538135"/>
          <w:sz w:val="28"/>
          <w:szCs w:val="28"/>
          <w:rtl/>
          <w:lang w:bidi="ar-LB"/>
        </w:rPr>
        <w:t>إِنَّا مُرْسِلُو النَّاقَةِ فِتْنَةً لَّهُمْ فَارْتَقِبْهُمْ وَاصْطَبِرْ</w:t>
      </w:r>
      <w:r>
        <w:rPr>
          <w:rFonts w:ascii="Traditional Arabic" w:hAnsi="Traditional Arabic" w:cs="Traditional Arabic"/>
          <w:b/>
          <w:bCs/>
          <w:color w:val="538135"/>
          <w:sz w:val="28"/>
          <w:szCs w:val="28"/>
          <w:rtl/>
          <w:lang w:bidi="ar-LB"/>
        </w:rPr>
        <w:t>﴾</w:t>
      </w:r>
      <w:r w:rsidRPr="001D4336">
        <w:rPr>
          <w:rFonts w:ascii="Traditional Arabic" w:hAnsi="Traditional Arabic" w:cs="Traditional Arabic"/>
          <w:sz w:val="28"/>
          <w:szCs w:val="28"/>
          <w:rtl/>
          <w:lang w:bidi="ar-LB"/>
        </w:rPr>
        <w:t>. ويظهر من سياق هذه الآية والآية الأولى التي تتحدّث عن شعيب  عليه السلام، أنّ الارتق</w:t>
      </w:r>
      <w:r w:rsidRPr="001D4336">
        <w:rPr>
          <w:rFonts w:ascii="Traditional Arabic" w:hAnsi="Traditional Arabic" w:cs="Traditional Arabic" w:hint="eastAsia"/>
          <w:sz w:val="28"/>
          <w:szCs w:val="28"/>
          <w:rtl/>
          <w:lang w:bidi="ar-LB"/>
        </w:rPr>
        <w:t>اب</w:t>
      </w:r>
      <w:r w:rsidRPr="001D4336">
        <w:rPr>
          <w:rFonts w:ascii="Traditional Arabic" w:hAnsi="Traditional Arabic" w:cs="Traditional Arabic"/>
          <w:sz w:val="28"/>
          <w:szCs w:val="28"/>
          <w:rtl/>
          <w:lang w:bidi="ar-LB"/>
        </w:rPr>
        <w:t xml:space="preserve"> جاء في مرحلةٍ قريبة جدًّا من إنزال العذاب بعد استنفاد وسائل الهداية من النبيّين، وبعد مواجهتهم بالتكذيب ثمّ التهديد</w:t>
      </w:r>
      <w:r w:rsidR="005D1847">
        <w:rPr>
          <w:rStyle w:val="FootnoteReference"/>
          <w:rFonts w:ascii="Traditional Arabic" w:hAnsi="Traditional Arabic" w:cs="Traditional Arabic"/>
          <w:sz w:val="28"/>
          <w:szCs w:val="28"/>
          <w:rtl/>
          <w:lang w:bidi="ar-LB"/>
        </w:rPr>
        <w:footnoteReference w:id="117"/>
      </w:r>
      <w:r w:rsidRPr="001D4336">
        <w:rPr>
          <w:rFonts w:ascii="Traditional Arabic" w:hAnsi="Traditional Arabic" w:cs="Traditional Arabic"/>
          <w:sz w:val="28"/>
          <w:szCs w:val="28"/>
          <w:rtl/>
          <w:lang w:bidi="ar-LB"/>
        </w:rPr>
        <w:t>.</w:t>
      </w:r>
    </w:p>
    <w:p w14:paraId="5F9D91B6" w14:textId="77777777" w:rsidR="001D4336" w:rsidRPr="00852175" w:rsidRDefault="005D1847" w:rsidP="005D1847">
      <w:pPr>
        <w:jc w:val="both"/>
        <w:rPr>
          <w:rFonts w:ascii="Traditional Arabic" w:hAnsi="Traditional Arabic" w:cs="Traditional Arabic"/>
          <w:b/>
          <w:bCs/>
          <w:sz w:val="28"/>
          <w:szCs w:val="28"/>
          <w:rtl/>
          <w:lang w:bidi="ar-LB"/>
        </w:rPr>
      </w:pPr>
      <w:r>
        <w:rPr>
          <w:rFonts w:ascii="Traditional Arabic" w:hAnsi="Traditional Arabic" w:cs="Traditional Arabic"/>
          <w:sz w:val="28"/>
          <w:szCs w:val="28"/>
          <w:rtl/>
          <w:lang w:bidi="ar-LB"/>
        </w:rPr>
        <w:br w:type="page"/>
      </w:r>
      <w:r w:rsidR="001D4336" w:rsidRPr="00852175">
        <w:rPr>
          <w:rFonts w:ascii="Traditional Arabic" w:hAnsi="Traditional Arabic" w:cs="Traditional Arabic"/>
          <w:b/>
          <w:bCs/>
          <w:sz w:val="28"/>
          <w:szCs w:val="28"/>
          <w:lang w:bidi="ar-LB"/>
        </w:rPr>
        <w:lastRenderedPageBreak/>
        <w:t>2</w:t>
      </w:r>
      <w:r w:rsidR="001D4336" w:rsidRPr="00852175">
        <w:rPr>
          <w:rFonts w:ascii="Traditional Arabic" w:hAnsi="Traditional Arabic" w:cs="Traditional Arabic"/>
          <w:b/>
          <w:bCs/>
          <w:sz w:val="28"/>
          <w:szCs w:val="28"/>
          <w:rtl/>
          <w:lang w:bidi="ar-LB"/>
        </w:rPr>
        <w:t>- الترقّب:</w:t>
      </w:r>
    </w:p>
    <w:p w14:paraId="3AEBD234" w14:textId="77777777" w:rsidR="001D4336" w:rsidRDefault="001D4336" w:rsidP="001D4336">
      <w:pPr>
        <w:jc w:val="both"/>
        <w:rPr>
          <w:rFonts w:ascii="Traditional Arabic" w:hAnsi="Traditional Arabic" w:cs="Traditional Arabic"/>
          <w:sz w:val="28"/>
          <w:szCs w:val="28"/>
          <w:rtl/>
          <w:lang w:bidi="ar-LB"/>
        </w:rPr>
      </w:pPr>
      <w:r w:rsidRPr="001D4336">
        <w:rPr>
          <w:rFonts w:ascii="Traditional Arabic" w:hAnsi="Traditional Arabic" w:cs="Traditional Arabic" w:hint="eastAsia"/>
          <w:sz w:val="28"/>
          <w:szCs w:val="28"/>
          <w:rtl/>
          <w:lang w:bidi="ar-LB"/>
        </w:rPr>
        <w:t>جاء</w:t>
      </w:r>
      <w:r w:rsidRPr="001D4336">
        <w:rPr>
          <w:rFonts w:ascii="Traditional Arabic" w:hAnsi="Traditional Arabic" w:cs="Traditional Arabic"/>
          <w:sz w:val="28"/>
          <w:szCs w:val="28"/>
          <w:rtl/>
          <w:lang w:bidi="ar-LB"/>
        </w:rPr>
        <w:t xml:space="preserve"> الترقّب في القرآن </w:t>
      </w:r>
      <w:r w:rsidR="00DB1E02">
        <w:rPr>
          <w:rFonts w:ascii="Traditional Arabic" w:hAnsi="Traditional Arabic" w:cs="Traditional Arabic"/>
          <w:sz w:val="28"/>
          <w:szCs w:val="28"/>
          <w:rtl/>
          <w:lang w:bidi="ar-LB"/>
        </w:rPr>
        <w:t>–</w:t>
      </w:r>
      <w:r w:rsidR="00DB1E02">
        <w:rPr>
          <w:rFonts w:ascii="Traditional Arabic" w:hAnsi="Traditional Arabic" w:cs="Traditional Arabic" w:hint="cs"/>
          <w:sz w:val="28"/>
          <w:szCs w:val="28"/>
          <w:rtl/>
          <w:lang w:bidi="ar-LB"/>
        </w:rPr>
        <w:t xml:space="preserve"> </w:t>
      </w:r>
      <w:r w:rsidRPr="001D4336">
        <w:rPr>
          <w:rFonts w:ascii="Traditional Arabic" w:hAnsi="Traditional Arabic" w:cs="Traditional Arabic"/>
          <w:sz w:val="28"/>
          <w:szCs w:val="28"/>
          <w:rtl/>
          <w:lang w:bidi="ar-LB"/>
        </w:rPr>
        <w:t>حصرًا</w:t>
      </w:r>
      <w:r w:rsidR="00DB1E02">
        <w:rPr>
          <w:rFonts w:ascii="Traditional Arabic" w:hAnsi="Traditional Arabic" w:cs="Traditional Arabic" w:hint="cs"/>
          <w:sz w:val="28"/>
          <w:szCs w:val="28"/>
          <w:rtl/>
          <w:lang w:bidi="ar-LB"/>
        </w:rPr>
        <w:t xml:space="preserve"> </w:t>
      </w:r>
      <w:r w:rsidRPr="001D4336">
        <w:rPr>
          <w:rFonts w:ascii="Traditional Arabic" w:hAnsi="Traditional Arabic" w:cs="Traditional Arabic"/>
          <w:sz w:val="28"/>
          <w:szCs w:val="28"/>
          <w:rtl/>
          <w:lang w:bidi="ar-LB"/>
        </w:rPr>
        <w:t xml:space="preserve">- في صيغة المضارع، توصيفًا لحالة موسى  عليه السلام بعد أن قتل أحد الأعداء: </w:t>
      </w:r>
      <w:r>
        <w:rPr>
          <w:rFonts w:ascii="Traditional Arabic" w:hAnsi="Traditional Arabic" w:cs="Traditional Arabic"/>
          <w:b/>
          <w:bCs/>
          <w:color w:val="538135"/>
          <w:sz w:val="28"/>
          <w:szCs w:val="28"/>
          <w:rtl/>
          <w:lang w:bidi="ar-LB"/>
        </w:rPr>
        <w:t>﴿</w:t>
      </w:r>
      <w:r w:rsidR="00852175">
        <w:rPr>
          <w:rFonts w:ascii="Traditional Arabic" w:hAnsi="Traditional Arabic" w:cs="Traditional Arabic"/>
          <w:b/>
          <w:bCs/>
          <w:color w:val="538135"/>
          <w:sz w:val="28"/>
          <w:szCs w:val="28"/>
          <w:rtl/>
          <w:lang w:bidi="ar-LB"/>
        </w:rPr>
        <w:t>فَأَصْبَحَ فِي الْمَدِينَةِ خَائِفًا يَتَرَقَّبُ</w:t>
      </w:r>
      <w:r>
        <w:rPr>
          <w:rFonts w:ascii="Traditional Arabic" w:hAnsi="Traditional Arabic" w:cs="Traditional Arabic"/>
          <w:b/>
          <w:bCs/>
          <w:color w:val="538135"/>
          <w:sz w:val="28"/>
          <w:szCs w:val="28"/>
          <w:rtl/>
          <w:lang w:bidi="ar-LB"/>
        </w:rPr>
        <w:t>﴾</w:t>
      </w:r>
      <w:r w:rsidR="00852175">
        <w:rPr>
          <w:rStyle w:val="FootnoteReference"/>
          <w:rFonts w:ascii="Traditional Arabic" w:hAnsi="Traditional Arabic" w:cs="Traditional Arabic"/>
          <w:sz w:val="28"/>
          <w:szCs w:val="28"/>
          <w:rtl/>
          <w:lang w:bidi="ar-LB"/>
        </w:rPr>
        <w:footnoteReference w:id="118"/>
      </w:r>
      <w:r w:rsidRPr="001D4336">
        <w:rPr>
          <w:rFonts w:ascii="Traditional Arabic" w:hAnsi="Traditional Arabic" w:cs="Traditional Arabic"/>
          <w:sz w:val="28"/>
          <w:szCs w:val="28"/>
          <w:rtl/>
          <w:lang w:bidi="ar-LB"/>
        </w:rPr>
        <w:t xml:space="preserve">. ووصف مرّةً أخرى بها حين كاد أن يبطش بأحد الأعداء مرّةً ثانية، ثمّ تراجع وخرج من المدينة بعد أن </w:t>
      </w:r>
      <w:r w:rsidRPr="001D4336">
        <w:rPr>
          <w:rFonts w:ascii="Traditional Arabic" w:hAnsi="Traditional Arabic" w:cs="Traditional Arabic" w:hint="eastAsia"/>
          <w:sz w:val="28"/>
          <w:szCs w:val="28"/>
          <w:rtl/>
          <w:lang w:bidi="ar-LB"/>
        </w:rPr>
        <w:t>أخبروه</w:t>
      </w:r>
      <w:r w:rsidRPr="001D4336">
        <w:rPr>
          <w:rFonts w:ascii="Traditional Arabic" w:hAnsi="Traditional Arabic" w:cs="Traditional Arabic"/>
          <w:sz w:val="28"/>
          <w:szCs w:val="28"/>
          <w:rtl/>
          <w:lang w:bidi="ar-LB"/>
        </w:rPr>
        <w:t xml:space="preserve"> بأن الملأ يأتمرون به ليقتلوه، </w:t>
      </w:r>
      <w:r>
        <w:rPr>
          <w:rFonts w:ascii="Traditional Arabic" w:hAnsi="Traditional Arabic" w:cs="Traditional Arabic"/>
          <w:b/>
          <w:bCs/>
          <w:color w:val="538135"/>
          <w:sz w:val="28"/>
          <w:szCs w:val="28"/>
          <w:rtl/>
          <w:lang w:bidi="ar-LB"/>
        </w:rPr>
        <w:t>﴿</w:t>
      </w:r>
      <w:r w:rsidR="00360D39">
        <w:rPr>
          <w:rFonts w:ascii="Traditional Arabic" w:hAnsi="Traditional Arabic" w:cs="Traditional Arabic"/>
          <w:b/>
          <w:bCs/>
          <w:color w:val="538135"/>
          <w:sz w:val="28"/>
          <w:szCs w:val="28"/>
          <w:rtl/>
          <w:lang w:bidi="ar-LB"/>
        </w:rPr>
        <w:t>فَخَرَجَ مِنْهَا خَائِفًا يَتَرَقَّبُ قَالَ رَبِّ نَجِّنِي مِنَ الْقَوْمِ الظَّالِمِينَ</w:t>
      </w:r>
      <w:r>
        <w:rPr>
          <w:rFonts w:ascii="Traditional Arabic" w:hAnsi="Traditional Arabic" w:cs="Traditional Arabic"/>
          <w:b/>
          <w:bCs/>
          <w:color w:val="538135"/>
          <w:sz w:val="28"/>
          <w:szCs w:val="28"/>
          <w:rtl/>
          <w:lang w:bidi="ar-LB"/>
        </w:rPr>
        <w:t>﴾</w:t>
      </w:r>
      <w:r w:rsidR="00852175">
        <w:rPr>
          <w:rStyle w:val="FootnoteReference"/>
          <w:rFonts w:ascii="Traditional Arabic" w:hAnsi="Traditional Arabic" w:cs="Traditional Arabic"/>
          <w:sz w:val="28"/>
          <w:szCs w:val="28"/>
          <w:rtl/>
          <w:lang w:bidi="ar-LB"/>
        </w:rPr>
        <w:footnoteReference w:id="119"/>
      </w:r>
      <w:r w:rsidRPr="001D4336">
        <w:rPr>
          <w:rFonts w:ascii="Traditional Arabic" w:hAnsi="Traditional Arabic" w:cs="Traditional Arabic"/>
          <w:sz w:val="28"/>
          <w:szCs w:val="28"/>
          <w:rtl/>
          <w:lang w:bidi="ar-LB"/>
        </w:rPr>
        <w:t>. والترقّب يدلّ على رفع الرقَبة كنايةً عن الاحتراز والحذر الشديد من أمرٍ منتظَر</w:t>
      </w:r>
      <w:r w:rsidR="00852175">
        <w:rPr>
          <w:rStyle w:val="FootnoteReference"/>
          <w:rFonts w:ascii="Traditional Arabic" w:hAnsi="Traditional Arabic" w:cs="Traditional Arabic"/>
          <w:sz w:val="28"/>
          <w:szCs w:val="28"/>
          <w:rtl/>
          <w:lang w:bidi="ar-LB"/>
        </w:rPr>
        <w:footnoteReference w:id="120"/>
      </w:r>
      <w:r w:rsidRPr="001D4336">
        <w:rPr>
          <w:rFonts w:ascii="Traditional Arabic" w:hAnsi="Traditional Arabic" w:cs="Traditional Arabic"/>
          <w:sz w:val="28"/>
          <w:szCs w:val="28"/>
          <w:rtl/>
          <w:lang w:bidi="ar-LB"/>
        </w:rPr>
        <w:t>. وذكر جمعٌ من المفسّرين، أن الترقّب هن</w:t>
      </w:r>
      <w:r w:rsidRPr="001D4336">
        <w:rPr>
          <w:rFonts w:ascii="Traditional Arabic" w:hAnsi="Traditional Arabic" w:cs="Traditional Arabic" w:hint="eastAsia"/>
          <w:sz w:val="28"/>
          <w:szCs w:val="28"/>
          <w:rtl/>
          <w:lang w:bidi="ar-LB"/>
        </w:rPr>
        <w:t>ا</w:t>
      </w:r>
      <w:r w:rsidRPr="001D4336">
        <w:rPr>
          <w:rFonts w:ascii="Traditional Arabic" w:hAnsi="Traditional Arabic" w:cs="Traditional Arabic"/>
          <w:sz w:val="28"/>
          <w:szCs w:val="28"/>
          <w:rtl/>
          <w:lang w:bidi="ar-LB"/>
        </w:rPr>
        <w:t xml:space="preserve"> يعني الانتظار، إمّا مطلقًا وإمّا انتظار أمر القبطيّ وطلب النّاس له</w:t>
      </w:r>
      <w:r w:rsidR="00852175">
        <w:rPr>
          <w:rStyle w:val="FootnoteReference"/>
          <w:rFonts w:ascii="Traditional Arabic" w:hAnsi="Traditional Arabic" w:cs="Traditional Arabic"/>
          <w:sz w:val="28"/>
          <w:szCs w:val="28"/>
          <w:rtl/>
          <w:lang w:bidi="ar-LB"/>
        </w:rPr>
        <w:footnoteReference w:id="121"/>
      </w:r>
      <w:r w:rsidRPr="001D4336">
        <w:rPr>
          <w:rFonts w:ascii="Traditional Arabic" w:hAnsi="Traditional Arabic" w:cs="Traditional Arabic"/>
          <w:sz w:val="28"/>
          <w:szCs w:val="28"/>
          <w:rtl/>
          <w:lang w:bidi="ar-LB"/>
        </w:rPr>
        <w:t>.</w:t>
      </w:r>
    </w:p>
    <w:p w14:paraId="03EBDBA0" w14:textId="77777777" w:rsidR="00852175" w:rsidRPr="00852175" w:rsidRDefault="00852175" w:rsidP="001D4336">
      <w:pPr>
        <w:jc w:val="both"/>
        <w:rPr>
          <w:rFonts w:ascii="Traditional Arabic" w:hAnsi="Traditional Arabic" w:cs="Traditional Arabic"/>
          <w:b/>
          <w:bCs/>
          <w:sz w:val="28"/>
          <w:szCs w:val="28"/>
          <w:rtl/>
          <w:lang w:bidi="ar-LB"/>
        </w:rPr>
      </w:pPr>
    </w:p>
    <w:p w14:paraId="0A554E96" w14:textId="77777777" w:rsidR="001D4336" w:rsidRPr="00852175" w:rsidRDefault="001D4336" w:rsidP="001D4336">
      <w:pPr>
        <w:jc w:val="both"/>
        <w:rPr>
          <w:rFonts w:ascii="Traditional Arabic" w:hAnsi="Traditional Arabic" w:cs="Traditional Arabic"/>
          <w:b/>
          <w:bCs/>
          <w:sz w:val="28"/>
          <w:szCs w:val="28"/>
          <w:rtl/>
          <w:lang w:bidi="ar-LB"/>
        </w:rPr>
      </w:pPr>
      <w:r w:rsidRPr="00852175">
        <w:rPr>
          <w:rFonts w:ascii="Traditional Arabic" w:hAnsi="Traditional Arabic" w:cs="Traditional Arabic"/>
          <w:b/>
          <w:bCs/>
          <w:sz w:val="28"/>
          <w:szCs w:val="28"/>
          <w:lang w:bidi="ar-LB"/>
        </w:rPr>
        <w:t>3</w:t>
      </w:r>
      <w:r w:rsidRPr="00852175">
        <w:rPr>
          <w:rFonts w:ascii="Traditional Arabic" w:hAnsi="Traditional Arabic" w:cs="Traditional Arabic"/>
          <w:b/>
          <w:bCs/>
          <w:sz w:val="28"/>
          <w:szCs w:val="28"/>
          <w:rtl/>
          <w:lang w:bidi="ar-LB"/>
        </w:rPr>
        <w:t>- الرَّقْب:</w:t>
      </w:r>
    </w:p>
    <w:p w14:paraId="05B49295" w14:textId="77777777" w:rsidR="00DB1E02" w:rsidRDefault="001D4336" w:rsidP="001D4336">
      <w:pPr>
        <w:jc w:val="both"/>
        <w:rPr>
          <w:rFonts w:ascii="Traditional Arabic" w:hAnsi="Traditional Arabic" w:cs="Traditional Arabic"/>
          <w:sz w:val="28"/>
          <w:szCs w:val="28"/>
          <w:rtl/>
          <w:lang w:bidi="ar-LB"/>
        </w:rPr>
      </w:pPr>
      <w:r w:rsidRPr="001D4336">
        <w:rPr>
          <w:rFonts w:ascii="Traditional Arabic" w:hAnsi="Traditional Arabic" w:cs="Traditional Arabic" w:hint="eastAsia"/>
          <w:sz w:val="28"/>
          <w:szCs w:val="28"/>
          <w:rtl/>
          <w:lang w:bidi="ar-LB"/>
        </w:rPr>
        <w:t>فسَّر</w:t>
      </w:r>
      <w:r w:rsidRPr="001D4336">
        <w:rPr>
          <w:rFonts w:ascii="Traditional Arabic" w:hAnsi="Traditional Arabic" w:cs="Traditional Arabic"/>
          <w:sz w:val="28"/>
          <w:szCs w:val="28"/>
          <w:rtl/>
          <w:lang w:bidi="ar-LB"/>
        </w:rPr>
        <w:t xml:space="preserve"> جمعٌ من اللغويّين والمفسّرين الرَّقْب بالانتظار</w:t>
      </w:r>
      <w:r w:rsidR="00852175">
        <w:rPr>
          <w:rStyle w:val="FootnoteReference"/>
          <w:rFonts w:ascii="Traditional Arabic" w:hAnsi="Traditional Arabic" w:cs="Traditional Arabic"/>
          <w:sz w:val="28"/>
          <w:szCs w:val="28"/>
          <w:rtl/>
          <w:lang w:bidi="ar-LB"/>
        </w:rPr>
        <w:footnoteReference w:id="122"/>
      </w:r>
      <w:r w:rsidR="00852175">
        <w:rPr>
          <w:rFonts w:ascii="Traditional Arabic" w:hAnsi="Traditional Arabic" w:cs="Traditional Arabic" w:hint="cs"/>
          <w:sz w:val="28"/>
          <w:szCs w:val="28"/>
          <w:rtl/>
          <w:lang w:bidi="ar-LB"/>
        </w:rPr>
        <w:t xml:space="preserve"> </w:t>
      </w:r>
      <w:r w:rsidRPr="001D4336">
        <w:rPr>
          <w:rFonts w:ascii="Traditional Arabic" w:hAnsi="Traditional Arabic" w:cs="Traditional Arabic"/>
          <w:sz w:val="28"/>
          <w:szCs w:val="28"/>
          <w:rtl/>
          <w:lang w:bidi="ar-LB"/>
        </w:rPr>
        <w:t xml:space="preserve">في أقواله تعالى: </w:t>
      </w:r>
      <w:r>
        <w:rPr>
          <w:rFonts w:ascii="Traditional Arabic" w:hAnsi="Traditional Arabic" w:cs="Traditional Arabic"/>
          <w:b/>
          <w:bCs/>
          <w:color w:val="538135"/>
          <w:sz w:val="28"/>
          <w:szCs w:val="28"/>
          <w:rtl/>
          <w:lang w:bidi="ar-LB"/>
        </w:rPr>
        <w:t>﴿</w:t>
      </w:r>
      <w:r w:rsidR="00DB0EE4">
        <w:rPr>
          <w:rFonts w:ascii="Traditional Arabic" w:hAnsi="Traditional Arabic" w:cs="Traditional Arabic"/>
          <w:b/>
          <w:bCs/>
          <w:color w:val="538135"/>
          <w:sz w:val="28"/>
          <w:szCs w:val="28"/>
          <w:rtl/>
          <w:lang w:bidi="ar-LB"/>
        </w:rPr>
        <w:t>قَالَ يَا ابْنَ أُمَّ لَا تَأْخُذْ بِلِحْيَتِي وَلَا بِرَأْسِي إِنِّي خَشِيتُ أَن تَقُولَ فَرَّقْتَ بَيْنَ بَنِي إِسْرَائِيلَ وَلَمْ تَرْقُبْ قَوْلِي</w:t>
      </w:r>
      <w:r>
        <w:rPr>
          <w:rFonts w:ascii="Traditional Arabic" w:hAnsi="Traditional Arabic" w:cs="Traditional Arabic"/>
          <w:b/>
          <w:bCs/>
          <w:color w:val="538135"/>
          <w:sz w:val="28"/>
          <w:szCs w:val="28"/>
          <w:rtl/>
          <w:lang w:bidi="ar-LB"/>
        </w:rPr>
        <w:t>﴾</w:t>
      </w:r>
      <w:r w:rsidR="00852175">
        <w:rPr>
          <w:rStyle w:val="FootnoteReference"/>
          <w:rFonts w:ascii="Traditional Arabic" w:hAnsi="Traditional Arabic" w:cs="Traditional Arabic"/>
          <w:sz w:val="28"/>
          <w:szCs w:val="28"/>
          <w:rtl/>
          <w:lang w:bidi="ar-LB"/>
        </w:rPr>
        <w:footnoteReference w:id="123"/>
      </w:r>
      <w:r w:rsidRPr="001D4336">
        <w:rPr>
          <w:rFonts w:ascii="Traditional Arabic" w:hAnsi="Traditional Arabic" w:cs="Traditional Arabic"/>
          <w:sz w:val="28"/>
          <w:szCs w:val="28"/>
          <w:rtl/>
          <w:lang w:bidi="ar-LB"/>
        </w:rPr>
        <w:t>، و</w:t>
      </w:r>
      <w:r>
        <w:rPr>
          <w:rFonts w:ascii="Traditional Arabic" w:hAnsi="Traditional Arabic" w:cs="Traditional Arabic"/>
          <w:b/>
          <w:bCs/>
          <w:color w:val="538135"/>
          <w:sz w:val="28"/>
          <w:szCs w:val="28"/>
          <w:rtl/>
          <w:lang w:bidi="ar-LB"/>
        </w:rPr>
        <w:t>﴿</w:t>
      </w:r>
      <w:r w:rsidR="00DB0EE4">
        <w:rPr>
          <w:rFonts w:ascii="Traditional Arabic" w:hAnsi="Traditional Arabic" w:cs="Traditional Arabic"/>
          <w:b/>
          <w:bCs/>
          <w:color w:val="538135"/>
          <w:sz w:val="28"/>
          <w:szCs w:val="28"/>
          <w:rtl/>
          <w:lang w:bidi="ar-LB"/>
        </w:rPr>
        <w:t>كَيْفَ وَإِن يَظْهَرُوا عَلَيْكُمْ لاَ يَرْقُبُواْ فِيكُمْ إِلاًّ وَلاَ ذِمَّةً</w:t>
      </w:r>
      <w:r>
        <w:rPr>
          <w:rFonts w:ascii="Traditional Arabic" w:hAnsi="Traditional Arabic" w:cs="Traditional Arabic"/>
          <w:b/>
          <w:bCs/>
          <w:color w:val="538135"/>
          <w:sz w:val="28"/>
          <w:szCs w:val="28"/>
          <w:rtl/>
          <w:lang w:bidi="ar-LB"/>
        </w:rPr>
        <w:t>﴾</w:t>
      </w:r>
      <w:r w:rsidRPr="001D4336">
        <w:rPr>
          <w:rFonts w:ascii="Traditional Arabic" w:hAnsi="Traditional Arabic" w:cs="Traditional Arabic"/>
          <w:sz w:val="28"/>
          <w:szCs w:val="28"/>
          <w:rtl/>
          <w:lang w:bidi="ar-LB"/>
        </w:rPr>
        <w:t>. وفسّرها جمعٌ آخر بأنّها الحفظ والحراسة والمراعاة</w:t>
      </w:r>
      <w:r w:rsidR="00DB0EE4">
        <w:rPr>
          <w:rStyle w:val="FootnoteReference"/>
          <w:rFonts w:ascii="Traditional Arabic" w:hAnsi="Traditional Arabic" w:cs="Traditional Arabic"/>
          <w:sz w:val="28"/>
          <w:szCs w:val="28"/>
          <w:rtl/>
          <w:lang w:bidi="ar-LB"/>
        </w:rPr>
        <w:footnoteReference w:id="124"/>
      </w:r>
      <w:r w:rsidRPr="001D4336">
        <w:rPr>
          <w:rFonts w:ascii="Traditional Arabic" w:hAnsi="Traditional Arabic" w:cs="Traditional Arabic"/>
          <w:sz w:val="28"/>
          <w:szCs w:val="28"/>
          <w:rtl/>
          <w:lang w:bidi="ar-LB"/>
        </w:rPr>
        <w:t>، وهو أكثر انسجامًا مع أصل المادّة</w:t>
      </w:r>
      <w:r w:rsidR="00C337C9">
        <w:rPr>
          <w:rStyle w:val="FootnoteReference"/>
          <w:rFonts w:ascii="Traditional Arabic" w:hAnsi="Traditional Arabic" w:cs="Traditional Arabic"/>
          <w:sz w:val="28"/>
          <w:szCs w:val="28"/>
          <w:rtl/>
          <w:lang w:bidi="ar-LB"/>
        </w:rPr>
        <w:footnoteReference w:id="125"/>
      </w:r>
      <w:r w:rsidRPr="001D4336">
        <w:rPr>
          <w:rFonts w:ascii="Traditional Arabic" w:hAnsi="Traditional Arabic" w:cs="Traditional Arabic"/>
          <w:sz w:val="28"/>
          <w:szCs w:val="28"/>
          <w:rtl/>
          <w:lang w:bidi="ar-LB"/>
        </w:rPr>
        <w:t>.</w:t>
      </w:r>
    </w:p>
    <w:p w14:paraId="7B68198B" w14:textId="77777777" w:rsidR="001D4336" w:rsidRPr="00BE6321" w:rsidRDefault="00DB1E02" w:rsidP="00DB1E02">
      <w:pPr>
        <w:jc w:val="both"/>
        <w:rPr>
          <w:rFonts w:ascii="Traditional Arabic" w:hAnsi="Traditional Arabic" w:cs="Traditional Arabic"/>
          <w:b/>
          <w:bCs/>
          <w:sz w:val="28"/>
          <w:szCs w:val="28"/>
          <w:rtl/>
          <w:lang w:bidi="ar-LB"/>
        </w:rPr>
      </w:pPr>
      <w:r>
        <w:rPr>
          <w:rFonts w:ascii="Traditional Arabic" w:hAnsi="Traditional Arabic" w:cs="Traditional Arabic"/>
          <w:sz w:val="28"/>
          <w:szCs w:val="28"/>
          <w:rtl/>
          <w:lang w:bidi="ar-LB"/>
        </w:rPr>
        <w:br w:type="page"/>
      </w:r>
      <w:r w:rsidR="001D4336" w:rsidRPr="00BE6321">
        <w:rPr>
          <w:rFonts w:ascii="Traditional Arabic" w:hAnsi="Traditional Arabic" w:cs="Traditional Arabic"/>
          <w:b/>
          <w:bCs/>
          <w:sz w:val="28"/>
          <w:szCs w:val="28"/>
          <w:lang w:bidi="ar-LB"/>
        </w:rPr>
        <w:lastRenderedPageBreak/>
        <w:t>4</w:t>
      </w:r>
      <w:r w:rsidR="001D4336" w:rsidRPr="00BE6321">
        <w:rPr>
          <w:rFonts w:ascii="Traditional Arabic" w:hAnsi="Traditional Arabic" w:cs="Traditional Arabic"/>
          <w:b/>
          <w:bCs/>
          <w:sz w:val="28"/>
          <w:szCs w:val="28"/>
          <w:rtl/>
          <w:lang w:bidi="ar-LB"/>
        </w:rPr>
        <w:t>- فرق الارتقاب وأخواته عن الانتظار في الاستعمال القرآنيّ:</w:t>
      </w:r>
    </w:p>
    <w:p w14:paraId="63A8EB45" w14:textId="77777777" w:rsidR="001D4336" w:rsidRDefault="001D4336" w:rsidP="001D4336">
      <w:pPr>
        <w:jc w:val="both"/>
        <w:rPr>
          <w:rFonts w:ascii="Traditional Arabic" w:hAnsi="Traditional Arabic" w:cs="Traditional Arabic"/>
          <w:sz w:val="28"/>
          <w:szCs w:val="28"/>
          <w:rtl/>
          <w:lang w:bidi="ar-LB"/>
        </w:rPr>
      </w:pPr>
      <w:r w:rsidRPr="001D4336">
        <w:rPr>
          <w:rFonts w:ascii="Traditional Arabic" w:hAnsi="Traditional Arabic" w:cs="Traditional Arabic" w:hint="eastAsia"/>
          <w:sz w:val="28"/>
          <w:szCs w:val="28"/>
          <w:rtl/>
          <w:lang w:bidi="ar-LB"/>
        </w:rPr>
        <w:t>تقدّم</w:t>
      </w:r>
      <w:r w:rsidRPr="001D4336">
        <w:rPr>
          <w:rFonts w:ascii="Traditional Arabic" w:hAnsi="Traditional Arabic" w:cs="Traditional Arabic"/>
          <w:sz w:val="28"/>
          <w:szCs w:val="28"/>
          <w:rtl/>
          <w:lang w:bidi="ar-LB"/>
        </w:rPr>
        <w:t xml:space="preserve"> الفرق اللغويّ بين الارتقاب وأخواته، وبين الانتظار. وهنا نريد أن نستخلص الفرق بينهما في الاستعمال القرآنيّ بعد هذا التتبّع الموجز للموارد. وما يمكن قوله في هذا المجال: إنّ الارتقاب وأخواته في القرآن استعملت في الانتظار المصحوب بالحذر والحيطة والتيقّظ، والكون في أعلى مراتب الجهوزيّة</w:t>
      </w:r>
      <w:r w:rsidR="003138DE">
        <w:rPr>
          <w:rFonts w:ascii="Traditional Arabic" w:hAnsi="Traditional Arabic" w:cs="Traditional Arabic"/>
          <w:sz w:val="28"/>
          <w:szCs w:val="28"/>
          <w:rtl/>
          <w:lang w:bidi="ar-LB"/>
        </w:rPr>
        <w:t>،</w:t>
      </w:r>
      <w:r w:rsidRPr="001D4336">
        <w:rPr>
          <w:rFonts w:ascii="Traditional Arabic" w:hAnsi="Traditional Arabic" w:cs="Traditional Arabic"/>
          <w:sz w:val="28"/>
          <w:szCs w:val="28"/>
          <w:rtl/>
          <w:lang w:bidi="ar-LB"/>
        </w:rPr>
        <w:t xml:space="preserve"> لأنّ المنتظر على وشك أن يتحقّق، بينما كان الانتظار مستعملًا في الأعمّ من ذلك.</w:t>
      </w:r>
    </w:p>
    <w:p w14:paraId="6256A6FB" w14:textId="77777777" w:rsidR="00BE6321" w:rsidRPr="001D4336" w:rsidRDefault="00BE6321" w:rsidP="001D4336">
      <w:pPr>
        <w:jc w:val="both"/>
        <w:rPr>
          <w:rFonts w:ascii="Traditional Arabic" w:hAnsi="Traditional Arabic" w:cs="Traditional Arabic"/>
          <w:sz w:val="28"/>
          <w:szCs w:val="28"/>
          <w:rtl/>
          <w:lang w:bidi="ar-LB"/>
        </w:rPr>
      </w:pPr>
    </w:p>
    <w:p w14:paraId="3150E11F" w14:textId="77777777" w:rsidR="001D4336" w:rsidRPr="00BE6321" w:rsidRDefault="001D4336" w:rsidP="001D4336">
      <w:pPr>
        <w:jc w:val="both"/>
        <w:rPr>
          <w:rFonts w:ascii="Traditional Arabic" w:hAnsi="Traditional Arabic" w:cs="Traditional Arabic"/>
          <w:b/>
          <w:bCs/>
          <w:sz w:val="28"/>
          <w:szCs w:val="28"/>
          <w:rtl/>
          <w:lang w:bidi="ar-LB"/>
        </w:rPr>
      </w:pPr>
      <w:r w:rsidRPr="00BE6321">
        <w:rPr>
          <w:rFonts w:ascii="Traditional Arabic" w:hAnsi="Traditional Arabic" w:cs="Traditional Arabic" w:hint="eastAsia"/>
          <w:b/>
          <w:bCs/>
          <w:sz w:val="28"/>
          <w:szCs w:val="28"/>
          <w:rtl/>
          <w:lang w:bidi="ar-LB"/>
        </w:rPr>
        <w:t>اللبث</w:t>
      </w:r>
    </w:p>
    <w:p w14:paraId="06D9385C" w14:textId="77777777" w:rsidR="001D4336" w:rsidRDefault="001D4336" w:rsidP="001D4336">
      <w:pPr>
        <w:jc w:val="both"/>
        <w:rPr>
          <w:rFonts w:ascii="Traditional Arabic" w:hAnsi="Traditional Arabic" w:cs="Traditional Arabic"/>
          <w:sz w:val="28"/>
          <w:szCs w:val="28"/>
          <w:rtl/>
          <w:lang w:bidi="ar-LB"/>
        </w:rPr>
      </w:pPr>
      <w:r w:rsidRPr="001D4336">
        <w:rPr>
          <w:rFonts w:ascii="Traditional Arabic" w:hAnsi="Traditional Arabic" w:cs="Traditional Arabic" w:hint="eastAsia"/>
          <w:sz w:val="28"/>
          <w:szCs w:val="28"/>
          <w:rtl/>
          <w:lang w:bidi="ar-LB"/>
        </w:rPr>
        <w:t>وردت</w:t>
      </w:r>
      <w:r w:rsidRPr="001D4336">
        <w:rPr>
          <w:rFonts w:ascii="Traditional Arabic" w:hAnsi="Traditional Arabic" w:cs="Traditional Arabic"/>
          <w:sz w:val="28"/>
          <w:szCs w:val="28"/>
          <w:rtl/>
          <w:lang w:bidi="ar-LB"/>
        </w:rPr>
        <w:t xml:space="preserve"> مادّة (ل ب ث) 31 مرّة في القرآن، بصيغٍ مختلفة</w:t>
      </w:r>
      <w:r w:rsidR="000F7ED5">
        <w:rPr>
          <w:rStyle w:val="FootnoteReference"/>
          <w:rFonts w:ascii="Traditional Arabic" w:hAnsi="Traditional Arabic" w:cs="Traditional Arabic"/>
          <w:sz w:val="28"/>
          <w:szCs w:val="28"/>
          <w:rtl/>
          <w:lang w:bidi="ar-LB"/>
        </w:rPr>
        <w:footnoteReference w:id="126"/>
      </w:r>
      <w:r w:rsidRPr="001D4336">
        <w:rPr>
          <w:rFonts w:ascii="Traditional Arabic" w:hAnsi="Traditional Arabic" w:cs="Traditional Arabic"/>
          <w:sz w:val="28"/>
          <w:szCs w:val="28"/>
          <w:rtl/>
          <w:lang w:bidi="ar-LB"/>
        </w:rPr>
        <w:t xml:space="preserve">. ويظهر من الموارد أنّها استعملت للدلالة على جهة الانتظار القهريّ المتعلّق بأجلٍ محدّد في لسان الآية، كانتظار يوسف عليه السلام في السجن: </w:t>
      </w:r>
      <w:r>
        <w:rPr>
          <w:rFonts w:ascii="Traditional Arabic" w:hAnsi="Traditional Arabic" w:cs="Traditional Arabic"/>
          <w:b/>
          <w:bCs/>
          <w:color w:val="538135"/>
          <w:sz w:val="28"/>
          <w:szCs w:val="28"/>
          <w:rtl/>
          <w:lang w:bidi="ar-LB"/>
        </w:rPr>
        <w:t xml:space="preserve">﴿فَلَبِثَ فِي </w:t>
      </w:r>
      <w:r>
        <w:rPr>
          <w:rFonts w:ascii="Traditional Arabic" w:hAnsi="Traditional Arabic" w:cs="Traditional Arabic" w:hint="cs"/>
          <w:b/>
          <w:bCs/>
          <w:color w:val="538135"/>
          <w:sz w:val="28"/>
          <w:szCs w:val="28"/>
          <w:rtl/>
          <w:lang w:bidi="ar-LB"/>
        </w:rPr>
        <w:t>ٱ</w:t>
      </w:r>
      <w:r>
        <w:rPr>
          <w:rFonts w:ascii="Traditional Arabic" w:hAnsi="Traditional Arabic" w:cs="Traditional Arabic" w:hint="eastAsia"/>
          <w:b/>
          <w:bCs/>
          <w:color w:val="538135"/>
          <w:sz w:val="28"/>
          <w:szCs w:val="28"/>
          <w:rtl/>
          <w:lang w:bidi="ar-LB"/>
        </w:rPr>
        <w:t>لسِّجۡنِ</w:t>
      </w:r>
      <w:r>
        <w:rPr>
          <w:rFonts w:ascii="Traditional Arabic" w:hAnsi="Traditional Arabic" w:cs="Traditional Arabic"/>
          <w:b/>
          <w:bCs/>
          <w:color w:val="538135"/>
          <w:sz w:val="28"/>
          <w:szCs w:val="28"/>
          <w:rtl/>
          <w:lang w:bidi="ar-LB"/>
        </w:rPr>
        <w:t xml:space="preserve"> بِضۡعَ سِنِينَ﴾</w:t>
      </w:r>
      <w:r w:rsidR="00BE6321">
        <w:rPr>
          <w:rStyle w:val="FootnoteReference"/>
          <w:rFonts w:ascii="Traditional Arabic" w:hAnsi="Traditional Arabic" w:cs="Traditional Arabic"/>
          <w:sz w:val="28"/>
          <w:szCs w:val="28"/>
          <w:rtl/>
          <w:lang w:bidi="ar-LB"/>
        </w:rPr>
        <w:footnoteReference w:id="127"/>
      </w:r>
      <w:r w:rsidRPr="001D4336">
        <w:rPr>
          <w:rFonts w:ascii="Traditional Arabic" w:hAnsi="Traditional Arabic" w:cs="Traditional Arabic"/>
          <w:sz w:val="28"/>
          <w:szCs w:val="28"/>
          <w:rtl/>
          <w:lang w:bidi="ar-LB"/>
        </w:rPr>
        <w:t>، وانتظار عزيرٍ الن</w:t>
      </w:r>
      <w:r w:rsidRPr="001D4336">
        <w:rPr>
          <w:rFonts w:ascii="Traditional Arabic" w:hAnsi="Traditional Arabic" w:cs="Traditional Arabic" w:hint="eastAsia"/>
          <w:sz w:val="28"/>
          <w:szCs w:val="28"/>
          <w:rtl/>
          <w:lang w:bidi="ar-LB"/>
        </w:rPr>
        <w:t>بيّ</w:t>
      </w:r>
      <w:r w:rsidRPr="001D4336">
        <w:rPr>
          <w:rFonts w:ascii="Traditional Arabic" w:hAnsi="Traditional Arabic" w:cs="Traditional Arabic"/>
          <w:sz w:val="28"/>
          <w:szCs w:val="28"/>
          <w:rtl/>
          <w:lang w:bidi="ar-LB"/>
        </w:rPr>
        <w:t xml:space="preserve"> عليه السلام الذي أماته اللَّه مائة عام ثمّ بعثه: </w:t>
      </w:r>
      <w:r>
        <w:rPr>
          <w:rFonts w:ascii="Traditional Arabic" w:hAnsi="Traditional Arabic" w:cs="Traditional Arabic"/>
          <w:b/>
          <w:bCs/>
          <w:color w:val="538135"/>
          <w:sz w:val="28"/>
          <w:szCs w:val="28"/>
          <w:rtl/>
          <w:lang w:bidi="ar-LB"/>
        </w:rPr>
        <w:t>﴿</w:t>
      </w:r>
      <w:r w:rsidR="00FD1075" w:rsidRPr="00FD1075">
        <w:rPr>
          <w:rFonts w:ascii="Traditional Arabic" w:hAnsi="Traditional Arabic" w:cs="Traditional Arabic"/>
          <w:b/>
          <w:bCs/>
          <w:color w:val="538135"/>
          <w:sz w:val="28"/>
          <w:szCs w:val="28"/>
          <w:rtl/>
          <w:lang w:bidi="ar-LB"/>
        </w:rPr>
        <w:t>قَالَ كَمْ لَبِثْتَ قَالَ لَبِثْتُ يَوْمًا أَوْ بَعْضَ يَوْمٍ قَالَ بَل لَّبِثْتَ مِئَةَ عَامٍ</w:t>
      </w:r>
      <w:r>
        <w:rPr>
          <w:rFonts w:ascii="Traditional Arabic" w:hAnsi="Traditional Arabic" w:cs="Traditional Arabic" w:hint="cs"/>
          <w:b/>
          <w:bCs/>
          <w:color w:val="538135"/>
          <w:sz w:val="28"/>
          <w:szCs w:val="28"/>
          <w:rtl/>
          <w:lang w:bidi="ar-LB"/>
        </w:rPr>
        <w:t>﴾</w:t>
      </w:r>
      <w:r w:rsidR="0002503D">
        <w:rPr>
          <w:rStyle w:val="FootnoteReference"/>
          <w:rFonts w:ascii="Traditional Arabic" w:hAnsi="Traditional Arabic" w:cs="Traditional Arabic"/>
          <w:sz w:val="28"/>
          <w:szCs w:val="28"/>
          <w:rtl/>
          <w:lang w:bidi="ar-LB"/>
        </w:rPr>
        <w:footnoteReference w:id="128"/>
      </w:r>
      <w:r w:rsidRPr="001D4336">
        <w:rPr>
          <w:rFonts w:ascii="Traditional Arabic" w:hAnsi="Traditional Arabic" w:cs="Traditional Arabic" w:hint="cs"/>
          <w:sz w:val="28"/>
          <w:szCs w:val="28"/>
          <w:rtl/>
          <w:lang w:bidi="ar-LB"/>
        </w:rPr>
        <w:t>،</w:t>
      </w:r>
      <w:r w:rsidRPr="001D4336">
        <w:rPr>
          <w:rFonts w:ascii="Traditional Arabic" w:hAnsi="Traditional Arabic" w:cs="Traditional Arabic"/>
          <w:sz w:val="28"/>
          <w:szCs w:val="28"/>
          <w:rtl/>
          <w:lang w:bidi="ar-LB"/>
        </w:rPr>
        <w:t xml:space="preserve"> </w:t>
      </w:r>
      <w:r w:rsidRPr="001D4336">
        <w:rPr>
          <w:rFonts w:ascii="Traditional Arabic" w:hAnsi="Traditional Arabic" w:cs="Traditional Arabic" w:hint="cs"/>
          <w:sz w:val="28"/>
          <w:szCs w:val="28"/>
          <w:rtl/>
          <w:lang w:bidi="ar-LB"/>
        </w:rPr>
        <w:t>وانتظار</w:t>
      </w:r>
      <w:r w:rsidRPr="001D4336">
        <w:rPr>
          <w:rFonts w:ascii="Traditional Arabic" w:hAnsi="Traditional Arabic" w:cs="Traditional Arabic"/>
          <w:sz w:val="28"/>
          <w:szCs w:val="28"/>
          <w:rtl/>
          <w:lang w:bidi="ar-LB"/>
        </w:rPr>
        <w:t xml:space="preserve"> </w:t>
      </w:r>
      <w:r w:rsidRPr="001D4336">
        <w:rPr>
          <w:rFonts w:ascii="Traditional Arabic" w:hAnsi="Traditional Arabic" w:cs="Traditional Arabic" w:hint="cs"/>
          <w:sz w:val="28"/>
          <w:szCs w:val="28"/>
          <w:rtl/>
          <w:lang w:bidi="ar-LB"/>
        </w:rPr>
        <w:t>أصحاب</w:t>
      </w:r>
      <w:r w:rsidRPr="001D4336">
        <w:rPr>
          <w:rFonts w:ascii="Traditional Arabic" w:hAnsi="Traditional Arabic" w:cs="Traditional Arabic"/>
          <w:sz w:val="28"/>
          <w:szCs w:val="28"/>
          <w:rtl/>
          <w:lang w:bidi="ar-LB"/>
        </w:rPr>
        <w:t xml:space="preserve"> </w:t>
      </w:r>
      <w:r w:rsidRPr="001D4336">
        <w:rPr>
          <w:rFonts w:ascii="Traditional Arabic" w:hAnsi="Traditional Arabic" w:cs="Traditional Arabic" w:hint="cs"/>
          <w:sz w:val="28"/>
          <w:szCs w:val="28"/>
          <w:rtl/>
          <w:lang w:bidi="ar-LB"/>
        </w:rPr>
        <w:t>الكهف</w:t>
      </w:r>
      <w:r w:rsidRPr="001D4336">
        <w:rPr>
          <w:rFonts w:ascii="Traditional Arabic" w:hAnsi="Traditional Arabic" w:cs="Traditional Arabic"/>
          <w:sz w:val="28"/>
          <w:szCs w:val="28"/>
          <w:rtl/>
          <w:lang w:bidi="ar-LB"/>
        </w:rPr>
        <w:t xml:space="preserve">: </w:t>
      </w:r>
      <w:r>
        <w:rPr>
          <w:rFonts w:ascii="Traditional Arabic" w:hAnsi="Traditional Arabic" w:cs="Traditional Arabic" w:hint="cs"/>
          <w:b/>
          <w:bCs/>
          <w:color w:val="538135"/>
          <w:sz w:val="28"/>
          <w:szCs w:val="28"/>
          <w:rtl/>
          <w:lang w:bidi="ar-LB"/>
        </w:rPr>
        <w:t>﴿</w:t>
      </w:r>
      <w:r w:rsidR="00C34F18">
        <w:rPr>
          <w:rFonts w:ascii="Traditional Arabic" w:hAnsi="Traditional Arabic" w:cs="Traditional Arabic"/>
          <w:b/>
          <w:bCs/>
          <w:color w:val="538135"/>
          <w:sz w:val="28"/>
          <w:szCs w:val="28"/>
          <w:rtl/>
          <w:lang w:bidi="ar-LB"/>
        </w:rPr>
        <w:t xml:space="preserve">ثُمَّ بَعَثْنَاهُمْ لِنَعْلَمَ أَيُّ الْحِزْبَيْنِ أَحْصَى لِمَا لَبِثُوا أَمَدًا </w:t>
      </w:r>
      <w:r w:rsidR="00C34F18">
        <w:rPr>
          <w:rFonts w:ascii="Traditional Arabic" w:hAnsi="Traditional Arabic" w:cs="Traditional Arabic" w:hint="cs"/>
          <w:b/>
          <w:bCs/>
          <w:color w:val="538135"/>
          <w:sz w:val="28"/>
          <w:szCs w:val="28"/>
          <w:rtl/>
          <w:lang w:bidi="ar-LB"/>
        </w:rPr>
        <w:t>*</w:t>
      </w:r>
      <w:r w:rsidR="00C34F18">
        <w:rPr>
          <w:rFonts w:ascii="Traditional Arabic" w:hAnsi="Traditional Arabic" w:cs="Traditional Arabic"/>
          <w:b/>
          <w:bCs/>
          <w:color w:val="538135"/>
          <w:sz w:val="28"/>
          <w:szCs w:val="28"/>
          <w:rtl/>
          <w:lang w:bidi="ar-LB"/>
        </w:rPr>
        <w:t xml:space="preserve"> قَالَ قَائِلٌ مِّنْهُمْ كَمْ لَبِثْتُمْ قَالُوا لَبِثْنَا يَوْمًا أَوْ بَعْضَ يَوْمٍ قَالُوا رَبُّكُمْ أَعْلَمُ بِمَا لَبِثْتُمْ </w:t>
      </w:r>
      <w:r w:rsidR="00C34F18">
        <w:rPr>
          <w:rFonts w:ascii="Traditional Arabic" w:hAnsi="Traditional Arabic" w:cs="Traditional Arabic" w:hint="cs"/>
          <w:b/>
          <w:bCs/>
          <w:color w:val="538135"/>
          <w:sz w:val="28"/>
          <w:szCs w:val="28"/>
          <w:rtl/>
          <w:lang w:bidi="ar-LB"/>
        </w:rPr>
        <w:t>*</w:t>
      </w:r>
      <w:r w:rsidR="00EF2B0E">
        <w:rPr>
          <w:rFonts w:ascii="Traditional Arabic" w:hAnsi="Traditional Arabic" w:cs="Traditional Arabic" w:hint="cs"/>
          <w:b/>
          <w:bCs/>
          <w:color w:val="538135"/>
          <w:sz w:val="28"/>
          <w:szCs w:val="28"/>
          <w:rtl/>
          <w:lang w:bidi="ar-LB"/>
        </w:rPr>
        <w:t xml:space="preserve"> </w:t>
      </w:r>
      <w:r w:rsidR="00034AA5">
        <w:rPr>
          <w:rFonts w:ascii="Traditional Arabic" w:hAnsi="Traditional Arabic" w:cs="Traditional Arabic"/>
          <w:b/>
          <w:bCs/>
          <w:color w:val="538135"/>
          <w:sz w:val="28"/>
          <w:szCs w:val="28"/>
          <w:rtl/>
          <w:lang w:bidi="ar-LB"/>
        </w:rPr>
        <w:t>وَلَبِثُوا فِي كَهْفِهِمْ ثَلَاثَ مِائَةٍ سِنِينَ وَازْدَادُوا تِسْعًا</w:t>
      </w:r>
      <w:r w:rsidR="00034AA5">
        <w:rPr>
          <w:rFonts w:ascii="Traditional Arabic" w:hAnsi="Traditional Arabic" w:cs="Traditional Arabic" w:hint="cs"/>
          <w:b/>
          <w:bCs/>
          <w:color w:val="538135"/>
          <w:sz w:val="28"/>
          <w:szCs w:val="28"/>
          <w:rtl/>
          <w:lang w:bidi="ar-LB"/>
        </w:rPr>
        <w:t xml:space="preserve"> * </w:t>
      </w:r>
      <w:r w:rsidR="00EF2B0E">
        <w:rPr>
          <w:rFonts w:ascii="Traditional Arabic" w:hAnsi="Traditional Arabic" w:cs="Traditional Arabic"/>
          <w:b/>
          <w:bCs/>
          <w:color w:val="538135"/>
          <w:sz w:val="28"/>
          <w:szCs w:val="28"/>
          <w:rtl/>
          <w:lang w:bidi="ar-LB"/>
        </w:rPr>
        <w:t>قُلِ اللَّهُ أَعْلَمُ بِمَا لَبِثُوا</w:t>
      </w:r>
      <w:r>
        <w:rPr>
          <w:rFonts w:ascii="Traditional Arabic" w:hAnsi="Traditional Arabic" w:cs="Traditional Arabic"/>
          <w:b/>
          <w:bCs/>
          <w:color w:val="538135"/>
          <w:sz w:val="28"/>
          <w:szCs w:val="28"/>
          <w:rtl/>
          <w:lang w:bidi="ar-LB"/>
        </w:rPr>
        <w:t>﴾</w:t>
      </w:r>
      <w:r w:rsidR="00EF2B0E">
        <w:rPr>
          <w:rStyle w:val="FootnoteReference"/>
          <w:rFonts w:ascii="Traditional Arabic" w:hAnsi="Traditional Arabic" w:cs="Traditional Arabic"/>
          <w:b/>
          <w:bCs/>
          <w:color w:val="538135"/>
          <w:sz w:val="28"/>
          <w:szCs w:val="28"/>
          <w:rtl/>
          <w:lang w:bidi="ar-LB"/>
        </w:rPr>
        <w:footnoteReference w:id="129"/>
      </w:r>
      <w:r w:rsidRPr="001D4336">
        <w:rPr>
          <w:rFonts w:ascii="Traditional Arabic" w:hAnsi="Traditional Arabic" w:cs="Traditional Arabic"/>
          <w:sz w:val="28"/>
          <w:szCs w:val="28"/>
          <w:rtl/>
          <w:lang w:bidi="ar-LB"/>
        </w:rPr>
        <w:t xml:space="preserve">، وانتظار يونس عليه السلام المفترض في بطن الحوت: </w:t>
      </w:r>
      <w:r>
        <w:rPr>
          <w:rFonts w:ascii="Traditional Arabic" w:hAnsi="Traditional Arabic" w:cs="Traditional Arabic"/>
          <w:b/>
          <w:bCs/>
          <w:color w:val="538135"/>
          <w:sz w:val="28"/>
          <w:szCs w:val="28"/>
          <w:rtl/>
          <w:lang w:bidi="ar-LB"/>
        </w:rPr>
        <w:t>﴿أَنَّهُ</w:t>
      </w:r>
      <w:r>
        <w:rPr>
          <w:rFonts w:ascii="Traditional Arabic" w:hAnsi="Traditional Arabic" w:cs="Traditional Arabic" w:hint="cs"/>
          <w:b/>
          <w:bCs/>
          <w:color w:val="538135"/>
          <w:sz w:val="28"/>
          <w:szCs w:val="28"/>
          <w:rtl/>
          <w:lang w:bidi="ar-LB"/>
        </w:rPr>
        <w:t>ۥ</w:t>
      </w:r>
      <w:r>
        <w:rPr>
          <w:rFonts w:ascii="Traditional Arabic" w:hAnsi="Traditional Arabic" w:cs="Traditional Arabic"/>
          <w:b/>
          <w:bCs/>
          <w:color w:val="538135"/>
          <w:sz w:val="28"/>
          <w:szCs w:val="28"/>
          <w:rtl/>
          <w:lang w:bidi="ar-LB"/>
        </w:rPr>
        <w:t xml:space="preserve"> كَانَ مِنَ </w:t>
      </w:r>
      <w:r>
        <w:rPr>
          <w:rFonts w:ascii="Traditional Arabic" w:hAnsi="Traditional Arabic" w:cs="Traditional Arabic" w:hint="cs"/>
          <w:b/>
          <w:bCs/>
          <w:color w:val="538135"/>
          <w:sz w:val="28"/>
          <w:szCs w:val="28"/>
          <w:rtl/>
          <w:lang w:bidi="ar-LB"/>
        </w:rPr>
        <w:t>ٱ</w:t>
      </w:r>
      <w:r>
        <w:rPr>
          <w:rFonts w:ascii="Traditional Arabic" w:hAnsi="Traditional Arabic" w:cs="Traditional Arabic" w:hint="eastAsia"/>
          <w:b/>
          <w:bCs/>
          <w:color w:val="538135"/>
          <w:sz w:val="28"/>
          <w:szCs w:val="28"/>
          <w:rtl/>
          <w:lang w:bidi="ar-LB"/>
        </w:rPr>
        <w:t>لۡمُسَبِّحِينَ</w:t>
      </w:r>
      <w:r>
        <w:rPr>
          <w:rFonts w:ascii="Traditional Arabic" w:hAnsi="Traditional Arabic" w:cs="Traditional Arabic"/>
          <w:b/>
          <w:bCs/>
          <w:color w:val="538135"/>
          <w:sz w:val="28"/>
          <w:szCs w:val="28"/>
          <w:rtl/>
          <w:lang w:bidi="ar-LB"/>
        </w:rPr>
        <w:t xml:space="preserve"> </w:t>
      </w:r>
      <w:r w:rsidR="00EF2B0E">
        <w:rPr>
          <w:rFonts w:ascii="Traditional Arabic" w:hAnsi="Traditional Arabic" w:cs="Traditional Arabic" w:hint="cs"/>
          <w:b/>
          <w:bCs/>
          <w:color w:val="538135"/>
          <w:sz w:val="28"/>
          <w:szCs w:val="28"/>
          <w:rtl/>
          <w:lang w:bidi="ar-LB"/>
        </w:rPr>
        <w:t xml:space="preserve">* </w:t>
      </w:r>
      <w:r>
        <w:rPr>
          <w:rFonts w:ascii="Traditional Arabic" w:hAnsi="Traditional Arabic" w:cs="Traditional Arabic"/>
          <w:b/>
          <w:bCs/>
          <w:color w:val="538135"/>
          <w:sz w:val="28"/>
          <w:szCs w:val="28"/>
          <w:rtl/>
          <w:lang w:bidi="ar-LB"/>
        </w:rPr>
        <w:t>لَلَبِثَ فِي بَطۡنِهِ</w:t>
      </w:r>
      <w:r>
        <w:rPr>
          <w:rFonts w:ascii="Traditional Arabic" w:hAnsi="Traditional Arabic" w:cs="Traditional Arabic" w:hint="cs"/>
          <w:b/>
          <w:bCs/>
          <w:color w:val="538135"/>
          <w:sz w:val="28"/>
          <w:szCs w:val="28"/>
          <w:rtl/>
          <w:lang w:bidi="ar-LB"/>
        </w:rPr>
        <w:t>ۦٓ</w:t>
      </w:r>
      <w:r>
        <w:rPr>
          <w:rFonts w:ascii="Traditional Arabic" w:hAnsi="Traditional Arabic" w:cs="Traditional Arabic"/>
          <w:b/>
          <w:bCs/>
          <w:color w:val="538135"/>
          <w:sz w:val="28"/>
          <w:szCs w:val="28"/>
          <w:rtl/>
          <w:lang w:bidi="ar-LB"/>
        </w:rPr>
        <w:t xml:space="preserve"> إِلَىٰ يَوۡمِ يُبۡعَثُونَ﴾</w:t>
      </w:r>
      <w:r w:rsidR="00EF2B0E">
        <w:rPr>
          <w:rStyle w:val="FootnoteReference"/>
          <w:rFonts w:ascii="Traditional Arabic" w:hAnsi="Traditional Arabic" w:cs="Traditional Arabic"/>
          <w:sz w:val="28"/>
          <w:szCs w:val="28"/>
          <w:rtl/>
          <w:lang w:bidi="ar-LB"/>
        </w:rPr>
        <w:footnoteReference w:id="130"/>
      </w:r>
      <w:r w:rsidRPr="001D4336">
        <w:rPr>
          <w:rFonts w:ascii="Traditional Arabic" w:hAnsi="Traditional Arabic" w:cs="Traditional Arabic"/>
          <w:sz w:val="28"/>
          <w:szCs w:val="28"/>
          <w:rtl/>
          <w:lang w:bidi="ar-LB"/>
        </w:rPr>
        <w:t xml:space="preserve">، ولبث الطاغين في جهنّم: </w:t>
      </w:r>
      <w:r>
        <w:rPr>
          <w:rFonts w:ascii="Traditional Arabic" w:hAnsi="Traditional Arabic" w:cs="Traditional Arabic"/>
          <w:b/>
          <w:bCs/>
          <w:color w:val="538135"/>
          <w:sz w:val="28"/>
          <w:szCs w:val="28"/>
          <w:rtl/>
          <w:lang w:bidi="ar-LB"/>
        </w:rPr>
        <w:t>﴿</w:t>
      </w:r>
      <w:r w:rsidR="00D0614A">
        <w:rPr>
          <w:rFonts w:ascii="Traditional Arabic" w:hAnsi="Traditional Arabic" w:cs="Traditional Arabic"/>
          <w:b/>
          <w:bCs/>
          <w:color w:val="538135"/>
          <w:sz w:val="28"/>
          <w:szCs w:val="28"/>
          <w:rtl/>
          <w:lang w:bidi="ar-LB"/>
        </w:rPr>
        <w:t>لَابِثِينَ فِيهَا أَحْقَابًا</w:t>
      </w:r>
      <w:r>
        <w:rPr>
          <w:rFonts w:ascii="Traditional Arabic" w:hAnsi="Traditional Arabic" w:cs="Traditional Arabic" w:hint="cs"/>
          <w:b/>
          <w:bCs/>
          <w:color w:val="538135"/>
          <w:sz w:val="28"/>
          <w:szCs w:val="28"/>
          <w:rtl/>
          <w:lang w:bidi="ar-LB"/>
        </w:rPr>
        <w:t>﴾</w:t>
      </w:r>
      <w:r w:rsidR="00EF2B0E">
        <w:rPr>
          <w:rStyle w:val="FootnoteReference"/>
          <w:rFonts w:ascii="Traditional Arabic" w:hAnsi="Traditional Arabic" w:cs="Traditional Arabic"/>
          <w:sz w:val="28"/>
          <w:szCs w:val="28"/>
          <w:rtl/>
          <w:lang w:bidi="ar-LB"/>
        </w:rPr>
        <w:footnoteReference w:id="131"/>
      </w:r>
      <w:r w:rsidRPr="001D4336">
        <w:rPr>
          <w:rFonts w:ascii="Traditional Arabic" w:hAnsi="Traditional Arabic" w:cs="Traditional Arabic"/>
          <w:sz w:val="28"/>
          <w:szCs w:val="28"/>
          <w:rtl/>
          <w:lang w:bidi="ar-LB"/>
        </w:rPr>
        <w:t>.</w:t>
      </w:r>
    </w:p>
    <w:p w14:paraId="5653C995" w14:textId="77777777" w:rsidR="00FD1075" w:rsidRPr="001D4336" w:rsidRDefault="00FD1075" w:rsidP="001D4336">
      <w:pPr>
        <w:jc w:val="both"/>
        <w:rPr>
          <w:rFonts w:ascii="Traditional Arabic" w:hAnsi="Traditional Arabic" w:cs="Traditional Arabic"/>
          <w:sz w:val="28"/>
          <w:szCs w:val="28"/>
          <w:rtl/>
          <w:lang w:bidi="ar-LB"/>
        </w:rPr>
      </w:pPr>
    </w:p>
    <w:p w14:paraId="676940C1" w14:textId="77777777" w:rsidR="00EF2B0E" w:rsidRDefault="001D4336" w:rsidP="001D4336">
      <w:pPr>
        <w:jc w:val="both"/>
        <w:rPr>
          <w:rFonts w:ascii="Traditional Arabic" w:hAnsi="Traditional Arabic" w:cs="Traditional Arabic"/>
          <w:sz w:val="28"/>
          <w:szCs w:val="28"/>
          <w:rtl/>
          <w:lang w:bidi="ar-LB"/>
        </w:rPr>
      </w:pPr>
      <w:r w:rsidRPr="001D4336">
        <w:rPr>
          <w:rFonts w:ascii="Traditional Arabic" w:hAnsi="Traditional Arabic" w:cs="Traditional Arabic" w:hint="eastAsia"/>
          <w:sz w:val="28"/>
          <w:szCs w:val="28"/>
          <w:rtl/>
          <w:lang w:bidi="ar-LB"/>
        </w:rPr>
        <w:t>وكثيرًا</w:t>
      </w:r>
      <w:r w:rsidRPr="001D4336">
        <w:rPr>
          <w:rFonts w:ascii="Traditional Arabic" w:hAnsi="Traditional Arabic" w:cs="Traditional Arabic"/>
          <w:sz w:val="28"/>
          <w:szCs w:val="28"/>
          <w:rtl/>
          <w:lang w:bidi="ar-LB"/>
        </w:rPr>
        <w:t xml:space="preserve"> ما استُعمل اللبث في سياق تصوير حالة الناس يوم القيامة حين يتعجّبون من</w:t>
      </w:r>
    </w:p>
    <w:p w14:paraId="4BE60DF8" w14:textId="77777777" w:rsidR="001D4336" w:rsidRDefault="00EF2B0E" w:rsidP="001D4336">
      <w:pPr>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br w:type="page"/>
      </w:r>
      <w:r w:rsidR="001D4336" w:rsidRPr="001D4336">
        <w:rPr>
          <w:rFonts w:ascii="Traditional Arabic" w:hAnsi="Traditional Arabic" w:cs="Traditional Arabic"/>
          <w:sz w:val="28"/>
          <w:szCs w:val="28"/>
          <w:rtl/>
          <w:lang w:bidi="ar-LB"/>
        </w:rPr>
        <w:lastRenderedPageBreak/>
        <w:t xml:space="preserve"> قِصَرِ المدّة التي أمضوها في الدنيا، مثل: </w:t>
      </w:r>
      <w:r w:rsidR="001D4336">
        <w:rPr>
          <w:rFonts w:ascii="Traditional Arabic" w:hAnsi="Traditional Arabic" w:cs="Traditional Arabic"/>
          <w:b/>
          <w:bCs/>
          <w:color w:val="538135"/>
          <w:sz w:val="28"/>
          <w:szCs w:val="28"/>
          <w:rtl/>
          <w:lang w:bidi="ar-LB"/>
        </w:rPr>
        <w:t>﴿</w:t>
      </w:r>
      <w:r w:rsidR="00056B1D">
        <w:rPr>
          <w:rFonts w:ascii="Traditional Arabic" w:hAnsi="Traditional Arabic" w:cs="Traditional Arabic"/>
          <w:b/>
          <w:bCs/>
          <w:color w:val="538135"/>
          <w:sz w:val="28"/>
          <w:szCs w:val="28"/>
          <w:rtl/>
          <w:lang w:bidi="ar-LB"/>
        </w:rPr>
        <w:t>وَيَوْمَ يَحْشُرُهُمْ كَأَن لَّمْ يَلْبَثُواْ إِلاَّ سَاعَةً مِّنَ النَّهَارِ يَتَعَارَفُونَ بَيْنَهُمْ</w:t>
      </w:r>
      <w:r w:rsidR="001D4336">
        <w:rPr>
          <w:rFonts w:ascii="Traditional Arabic" w:hAnsi="Traditional Arabic" w:cs="Traditional Arabic"/>
          <w:b/>
          <w:bCs/>
          <w:color w:val="538135"/>
          <w:sz w:val="28"/>
          <w:szCs w:val="28"/>
          <w:rtl/>
          <w:lang w:bidi="ar-LB"/>
        </w:rPr>
        <w:t>﴾</w:t>
      </w:r>
      <w:r w:rsidR="00056B1D">
        <w:rPr>
          <w:rStyle w:val="FootnoteReference"/>
          <w:rFonts w:ascii="Traditional Arabic" w:hAnsi="Traditional Arabic" w:cs="Traditional Arabic"/>
          <w:b/>
          <w:bCs/>
          <w:color w:val="538135"/>
          <w:sz w:val="28"/>
          <w:szCs w:val="28"/>
          <w:rtl/>
          <w:lang w:bidi="ar-LB"/>
        </w:rPr>
        <w:footnoteReference w:id="132"/>
      </w:r>
      <w:r w:rsidR="001D4336" w:rsidRPr="001D4336">
        <w:rPr>
          <w:rFonts w:ascii="Traditional Arabic" w:hAnsi="Traditional Arabic" w:cs="Traditional Arabic"/>
          <w:sz w:val="28"/>
          <w:szCs w:val="28"/>
          <w:rtl/>
          <w:lang w:bidi="ar-LB"/>
        </w:rPr>
        <w:t xml:space="preserve">، </w:t>
      </w:r>
      <w:r w:rsidR="001D4336">
        <w:rPr>
          <w:rFonts w:ascii="Traditional Arabic" w:hAnsi="Traditional Arabic" w:cs="Traditional Arabic"/>
          <w:b/>
          <w:bCs/>
          <w:color w:val="538135"/>
          <w:sz w:val="28"/>
          <w:szCs w:val="28"/>
          <w:rtl/>
          <w:lang w:bidi="ar-LB"/>
        </w:rPr>
        <w:t>﴿</w:t>
      </w:r>
      <w:r w:rsidR="00C53091">
        <w:rPr>
          <w:rFonts w:ascii="Traditional Arabic" w:hAnsi="Traditional Arabic" w:cs="Traditional Arabic"/>
          <w:b/>
          <w:bCs/>
          <w:color w:val="538135"/>
          <w:sz w:val="28"/>
          <w:szCs w:val="28"/>
          <w:rtl/>
          <w:lang w:bidi="ar-LB"/>
        </w:rPr>
        <w:t xml:space="preserve">قَالَ كَمْ لَبِثْتُمْ فِي الْأَرْضِ عَدَدَ سِنِينَ </w:t>
      </w:r>
      <w:r w:rsidR="00C53091">
        <w:rPr>
          <w:rFonts w:ascii="Traditional Arabic" w:hAnsi="Traditional Arabic" w:cs="Traditional Arabic" w:hint="cs"/>
          <w:b/>
          <w:bCs/>
          <w:color w:val="538135"/>
          <w:sz w:val="28"/>
          <w:szCs w:val="28"/>
          <w:rtl/>
          <w:lang w:bidi="ar-LB"/>
        </w:rPr>
        <w:t xml:space="preserve">* </w:t>
      </w:r>
      <w:r w:rsidR="00C53091">
        <w:rPr>
          <w:rFonts w:ascii="Traditional Arabic" w:hAnsi="Traditional Arabic" w:cs="Traditional Arabic"/>
          <w:b/>
          <w:bCs/>
          <w:color w:val="538135"/>
          <w:sz w:val="28"/>
          <w:szCs w:val="28"/>
          <w:rtl/>
          <w:lang w:bidi="ar-LB"/>
        </w:rPr>
        <w:t>قَالُوا لَبِثْنَا يَوْمًا أَوْ بَعْضَ يَوْمٍ فَاسْأَلْ الْعَادِّينَ</w:t>
      </w:r>
      <w:r w:rsidR="00C53091">
        <w:rPr>
          <w:rFonts w:ascii="Traditional Arabic" w:hAnsi="Traditional Arabic" w:cs="Traditional Arabic" w:hint="cs"/>
          <w:b/>
          <w:bCs/>
          <w:color w:val="538135"/>
          <w:sz w:val="28"/>
          <w:szCs w:val="28"/>
          <w:rtl/>
          <w:lang w:bidi="ar-LB"/>
        </w:rPr>
        <w:t xml:space="preserve"> *</w:t>
      </w:r>
      <w:r w:rsidR="00C53091">
        <w:rPr>
          <w:rFonts w:ascii="Traditional Arabic" w:hAnsi="Traditional Arabic" w:cs="Traditional Arabic"/>
          <w:b/>
          <w:bCs/>
          <w:color w:val="538135"/>
          <w:sz w:val="28"/>
          <w:szCs w:val="28"/>
          <w:rtl/>
          <w:lang w:bidi="ar-LB"/>
        </w:rPr>
        <w:t xml:space="preserve"> قَالَ إِن لَّبِثْتُمْ إِلَّا قَلِيلًا لَّوْ أَنَّكُمْ كُنتُمْ تَعْلَمُونَ</w:t>
      </w:r>
      <w:r w:rsidR="001D4336">
        <w:rPr>
          <w:rFonts w:ascii="Traditional Arabic" w:hAnsi="Traditional Arabic" w:cs="Traditional Arabic" w:hint="cs"/>
          <w:b/>
          <w:bCs/>
          <w:color w:val="538135"/>
          <w:sz w:val="28"/>
          <w:szCs w:val="28"/>
          <w:rtl/>
          <w:lang w:bidi="ar-LB"/>
        </w:rPr>
        <w:t>﴾</w:t>
      </w:r>
      <w:r w:rsidR="00056B1D">
        <w:rPr>
          <w:rStyle w:val="FootnoteReference"/>
          <w:rFonts w:ascii="Traditional Arabic" w:hAnsi="Traditional Arabic" w:cs="Traditional Arabic"/>
          <w:sz w:val="28"/>
          <w:szCs w:val="28"/>
          <w:rtl/>
          <w:lang w:bidi="ar-LB"/>
        </w:rPr>
        <w:footnoteReference w:id="133"/>
      </w:r>
      <w:r w:rsidR="001D4336" w:rsidRPr="001D4336">
        <w:rPr>
          <w:rFonts w:ascii="Traditional Arabic" w:hAnsi="Traditional Arabic" w:cs="Traditional Arabic" w:hint="cs"/>
          <w:sz w:val="28"/>
          <w:szCs w:val="28"/>
          <w:rtl/>
          <w:lang w:bidi="ar-LB"/>
        </w:rPr>
        <w:t>،</w:t>
      </w:r>
      <w:r w:rsidR="001D4336" w:rsidRPr="001D4336">
        <w:rPr>
          <w:rFonts w:ascii="Traditional Arabic" w:hAnsi="Traditional Arabic" w:cs="Traditional Arabic"/>
          <w:sz w:val="28"/>
          <w:szCs w:val="28"/>
          <w:rtl/>
          <w:lang w:bidi="ar-LB"/>
        </w:rPr>
        <w:t xml:space="preserve"> </w:t>
      </w:r>
      <w:r w:rsidR="001D4336" w:rsidRPr="001D4336">
        <w:rPr>
          <w:rFonts w:ascii="Traditional Arabic" w:hAnsi="Traditional Arabic" w:cs="Traditional Arabic" w:hint="cs"/>
          <w:sz w:val="28"/>
          <w:szCs w:val="28"/>
          <w:rtl/>
          <w:lang w:bidi="ar-LB"/>
        </w:rPr>
        <w:t>وغيرهما</w:t>
      </w:r>
      <w:r w:rsidR="001D4336" w:rsidRPr="001D4336">
        <w:rPr>
          <w:rFonts w:ascii="Traditional Arabic" w:hAnsi="Traditional Arabic" w:cs="Traditional Arabic"/>
          <w:sz w:val="28"/>
          <w:szCs w:val="28"/>
          <w:rtl/>
          <w:lang w:bidi="ar-LB"/>
        </w:rPr>
        <w:t xml:space="preserve"> </w:t>
      </w:r>
      <w:r w:rsidR="001D4336" w:rsidRPr="001D4336">
        <w:rPr>
          <w:rFonts w:ascii="Traditional Arabic" w:hAnsi="Traditional Arabic" w:cs="Traditional Arabic" w:hint="cs"/>
          <w:sz w:val="28"/>
          <w:szCs w:val="28"/>
          <w:rtl/>
          <w:lang w:bidi="ar-LB"/>
        </w:rPr>
        <w:t>من</w:t>
      </w:r>
      <w:r w:rsidR="001D4336" w:rsidRPr="001D4336">
        <w:rPr>
          <w:rFonts w:ascii="Traditional Arabic" w:hAnsi="Traditional Arabic" w:cs="Traditional Arabic"/>
          <w:sz w:val="28"/>
          <w:szCs w:val="28"/>
          <w:rtl/>
          <w:lang w:bidi="ar-LB"/>
        </w:rPr>
        <w:t xml:space="preserve"> </w:t>
      </w:r>
      <w:r w:rsidR="001D4336" w:rsidRPr="001D4336">
        <w:rPr>
          <w:rFonts w:ascii="Traditional Arabic" w:hAnsi="Traditional Arabic" w:cs="Traditional Arabic" w:hint="cs"/>
          <w:sz w:val="28"/>
          <w:szCs w:val="28"/>
          <w:rtl/>
          <w:lang w:bidi="ar-LB"/>
        </w:rPr>
        <w:t>الموار</w:t>
      </w:r>
      <w:r w:rsidR="001D4336" w:rsidRPr="001D4336">
        <w:rPr>
          <w:rFonts w:ascii="Traditional Arabic" w:hAnsi="Traditional Arabic" w:cs="Traditional Arabic"/>
          <w:sz w:val="28"/>
          <w:szCs w:val="28"/>
          <w:rtl/>
          <w:lang w:bidi="ar-LB"/>
        </w:rPr>
        <w:t>د</w:t>
      </w:r>
      <w:r w:rsidR="00780C37">
        <w:rPr>
          <w:rStyle w:val="FootnoteReference"/>
          <w:rFonts w:ascii="Traditional Arabic" w:hAnsi="Traditional Arabic" w:cs="Traditional Arabic"/>
          <w:sz w:val="28"/>
          <w:szCs w:val="28"/>
          <w:rtl/>
          <w:lang w:bidi="ar-LB"/>
        </w:rPr>
        <w:footnoteReference w:id="134"/>
      </w:r>
      <w:r w:rsidR="001D4336" w:rsidRPr="001D4336">
        <w:rPr>
          <w:rFonts w:ascii="Traditional Arabic" w:hAnsi="Traditional Arabic" w:cs="Traditional Arabic"/>
          <w:sz w:val="28"/>
          <w:szCs w:val="28"/>
          <w:rtl/>
          <w:lang w:bidi="ar-LB"/>
        </w:rPr>
        <w:t>.</w:t>
      </w:r>
    </w:p>
    <w:p w14:paraId="53B2C579" w14:textId="77777777" w:rsidR="00FD1075" w:rsidRDefault="00FD1075" w:rsidP="001D4336">
      <w:pPr>
        <w:jc w:val="both"/>
        <w:rPr>
          <w:rFonts w:ascii="Traditional Arabic" w:hAnsi="Traditional Arabic" w:cs="Traditional Arabic"/>
          <w:b/>
          <w:bCs/>
          <w:color w:val="538135"/>
          <w:sz w:val="28"/>
          <w:szCs w:val="28"/>
          <w:rtl/>
          <w:lang w:bidi="ar-LB"/>
        </w:rPr>
      </w:pPr>
    </w:p>
    <w:p w14:paraId="0C4E9FC2" w14:textId="77777777" w:rsidR="001D4336" w:rsidRDefault="001D4336" w:rsidP="001D4336">
      <w:pPr>
        <w:jc w:val="both"/>
        <w:rPr>
          <w:rFonts w:ascii="Traditional Arabic" w:hAnsi="Traditional Arabic" w:cs="Traditional Arabic"/>
          <w:b/>
          <w:bCs/>
          <w:color w:val="538135"/>
          <w:sz w:val="28"/>
          <w:szCs w:val="28"/>
          <w:rtl/>
          <w:lang w:bidi="ar-LB"/>
        </w:rPr>
      </w:pPr>
      <w:r>
        <w:rPr>
          <w:rFonts w:ascii="Traditional Arabic" w:hAnsi="Traditional Arabic" w:cs="Traditional Arabic" w:hint="eastAsia"/>
          <w:b/>
          <w:bCs/>
          <w:color w:val="538135"/>
          <w:sz w:val="28"/>
          <w:szCs w:val="28"/>
          <w:rtl/>
          <w:lang w:bidi="ar-LB"/>
        </w:rPr>
        <w:t>المكث</w:t>
      </w:r>
    </w:p>
    <w:p w14:paraId="3F537F10" w14:textId="77777777" w:rsidR="001D4336" w:rsidRDefault="001D4336" w:rsidP="001D4336">
      <w:pPr>
        <w:jc w:val="both"/>
        <w:rPr>
          <w:rFonts w:ascii="Traditional Arabic" w:hAnsi="Traditional Arabic" w:cs="Traditional Arabic"/>
          <w:sz w:val="28"/>
          <w:szCs w:val="28"/>
          <w:rtl/>
          <w:lang w:bidi="ar-LB"/>
        </w:rPr>
      </w:pPr>
      <w:r w:rsidRPr="001D4336">
        <w:rPr>
          <w:rFonts w:ascii="Traditional Arabic" w:hAnsi="Traditional Arabic" w:cs="Traditional Arabic" w:hint="eastAsia"/>
          <w:sz w:val="28"/>
          <w:szCs w:val="28"/>
          <w:rtl/>
          <w:lang w:bidi="ar-LB"/>
        </w:rPr>
        <w:t>وردت</w:t>
      </w:r>
      <w:r w:rsidRPr="001D4336">
        <w:rPr>
          <w:rFonts w:ascii="Traditional Arabic" w:hAnsi="Traditional Arabic" w:cs="Traditional Arabic"/>
          <w:sz w:val="28"/>
          <w:szCs w:val="28"/>
          <w:rtl/>
          <w:lang w:bidi="ar-LB"/>
        </w:rPr>
        <w:t xml:space="preserve"> مادّة (م ك ث) 7 مرّات في القرآن الكريم بصيغٍ مختلفة</w:t>
      </w:r>
      <w:r w:rsidR="00FD1075">
        <w:rPr>
          <w:rStyle w:val="FootnoteReference"/>
          <w:rFonts w:ascii="Traditional Arabic" w:hAnsi="Traditional Arabic" w:cs="Traditional Arabic"/>
          <w:sz w:val="28"/>
          <w:szCs w:val="28"/>
          <w:rtl/>
          <w:lang w:bidi="ar-LB"/>
        </w:rPr>
        <w:footnoteReference w:id="135"/>
      </w:r>
      <w:r w:rsidRPr="001D4336">
        <w:rPr>
          <w:rFonts w:ascii="Traditional Arabic" w:hAnsi="Traditional Arabic" w:cs="Traditional Arabic"/>
          <w:sz w:val="28"/>
          <w:szCs w:val="28"/>
          <w:rtl/>
          <w:lang w:bidi="ar-LB"/>
        </w:rPr>
        <w:t xml:space="preserve">. وقد تقدّم فرقه عن الانتظار في البحث اللغويّ. وأمّا فرقه عنه في الاستعمال القرآنيّ، فهو أنّ المكث استُعمل في القرآن للدلالة على خصوص الإقامة في المكان والملازمة له، إلّا في موردٍ واحد جاء مضمومَ الميم (مُكْث) بمعنى الأناة في الزّمان، في قوله تعالى: </w:t>
      </w:r>
      <w:r>
        <w:rPr>
          <w:rFonts w:ascii="Traditional Arabic" w:hAnsi="Traditional Arabic" w:cs="Traditional Arabic"/>
          <w:b/>
          <w:bCs/>
          <w:color w:val="538135"/>
          <w:sz w:val="28"/>
          <w:szCs w:val="28"/>
          <w:rtl/>
          <w:lang w:bidi="ar-LB"/>
        </w:rPr>
        <w:t>﴿</w:t>
      </w:r>
      <w:r w:rsidR="00B105BF">
        <w:rPr>
          <w:rFonts w:ascii="Traditional Arabic" w:hAnsi="Traditional Arabic" w:cs="Traditional Arabic"/>
          <w:b/>
          <w:bCs/>
          <w:color w:val="538135"/>
          <w:sz w:val="28"/>
          <w:szCs w:val="28"/>
          <w:rtl/>
          <w:lang w:bidi="ar-LB"/>
        </w:rPr>
        <w:t>وَقُرْآناً فَرَقْنَاهُ لِتَقْرَأَهُ عَلَى النَّاسِ عَلَى مُكْثٍ وَنَزَّلْنَاهُ تَنزِيلاً</w:t>
      </w:r>
      <w:r>
        <w:rPr>
          <w:rFonts w:ascii="Traditional Arabic" w:hAnsi="Traditional Arabic" w:cs="Traditional Arabic" w:hint="cs"/>
          <w:b/>
          <w:bCs/>
          <w:color w:val="538135"/>
          <w:sz w:val="28"/>
          <w:szCs w:val="28"/>
          <w:rtl/>
          <w:lang w:bidi="ar-LB"/>
        </w:rPr>
        <w:t>﴾</w:t>
      </w:r>
      <w:r w:rsidR="00780C37">
        <w:rPr>
          <w:rStyle w:val="FootnoteReference"/>
          <w:rFonts w:ascii="Traditional Arabic" w:hAnsi="Traditional Arabic" w:cs="Traditional Arabic"/>
          <w:sz w:val="28"/>
          <w:szCs w:val="28"/>
          <w:rtl/>
          <w:lang w:bidi="ar-LB"/>
        </w:rPr>
        <w:footnoteReference w:id="136"/>
      </w:r>
      <w:r w:rsidRPr="001D4336">
        <w:rPr>
          <w:rFonts w:ascii="Traditional Arabic" w:hAnsi="Traditional Arabic" w:cs="Traditional Arabic"/>
          <w:sz w:val="28"/>
          <w:szCs w:val="28"/>
          <w:rtl/>
          <w:lang w:bidi="ar-LB"/>
        </w:rPr>
        <w:t xml:space="preserve">. </w:t>
      </w:r>
      <w:r w:rsidRPr="001D4336">
        <w:rPr>
          <w:rFonts w:ascii="Traditional Arabic" w:hAnsi="Traditional Arabic" w:cs="Traditional Arabic" w:hint="cs"/>
          <w:sz w:val="28"/>
          <w:szCs w:val="28"/>
          <w:rtl/>
          <w:lang w:bidi="ar-LB"/>
        </w:rPr>
        <w:t>ويشترك</w:t>
      </w:r>
      <w:r w:rsidRPr="001D4336">
        <w:rPr>
          <w:rFonts w:ascii="Traditional Arabic" w:hAnsi="Traditional Arabic" w:cs="Traditional Arabic"/>
          <w:sz w:val="28"/>
          <w:szCs w:val="28"/>
          <w:rtl/>
          <w:lang w:bidi="ar-LB"/>
        </w:rPr>
        <w:t xml:space="preserve"> </w:t>
      </w:r>
      <w:r w:rsidRPr="001D4336">
        <w:rPr>
          <w:rFonts w:ascii="Traditional Arabic" w:hAnsi="Traditional Arabic" w:cs="Traditional Arabic" w:hint="cs"/>
          <w:sz w:val="28"/>
          <w:szCs w:val="28"/>
          <w:rtl/>
          <w:lang w:bidi="ar-LB"/>
        </w:rPr>
        <w:t>معه</w:t>
      </w:r>
      <w:r w:rsidRPr="001D4336">
        <w:rPr>
          <w:rFonts w:ascii="Traditional Arabic" w:hAnsi="Traditional Arabic" w:cs="Traditional Arabic"/>
          <w:sz w:val="28"/>
          <w:szCs w:val="28"/>
          <w:rtl/>
          <w:lang w:bidi="ar-LB"/>
        </w:rPr>
        <w:t xml:space="preserve"> </w:t>
      </w:r>
      <w:r w:rsidRPr="001D4336">
        <w:rPr>
          <w:rFonts w:ascii="Traditional Arabic" w:hAnsi="Traditional Arabic" w:cs="Traditional Arabic" w:hint="cs"/>
          <w:sz w:val="28"/>
          <w:szCs w:val="28"/>
          <w:rtl/>
          <w:lang w:bidi="ar-LB"/>
        </w:rPr>
        <w:t>في</w:t>
      </w:r>
      <w:r w:rsidRPr="001D4336">
        <w:rPr>
          <w:rFonts w:ascii="Traditional Arabic" w:hAnsi="Traditional Arabic" w:cs="Traditional Arabic"/>
          <w:sz w:val="28"/>
          <w:szCs w:val="28"/>
          <w:rtl/>
          <w:lang w:bidi="ar-LB"/>
        </w:rPr>
        <w:t xml:space="preserve"> </w:t>
      </w:r>
      <w:r w:rsidRPr="001D4336">
        <w:rPr>
          <w:rFonts w:ascii="Traditional Arabic" w:hAnsi="Traditional Arabic" w:cs="Traditional Arabic" w:hint="cs"/>
          <w:sz w:val="28"/>
          <w:szCs w:val="28"/>
          <w:rtl/>
          <w:lang w:bidi="ar-LB"/>
        </w:rPr>
        <w:t>إبهام</w:t>
      </w:r>
      <w:r w:rsidRPr="001D4336">
        <w:rPr>
          <w:rFonts w:ascii="Traditional Arabic" w:hAnsi="Traditional Arabic" w:cs="Traditional Arabic"/>
          <w:sz w:val="28"/>
          <w:szCs w:val="28"/>
          <w:rtl/>
          <w:lang w:bidi="ar-LB"/>
        </w:rPr>
        <w:t xml:space="preserve"> </w:t>
      </w:r>
      <w:r w:rsidRPr="001D4336">
        <w:rPr>
          <w:rFonts w:ascii="Traditional Arabic" w:hAnsi="Traditional Arabic" w:cs="Traditional Arabic" w:hint="cs"/>
          <w:sz w:val="28"/>
          <w:szCs w:val="28"/>
          <w:rtl/>
          <w:lang w:bidi="ar-LB"/>
        </w:rPr>
        <w:t>مدّة</w:t>
      </w:r>
      <w:r w:rsidRPr="001D4336">
        <w:rPr>
          <w:rFonts w:ascii="Traditional Arabic" w:hAnsi="Traditional Arabic" w:cs="Traditional Arabic"/>
          <w:sz w:val="28"/>
          <w:szCs w:val="28"/>
          <w:rtl/>
          <w:lang w:bidi="ar-LB"/>
        </w:rPr>
        <w:t xml:space="preserve"> </w:t>
      </w:r>
      <w:r w:rsidRPr="001D4336">
        <w:rPr>
          <w:rFonts w:ascii="Traditional Arabic" w:hAnsi="Traditional Arabic" w:cs="Traditional Arabic" w:hint="cs"/>
          <w:sz w:val="28"/>
          <w:szCs w:val="28"/>
          <w:rtl/>
          <w:lang w:bidi="ar-LB"/>
        </w:rPr>
        <w:t>الانتظار،</w:t>
      </w:r>
      <w:r w:rsidRPr="001D4336">
        <w:rPr>
          <w:rFonts w:ascii="Traditional Arabic" w:hAnsi="Traditional Arabic" w:cs="Traditional Arabic"/>
          <w:sz w:val="28"/>
          <w:szCs w:val="28"/>
          <w:rtl/>
          <w:lang w:bidi="ar-LB"/>
        </w:rPr>
        <w:t xml:space="preserve"> </w:t>
      </w:r>
      <w:r w:rsidRPr="001D4336">
        <w:rPr>
          <w:rFonts w:ascii="Traditional Arabic" w:hAnsi="Traditional Arabic" w:cs="Traditional Arabic" w:hint="cs"/>
          <w:sz w:val="28"/>
          <w:szCs w:val="28"/>
          <w:rtl/>
          <w:lang w:bidi="ar-LB"/>
        </w:rPr>
        <w:t>بخلاف</w:t>
      </w:r>
      <w:r w:rsidRPr="001D4336">
        <w:rPr>
          <w:rFonts w:ascii="Traditional Arabic" w:hAnsi="Traditional Arabic" w:cs="Traditional Arabic"/>
          <w:sz w:val="28"/>
          <w:szCs w:val="28"/>
          <w:rtl/>
          <w:lang w:bidi="ar-LB"/>
        </w:rPr>
        <w:t xml:space="preserve"> </w:t>
      </w:r>
      <w:r w:rsidRPr="001D4336">
        <w:rPr>
          <w:rFonts w:ascii="Traditional Arabic" w:hAnsi="Traditional Arabic" w:cs="Traditional Arabic" w:hint="cs"/>
          <w:sz w:val="28"/>
          <w:szCs w:val="28"/>
          <w:rtl/>
          <w:lang w:bidi="ar-LB"/>
        </w:rPr>
        <w:t>اللبث،</w:t>
      </w:r>
      <w:r w:rsidRPr="001D4336">
        <w:rPr>
          <w:rFonts w:ascii="Traditional Arabic" w:hAnsi="Traditional Arabic" w:cs="Traditional Arabic"/>
          <w:sz w:val="28"/>
          <w:szCs w:val="28"/>
          <w:rtl/>
          <w:lang w:bidi="ar-LB"/>
        </w:rPr>
        <w:t xml:space="preserve"> </w:t>
      </w:r>
      <w:r w:rsidRPr="001D4336">
        <w:rPr>
          <w:rFonts w:ascii="Traditional Arabic" w:hAnsi="Traditional Arabic" w:cs="Traditional Arabic" w:hint="cs"/>
          <w:sz w:val="28"/>
          <w:szCs w:val="28"/>
          <w:rtl/>
          <w:lang w:bidi="ar-LB"/>
        </w:rPr>
        <w:t>فإنّه</w:t>
      </w:r>
      <w:r w:rsidRPr="001D4336">
        <w:rPr>
          <w:rFonts w:ascii="Traditional Arabic" w:hAnsi="Traditional Arabic" w:cs="Traditional Arabic"/>
          <w:sz w:val="28"/>
          <w:szCs w:val="28"/>
          <w:rtl/>
          <w:lang w:bidi="ar-LB"/>
        </w:rPr>
        <w:t xml:space="preserve"> </w:t>
      </w:r>
      <w:r w:rsidRPr="001D4336">
        <w:rPr>
          <w:rFonts w:ascii="Traditional Arabic" w:hAnsi="Traditional Arabic" w:cs="Traditional Arabic" w:hint="cs"/>
          <w:sz w:val="28"/>
          <w:szCs w:val="28"/>
          <w:rtl/>
          <w:lang w:bidi="ar-LB"/>
        </w:rPr>
        <w:t>حُدّد</w:t>
      </w:r>
      <w:r w:rsidRPr="001D4336">
        <w:rPr>
          <w:rFonts w:ascii="Traditional Arabic" w:hAnsi="Traditional Arabic" w:cs="Traditional Arabic"/>
          <w:sz w:val="28"/>
          <w:szCs w:val="28"/>
          <w:rtl/>
          <w:lang w:bidi="ar-LB"/>
        </w:rPr>
        <w:t xml:space="preserve"> </w:t>
      </w:r>
      <w:r w:rsidRPr="001D4336">
        <w:rPr>
          <w:rFonts w:ascii="Traditional Arabic" w:hAnsi="Traditional Arabic" w:cs="Traditional Arabic" w:hint="cs"/>
          <w:sz w:val="28"/>
          <w:szCs w:val="28"/>
          <w:rtl/>
          <w:lang w:bidi="ar-LB"/>
        </w:rPr>
        <w:t>دائمًا</w:t>
      </w:r>
      <w:r w:rsidRPr="001D4336">
        <w:rPr>
          <w:rFonts w:ascii="Traditional Arabic" w:hAnsi="Traditional Arabic" w:cs="Traditional Arabic"/>
          <w:sz w:val="28"/>
          <w:szCs w:val="28"/>
          <w:rtl/>
          <w:lang w:bidi="ar-LB"/>
        </w:rPr>
        <w:t xml:space="preserve"> </w:t>
      </w:r>
      <w:r w:rsidRPr="001D4336">
        <w:rPr>
          <w:rFonts w:ascii="Traditional Arabic" w:hAnsi="Traditional Arabic" w:cs="Traditional Arabic" w:hint="cs"/>
          <w:sz w:val="28"/>
          <w:szCs w:val="28"/>
          <w:rtl/>
          <w:lang w:bidi="ar-LB"/>
        </w:rPr>
        <w:t>في</w:t>
      </w:r>
      <w:r w:rsidRPr="001D4336">
        <w:rPr>
          <w:rFonts w:ascii="Traditional Arabic" w:hAnsi="Traditional Arabic" w:cs="Traditional Arabic"/>
          <w:sz w:val="28"/>
          <w:szCs w:val="28"/>
          <w:rtl/>
          <w:lang w:bidi="ar-LB"/>
        </w:rPr>
        <w:t xml:space="preserve"> </w:t>
      </w:r>
      <w:r w:rsidRPr="001D4336">
        <w:rPr>
          <w:rFonts w:ascii="Traditional Arabic" w:hAnsi="Traditional Arabic" w:cs="Traditional Arabic" w:hint="cs"/>
          <w:sz w:val="28"/>
          <w:szCs w:val="28"/>
          <w:rtl/>
          <w:lang w:bidi="ar-LB"/>
        </w:rPr>
        <w:t>الاستعمال</w:t>
      </w:r>
      <w:r w:rsidRPr="001D4336">
        <w:rPr>
          <w:rFonts w:ascii="Traditional Arabic" w:hAnsi="Traditional Arabic" w:cs="Traditional Arabic"/>
          <w:sz w:val="28"/>
          <w:szCs w:val="28"/>
          <w:rtl/>
          <w:lang w:bidi="ar-LB"/>
        </w:rPr>
        <w:t xml:space="preserve"> </w:t>
      </w:r>
      <w:r w:rsidRPr="001D4336">
        <w:rPr>
          <w:rFonts w:ascii="Traditional Arabic" w:hAnsi="Traditional Arabic" w:cs="Traditional Arabic" w:hint="cs"/>
          <w:sz w:val="28"/>
          <w:szCs w:val="28"/>
          <w:rtl/>
          <w:lang w:bidi="ar-LB"/>
        </w:rPr>
        <w:t>القر</w:t>
      </w:r>
      <w:r w:rsidRPr="001D4336">
        <w:rPr>
          <w:rFonts w:ascii="Traditional Arabic" w:hAnsi="Traditional Arabic" w:cs="Traditional Arabic"/>
          <w:sz w:val="28"/>
          <w:szCs w:val="28"/>
          <w:rtl/>
          <w:lang w:bidi="ar-LB"/>
        </w:rPr>
        <w:t>آنيّ.</w:t>
      </w:r>
    </w:p>
    <w:p w14:paraId="013E5B63" w14:textId="77777777" w:rsidR="00780C37" w:rsidRPr="001D4336" w:rsidRDefault="00780C37" w:rsidP="001D4336">
      <w:pPr>
        <w:jc w:val="both"/>
        <w:rPr>
          <w:rFonts w:ascii="Traditional Arabic" w:hAnsi="Traditional Arabic" w:cs="Traditional Arabic"/>
          <w:sz w:val="28"/>
          <w:szCs w:val="28"/>
          <w:rtl/>
          <w:lang w:bidi="ar-LB"/>
        </w:rPr>
      </w:pPr>
    </w:p>
    <w:p w14:paraId="50449EE2" w14:textId="77777777" w:rsidR="001D4336" w:rsidRDefault="001D4336" w:rsidP="001D4336">
      <w:pPr>
        <w:jc w:val="both"/>
        <w:rPr>
          <w:rFonts w:ascii="Traditional Arabic" w:hAnsi="Traditional Arabic" w:cs="Traditional Arabic"/>
          <w:sz w:val="28"/>
          <w:szCs w:val="28"/>
          <w:rtl/>
          <w:lang w:bidi="ar-LB"/>
        </w:rPr>
      </w:pPr>
      <w:r w:rsidRPr="001D4336">
        <w:rPr>
          <w:rFonts w:ascii="Traditional Arabic" w:hAnsi="Traditional Arabic" w:cs="Traditional Arabic" w:hint="eastAsia"/>
          <w:sz w:val="28"/>
          <w:szCs w:val="28"/>
          <w:rtl/>
          <w:lang w:bidi="ar-LB"/>
        </w:rPr>
        <w:t>ويشترك</w:t>
      </w:r>
      <w:r w:rsidRPr="001D4336">
        <w:rPr>
          <w:rFonts w:ascii="Traditional Arabic" w:hAnsi="Traditional Arabic" w:cs="Traditional Arabic"/>
          <w:sz w:val="28"/>
          <w:szCs w:val="28"/>
          <w:rtl/>
          <w:lang w:bidi="ar-LB"/>
        </w:rPr>
        <w:t xml:space="preserve"> المكث مع الانتظار في كونه مستعملًا في طويل المدّة وقصيرها، كما يظهر من أقواله -تعالى-: </w:t>
      </w:r>
      <w:r>
        <w:rPr>
          <w:rFonts w:ascii="Traditional Arabic" w:hAnsi="Traditional Arabic" w:cs="Traditional Arabic"/>
          <w:b/>
          <w:bCs/>
          <w:color w:val="538135"/>
          <w:sz w:val="28"/>
          <w:szCs w:val="28"/>
          <w:rtl/>
          <w:lang w:bidi="ar-LB"/>
        </w:rPr>
        <w:t>﴿</w:t>
      </w:r>
      <w:r w:rsidR="00B105BF">
        <w:rPr>
          <w:rFonts w:ascii="Traditional Arabic" w:hAnsi="Traditional Arabic" w:cs="Traditional Arabic"/>
          <w:b/>
          <w:bCs/>
          <w:color w:val="538135"/>
          <w:sz w:val="28"/>
          <w:szCs w:val="28"/>
          <w:rtl/>
          <w:lang w:bidi="ar-LB"/>
        </w:rPr>
        <w:t>وَيُبَشِّرَ الْمُؤْمِنِينَ الَّذِينَ يَعْمَلُونَ الصَّالِحَاتِ أَنَّ لَهُمْ أَجْرًا حَسَنًا</w:t>
      </w:r>
      <w:r w:rsidR="00B105BF">
        <w:rPr>
          <w:rFonts w:ascii="Traditional Arabic" w:hAnsi="Traditional Arabic" w:cs="Traditional Arabic" w:hint="cs"/>
          <w:b/>
          <w:bCs/>
          <w:color w:val="538135"/>
          <w:sz w:val="28"/>
          <w:szCs w:val="28"/>
          <w:rtl/>
          <w:lang w:bidi="ar-LB"/>
        </w:rPr>
        <w:t xml:space="preserve"> * </w:t>
      </w:r>
      <w:r w:rsidR="00B105BF">
        <w:rPr>
          <w:rFonts w:ascii="Traditional Arabic" w:hAnsi="Traditional Arabic" w:cs="Traditional Arabic"/>
          <w:b/>
          <w:bCs/>
          <w:color w:val="538135"/>
          <w:sz w:val="28"/>
          <w:szCs w:val="28"/>
          <w:rtl/>
          <w:lang w:bidi="ar-LB"/>
        </w:rPr>
        <w:t>مَاكِثِينَ فِيهِ أَبَدًا</w:t>
      </w:r>
      <w:r>
        <w:rPr>
          <w:rFonts w:ascii="Traditional Arabic" w:hAnsi="Traditional Arabic" w:cs="Traditional Arabic" w:hint="cs"/>
          <w:b/>
          <w:bCs/>
          <w:color w:val="538135"/>
          <w:sz w:val="28"/>
          <w:szCs w:val="28"/>
          <w:rtl/>
          <w:lang w:bidi="ar-LB"/>
        </w:rPr>
        <w:t>﴾</w:t>
      </w:r>
      <w:r w:rsidRPr="001D4336">
        <w:rPr>
          <w:rFonts w:ascii="Traditional Arabic" w:hAnsi="Traditional Arabic" w:cs="Traditional Arabic" w:hint="cs"/>
          <w:sz w:val="28"/>
          <w:szCs w:val="28"/>
          <w:rtl/>
          <w:lang w:bidi="ar-LB"/>
        </w:rPr>
        <w:t>،</w:t>
      </w:r>
      <w:r w:rsidRPr="001D4336">
        <w:rPr>
          <w:rFonts w:ascii="Traditional Arabic" w:hAnsi="Traditional Arabic" w:cs="Traditional Arabic"/>
          <w:sz w:val="28"/>
          <w:szCs w:val="28"/>
          <w:rtl/>
          <w:lang w:bidi="ar-LB"/>
        </w:rPr>
        <w:t xml:space="preserve"> </w:t>
      </w:r>
      <w:r w:rsidRPr="001D4336">
        <w:rPr>
          <w:rFonts w:ascii="Traditional Arabic" w:hAnsi="Traditional Arabic" w:cs="Traditional Arabic" w:hint="cs"/>
          <w:sz w:val="28"/>
          <w:szCs w:val="28"/>
          <w:rtl/>
          <w:lang w:bidi="ar-LB"/>
        </w:rPr>
        <w:t>و</w:t>
      </w:r>
      <w:r>
        <w:rPr>
          <w:rFonts w:ascii="Traditional Arabic" w:hAnsi="Traditional Arabic" w:cs="Traditional Arabic" w:hint="cs"/>
          <w:b/>
          <w:bCs/>
          <w:color w:val="538135"/>
          <w:sz w:val="28"/>
          <w:szCs w:val="28"/>
          <w:rtl/>
          <w:lang w:bidi="ar-LB"/>
        </w:rPr>
        <w:t>﴿وَنَادَوۡاْ</w:t>
      </w:r>
      <w:r>
        <w:rPr>
          <w:rFonts w:ascii="Traditional Arabic" w:hAnsi="Traditional Arabic" w:cs="Traditional Arabic"/>
          <w:b/>
          <w:bCs/>
          <w:color w:val="538135"/>
          <w:sz w:val="28"/>
          <w:szCs w:val="28"/>
          <w:rtl/>
          <w:lang w:bidi="ar-LB"/>
        </w:rPr>
        <w:t xml:space="preserve"> </w:t>
      </w:r>
      <w:r>
        <w:rPr>
          <w:rFonts w:ascii="Traditional Arabic" w:hAnsi="Traditional Arabic" w:cs="Traditional Arabic" w:hint="cs"/>
          <w:b/>
          <w:bCs/>
          <w:color w:val="538135"/>
          <w:sz w:val="28"/>
          <w:szCs w:val="28"/>
          <w:rtl/>
          <w:lang w:bidi="ar-LB"/>
        </w:rPr>
        <w:t>يَٰمَٰلِكُ</w:t>
      </w:r>
      <w:r>
        <w:rPr>
          <w:rFonts w:ascii="Traditional Arabic" w:hAnsi="Traditional Arabic" w:cs="Traditional Arabic"/>
          <w:b/>
          <w:bCs/>
          <w:color w:val="538135"/>
          <w:sz w:val="28"/>
          <w:szCs w:val="28"/>
          <w:rtl/>
          <w:lang w:bidi="ar-LB"/>
        </w:rPr>
        <w:t xml:space="preserve"> </w:t>
      </w:r>
      <w:r>
        <w:rPr>
          <w:rFonts w:ascii="Traditional Arabic" w:hAnsi="Traditional Arabic" w:cs="Traditional Arabic" w:hint="cs"/>
          <w:b/>
          <w:bCs/>
          <w:color w:val="538135"/>
          <w:sz w:val="28"/>
          <w:szCs w:val="28"/>
          <w:rtl/>
          <w:lang w:bidi="ar-LB"/>
        </w:rPr>
        <w:t>لِيَقۡضِ</w:t>
      </w:r>
      <w:r>
        <w:rPr>
          <w:rFonts w:ascii="Traditional Arabic" w:hAnsi="Traditional Arabic" w:cs="Traditional Arabic"/>
          <w:b/>
          <w:bCs/>
          <w:color w:val="538135"/>
          <w:sz w:val="28"/>
          <w:szCs w:val="28"/>
          <w:rtl/>
          <w:lang w:bidi="ar-LB"/>
        </w:rPr>
        <w:t xml:space="preserve"> عَلَيۡنَا رَبُّكَۖ قَالَ إِنَّكُم مَّٰكِثُونَ﴾</w:t>
      </w:r>
      <w:r w:rsidR="0056738F">
        <w:rPr>
          <w:rStyle w:val="FootnoteReference"/>
          <w:rFonts w:ascii="Traditional Arabic" w:hAnsi="Traditional Arabic" w:cs="Traditional Arabic"/>
          <w:sz w:val="28"/>
          <w:szCs w:val="28"/>
          <w:rtl/>
          <w:lang w:bidi="ar-LB"/>
        </w:rPr>
        <w:footnoteReference w:id="137"/>
      </w:r>
      <w:r w:rsidRPr="001D4336">
        <w:rPr>
          <w:rFonts w:ascii="Traditional Arabic" w:hAnsi="Traditional Arabic" w:cs="Traditional Arabic"/>
          <w:sz w:val="28"/>
          <w:szCs w:val="28"/>
          <w:rtl/>
          <w:lang w:bidi="ar-LB"/>
        </w:rPr>
        <w:t>، و</w:t>
      </w:r>
      <w:r>
        <w:rPr>
          <w:rFonts w:ascii="Traditional Arabic" w:hAnsi="Traditional Arabic" w:cs="Traditional Arabic"/>
          <w:b/>
          <w:bCs/>
          <w:color w:val="538135"/>
          <w:sz w:val="28"/>
          <w:szCs w:val="28"/>
          <w:rtl/>
          <w:lang w:bidi="ar-LB"/>
        </w:rPr>
        <w:t>﴿</w:t>
      </w:r>
      <w:r w:rsidR="00466DE0" w:rsidRPr="00466DE0">
        <w:rPr>
          <w:rFonts w:ascii="Traditional Arabic" w:hAnsi="Traditional Arabic" w:cs="Traditional Arabic"/>
          <w:b/>
          <w:bCs/>
          <w:color w:val="538135"/>
          <w:sz w:val="28"/>
          <w:szCs w:val="28"/>
          <w:rtl/>
          <w:lang w:bidi="ar-LB"/>
        </w:rPr>
        <w:t>فَمَكَثَ غَيْرَ بَعِيدٍ فَقَالَ أَحَطتُ بِمَا لَمْ تُحِطْ بِهِ وَجِئْتُكَ مِن سَبَإٍ بِنَبَإٍ يَقِينٍ</w:t>
      </w:r>
      <w:r>
        <w:rPr>
          <w:rFonts w:ascii="Traditional Arabic" w:hAnsi="Traditional Arabic" w:cs="Traditional Arabic"/>
          <w:b/>
          <w:bCs/>
          <w:color w:val="538135"/>
          <w:sz w:val="28"/>
          <w:szCs w:val="28"/>
          <w:rtl/>
          <w:lang w:bidi="ar-LB"/>
        </w:rPr>
        <w:t>﴾</w:t>
      </w:r>
      <w:r w:rsidR="0056738F">
        <w:rPr>
          <w:rStyle w:val="FootnoteReference"/>
          <w:rFonts w:ascii="Traditional Arabic" w:hAnsi="Traditional Arabic" w:cs="Traditional Arabic"/>
          <w:sz w:val="28"/>
          <w:szCs w:val="28"/>
          <w:rtl/>
          <w:lang w:bidi="ar-LB"/>
        </w:rPr>
        <w:footnoteReference w:id="138"/>
      </w:r>
      <w:r w:rsidRPr="001D4336">
        <w:rPr>
          <w:rFonts w:ascii="Traditional Arabic" w:hAnsi="Traditional Arabic" w:cs="Traditional Arabic"/>
          <w:sz w:val="28"/>
          <w:szCs w:val="28"/>
          <w:rtl/>
          <w:lang w:bidi="ar-LB"/>
        </w:rPr>
        <w:t xml:space="preserve"> من جهة، وأقواله</w:t>
      </w:r>
      <w:r w:rsidR="001A6DA0">
        <w:rPr>
          <w:rFonts w:ascii="Traditional Arabic" w:hAnsi="Traditional Arabic" w:cs="Traditional Arabic" w:hint="cs"/>
          <w:sz w:val="28"/>
          <w:szCs w:val="28"/>
          <w:rtl/>
          <w:lang w:bidi="ar-LB"/>
        </w:rPr>
        <w:t xml:space="preserve"> </w:t>
      </w:r>
      <w:r w:rsidRPr="001D4336">
        <w:rPr>
          <w:rFonts w:ascii="Traditional Arabic" w:hAnsi="Traditional Arabic" w:cs="Traditional Arabic"/>
          <w:sz w:val="28"/>
          <w:szCs w:val="28"/>
          <w:rtl/>
          <w:lang w:bidi="ar-LB"/>
        </w:rPr>
        <w:t xml:space="preserve">تعالى: عن هدهد سليمان  عليه السلام: </w:t>
      </w:r>
      <w:r>
        <w:rPr>
          <w:rFonts w:ascii="Traditional Arabic" w:hAnsi="Traditional Arabic" w:cs="Traditional Arabic"/>
          <w:b/>
          <w:bCs/>
          <w:color w:val="538135"/>
          <w:sz w:val="28"/>
          <w:szCs w:val="28"/>
          <w:rtl/>
          <w:lang w:bidi="ar-LB"/>
        </w:rPr>
        <w:t>﴿</w:t>
      </w:r>
      <w:r w:rsidR="006406FA">
        <w:rPr>
          <w:rFonts w:ascii="Traditional Arabic" w:hAnsi="Traditional Arabic" w:cs="Traditional Arabic"/>
          <w:b/>
          <w:bCs/>
          <w:color w:val="538135"/>
          <w:sz w:val="28"/>
          <w:szCs w:val="28"/>
          <w:rtl/>
          <w:lang w:bidi="ar-LB"/>
        </w:rPr>
        <w:t>فَمَكَثَ غَيْرَ بَعِيدٍ فَقَالَ أَحَطتُ بِمَا لَمْ تُحِطْ بِهِ</w:t>
      </w:r>
      <w:r>
        <w:rPr>
          <w:rFonts w:ascii="Traditional Arabic" w:hAnsi="Traditional Arabic" w:cs="Traditional Arabic"/>
          <w:b/>
          <w:bCs/>
          <w:color w:val="538135"/>
          <w:sz w:val="28"/>
          <w:szCs w:val="28"/>
          <w:rtl/>
          <w:lang w:bidi="ar-LB"/>
        </w:rPr>
        <w:t>﴾</w:t>
      </w:r>
      <w:r w:rsidRPr="001D4336">
        <w:rPr>
          <w:rFonts w:ascii="Traditional Arabic" w:hAnsi="Traditional Arabic" w:cs="Traditional Arabic"/>
          <w:sz w:val="28"/>
          <w:szCs w:val="28"/>
          <w:rtl/>
          <w:lang w:bidi="ar-LB"/>
        </w:rPr>
        <w:t>، وعن موسى عليه السلام:</w:t>
      </w:r>
      <w:r w:rsidR="00286C11">
        <w:rPr>
          <w:rFonts w:ascii="Traditional Arabic" w:hAnsi="Traditional Arabic" w:cs="Traditional Arabic" w:hint="cs"/>
          <w:sz w:val="28"/>
          <w:szCs w:val="28"/>
          <w:rtl/>
          <w:lang w:bidi="ar-LB"/>
        </w:rPr>
        <w:t xml:space="preserve"> </w:t>
      </w:r>
      <w:r>
        <w:rPr>
          <w:rFonts w:ascii="Traditional Arabic" w:hAnsi="Traditional Arabic" w:cs="Traditional Arabic"/>
          <w:b/>
          <w:bCs/>
          <w:color w:val="538135"/>
          <w:sz w:val="28"/>
          <w:szCs w:val="28"/>
          <w:rtl/>
          <w:lang w:bidi="ar-LB"/>
        </w:rPr>
        <w:t>﴿</w:t>
      </w:r>
      <w:r w:rsidR="00286C11">
        <w:rPr>
          <w:rFonts w:ascii="Traditional Arabic" w:hAnsi="Traditional Arabic" w:cs="Traditional Arabic"/>
          <w:b/>
          <w:bCs/>
          <w:color w:val="538135"/>
          <w:sz w:val="28"/>
          <w:szCs w:val="28"/>
          <w:rtl/>
          <w:lang w:bidi="ar-LB"/>
        </w:rPr>
        <w:t>إِذْ رَأَى نَارًا فَقَالَ لِأَهْلِهِ امْكُثُوا إِنِّي آنَسْتُ نَارًا لَّعَلِّي آتِيكُم مِّنْهَا بِقَبَسٍ أَوْ أَجِدُ عَلَى النَّارِ هُدًى</w:t>
      </w:r>
      <w:r>
        <w:rPr>
          <w:rFonts w:ascii="Traditional Arabic" w:hAnsi="Traditional Arabic" w:cs="Traditional Arabic" w:hint="cs"/>
          <w:b/>
          <w:bCs/>
          <w:color w:val="538135"/>
          <w:sz w:val="28"/>
          <w:szCs w:val="28"/>
          <w:rtl/>
          <w:lang w:bidi="ar-LB"/>
        </w:rPr>
        <w:t>﴾</w:t>
      </w:r>
      <w:r w:rsidR="00286C11">
        <w:rPr>
          <w:rStyle w:val="FootnoteReference"/>
          <w:rFonts w:ascii="Traditional Arabic" w:hAnsi="Traditional Arabic" w:cs="Traditional Arabic"/>
          <w:sz w:val="28"/>
          <w:szCs w:val="28"/>
          <w:rtl/>
          <w:lang w:bidi="ar-LB"/>
        </w:rPr>
        <w:footnoteReference w:id="139"/>
      </w:r>
      <w:r w:rsidRPr="001D4336">
        <w:rPr>
          <w:rFonts w:ascii="Traditional Arabic" w:hAnsi="Traditional Arabic" w:cs="Traditional Arabic"/>
          <w:sz w:val="28"/>
          <w:szCs w:val="28"/>
          <w:rtl/>
          <w:lang w:bidi="ar-LB"/>
        </w:rPr>
        <w:t>.</w:t>
      </w:r>
    </w:p>
    <w:p w14:paraId="73902D99" w14:textId="77777777" w:rsidR="00B105BF" w:rsidRPr="001D4336" w:rsidRDefault="00B105BF" w:rsidP="001D4336">
      <w:pPr>
        <w:jc w:val="both"/>
        <w:rPr>
          <w:rFonts w:ascii="Traditional Arabic" w:hAnsi="Traditional Arabic" w:cs="Traditional Arabic"/>
          <w:sz w:val="28"/>
          <w:szCs w:val="28"/>
          <w:rtl/>
          <w:lang w:bidi="ar-LB"/>
        </w:rPr>
      </w:pPr>
    </w:p>
    <w:p w14:paraId="7D3248A7" w14:textId="77777777" w:rsidR="001D4336" w:rsidRDefault="00C41D05" w:rsidP="001D4336">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r w:rsidR="001D4336" w:rsidRPr="001D4336">
        <w:rPr>
          <w:rFonts w:ascii="Traditional Arabic" w:hAnsi="Traditional Arabic" w:cs="Traditional Arabic" w:hint="eastAsia"/>
          <w:sz w:val="28"/>
          <w:szCs w:val="28"/>
          <w:rtl/>
          <w:lang w:bidi="ar-LB"/>
        </w:rPr>
        <w:lastRenderedPageBreak/>
        <w:t>ويفرق</w:t>
      </w:r>
      <w:r w:rsidR="001D4336" w:rsidRPr="001D4336">
        <w:rPr>
          <w:rFonts w:ascii="Traditional Arabic" w:hAnsi="Traditional Arabic" w:cs="Traditional Arabic"/>
          <w:sz w:val="28"/>
          <w:szCs w:val="28"/>
          <w:rtl/>
          <w:lang w:bidi="ar-LB"/>
        </w:rPr>
        <w:t xml:space="preserve"> المكث عن اللبث، بأن النظر فيه إلى توقّفٍ في حالةٍ أو مكان، بينما النظر في اللبث إلى إدامة زمانٍ سابق</w:t>
      </w:r>
      <w:r w:rsidR="00B105BF">
        <w:rPr>
          <w:rStyle w:val="FootnoteReference"/>
          <w:rFonts w:ascii="Traditional Arabic" w:hAnsi="Traditional Arabic" w:cs="Traditional Arabic"/>
          <w:sz w:val="28"/>
          <w:szCs w:val="28"/>
          <w:rtl/>
          <w:lang w:bidi="ar-LB"/>
        </w:rPr>
        <w:footnoteReference w:id="140"/>
      </w:r>
      <w:r w:rsidR="001D4336" w:rsidRPr="001D4336">
        <w:rPr>
          <w:rFonts w:ascii="Traditional Arabic" w:hAnsi="Traditional Arabic" w:cs="Traditional Arabic"/>
          <w:sz w:val="28"/>
          <w:szCs w:val="28"/>
          <w:rtl/>
          <w:lang w:bidi="ar-LB"/>
        </w:rPr>
        <w:t>.</w:t>
      </w:r>
    </w:p>
    <w:p w14:paraId="0D1A3B76" w14:textId="77777777" w:rsidR="00B105BF" w:rsidRDefault="00B105BF" w:rsidP="001D4336">
      <w:pPr>
        <w:jc w:val="both"/>
        <w:rPr>
          <w:rFonts w:ascii="Traditional Arabic" w:hAnsi="Traditional Arabic" w:cs="Traditional Arabic"/>
          <w:b/>
          <w:bCs/>
          <w:color w:val="538135"/>
          <w:sz w:val="28"/>
          <w:szCs w:val="28"/>
          <w:lang w:bidi="ar-LB"/>
        </w:rPr>
      </w:pPr>
    </w:p>
    <w:p w14:paraId="4267DD08" w14:textId="77777777" w:rsidR="001D4336" w:rsidRDefault="001D4336" w:rsidP="001D4336">
      <w:pPr>
        <w:jc w:val="both"/>
        <w:rPr>
          <w:rFonts w:ascii="Traditional Arabic" w:hAnsi="Traditional Arabic" w:cs="Traditional Arabic"/>
          <w:b/>
          <w:bCs/>
          <w:color w:val="538135"/>
          <w:sz w:val="28"/>
          <w:szCs w:val="28"/>
          <w:rtl/>
          <w:lang w:bidi="ar-LB"/>
        </w:rPr>
      </w:pPr>
      <w:r>
        <w:rPr>
          <w:rFonts w:ascii="Traditional Arabic" w:hAnsi="Traditional Arabic" w:cs="Traditional Arabic" w:hint="eastAsia"/>
          <w:b/>
          <w:bCs/>
          <w:color w:val="538135"/>
          <w:sz w:val="28"/>
          <w:szCs w:val="28"/>
          <w:rtl/>
          <w:lang w:bidi="ar-LB"/>
        </w:rPr>
        <w:t>التأخير</w:t>
      </w:r>
      <w:r>
        <w:rPr>
          <w:rFonts w:ascii="Traditional Arabic" w:hAnsi="Traditional Arabic" w:cs="Traditional Arabic"/>
          <w:b/>
          <w:bCs/>
          <w:color w:val="538135"/>
          <w:sz w:val="28"/>
          <w:szCs w:val="28"/>
          <w:rtl/>
          <w:lang w:bidi="ar-LB"/>
        </w:rPr>
        <w:t xml:space="preserve"> وأخواته: (الإنظار - الإمهال - الاستدراج - الإملاء - الابتلاء - التمحيص)</w:t>
      </w:r>
    </w:p>
    <w:p w14:paraId="25975A78" w14:textId="77777777" w:rsidR="001D4336" w:rsidRDefault="001D4336" w:rsidP="001D4336">
      <w:pPr>
        <w:jc w:val="both"/>
        <w:rPr>
          <w:rFonts w:ascii="Traditional Arabic" w:hAnsi="Traditional Arabic" w:cs="Traditional Arabic"/>
          <w:sz w:val="28"/>
          <w:szCs w:val="28"/>
          <w:rtl/>
          <w:lang w:bidi="ar-LB"/>
        </w:rPr>
      </w:pPr>
      <w:r w:rsidRPr="001D4336">
        <w:rPr>
          <w:rFonts w:ascii="Traditional Arabic" w:hAnsi="Traditional Arabic" w:cs="Traditional Arabic" w:hint="eastAsia"/>
          <w:sz w:val="28"/>
          <w:szCs w:val="28"/>
          <w:rtl/>
          <w:lang w:bidi="ar-LB"/>
        </w:rPr>
        <w:t>ترتبط</w:t>
      </w:r>
      <w:r w:rsidRPr="001D4336">
        <w:rPr>
          <w:rFonts w:ascii="Traditional Arabic" w:hAnsi="Traditional Arabic" w:cs="Traditional Arabic"/>
          <w:sz w:val="28"/>
          <w:szCs w:val="28"/>
          <w:rtl/>
          <w:lang w:bidi="ar-LB"/>
        </w:rPr>
        <w:t xml:space="preserve"> هذه المفردات مع الانتظار في كونها جميعًا تنضوي تحت ما يمكن تسميته بسنّة التأخير العامّة، الناشئة من صفات الرحمة العامّة والأناة والحكمة، والمطلوبة لأجل تكميل النفوس، وإيصال الموجودات إلى مقاصدها وغاياتها التي خلقت من أجلها، سواء كان هذا التكامل صعودي</w:t>
      </w:r>
      <w:r w:rsidRPr="001D4336">
        <w:rPr>
          <w:rFonts w:ascii="Traditional Arabic" w:hAnsi="Traditional Arabic" w:cs="Traditional Arabic" w:hint="eastAsia"/>
          <w:sz w:val="28"/>
          <w:szCs w:val="28"/>
          <w:rtl/>
          <w:lang w:bidi="ar-LB"/>
        </w:rPr>
        <w:t>ًّا</w:t>
      </w:r>
      <w:r w:rsidRPr="001D4336">
        <w:rPr>
          <w:rFonts w:ascii="Traditional Arabic" w:hAnsi="Traditional Arabic" w:cs="Traditional Arabic"/>
          <w:sz w:val="28"/>
          <w:szCs w:val="28"/>
          <w:rtl/>
          <w:lang w:bidi="ar-LB"/>
        </w:rPr>
        <w:t xml:space="preserve"> أو هبوطيًّا.</w:t>
      </w:r>
    </w:p>
    <w:p w14:paraId="3A7669E9" w14:textId="77777777" w:rsidR="005E0175" w:rsidRPr="001D4336" w:rsidRDefault="005E0175" w:rsidP="001D4336">
      <w:pPr>
        <w:jc w:val="both"/>
        <w:rPr>
          <w:rFonts w:ascii="Traditional Arabic" w:hAnsi="Traditional Arabic" w:cs="Traditional Arabic"/>
          <w:sz w:val="28"/>
          <w:szCs w:val="28"/>
          <w:rtl/>
          <w:lang w:bidi="ar-LB"/>
        </w:rPr>
      </w:pPr>
    </w:p>
    <w:p w14:paraId="6BC9F1F3" w14:textId="77777777" w:rsidR="001D4336" w:rsidRDefault="001D4336" w:rsidP="001D4336">
      <w:pPr>
        <w:jc w:val="both"/>
        <w:rPr>
          <w:rFonts w:ascii="Traditional Arabic" w:hAnsi="Traditional Arabic" w:cs="Traditional Arabic"/>
          <w:sz w:val="28"/>
          <w:szCs w:val="28"/>
          <w:rtl/>
          <w:lang w:bidi="ar-LB"/>
        </w:rPr>
      </w:pPr>
      <w:r w:rsidRPr="001D4336">
        <w:rPr>
          <w:rFonts w:ascii="Traditional Arabic" w:hAnsi="Traditional Arabic" w:cs="Traditional Arabic" w:hint="eastAsia"/>
          <w:sz w:val="28"/>
          <w:szCs w:val="28"/>
          <w:rtl/>
          <w:lang w:bidi="ar-LB"/>
        </w:rPr>
        <w:t>فالإنظار</w:t>
      </w:r>
      <w:r w:rsidRPr="001D4336">
        <w:rPr>
          <w:rFonts w:ascii="Traditional Arabic" w:hAnsi="Traditional Arabic" w:cs="Traditional Arabic"/>
          <w:sz w:val="28"/>
          <w:szCs w:val="28"/>
          <w:rtl/>
          <w:lang w:bidi="ar-LB"/>
        </w:rPr>
        <w:t xml:space="preserve"> تأخير النَّظر والبتِّ في أمر المُنْظَر، كما تكرَّر في قضية إبليس: </w:t>
      </w:r>
      <w:r>
        <w:rPr>
          <w:rFonts w:ascii="Traditional Arabic" w:hAnsi="Traditional Arabic" w:cs="Traditional Arabic"/>
          <w:b/>
          <w:bCs/>
          <w:color w:val="538135"/>
          <w:sz w:val="28"/>
          <w:szCs w:val="28"/>
          <w:rtl/>
          <w:lang w:bidi="ar-LB"/>
        </w:rPr>
        <w:t>﴿</w:t>
      </w:r>
      <w:r w:rsidR="00064A44">
        <w:rPr>
          <w:rFonts w:ascii="Traditional Arabic" w:hAnsi="Traditional Arabic" w:cs="Traditional Arabic"/>
          <w:b/>
          <w:bCs/>
          <w:color w:val="538135"/>
          <w:sz w:val="28"/>
          <w:szCs w:val="28"/>
          <w:rtl/>
          <w:lang w:bidi="ar-LB"/>
        </w:rPr>
        <w:t xml:space="preserve">قَالَ رَبِّ فَأَنظِرْنِي إِلَى يَوْمِ يُبْعَثُونَ </w:t>
      </w:r>
      <w:r w:rsidR="00064A44">
        <w:rPr>
          <w:rFonts w:ascii="Traditional Arabic" w:hAnsi="Traditional Arabic" w:cs="Traditional Arabic" w:hint="cs"/>
          <w:b/>
          <w:bCs/>
          <w:color w:val="538135"/>
          <w:sz w:val="28"/>
          <w:szCs w:val="28"/>
          <w:rtl/>
          <w:lang w:bidi="ar-LB"/>
        </w:rPr>
        <w:t xml:space="preserve">* </w:t>
      </w:r>
      <w:r w:rsidR="00064A44">
        <w:rPr>
          <w:rFonts w:ascii="Traditional Arabic" w:hAnsi="Traditional Arabic" w:cs="Traditional Arabic"/>
          <w:b/>
          <w:bCs/>
          <w:color w:val="538135"/>
          <w:sz w:val="28"/>
          <w:szCs w:val="28"/>
          <w:rtl/>
          <w:lang w:bidi="ar-LB"/>
        </w:rPr>
        <w:t xml:space="preserve">قَالَ فَإِنَّكَ مِنَ الْمُنظَرِينَ </w:t>
      </w:r>
      <w:r w:rsidR="00064A44">
        <w:rPr>
          <w:rFonts w:ascii="Traditional Arabic" w:hAnsi="Traditional Arabic" w:cs="Traditional Arabic" w:hint="cs"/>
          <w:b/>
          <w:bCs/>
          <w:color w:val="538135"/>
          <w:sz w:val="28"/>
          <w:szCs w:val="28"/>
          <w:rtl/>
          <w:lang w:bidi="ar-LB"/>
        </w:rPr>
        <w:t xml:space="preserve">* </w:t>
      </w:r>
      <w:r w:rsidR="00064A44">
        <w:rPr>
          <w:rFonts w:ascii="Traditional Arabic" w:hAnsi="Traditional Arabic" w:cs="Traditional Arabic"/>
          <w:b/>
          <w:bCs/>
          <w:color w:val="538135"/>
          <w:sz w:val="28"/>
          <w:szCs w:val="28"/>
          <w:rtl/>
          <w:lang w:bidi="ar-LB"/>
        </w:rPr>
        <w:t>إِلَى يَومِ الْوَقْتِ الْمَعْلُومِ</w:t>
      </w:r>
      <w:r>
        <w:rPr>
          <w:rFonts w:ascii="Traditional Arabic" w:hAnsi="Traditional Arabic" w:cs="Traditional Arabic"/>
          <w:b/>
          <w:bCs/>
          <w:color w:val="538135"/>
          <w:sz w:val="28"/>
          <w:szCs w:val="28"/>
          <w:rtl/>
          <w:lang w:bidi="ar-LB"/>
        </w:rPr>
        <w:t>﴾</w:t>
      </w:r>
      <w:r w:rsidR="00EC1824">
        <w:rPr>
          <w:rStyle w:val="FootnoteReference"/>
          <w:rFonts w:ascii="Traditional Arabic" w:hAnsi="Traditional Arabic" w:cs="Traditional Arabic"/>
          <w:sz w:val="28"/>
          <w:szCs w:val="28"/>
          <w:rtl/>
          <w:lang w:bidi="ar-LB"/>
        </w:rPr>
        <w:footnoteReference w:id="141"/>
      </w:r>
      <w:r w:rsidRPr="001D4336">
        <w:rPr>
          <w:rFonts w:ascii="Traditional Arabic" w:hAnsi="Traditional Arabic" w:cs="Traditional Arabic"/>
          <w:sz w:val="28"/>
          <w:szCs w:val="28"/>
          <w:rtl/>
          <w:lang w:bidi="ar-LB"/>
        </w:rPr>
        <w:t>.</w:t>
      </w:r>
    </w:p>
    <w:p w14:paraId="3D53DD1B" w14:textId="77777777" w:rsidR="005E0175" w:rsidRPr="001D4336" w:rsidRDefault="005E0175" w:rsidP="001D4336">
      <w:pPr>
        <w:jc w:val="both"/>
        <w:rPr>
          <w:rFonts w:ascii="Traditional Arabic" w:hAnsi="Traditional Arabic" w:cs="Traditional Arabic"/>
          <w:sz w:val="28"/>
          <w:szCs w:val="28"/>
          <w:lang w:bidi="ar-LB"/>
        </w:rPr>
      </w:pPr>
    </w:p>
    <w:p w14:paraId="555628F4" w14:textId="77777777" w:rsidR="001D4336" w:rsidRDefault="001D4336" w:rsidP="001D4336">
      <w:pPr>
        <w:jc w:val="both"/>
        <w:rPr>
          <w:rFonts w:ascii="Traditional Arabic" w:hAnsi="Traditional Arabic" w:cs="Traditional Arabic"/>
          <w:sz w:val="28"/>
          <w:szCs w:val="28"/>
          <w:rtl/>
          <w:lang w:bidi="ar-LB"/>
        </w:rPr>
      </w:pPr>
      <w:r w:rsidRPr="001D4336">
        <w:rPr>
          <w:rFonts w:ascii="Traditional Arabic" w:hAnsi="Traditional Arabic" w:cs="Traditional Arabic" w:hint="eastAsia"/>
          <w:sz w:val="28"/>
          <w:szCs w:val="28"/>
          <w:rtl/>
          <w:lang w:bidi="ar-LB"/>
        </w:rPr>
        <w:t>والإمهال</w:t>
      </w:r>
      <w:r w:rsidRPr="001D4336">
        <w:rPr>
          <w:rFonts w:ascii="Traditional Arabic" w:hAnsi="Traditional Arabic" w:cs="Traditional Arabic"/>
          <w:sz w:val="28"/>
          <w:szCs w:val="28"/>
          <w:rtl/>
          <w:lang w:bidi="ar-LB"/>
        </w:rPr>
        <w:t xml:space="preserve"> والاستدراج والإملاء تأخيرٌ في عذاب الكافرين، لِحَكَمٍ عديدة، قال تعالى: </w:t>
      </w:r>
      <w:r>
        <w:rPr>
          <w:rFonts w:ascii="Traditional Arabic" w:hAnsi="Traditional Arabic" w:cs="Traditional Arabic"/>
          <w:b/>
          <w:bCs/>
          <w:color w:val="538135"/>
          <w:sz w:val="28"/>
          <w:szCs w:val="28"/>
          <w:rtl/>
          <w:lang w:bidi="ar-LB"/>
        </w:rPr>
        <w:t>﴿</w:t>
      </w:r>
      <w:r w:rsidR="001F3C63">
        <w:rPr>
          <w:rFonts w:ascii="Traditional Arabic" w:hAnsi="Traditional Arabic" w:cs="Traditional Arabic"/>
          <w:b/>
          <w:bCs/>
          <w:color w:val="538135"/>
          <w:sz w:val="28"/>
          <w:szCs w:val="28"/>
          <w:rtl/>
          <w:lang w:bidi="ar-LB"/>
        </w:rPr>
        <w:t>وَلَوْ يُؤَاخِذُ اللّهُ النَّاسَ بِظُلْمِهِم مَّا تَرَكَ عَلَيْهَا مِن دَآبَّةٍ وَلَكِن يُؤَخِّرُهُمْ إلَى أَجَلٍ مُّسَمًّى</w:t>
      </w:r>
      <w:r>
        <w:rPr>
          <w:rFonts w:ascii="Traditional Arabic" w:hAnsi="Traditional Arabic" w:cs="Traditional Arabic" w:hint="cs"/>
          <w:b/>
          <w:bCs/>
          <w:color w:val="538135"/>
          <w:sz w:val="28"/>
          <w:szCs w:val="28"/>
          <w:rtl/>
          <w:lang w:bidi="ar-LB"/>
        </w:rPr>
        <w:t>﴾</w:t>
      </w:r>
      <w:r w:rsidR="00EC1824">
        <w:rPr>
          <w:rStyle w:val="FootnoteReference"/>
          <w:rFonts w:ascii="Traditional Arabic" w:hAnsi="Traditional Arabic" w:cs="Traditional Arabic"/>
          <w:sz w:val="28"/>
          <w:szCs w:val="28"/>
          <w:rtl/>
          <w:lang w:bidi="ar-LB"/>
        </w:rPr>
        <w:footnoteReference w:id="142"/>
      </w:r>
      <w:r w:rsidRPr="001D4336">
        <w:rPr>
          <w:rFonts w:ascii="Traditional Arabic" w:hAnsi="Traditional Arabic" w:cs="Traditional Arabic" w:hint="cs"/>
          <w:sz w:val="28"/>
          <w:szCs w:val="28"/>
          <w:rtl/>
          <w:lang w:bidi="ar-LB"/>
        </w:rPr>
        <w:t>،</w:t>
      </w:r>
      <w:r w:rsidRPr="001D4336">
        <w:rPr>
          <w:rFonts w:ascii="Traditional Arabic" w:hAnsi="Traditional Arabic" w:cs="Traditional Arabic"/>
          <w:sz w:val="28"/>
          <w:szCs w:val="28"/>
          <w:rtl/>
          <w:lang w:bidi="ar-LB"/>
        </w:rPr>
        <w:t xml:space="preserve"> </w:t>
      </w:r>
      <w:r>
        <w:rPr>
          <w:rFonts w:ascii="Traditional Arabic" w:hAnsi="Traditional Arabic" w:cs="Traditional Arabic" w:hint="cs"/>
          <w:b/>
          <w:bCs/>
          <w:color w:val="538135"/>
          <w:sz w:val="28"/>
          <w:szCs w:val="28"/>
          <w:rtl/>
          <w:lang w:bidi="ar-LB"/>
        </w:rPr>
        <w:t>﴿فَمَهِّلِ</w:t>
      </w:r>
      <w:r>
        <w:rPr>
          <w:rFonts w:ascii="Traditional Arabic" w:hAnsi="Traditional Arabic" w:cs="Traditional Arabic"/>
          <w:b/>
          <w:bCs/>
          <w:color w:val="538135"/>
          <w:sz w:val="28"/>
          <w:szCs w:val="28"/>
          <w:rtl/>
          <w:lang w:bidi="ar-LB"/>
        </w:rPr>
        <w:t xml:space="preserve"> </w:t>
      </w:r>
      <w:r>
        <w:rPr>
          <w:rFonts w:ascii="Traditional Arabic" w:hAnsi="Traditional Arabic" w:cs="Traditional Arabic" w:hint="cs"/>
          <w:b/>
          <w:bCs/>
          <w:color w:val="538135"/>
          <w:sz w:val="28"/>
          <w:szCs w:val="28"/>
          <w:rtl/>
          <w:lang w:bidi="ar-LB"/>
        </w:rPr>
        <w:t>ٱ</w:t>
      </w:r>
      <w:r>
        <w:rPr>
          <w:rFonts w:ascii="Traditional Arabic" w:hAnsi="Traditional Arabic" w:cs="Traditional Arabic" w:hint="eastAsia"/>
          <w:b/>
          <w:bCs/>
          <w:color w:val="538135"/>
          <w:sz w:val="28"/>
          <w:szCs w:val="28"/>
          <w:rtl/>
          <w:lang w:bidi="ar-LB"/>
        </w:rPr>
        <w:t>لۡكَٰفِرِينَ</w:t>
      </w:r>
      <w:r>
        <w:rPr>
          <w:rFonts w:ascii="Traditional Arabic" w:hAnsi="Traditional Arabic" w:cs="Traditional Arabic"/>
          <w:b/>
          <w:bCs/>
          <w:color w:val="538135"/>
          <w:sz w:val="28"/>
          <w:szCs w:val="28"/>
          <w:rtl/>
          <w:lang w:bidi="ar-LB"/>
        </w:rPr>
        <w:t xml:space="preserve"> أَمۡهِلۡهُمۡ رُوَيۡدَۢا﴾</w:t>
      </w:r>
      <w:r w:rsidR="00EC1824">
        <w:rPr>
          <w:rStyle w:val="FootnoteReference"/>
          <w:rFonts w:ascii="Traditional Arabic" w:hAnsi="Traditional Arabic" w:cs="Traditional Arabic"/>
          <w:sz w:val="28"/>
          <w:szCs w:val="28"/>
          <w:rtl/>
          <w:lang w:bidi="ar-LB"/>
        </w:rPr>
        <w:footnoteReference w:id="143"/>
      </w:r>
      <w:r w:rsidRPr="001D4336">
        <w:rPr>
          <w:rFonts w:ascii="Traditional Arabic" w:hAnsi="Traditional Arabic" w:cs="Traditional Arabic"/>
          <w:sz w:val="28"/>
          <w:szCs w:val="28"/>
          <w:rtl/>
          <w:lang w:bidi="ar-LB"/>
        </w:rPr>
        <w:t xml:space="preserve">، </w:t>
      </w:r>
      <w:r>
        <w:rPr>
          <w:rFonts w:ascii="Traditional Arabic" w:hAnsi="Traditional Arabic" w:cs="Traditional Arabic"/>
          <w:b/>
          <w:bCs/>
          <w:color w:val="538135"/>
          <w:sz w:val="28"/>
          <w:szCs w:val="28"/>
          <w:rtl/>
          <w:lang w:bidi="ar-LB"/>
        </w:rPr>
        <w:t>﴿</w:t>
      </w:r>
      <w:r w:rsidR="001F3C63">
        <w:rPr>
          <w:rFonts w:ascii="Traditional Arabic" w:hAnsi="Traditional Arabic" w:cs="Traditional Arabic"/>
          <w:b/>
          <w:bCs/>
          <w:color w:val="538135"/>
          <w:sz w:val="28"/>
          <w:szCs w:val="28"/>
          <w:rtl/>
          <w:lang w:bidi="ar-LB"/>
        </w:rPr>
        <w:t>وَالَّذِينَ كَذَّبُواْ بِآيَاتِنَا سَنَسْتَدْرِجُهُم مِّنْ حَيْثُ لاَ يَعْلَمُونَ</w:t>
      </w:r>
      <w:r w:rsidR="0021715A">
        <w:rPr>
          <w:rFonts w:ascii="Traditional Arabic" w:hAnsi="Traditional Arabic" w:cs="Traditional Arabic" w:hint="cs"/>
          <w:b/>
          <w:bCs/>
          <w:color w:val="538135"/>
          <w:sz w:val="28"/>
          <w:szCs w:val="28"/>
          <w:rtl/>
          <w:lang w:bidi="ar-LB"/>
        </w:rPr>
        <w:t xml:space="preserve"> * </w:t>
      </w:r>
      <w:r w:rsidR="00552723" w:rsidRPr="00552723">
        <w:rPr>
          <w:rFonts w:ascii="Traditional Arabic" w:hAnsi="Traditional Arabic" w:cs="Traditional Arabic"/>
          <w:b/>
          <w:bCs/>
          <w:color w:val="538135"/>
          <w:sz w:val="28"/>
          <w:szCs w:val="28"/>
          <w:rtl/>
          <w:lang w:bidi="ar-LB"/>
        </w:rPr>
        <w:t>وَأُمْلِي لَهُمْ إِنَّ كَيْدِي مَتِينٌ</w:t>
      </w:r>
      <w:r>
        <w:rPr>
          <w:rFonts w:ascii="Traditional Arabic" w:hAnsi="Traditional Arabic" w:cs="Traditional Arabic"/>
          <w:b/>
          <w:bCs/>
          <w:color w:val="538135"/>
          <w:sz w:val="28"/>
          <w:szCs w:val="28"/>
          <w:rtl/>
          <w:lang w:bidi="ar-LB"/>
        </w:rPr>
        <w:t>﴾</w:t>
      </w:r>
      <w:r w:rsidR="0021715A">
        <w:rPr>
          <w:rStyle w:val="FootnoteReference"/>
          <w:rFonts w:ascii="Traditional Arabic" w:hAnsi="Traditional Arabic" w:cs="Traditional Arabic"/>
          <w:b/>
          <w:bCs/>
          <w:color w:val="538135"/>
          <w:sz w:val="28"/>
          <w:szCs w:val="28"/>
          <w:rtl/>
          <w:lang w:bidi="ar-LB"/>
        </w:rPr>
        <w:footnoteReference w:id="144"/>
      </w:r>
      <w:r w:rsidRPr="001D4336">
        <w:rPr>
          <w:rFonts w:ascii="Traditional Arabic" w:hAnsi="Traditional Arabic" w:cs="Traditional Arabic"/>
          <w:sz w:val="28"/>
          <w:szCs w:val="28"/>
          <w:rtl/>
          <w:lang w:bidi="ar-LB"/>
        </w:rPr>
        <w:t>.</w:t>
      </w:r>
    </w:p>
    <w:p w14:paraId="656DF1CE" w14:textId="77777777" w:rsidR="005E0175" w:rsidRPr="001D4336" w:rsidRDefault="005E0175" w:rsidP="001D4336">
      <w:pPr>
        <w:jc w:val="both"/>
        <w:rPr>
          <w:rFonts w:ascii="Traditional Arabic" w:hAnsi="Traditional Arabic" w:cs="Traditional Arabic"/>
          <w:sz w:val="28"/>
          <w:szCs w:val="28"/>
          <w:rtl/>
          <w:lang w:bidi="ar-LB"/>
        </w:rPr>
      </w:pPr>
    </w:p>
    <w:p w14:paraId="45E24B85" w14:textId="77777777" w:rsidR="001D4336" w:rsidRDefault="001D4336" w:rsidP="001D4336">
      <w:pPr>
        <w:jc w:val="both"/>
        <w:rPr>
          <w:rFonts w:ascii="Traditional Arabic" w:hAnsi="Traditional Arabic" w:cs="Traditional Arabic"/>
          <w:sz w:val="28"/>
          <w:szCs w:val="28"/>
          <w:rtl/>
          <w:lang w:bidi="ar-LB"/>
        </w:rPr>
      </w:pPr>
      <w:r w:rsidRPr="001D4336">
        <w:rPr>
          <w:rFonts w:ascii="Traditional Arabic" w:hAnsi="Traditional Arabic" w:cs="Traditional Arabic" w:hint="eastAsia"/>
          <w:sz w:val="28"/>
          <w:szCs w:val="28"/>
          <w:rtl/>
          <w:lang w:bidi="ar-LB"/>
        </w:rPr>
        <w:t>والابتلاء</w:t>
      </w:r>
      <w:r w:rsidRPr="001D4336">
        <w:rPr>
          <w:rFonts w:ascii="Traditional Arabic" w:hAnsi="Traditional Arabic" w:cs="Traditional Arabic"/>
          <w:sz w:val="28"/>
          <w:szCs w:val="28"/>
          <w:rtl/>
          <w:lang w:bidi="ar-LB"/>
        </w:rPr>
        <w:t xml:space="preserve"> والتمحيص تأخيرٌ في نصر المؤمنين، قال -تعالى-: </w:t>
      </w:r>
      <w:r>
        <w:rPr>
          <w:rFonts w:ascii="Traditional Arabic" w:hAnsi="Traditional Arabic" w:cs="Traditional Arabic"/>
          <w:b/>
          <w:bCs/>
          <w:color w:val="538135"/>
          <w:sz w:val="28"/>
          <w:szCs w:val="28"/>
          <w:rtl/>
          <w:lang w:bidi="ar-LB"/>
        </w:rPr>
        <w:t>﴿</w:t>
      </w:r>
      <w:r w:rsidR="002C27EB">
        <w:rPr>
          <w:rFonts w:ascii="Traditional Arabic" w:hAnsi="Traditional Arabic" w:cs="Traditional Arabic"/>
          <w:b/>
          <w:bCs/>
          <w:color w:val="538135"/>
          <w:sz w:val="28"/>
          <w:szCs w:val="28"/>
          <w:rtl/>
          <w:lang w:bidi="ar-LB"/>
        </w:rPr>
        <w:t xml:space="preserve">وَلِيُمَحِّصَ اللّهُ الَّذِينَ آمَنُواْ وَيَمْحَقَ الْكَافِرِينَ </w:t>
      </w:r>
      <w:r w:rsidR="002C27EB">
        <w:rPr>
          <w:rFonts w:ascii="Traditional Arabic" w:hAnsi="Traditional Arabic" w:cs="Traditional Arabic" w:hint="cs"/>
          <w:b/>
          <w:bCs/>
          <w:color w:val="538135"/>
          <w:sz w:val="28"/>
          <w:szCs w:val="28"/>
          <w:rtl/>
          <w:lang w:bidi="ar-LB"/>
        </w:rPr>
        <w:t xml:space="preserve">* </w:t>
      </w:r>
      <w:r w:rsidR="0021715A">
        <w:rPr>
          <w:rFonts w:ascii="Traditional Arabic" w:hAnsi="Traditional Arabic" w:cs="Traditional Arabic"/>
          <w:b/>
          <w:bCs/>
          <w:color w:val="538135"/>
          <w:sz w:val="28"/>
          <w:szCs w:val="28"/>
          <w:rtl/>
          <w:lang w:bidi="ar-LB"/>
        </w:rPr>
        <w:t>أَمْ حَسِبْتُمْ أَن تَدْخُلُواْ الْجَنَّةَ وَلَمَّا يَعْلَمِ اللّهُ الَّذِينَ جَاهَدُواْ مِنكُمْ وَيَعْلَمَ الصَّابِرِينَ</w:t>
      </w:r>
      <w:r>
        <w:rPr>
          <w:rFonts w:ascii="Traditional Arabic" w:hAnsi="Traditional Arabic" w:cs="Traditional Arabic"/>
          <w:b/>
          <w:bCs/>
          <w:color w:val="538135"/>
          <w:sz w:val="28"/>
          <w:szCs w:val="28"/>
          <w:rtl/>
          <w:lang w:bidi="ar-LB"/>
        </w:rPr>
        <w:t>﴾</w:t>
      </w:r>
      <w:r w:rsidR="0021715A">
        <w:rPr>
          <w:rStyle w:val="FootnoteReference"/>
          <w:rFonts w:ascii="Traditional Arabic" w:hAnsi="Traditional Arabic" w:cs="Traditional Arabic"/>
          <w:b/>
          <w:bCs/>
          <w:color w:val="538135"/>
          <w:sz w:val="28"/>
          <w:szCs w:val="28"/>
          <w:rtl/>
          <w:lang w:bidi="ar-LB"/>
        </w:rPr>
        <w:footnoteReference w:id="145"/>
      </w:r>
      <w:r w:rsidRPr="001D4336">
        <w:rPr>
          <w:rFonts w:ascii="Traditional Arabic" w:hAnsi="Traditional Arabic" w:cs="Traditional Arabic"/>
          <w:sz w:val="28"/>
          <w:szCs w:val="28"/>
          <w:rtl/>
          <w:lang w:bidi="ar-LB"/>
        </w:rPr>
        <w:t>.</w:t>
      </w:r>
    </w:p>
    <w:p w14:paraId="1578056F" w14:textId="77777777" w:rsidR="005E0175" w:rsidRPr="001D4336" w:rsidRDefault="005E0175" w:rsidP="001D4336">
      <w:pPr>
        <w:jc w:val="both"/>
        <w:rPr>
          <w:rFonts w:ascii="Traditional Arabic" w:hAnsi="Traditional Arabic" w:cs="Traditional Arabic"/>
          <w:sz w:val="28"/>
          <w:szCs w:val="28"/>
          <w:rtl/>
          <w:lang w:bidi="ar-LB"/>
        </w:rPr>
      </w:pPr>
    </w:p>
    <w:p w14:paraId="38753E2E" w14:textId="77777777" w:rsidR="002C27EB" w:rsidRDefault="001D4336" w:rsidP="001D4336">
      <w:pPr>
        <w:jc w:val="both"/>
        <w:rPr>
          <w:rFonts w:ascii="Traditional Arabic" w:hAnsi="Traditional Arabic" w:cs="Traditional Arabic"/>
          <w:sz w:val="28"/>
          <w:szCs w:val="28"/>
          <w:rtl/>
          <w:lang w:bidi="ar-LB"/>
        </w:rPr>
      </w:pPr>
      <w:r w:rsidRPr="001D4336">
        <w:rPr>
          <w:rFonts w:ascii="Traditional Arabic" w:hAnsi="Traditional Arabic" w:cs="Traditional Arabic" w:hint="eastAsia"/>
          <w:sz w:val="28"/>
          <w:szCs w:val="28"/>
          <w:rtl/>
          <w:lang w:bidi="ar-LB"/>
        </w:rPr>
        <w:t>وهذه</w:t>
      </w:r>
      <w:r w:rsidRPr="001D4336">
        <w:rPr>
          <w:rFonts w:ascii="Traditional Arabic" w:hAnsi="Traditional Arabic" w:cs="Traditional Arabic"/>
          <w:sz w:val="28"/>
          <w:szCs w:val="28"/>
          <w:rtl/>
          <w:lang w:bidi="ar-LB"/>
        </w:rPr>
        <w:t xml:space="preserve"> السُّنن والتدابير الإلهيّة تُعَدُّ من مراحل مسار الانتظار وأطواره عند كلٍّ من فريق الحقّ وفريق الباطل. وسيأتي مزيد توضيحٍ لذلك عند الحديث عن الانتظار كسنّة تاريخيّة قرآنيّة.</w:t>
      </w:r>
    </w:p>
    <w:p w14:paraId="04DF2FCC" w14:textId="77777777" w:rsidR="001D4336" w:rsidRDefault="002C27EB" w:rsidP="004B49F7">
      <w:pPr>
        <w:jc w:val="both"/>
        <w:rPr>
          <w:rFonts w:ascii="Traditional Arabic" w:hAnsi="Traditional Arabic" w:cs="Traditional Arabic"/>
          <w:b/>
          <w:bCs/>
          <w:sz w:val="28"/>
          <w:szCs w:val="28"/>
          <w:rtl/>
          <w:lang w:bidi="ar-LB"/>
        </w:rPr>
      </w:pPr>
      <w:r>
        <w:rPr>
          <w:rFonts w:ascii="Traditional Arabic" w:hAnsi="Traditional Arabic" w:cs="Traditional Arabic"/>
          <w:sz w:val="28"/>
          <w:szCs w:val="28"/>
          <w:rtl/>
          <w:lang w:bidi="ar-LB"/>
        </w:rPr>
        <w:br w:type="page"/>
      </w:r>
      <w:r w:rsidR="001D4336" w:rsidRPr="004B49F7">
        <w:rPr>
          <w:rFonts w:ascii="Traditional Arabic" w:hAnsi="Traditional Arabic" w:cs="Traditional Arabic" w:hint="eastAsia"/>
          <w:b/>
          <w:bCs/>
          <w:sz w:val="28"/>
          <w:szCs w:val="28"/>
          <w:rtl/>
          <w:lang w:bidi="ar-LB"/>
        </w:rPr>
        <w:lastRenderedPageBreak/>
        <w:t>المفاهيم</w:t>
      </w:r>
      <w:r w:rsidR="001D4336" w:rsidRPr="004B49F7">
        <w:rPr>
          <w:rFonts w:ascii="Traditional Arabic" w:hAnsi="Traditional Arabic" w:cs="Traditional Arabic"/>
          <w:b/>
          <w:bCs/>
          <w:sz w:val="28"/>
          <w:szCs w:val="28"/>
          <w:rtl/>
          <w:lang w:bidi="ar-LB"/>
        </w:rPr>
        <w:t xml:space="preserve"> الرئسية</w:t>
      </w:r>
    </w:p>
    <w:p w14:paraId="01396AB9" w14:textId="77777777" w:rsidR="004B49F7" w:rsidRPr="004B49F7" w:rsidRDefault="004B49F7" w:rsidP="004B49F7">
      <w:pPr>
        <w:jc w:val="both"/>
        <w:rPr>
          <w:rFonts w:ascii="Traditional Arabic" w:hAnsi="Traditional Arabic" w:cs="Traditional Arabic"/>
          <w:b/>
          <w:bCs/>
          <w:sz w:val="28"/>
          <w:szCs w:val="28"/>
          <w:rtl/>
          <w:lang w:bidi="ar-LB"/>
        </w:rPr>
      </w:pPr>
    </w:p>
    <w:p w14:paraId="12BFE4DF" w14:textId="77777777" w:rsidR="001D4336" w:rsidRDefault="001D4336" w:rsidP="001D4336">
      <w:pPr>
        <w:jc w:val="both"/>
        <w:rPr>
          <w:rFonts w:ascii="Traditional Arabic" w:hAnsi="Traditional Arabic" w:cs="Traditional Arabic"/>
          <w:sz w:val="28"/>
          <w:szCs w:val="28"/>
          <w:rtl/>
          <w:lang w:bidi="ar-LB"/>
        </w:rPr>
      </w:pPr>
      <w:r w:rsidRPr="001D4336">
        <w:rPr>
          <w:rFonts w:ascii="Traditional Arabic" w:hAnsi="Traditional Arabic" w:cs="Traditional Arabic"/>
          <w:sz w:val="28"/>
          <w:szCs w:val="28"/>
          <w:lang w:bidi="ar-LB"/>
        </w:rPr>
        <w:t>1</w:t>
      </w:r>
      <w:r w:rsidRPr="001D4336">
        <w:rPr>
          <w:rFonts w:ascii="Traditional Arabic" w:hAnsi="Traditional Arabic" w:cs="Traditional Arabic"/>
          <w:sz w:val="28"/>
          <w:szCs w:val="28"/>
          <w:rtl/>
          <w:lang w:bidi="ar-LB"/>
        </w:rPr>
        <w:t>. تعرّض هذا الدرس لبعض المفردات القريبة من معنى الانتظار والمستعملة في القرآن، وبيّن الفرق بينها وبين استعمال مفردة الانتظار، لا سيّما وأنّ بعضها استُعمل بالصيغة نفسها التي استُعمل فيها الانتظار غالبًا.</w:t>
      </w:r>
    </w:p>
    <w:p w14:paraId="66BBF230" w14:textId="77777777" w:rsidR="004B49F7" w:rsidRPr="001D4336" w:rsidRDefault="004B49F7" w:rsidP="001D4336">
      <w:pPr>
        <w:jc w:val="both"/>
        <w:rPr>
          <w:rFonts w:ascii="Traditional Arabic" w:hAnsi="Traditional Arabic" w:cs="Traditional Arabic"/>
          <w:sz w:val="28"/>
          <w:szCs w:val="28"/>
          <w:rtl/>
          <w:lang w:bidi="ar-LB"/>
        </w:rPr>
      </w:pPr>
    </w:p>
    <w:p w14:paraId="5347031A" w14:textId="77777777" w:rsidR="001D4336" w:rsidRDefault="001D4336" w:rsidP="001D4336">
      <w:pPr>
        <w:jc w:val="both"/>
        <w:rPr>
          <w:rFonts w:ascii="Traditional Arabic" w:hAnsi="Traditional Arabic" w:cs="Traditional Arabic"/>
          <w:sz w:val="28"/>
          <w:szCs w:val="28"/>
          <w:rtl/>
          <w:lang w:bidi="ar-LB"/>
        </w:rPr>
      </w:pPr>
      <w:r w:rsidRPr="001D4336">
        <w:rPr>
          <w:rFonts w:ascii="Traditional Arabic" w:hAnsi="Traditional Arabic" w:cs="Traditional Arabic"/>
          <w:sz w:val="28"/>
          <w:szCs w:val="28"/>
          <w:lang w:bidi="ar-LB"/>
        </w:rPr>
        <w:t>2</w:t>
      </w:r>
      <w:r w:rsidRPr="001D4336">
        <w:rPr>
          <w:rFonts w:ascii="Traditional Arabic" w:hAnsi="Traditional Arabic" w:cs="Traditional Arabic"/>
          <w:sz w:val="28"/>
          <w:szCs w:val="28"/>
          <w:rtl/>
          <w:lang w:bidi="ar-LB"/>
        </w:rPr>
        <w:t>. يظهر من موارد استعمال مفردة التربّص في القرآن، أنّها استخدمت في الانتظار القصير المدّة، المحدّد الأجل غالبًا، بينما نجد الانتظار مبهمًا من هذه الناحية.</w:t>
      </w:r>
    </w:p>
    <w:p w14:paraId="664ECE91" w14:textId="77777777" w:rsidR="004B49F7" w:rsidRPr="001D4336" w:rsidRDefault="004B49F7" w:rsidP="001D4336">
      <w:pPr>
        <w:jc w:val="both"/>
        <w:rPr>
          <w:rFonts w:ascii="Traditional Arabic" w:hAnsi="Traditional Arabic" w:cs="Traditional Arabic"/>
          <w:sz w:val="28"/>
          <w:szCs w:val="28"/>
          <w:rtl/>
          <w:lang w:bidi="ar-LB"/>
        </w:rPr>
      </w:pPr>
    </w:p>
    <w:p w14:paraId="78576D82" w14:textId="77777777" w:rsidR="001D4336" w:rsidRDefault="001D4336" w:rsidP="001D4336">
      <w:pPr>
        <w:jc w:val="both"/>
        <w:rPr>
          <w:rFonts w:ascii="Traditional Arabic" w:hAnsi="Traditional Arabic" w:cs="Traditional Arabic"/>
          <w:sz w:val="28"/>
          <w:szCs w:val="28"/>
          <w:rtl/>
          <w:lang w:bidi="ar-LB"/>
        </w:rPr>
      </w:pPr>
      <w:r w:rsidRPr="001D4336">
        <w:rPr>
          <w:rFonts w:ascii="Traditional Arabic" w:hAnsi="Traditional Arabic" w:cs="Traditional Arabic"/>
          <w:sz w:val="28"/>
          <w:szCs w:val="28"/>
          <w:lang w:bidi="ar-LB"/>
        </w:rPr>
        <w:t>3</w:t>
      </w:r>
      <w:r w:rsidRPr="001D4336">
        <w:rPr>
          <w:rFonts w:ascii="Traditional Arabic" w:hAnsi="Traditional Arabic" w:cs="Traditional Arabic"/>
          <w:sz w:val="28"/>
          <w:szCs w:val="28"/>
          <w:rtl/>
          <w:lang w:bidi="ar-LB"/>
        </w:rPr>
        <w:t>. يُستكشَف من خلال تتبّع مواضع ورود الارتقاب وأخواته في القرآن، أنّها استعملت في الانتظار المصحوب بالحذر والحيطة</w:t>
      </w:r>
      <w:r w:rsidR="003138DE">
        <w:rPr>
          <w:rFonts w:ascii="Traditional Arabic" w:hAnsi="Traditional Arabic" w:cs="Traditional Arabic"/>
          <w:sz w:val="28"/>
          <w:szCs w:val="28"/>
          <w:rtl/>
          <w:lang w:bidi="ar-LB"/>
        </w:rPr>
        <w:t>،</w:t>
      </w:r>
      <w:r w:rsidRPr="001D4336">
        <w:rPr>
          <w:rFonts w:ascii="Traditional Arabic" w:hAnsi="Traditional Arabic" w:cs="Traditional Arabic"/>
          <w:sz w:val="28"/>
          <w:szCs w:val="28"/>
          <w:rtl/>
          <w:lang w:bidi="ar-LB"/>
        </w:rPr>
        <w:t xml:space="preserve"> لأنّ المنتَظَر على وشك أن يتحقّق، بينما الانتظار مستعملٌ في الأعمّ من ذلك.</w:t>
      </w:r>
    </w:p>
    <w:p w14:paraId="4D111674" w14:textId="77777777" w:rsidR="004B49F7" w:rsidRPr="001D4336" w:rsidRDefault="004B49F7" w:rsidP="001D4336">
      <w:pPr>
        <w:jc w:val="both"/>
        <w:rPr>
          <w:rFonts w:ascii="Traditional Arabic" w:hAnsi="Traditional Arabic" w:cs="Traditional Arabic"/>
          <w:sz w:val="28"/>
          <w:szCs w:val="28"/>
          <w:rtl/>
          <w:lang w:bidi="ar-LB"/>
        </w:rPr>
      </w:pPr>
    </w:p>
    <w:p w14:paraId="23972E4B" w14:textId="77777777" w:rsidR="001D4336" w:rsidRDefault="001D4336" w:rsidP="001D4336">
      <w:pPr>
        <w:jc w:val="both"/>
        <w:rPr>
          <w:rFonts w:ascii="Traditional Arabic" w:hAnsi="Traditional Arabic" w:cs="Traditional Arabic"/>
          <w:sz w:val="28"/>
          <w:szCs w:val="28"/>
          <w:rtl/>
          <w:lang w:bidi="ar-LB"/>
        </w:rPr>
      </w:pPr>
      <w:r w:rsidRPr="001D4336">
        <w:rPr>
          <w:rFonts w:ascii="Traditional Arabic" w:hAnsi="Traditional Arabic" w:cs="Traditional Arabic"/>
          <w:sz w:val="28"/>
          <w:szCs w:val="28"/>
          <w:lang w:bidi="ar-LB"/>
        </w:rPr>
        <w:t>4</w:t>
      </w:r>
      <w:r w:rsidRPr="001D4336">
        <w:rPr>
          <w:rFonts w:ascii="Traditional Arabic" w:hAnsi="Traditional Arabic" w:cs="Traditional Arabic"/>
          <w:sz w:val="28"/>
          <w:szCs w:val="28"/>
          <w:rtl/>
          <w:lang w:bidi="ar-LB"/>
        </w:rPr>
        <w:t>. استُعملت مفردة اللبث ومشتقّاتها في القرآن للدلالة على جهة الانتظار القهريّ المتعلّق بأجلٍ محدّد في لسان الآية، كانتظار النبيّ يوسف  عليه السلام في السجن، وانتظار أصحاب الكهف في كهفهم.</w:t>
      </w:r>
    </w:p>
    <w:p w14:paraId="79D7B807" w14:textId="77777777" w:rsidR="004B49F7" w:rsidRPr="001D4336" w:rsidRDefault="004B49F7" w:rsidP="001D4336">
      <w:pPr>
        <w:jc w:val="both"/>
        <w:rPr>
          <w:rFonts w:ascii="Traditional Arabic" w:hAnsi="Traditional Arabic" w:cs="Traditional Arabic"/>
          <w:sz w:val="28"/>
          <w:szCs w:val="28"/>
          <w:rtl/>
          <w:lang w:bidi="ar-LB"/>
        </w:rPr>
      </w:pPr>
    </w:p>
    <w:p w14:paraId="63BBDB01" w14:textId="77777777" w:rsidR="001D4336" w:rsidRDefault="001D4336" w:rsidP="001D4336">
      <w:pPr>
        <w:jc w:val="both"/>
        <w:rPr>
          <w:rFonts w:ascii="Traditional Arabic" w:hAnsi="Traditional Arabic" w:cs="Traditional Arabic"/>
          <w:sz w:val="28"/>
          <w:szCs w:val="28"/>
          <w:rtl/>
          <w:lang w:bidi="ar-LB"/>
        </w:rPr>
      </w:pPr>
      <w:r w:rsidRPr="001D4336">
        <w:rPr>
          <w:rFonts w:ascii="Traditional Arabic" w:hAnsi="Traditional Arabic" w:cs="Traditional Arabic"/>
          <w:sz w:val="28"/>
          <w:szCs w:val="28"/>
          <w:lang w:bidi="ar-LB"/>
        </w:rPr>
        <w:t>5</w:t>
      </w:r>
      <w:r w:rsidRPr="001D4336">
        <w:rPr>
          <w:rFonts w:ascii="Traditional Arabic" w:hAnsi="Traditional Arabic" w:cs="Traditional Arabic"/>
          <w:sz w:val="28"/>
          <w:szCs w:val="28"/>
          <w:rtl/>
          <w:lang w:bidi="ar-LB"/>
        </w:rPr>
        <w:t>. يفرُق الانتظار عن المكث في الاستعمال القرآنيّ، بأنّ المكث استُعمل غالبًا للدلالة على خصوص الإقامة في المكان والملازمة له، بينما استعمل الانتظار في الأعمّ من ذلك.</w:t>
      </w:r>
    </w:p>
    <w:p w14:paraId="38CD95F2" w14:textId="77777777" w:rsidR="004B49F7" w:rsidRPr="001D4336" w:rsidRDefault="004B49F7" w:rsidP="001D4336">
      <w:pPr>
        <w:jc w:val="both"/>
        <w:rPr>
          <w:rFonts w:ascii="Traditional Arabic" w:hAnsi="Traditional Arabic" w:cs="Traditional Arabic"/>
          <w:sz w:val="28"/>
          <w:szCs w:val="28"/>
          <w:rtl/>
          <w:lang w:bidi="ar-LB"/>
        </w:rPr>
      </w:pPr>
    </w:p>
    <w:p w14:paraId="41FE43EC" w14:textId="77777777" w:rsidR="00825AB7" w:rsidRDefault="001D4336" w:rsidP="001D4336">
      <w:pPr>
        <w:jc w:val="both"/>
        <w:rPr>
          <w:rFonts w:ascii="Traditional Arabic" w:hAnsi="Traditional Arabic" w:cs="Traditional Arabic"/>
          <w:sz w:val="28"/>
          <w:szCs w:val="28"/>
          <w:rtl/>
          <w:lang w:bidi="ar-LB"/>
        </w:rPr>
      </w:pPr>
      <w:r w:rsidRPr="001D4336">
        <w:rPr>
          <w:rFonts w:ascii="Traditional Arabic" w:hAnsi="Traditional Arabic" w:cs="Traditional Arabic"/>
          <w:sz w:val="28"/>
          <w:szCs w:val="28"/>
          <w:lang w:bidi="ar-LB"/>
        </w:rPr>
        <w:t>6</w:t>
      </w:r>
      <w:r w:rsidRPr="001D4336">
        <w:rPr>
          <w:rFonts w:ascii="Traditional Arabic" w:hAnsi="Traditional Arabic" w:cs="Traditional Arabic"/>
          <w:sz w:val="28"/>
          <w:szCs w:val="28"/>
          <w:rtl/>
          <w:lang w:bidi="ar-LB"/>
        </w:rPr>
        <w:t>. تشترك مفردة التأخير وأخواتها (الإنظار - الإمهال - الاستدراج - الإملاء - الابتلاء - التمحيص) مع الانتظار، في كونها جميعًا تنضوي تحت ما يمكن تسميته بسنّة التأخير العامّة، المطلوبة لأجل تكميل النفوس وإيصال الموجودات إلى غاياتها، سواء كان هذا التكامل صعوديّ</w:t>
      </w:r>
      <w:r w:rsidRPr="001D4336">
        <w:rPr>
          <w:rFonts w:ascii="Traditional Arabic" w:hAnsi="Traditional Arabic" w:cs="Traditional Arabic" w:hint="eastAsia"/>
          <w:sz w:val="28"/>
          <w:szCs w:val="28"/>
          <w:rtl/>
          <w:lang w:bidi="ar-LB"/>
        </w:rPr>
        <w:t>ًا</w:t>
      </w:r>
      <w:r w:rsidRPr="001D4336">
        <w:rPr>
          <w:rFonts w:ascii="Traditional Arabic" w:hAnsi="Traditional Arabic" w:cs="Traditional Arabic"/>
          <w:sz w:val="28"/>
          <w:szCs w:val="28"/>
          <w:rtl/>
          <w:lang w:bidi="ar-LB"/>
        </w:rPr>
        <w:t xml:space="preserve"> أو هبوطيًّا. وتُعدّ السُّنن والتدابير التي تدلّ عليها تلك المفردات من مراحل مسار الانتظار وأطواره.</w:t>
      </w:r>
    </w:p>
    <w:p w14:paraId="52809ADC" w14:textId="77777777" w:rsidR="004B49F7" w:rsidRDefault="004B49F7" w:rsidP="001D4336">
      <w:pPr>
        <w:jc w:val="both"/>
        <w:rPr>
          <w:rFonts w:ascii="Traditional Arabic" w:hAnsi="Traditional Arabic" w:cs="Traditional Arabic"/>
          <w:sz w:val="28"/>
          <w:szCs w:val="28"/>
          <w:rtl/>
          <w:lang w:bidi="ar-LB"/>
        </w:rPr>
      </w:pPr>
    </w:p>
    <w:p w14:paraId="2AC1D9DE" w14:textId="77777777" w:rsidR="007E1BA6" w:rsidRDefault="004B49F7" w:rsidP="004C4F69">
      <w:pPr>
        <w:jc w:val="center"/>
        <w:rPr>
          <w:rFonts w:ascii="Traditional Arabic" w:hAnsi="Traditional Arabic" w:cs="Traditional Arabic"/>
          <w:b/>
          <w:bCs/>
          <w:color w:val="538135"/>
          <w:sz w:val="28"/>
          <w:szCs w:val="28"/>
          <w:rtl/>
          <w:lang w:bidi="ar-LB"/>
        </w:rPr>
      </w:pPr>
      <w:r>
        <w:rPr>
          <w:rFonts w:ascii="Traditional Arabic" w:hAnsi="Traditional Arabic" w:cs="Traditional Arabic"/>
          <w:sz w:val="28"/>
          <w:szCs w:val="28"/>
          <w:rtl/>
          <w:lang w:bidi="ar-LB"/>
        </w:rPr>
        <w:br w:type="page"/>
      </w:r>
      <w:r w:rsidR="007E1BA6">
        <w:rPr>
          <w:rFonts w:ascii="Traditional Arabic" w:hAnsi="Traditional Arabic" w:cs="Traditional Arabic"/>
          <w:b/>
          <w:bCs/>
          <w:color w:val="538135"/>
          <w:sz w:val="28"/>
          <w:szCs w:val="28"/>
          <w:rtl/>
          <w:lang w:bidi="ar-LB"/>
        </w:rPr>
        <w:lastRenderedPageBreak/>
        <w:t>الدرس الخامس:</w:t>
      </w:r>
    </w:p>
    <w:p w14:paraId="69CFDB5C" w14:textId="77777777" w:rsidR="007E1BA6" w:rsidRDefault="007E1BA6" w:rsidP="004C4F69">
      <w:pPr>
        <w:jc w:val="center"/>
        <w:rPr>
          <w:rFonts w:ascii="Traditional Arabic" w:hAnsi="Traditional Arabic" w:cs="Traditional Arabic"/>
          <w:b/>
          <w:bCs/>
          <w:color w:val="538135"/>
          <w:sz w:val="28"/>
          <w:szCs w:val="28"/>
          <w:rtl/>
          <w:lang w:bidi="ar-LB"/>
        </w:rPr>
      </w:pPr>
      <w:r>
        <w:rPr>
          <w:rFonts w:ascii="Traditional Arabic" w:hAnsi="Traditional Arabic" w:cs="Traditional Arabic"/>
          <w:b/>
          <w:bCs/>
          <w:color w:val="538135"/>
          <w:sz w:val="28"/>
          <w:szCs w:val="28"/>
          <w:rtl/>
          <w:lang w:bidi="ar-LB"/>
        </w:rPr>
        <w:t>المعاني المقابلة للانتظار في القرآن الكريم (1) -</w:t>
      </w:r>
    </w:p>
    <w:p w14:paraId="661F3DB9" w14:textId="77777777" w:rsidR="007E1BA6" w:rsidRDefault="007E1BA6" w:rsidP="004C4F69">
      <w:pPr>
        <w:jc w:val="center"/>
        <w:rPr>
          <w:rFonts w:ascii="Traditional Arabic" w:hAnsi="Traditional Arabic" w:cs="Traditional Arabic"/>
          <w:b/>
          <w:bCs/>
          <w:color w:val="538135"/>
          <w:sz w:val="28"/>
          <w:szCs w:val="28"/>
          <w:rtl/>
          <w:lang w:bidi="ar-LB"/>
        </w:rPr>
      </w:pPr>
      <w:r>
        <w:rPr>
          <w:rFonts w:ascii="Traditional Arabic" w:hAnsi="Traditional Arabic" w:cs="Traditional Arabic"/>
          <w:b/>
          <w:bCs/>
          <w:color w:val="538135"/>
          <w:sz w:val="28"/>
          <w:szCs w:val="28"/>
          <w:rtl/>
          <w:lang w:bidi="ar-LB"/>
        </w:rPr>
        <w:t>الاستعجال ونقض العهد</w:t>
      </w:r>
    </w:p>
    <w:p w14:paraId="578FD239" w14:textId="77777777" w:rsidR="004C4F69" w:rsidRDefault="004C4F69" w:rsidP="004C4F69">
      <w:pPr>
        <w:jc w:val="center"/>
        <w:rPr>
          <w:rFonts w:ascii="Traditional Arabic" w:hAnsi="Traditional Arabic" w:cs="Traditional Arabic"/>
          <w:b/>
          <w:bCs/>
          <w:sz w:val="28"/>
          <w:szCs w:val="28"/>
          <w:rtl/>
          <w:lang w:bidi="ar-LB"/>
        </w:rPr>
      </w:pPr>
    </w:p>
    <w:p w14:paraId="4380C3C0" w14:textId="77777777" w:rsidR="004C4F69" w:rsidRDefault="004C4F69" w:rsidP="004C4F69">
      <w:pPr>
        <w:jc w:val="center"/>
        <w:rPr>
          <w:rFonts w:ascii="Traditional Arabic" w:hAnsi="Traditional Arabic" w:cs="Traditional Arabic"/>
          <w:b/>
          <w:bCs/>
          <w:sz w:val="28"/>
          <w:szCs w:val="28"/>
          <w:rtl/>
          <w:lang w:bidi="ar-LB"/>
        </w:rPr>
      </w:pPr>
    </w:p>
    <w:p w14:paraId="3DE27DEF" w14:textId="77777777" w:rsidR="004C4F69" w:rsidRPr="004C4F69" w:rsidRDefault="004C4F69" w:rsidP="004C4F69">
      <w:pPr>
        <w:jc w:val="center"/>
        <w:rPr>
          <w:rFonts w:ascii="Traditional Arabic" w:hAnsi="Traditional Arabic" w:cs="Traditional Arabic"/>
          <w:b/>
          <w:bCs/>
          <w:sz w:val="28"/>
          <w:szCs w:val="28"/>
          <w:rtl/>
          <w:lang w:bidi="ar-LB"/>
        </w:rPr>
      </w:pPr>
    </w:p>
    <w:p w14:paraId="350603DB" w14:textId="77777777" w:rsidR="004C4F69" w:rsidRPr="004C4F69" w:rsidRDefault="004C4F69" w:rsidP="004C4F69">
      <w:pPr>
        <w:jc w:val="both"/>
        <w:rPr>
          <w:rFonts w:ascii="Traditional Arabic" w:hAnsi="Traditional Arabic" w:cs="Traditional Arabic"/>
          <w:b/>
          <w:bCs/>
          <w:sz w:val="28"/>
          <w:szCs w:val="28"/>
          <w:rtl/>
          <w:lang w:bidi="ar-LB"/>
        </w:rPr>
      </w:pPr>
      <w:r w:rsidRPr="004C4F69">
        <w:rPr>
          <w:rFonts w:ascii="Traditional Arabic" w:hAnsi="Traditional Arabic" w:cs="Traditional Arabic"/>
          <w:b/>
          <w:bCs/>
          <w:sz w:val="28"/>
          <w:szCs w:val="28"/>
          <w:rtl/>
          <w:lang w:bidi="ar-LB"/>
        </w:rPr>
        <w:t>أهداف الدرس</w:t>
      </w:r>
    </w:p>
    <w:p w14:paraId="42CEADB8" w14:textId="77777777" w:rsidR="004C4F69" w:rsidRPr="004C4F69" w:rsidRDefault="004C4F69" w:rsidP="004C4F69">
      <w:pPr>
        <w:jc w:val="both"/>
        <w:rPr>
          <w:rFonts w:ascii="Traditional Arabic" w:hAnsi="Traditional Arabic" w:cs="Traditional Arabic"/>
          <w:b/>
          <w:bCs/>
          <w:sz w:val="28"/>
          <w:szCs w:val="28"/>
          <w:rtl/>
          <w:lang w:bidi="ar-LB"/>
        </w:rPr>
      </w:pPr>
      <w:r w:rsidRPr="004C4F69">
        <w:rPr>
          <w:rFonts w:ascii="Traditional Arabic" w:hAnsi="Traditional Arabic" w:cs="Traditional Arabic"/>
          <w:b/>
          <w:bCs/>
          <w:sz w:val="28"/>
          <w:szCs w:val="28"/>
          <w:rtl/>
          <w:lang w:bidi="ar-LB"/>
        </w:rPr>
        <w:t>على المتعلّم مع نهاية هذا الدرس أن:</w:t>
      </w:r>
    </w:p>
    <w:p w14:paraId="0DEB386D" w14:textId="77777777" w:rsidR="007E1BA6" w:rsidRPr="007E1BA6" w:rsidRDefault="007E1BA6" w:rsidP="007E1BA6">
      <w:pPr>
        <w:jc w:val="both"/>
        <w:rPr>
          <w:rFonts w:ascii="Traditional Arabic" w:hAnsi="Traditional Arabic" w:cs="Traditional Arabic"/>
          <w:sz w:val="28"/>
          <w:szCs w:val="28"/>
          <w:rtl/>
          <w:lang w:bidi="ar-LB"/>
        </w:rPr>
      </w:pPr>
      <w:r w:rsidRPr="007E1BA6">
        <w:rPr>
          <w:rFonts w:ascii="Traditional Arabic" w:hAnsi="Traditional Arabic" w:cs="Traditional Arabic"/>
          <w:sz w:val="28"/>
          <w:szCs w:val="28"/>
          <w:lang w:bidi="ar-LB"/>
        </w:rPr>
        <w:t>1</w:t>
      </w:r>
      <w:r w:rsidRPr="007E1BA6">
        <w:rPr>
          <w:rFonts w:ascii="Traditional Arabic" w:hAnsi="Traditional Arabic" w:cs="Traditional Arabic"/>
          <w:sz w:val="28"/>
          <w:szCs w:val="28"/>
          <w:rtl/>
          <w:lang w:bidi="ar-LB"/>
        </w:rPr>
        <w:t>. يوضّح أهمّيّة معرفة المعاني المقابلة للانتظار في القرآن الكريم.</w:t>
      </w:r>
    </w:p>
    <w:p w14:paraId="13E05324" w14:textId="77777777" w:rsidR="007E1BA6" w:rsidRPr="007E1BA6" w:rsidRDefault="007E1BA6" w:rsidP="007E1BA6">
      <w:pPr>
        <w:jc w:val="both"/>
        <w:rPr>
          <w:rFonts w:ascii="Traditional Arabic" w:hAnsi="Traditional Arabic" w:cs="Traditional Arabic"/>
          <w:sz w:val="28"/>
          <w:szCs w:val="28"/>
          <w:rtl/>
          <w:lang w:bidi="ar-LB"/>
        </w:rPr>
      </w:pPr>
      <w:r w:rsidRPr="007E1BA6">
        <w:rPr>
          <w:rFonts w:ascii="Traditional Arabic" w:hAnsi="Traditional Arabic" w:cs="Traditional Arabic"/>
          <w:sz w:val="28"/>
          <w:szCs w:val="28"/>
          <w:lang w:bidi="ar-LB"/>
        </w:rPr>
        <w:t>2</w:t>
      </w:r>
      <w:r w:rsidRPr="007E1BA6">
        <w:rPr>
          <w:rFonts w:ascii="Traditional Arabic" w:hAnsi="Traditional Arabic" w:cs="Traditional Arabic"/>
          <w:sz w:val="28"/>
          <w:szCs w:val="28"/>
          <w:rtl/>
          <w:lang w:bidi="ar-LB"/>
        </w:rPr>
        <w:t>. يميّز بين الاستعجال الممدوح والاستعجال المذموم.</w:t>
      </w:r>
    </w:p>
    <w:p w14:paraId="1FE23FA2" w14:textId="77777777" w:rsidR="007E1BA6" w:rsidRDefault="007E1BA6" w:rsidP="007E1BA6">
      <w:pPr>
        <w:jc w:val="both"/>
        <w:rPr>
          <w:rFonts w:ascii="Traditional Arabic" w:hAnsi="Traditional Arabic" w:cs="Traditional Arabic"/>
          <w:sz w:val="28"/>
          <w:szCs w:val="28"/>
          <w:rtl/>
          <w:lang w:bidi="ar-LB"/>
        </w:rPr>
      </w:pPr>
      <w:r w:rsidRPr="007E1BA6">
        <w:rPr>
          <w:rFonts w:ascii="Traditional Arabic" w:hAnsi="Traditional Arabic" w:cs="Traditional Arabic"/>
          <w:sz w:val="28"/>
          <w:szCs w:val="28"/>
          <w:lang w:bidi="ar-LB"/>
        </w:rPr>
        <w:t>3</w:t>
      </w:r>
      <w:r w:rsidRPr="007E1BA6">
        <w:rPr>
          <w:rFonts w:ascii="Traditional Arabic" w:hAnsi="Traditional Arabic" w:cs="Traditional Arabic"/>
          <w:sz w:val="28"/>
          <w:szCs w:val="28"/>
          <w:rtl/>
          <w:lang w:bidi="ar-LB"/>
        </w:rPr>
        <w:t>. يبيّن مفهوم عهد اللَّه وميثاقه وخطورة نقضه.</w:t>
      </w:r>
    </w:p>
    <w:p w14:paraId="45AFDC21" w14:textId="77777777" w:rsidR="007E1BA6" w:rsidRDefault="001A4AFF" w:rsidP="001A4AFF">
      <w:pPr>
        <w:jc w:val="both"/>
        <w:rPr>
          <w:rFonts w:ascii="Traditional Arabic" w:hAnsi="Traditional Arabic" w:cs="Traditional Arabic"/>
          <w:b/>
          <w:bCs/>
          <w:color w:val="538135"/>
          <w:sz w:val="28"/>
          <w:szCs w:val="28"/>
          <w:rtl/>
          <w:lang w:bidi="ar-LB"/>
        </w:rPr>
      </w:pPr>
      <w:r>
        <w:rPr>
          <w:rFonts w:ascii="Traditional Arabic" w:hAnsi="Traditional Arabic" w:cs="Traditional Arabic"/>
          <w:sz w:val="28"/>
          <w:szCs w:val="28"/>
          <w:rtl/>
          <w:lang w:bidi="ar-LB"/>
        </w:rPr>
        <w:br w:type="page"/>
      </w:r>
      <w:r>
        <w:rPr>
          <w:rFonts w:ascii="Traditional Arabic" w:hAnsi="Traditional Arabic" w:cs="Traditional Arabic"/>
          <w:sz w:val="28"/>
          <w:szCs w:val="28"/>
          <w:rtl/>
          <w:lang w:bidi="ar-LB"/>
        </w:rPr>
        <w:lastRenderedPageBreak/>
        <w:br w:type="page"/>
      </w:r>
      <w:r w:rsidR="007E1BA6">
        <w:rPr>
          <w:rFonts w:ascii="Traditional Arabic" w:hAnsi="Traditional Arabic" w:cs="Traditional Arabic"/>
          <w:b/>
          <w:bCs/>
          <w:color w:val="538135"/>
          <w:sz w:val="28"/>
          <w:szCs w:val="28"/>
          <w:rtl/>
          <w:lang w:bidi="ar-LB"/>
        </w:rPr>
        <w:lastRenderedPageBreak/>
        <w:t>أهمّيّة معرفة المعاني المقابلة للانتظار</w:t>
      </w:r>
    </w:p>
    <w:p w14:paraId="069CB343" w14:textId="77777777" w:rsidR="007E1BA6" w:rsidRDefault="007E1BA6" w:rsidP="007E1BA6">
      <w:pPr>
        <w:jc w:val="both"/>
        <w:rPr>
          <w:rFonts w:ascii="Traditional Arabic" w:hAnsi="Traditional Arabic" w:cs="Traditional Arabic"/>
          <w:sz w:val="28"/>
          <w:szCs w:val="28"/>
          <w:rtl/>
          <w:lang w:bidi="ar-LB"/>
        </w:rPr>
      </w:pPr>
      <w:r w:rsidRPr="007E1BA6">
        <w:rPr>
          <w:rFonts w:ascii="Traditional Arabic" w:hAnsi="Traditional Arabic" w:cs="Traditional Arabic"/>
          <w:sz w:val="28"/>
          <w:szCs w:val="28"/>
          <w:rtl/>
          <w:lang w:bidi="ar-LB"/>
        </w:rPr>
        <w:t>كثيرًا ما لا تُعرف الأمور حقّ معرفتها إلّا بعد معرفة أضدادها ومقابلاتها، على قاعدة المتنبّي المعروفة "وبضدّها تتبيّن الأشياءُ". ثمّ إنّ كثيرًا من الأمور أضدادها واضحة، كالأسود: ضدُّ الأبيض، والحارِّ: ضدُّ البارد... إلّا أنّ بعض الأمور قد لا تكون أضدادها واضحة، بحيث تخفى على غير الملتفت، أو تحتاج إلى شيءٍ من التأمّل والنَّظر لتحديدها، كالانتظار. ويمكن القول: إنّ الانتظار باعتبار تضمّنه معنى النَّظر هو ملكةٌ، ومقابُله عدمُها، إلّا أنّ بعض المعاجم ذكرت أضدادًا للانتظار، مثل: الاستعجال، والاستبعاد، والإهمال، والتراخي، والمباغتة، والأناة</w:t>
      </w:r>
      <w:r w:rsidR="001A4AFF">
        <w:rPr>
          <w:rStyle w:val="FootnoteReference"/>
          <w:rFonts w:ascii="Traditional Arabic" w:hAnsi="Traditional Arabic" w:cs="Traditional Arabic"/>
          <w:sz w:val="28"/>
          <w:szCs w:val="28"/>
          <w:rtl/>
          <w:lang w:bidi="ar-LB"/>
        </w:rPr>
        <w:footnoteReference w:id="146"/>
      </w:r>
      <w:r w:rsidRPr="007E1BA6">
        <w:rPr>
          <w:rFonts w:ascii="Traditional Arabic" w:hAnsi="Traditional Arabic" w:cs="Traditional Arabic"/>
          <w:sz w:val="28"/>
          <w:szCs w:val="28"/>
          <w:rtl/>
          <w:lang w:bidi="ar-LB"/>
        </w:rPr>
        <w:t>.</w:t>
      </w:r>
    </w:p>
    <w:p w14:paraId="4495B994" w14:textId="77777777" w:rsidR="001A4AFF" w:rsidRPr="007E1BA6" w:rsidRDefault="001A4AFF" w:rsidP="007E1BA6">
      <w:pPr>
        <w:jc w:val="both"/>
        <w:rPr>
          <w:rFonts w:ascii="Traditional Arabic" w:hAnsi="Traditional Arabic" w:cs="Traditional Arabic"/>
          <w:sz w:val="28"/>
          <w:szCs w:val="28"/>
          <w:rtl/>
          <w:lang w:bidi="ar-LB"/>
        </w:rPr>
      </w:pPr>
    </w:p>
    <w:p w14:paraId="3EFD2AFF" w14:textId="77777777" w:rsidR="001A4AFF" w:rsidRDefault="007E1BA6" w:rsidP="007E1BA6">
      <w:pPr>
        <w:jc w:val="both"/>
        <w:rPr>
          <w:rFonts w:ascii="Traditional Arabic" w:hAnsi="Traditional Arabic" w:cs="Traditional Arabic"/>
          <w:sz w:val="28"/>
          <w:szCs w:val="28"/>
          <w:rtl/>
          <w:lang w:bidi="ar-LB"/>
        </w:rPr>
      </w:pPr>
      <w:r w:rsidRPr="007E1BA6">
        <w:rPr>
          <w:rFonts w:ascii="Traditional Arabic" w:hAnsi="Traditional Arabic" w:cs="Traditional Arabic"/>
          <w:sz w:val="28"/>
          <w:szCs w:val="28"/>
          <w:rtl/>
          <w:lang w:bidi="ar-LB"/>
        </w:rPr>
        <w:t>والمهمّ في مقامنا، هو بحث ما استعمله القرآن الكريم مقابلًا للانتظار</w:t>
      </w:r>
      <w:r w:rsidR="00502EAF">
        <w:rPr>
          <w:rFonts w:ascii="Traditional Arabic" w:hAnsi="Traditional Arabic" w:cs="Traditional Arabic"/>
          <w:sz w:val="28"/>
          <w:szCs w:val="28"/>
          <w:rtl/>
          <w:lang w:bidi="ar-LB"/>
        </w:rPr>
        <w:t>،</w:t>
      </w:r>
      <w:r w:rsidRPr="007E1BA6">
        <w:rPr>
          <w:rFonts w:ascii="Traditional Arabic" w:hAnsi="Traditional Arabic" w:cs="Traditional Arabic"/>
          <w:sz w:val="28"/>
          <w:szCs w:val="28"/>
          <w:rtl/>
          <w:lang w:bidi="ar-LB"/>
        </w:rPr>
        <w:t xml:space="preserve"> إذ تقدّم أنّ الأمر بالانتظار جاء في غير موضع كردٍّ على بعض الممارسات والأعمال التي كان يفعلها الطرف الآخر المعاند للحقّ، وهذا ما نقصده بمقابِلات الانتظار في القرآن</w:t>
      </w:r>
      <w:r w:rsidR="00502EAF">
        <w:rPr>
          <w:rFonts w:ascii="Traditional Arabic" w:hAnsi="Traditional Arabic" w:cs="Traditional Arabic"/>
          <w:sz w:val="28"/>
          <w:szCs w:val="28"/>
          <w:rtl/>
          <w:lang w:bidi="ar-LB"/>
        </w:rPr>
        <w:t>،</w:t>
      </w:r>
      <w:r w:rsidRPr="007E1BA6">
        <w:rPr>
          <w:rFonts w:ascii="Traditional Arabic" w:hAnsi="Traditional Arabic" w:cs="Traditional Arabic"/>
          <w:sz w:val="28"/>
          <w:szCs w:val="28"/>
          <w:rtl/>
          <w:lang w:bidi="ar-LB"/>
        </w:rPr>
        <w:t xml:space="preserve"> أي الأمور التي شكّل الانتظار فعلَ مواجهةٍ لها. ولا تخفى أهمّيّة التعرّف على هذه المفاهيم المذمومة، باعتبار أنّ عمليّة الانتظار جاءت لقلعها واجتثاثها، والتعرّف عليها يسهّل من عمليّة التخلّي عنها والاحتراز منها، ومن جهة أنّها تحدّد معالم الانتظار الصالح، وتميّزه عن الانتظار الموبوء والمشوب بهذه الآفات.</w:t>
      </w:r>
    </w:p>
    <w:p w14:paraId="11675660" w14:textId="77777777" w:rsidR="001A4AFF" w:rsidRPr="007E1BA6" w:rsidRDefault="001A4AFF" w:rsidP="001A4AFF">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14:paraId="44695D44" w14:textId="77777777" w:rsidR="007E1BA6" w:rsidRDefault="007E1BA6" w:rsidP="007E1BA6">
      <w:pPr>
        <w:jc w:val="both"/>
        <w:rPr>
          <w:rFonts w:ascii="Traditional Arabic" w:hAnsi="Traditional Arabic" w:cs="Traditional Arabic"/>
          <w:sz w:val="28"/>
          <w:szCs w:val="28"/>
          <w:rtl/>
          <w:lang w:bidi="ar-LB"/>
        </w:rPr>
      </w:pPr>
      <w:r w:rsidRPr="007E1BA6">
        <w:rPr>
          <w:rFonts w:ascii="Traditional Arabic" w:hAnsi="Traditional Arabic" w:cs="Traditional Arabic"/>
          <w:sz w:val="28"/>
          <w:szCs w:val="28"/>
          <w:rtl/>
          <w:lang w:bidi="ar-LB"/>
        </w:rPr>
        <w:lastRenderedPageBreak/>
        <w:t>ومن هنا، سنناقش أربعة عناوين وقعت مقابل الانتظار في الاستعمال القرآنيّ: الاستعجال، والتبدّل ونقض العهد، وتحكيم الأهواء، واليأس.</w:t>
      </w:r>
    </w:p>
    <w:p w14:paraId="192BE2FB" w14:textId="77777777" w:rsidR="001A4AFF" w:rsidRDefault="001A4AFF" w:rsidP="007E1BA6">
      <w:pPr>
        <w:jc w:val="both"/>
        <w:rPr>
          <w:rFonts w:ascii="Traditional Arabic" w:hAnsi="Traditional Arabic" w:cs="Traditional Arabic"/>
          <w:b/>
          <w:bCs/>
          <w:color w:val="538135"/>
          <w:sz w:val="28"/>
          <w:szCs w:val="28"/>
          <w:rtl/>
          <w:lang w:bidi="ar-LB"/>
        </w:rPr>
      </w:pPr>
    </w:p>
    <w:p w14:paraId="43AF7287" w14:textId="77777777" w:rsidR="007E1BA6" w:rsidRDefault="007E1BA6" w:rsidP="007E1BA6">
      <w:pPr>
        <w:jc w:val="both"/>
        <w:rPr>
          <w:rFonts w:ascii="Traditional Arabic" w:hAnsi="Traditional Arabic" w:cs="Traditional Arabic"/>
          <w:b/>
          <w:bCs/>
          <w:color w:val="538135"/>
          <w:sz w:val="28"/>
          <w:szCs w:val="28"/>
          <w:rtl/>
          <w:lang w:bidi="ar-LB"/>
        </w:rPr>
      </w:pPr>
      <w:r>
        <w:rPr>
          <w:rFonts w:ascii="Traditional Arabic" w:hAnsi="Traditional Arabic" w:cs="Traditional Arabic"/>
          <w:b/>
          <w:bCs/>
          <w:color w:val="538135"/>
          <w:sz w:val="28"/>
          <w:szCs w:val="28"/>
          <w:rtl/>
          <w:lang w:bidi="ar-LB"/>
        </w:rPr>
        <w:t>المعاني المقابلة للانتظار في الاستعمال القرآنيّ</w:t>
      </w:r>
    </w:p>
    <w:p w14:paraId="3CC9797D" w14:textId="77777777" w:rsidR="007E1BA6" w:rsidRPr="001A4AFF" w:rsidRDefault="007E1BA6" w:rsidP="007E1BA6">
      <w:pPr>
        <w:jc w:val="both"/>
        <w:rPr>
          <w:rFonts w:ascii="Traditional Arabic" w:hAnsi="Traditional Arabic" w:cs="Traditional Arabic"/>
          <w:b/>
          <w:bCs/>
          <w:sz w:val="28"/>
          <w:szCs w:val="28"/>
          <w:rtl/>
          <w:lang w:bidi="ar-LB"/>
        </w:rPr>
      </w:pPr>
      <w:r w:rsidRPr="001A4AFF">
        <w:rPr>
          <w:rFonts w:ascii="Traditional Arabic" w:hAnsi="Traditional Arabic" w:cs="Traditional Arabic"/>
          <w:b/>
          <w:bCs/>
          <w:sz w:val="28"/>
          <w:szCs w:val="28"/>
          <w:rtl/>
          <w:lang w:bidi="ar-LB"/>
        </w:rPr>
        <w:t>أوّلًا: الاستعجال</w:t>
      </w:r>
    </w:p>
    <w:p w14:paraId="18467F16" w14:textId="77777777" w:rsidR="007E1BA6" w:rsidRDefault="007E1BA6" w:rsidP="007E1BA6">
      <w:pPr>
        <w:jc w:val="both"/>
        <w:rPr>
          <w:rFonts w:ascii="Traditional Arabic" w:hAnsi="Traditional Arabic" w:cs="Traditional Arabic"/>
          <w:sz w:val="28"/>
          <w:szCs w:val="28"/>
          <w:rtl/>
          <w:lang w:bidi="ar-LB"/>
        </w:rPr>
      </w:pPr>
      <w:r w:rsidRPr="007E1BA6">
        <w:rPr>
          <w:rFonts w:ascii="Traditional Arabic" w:hAnsi="Traditional Arabic" w:cs="Traditional Arabic"/>
          <w:sz w:val="28"/>
          <w:szCs w:val="28"/>
          <w:rtl/>
          <w:lang w:bidi="ar-LB"/>
        </w:rPr>
        <w:t xml:space="preserve">تقدّم في بحث موارد استخدام الانتظار في القرآن الكريم، أنّ الأمر بالانتظار جاء في أغلب الموارد ردًّا على استعجال الكافرين لعذاب اللَّه أو آية من آياته، استهزاءً وتعجيزًا. وقد ورد ذلك صريحًا في قوله تعالى: </w:t>
      </w:r>
      <w:r>
        <w:rPr>
          <w:rFonts w:ascii="Traditional Arabic" w:hAnsi="Traditional Arabic" w:cs="Traditional Arabic"/>
          <w:b/>
          <w:bCs/>
          <w:color w:val="538135"/>
          <w:sz w:val="28"/>
          <w:szCs w:val="28"/>
          <w:rtl/>
          <w:lang w:bidi="ar-LB"/>
        </w:rPr>
        <w:t>﴿</w:t>
      </w:r>
      <w:r w:rsidR="00FC0579">
        <w:rPr>
          <w:rFonts w:ascii="Traditional Arabic" w:hAnsi="Traditional Arabic" w:cs="Traditional Arabic"/>
          <w:b/>
          <w:bCs/>
          <w:color w:val="538135"/>
          <w:sz w:val="28"/>
          <w:szCs w:val="28"/>
          <w:rtl/>
          <w:lang w:bidi="ar-LB"/>
        </w:rPr>
        <w:t xml:space="preserve">وَيَقُولُونَ مَتَى هَذَا الْفَتْحُ إِن كُنتُمْ صَادِقِينَ </w:t>
      </w:r>
      <w:r w:rsidR="00FC0579">
        <w:rPr>
          <w:rFonts w:ascii="Traditional Arabic" w:hAnsi="Traditional Arabic" w:cs="Traditional Arabic" w:hint="cs"/>
          <w:b/>
          <w:bCs/>
          <w:color w:val="538135"/>
          <w:sz w:val="28"/>
          <w:szCs w:val="28"/>
          <w:rtl/>
          <w:lang w:bidi="ar-LB"/>
        </w:rPr>
        <w:t xml:space="preserve">* </w:t>
      </w:r>
      <w:r w:rsidR="00FC0579">
        <w:rPr>
          <w:rFonts w:ascii="Traditional Arabic" w:hAnsi="Traditional Arabic" w:cs="Traditional Arabic"/>
          <w:b/>
          <w:bCs/>
          <w:color w:val="538135"/>
          <w:sz w:val="28"/>
          <w:szCs w:val="28"/>
          <w:rtl/>
          <w:lang w:bidi="ar-LB"/>
        </w:rPr>
        <w:t xml:space="preserve">قُلْ يَوْمَ الْفَتْحِ لَا يَنفَعُ الَّذِينَ كَفَرُوا إِيمَانُهُمْ وَلَا هُمْ يُنظَرُونَ </w:t>
      </w:r>
      <w:r w:rsidR="00FC0579">
        <w:rPr>
          <w:rFonts w:ascii="Traditional Arabic" w:hAnsi="Traditional Arabic" w:cs="Traditional Arabic" w:hint="cs"/>
          <w:b/>
          <w:bCs/>
          <w:color w:val="538135"/>
          <w:sz w:val="28"/>
          <w:szCs w:val="28"/>
          <w:rtl/>
          <w:lang w:bidi="ar-LB"/>
        </w:rPr>
        <w:t xml:space="preserve">* </w:t>
      </w:r>
      <w:r w:rsidR="00FC0579">
        <w:rPr>
          <w:rFonts w:ascii="Traditional Arabic" w:hAnsi="Traditional Arabic" w:cs="Traditional Arabic"/>
          <w:b/>
          <w:bCs/>
          <w:color w:val="538135"/>
          <w:sz w:val="28"/>
          <w:szCs w:val="28"/>
          <w:rtl/>
          <w:lang w:bidi="ar-LB"/>
        </w:rPr>
        <w:t>فَأَعْرِضْ عَنْهُمْ وَانتَظِرْ إِنَّهُم مُّنتَظِرُونَ</w:t>
      </w:r>
      <w:r>
        <w:rPr>
          <w:rFonts w:ascii="Traditional Arabic" w:hAnsi="Traditional Arabic" w:cs="Traditional Arabic"/>
          <w:b/>
          <w:bCs/>
          <w:color w:val="538135"/>
          <w:sz w:val="28"/>
          <w:szCs w:val="28"/>
          <w:rtl/>
          <w:lang w:bidi="ar-LB"/>
        </w:rPr>
        <w:t>﴾</w:t>
      </w:r>
      <w:r w:rsidR="00E80039">
        <w:rPr>
          <w:rStyle w:val="FootnoteReference"/>
          <w:rFonts w:ascii="Traditional Arabic" w:hAnsi="Traditional Arabic" w:cs="Traditional Arabic"/>
          <w:sz w:val="28"/>
          <w:szCs w:val="28"/>
          <w:rtl/>
          <w:lang w:bidi="ar-LB"/>
        </w:rPr>
        <w:footnoteReference w:id="147"/>
      </w:r>
      <w:r w:rsidRPr="007E1BA6">
        <w:rPr>
          <w:rFonts w:ascii="Traditional Arabic" w:hAnsi="Traditional Arabic" w:cs="Traditional Arabic"/>
          <w:sz w:val="28"/>
          <w:szCs w:val="28"/>
          <w:rtl/>
          <w:lang w:bidi="ar-LB"/>
        </w:rPr>
        <w:t>.</w:t>
      </w:r>
    </w:p>
    <w:p w14:paraId="63863E31" w14:textId="77777777" w:rsidR="00E80039" w:rsidRPr="007E1BA6" w:rsidRDefault="00E80039" w:rsidP="007E1BA6">
      <w:pPr>
        <w:jc w:val="both"/>
        <w:rPr>
          <w:rFonts w:ascii="Traditional Arabic" w:hAnsi="Traditional Arabic" w:cs="Traditional Arabic"/>
          <w:sz w:val="28"/>
          <w:szCs w:val="28"/>
          <w:rtl/>
          <w:lang w:bidi="ar-LB"/>
        </w:rPr>
      </w:pPr>
    </w:p>
    <w:p w14:paraId="300CB76B" w14:textId="77777777" w:rsidR="007E1BA6" w:rsidRDefault="007E1BA6" w:rsidP="007E1BA6">
      <w:pPr>
        <w:jc w:val="both"/>
        <w:rPr>
          <w:rFonts w:ascii="Traditional Arabic" w:hAnsi="Traditional Arabic" w:cs="Traditional Arabic"/>
          <w:sz w:val="28"/>
          <w:szCs w:val="28"/>
          <w:rtl/>
          <w:lang w:bidi="ar-LB"/>
        </w:rPr>
      </w:pPr>
      <w:r w:rsidRPr="007E1BA6">
        <w:rPr>
          <w:rFonts w:ascii="Traditional Arabic" w:hAnsi="Traditional Arabic" w:cs="Traditional Arabic" w:hint="eastAsia"/>
          <w:sz w:val="28"/>
          <w:szCs w:val="28"/>
          <w:rtl/>
          <w:lang w:bidi="ar-LB"/>
        </w:rPr>
        <w:t>وفي</w:t>
      </w:r>
      <w:r w:rsidRPr="007E1BA6">
        <w:rPr>
          <w:rFonts w:ascii="Traditional Arabic" w:hAnsi="Traditional Arabic" w:cs="Traditional Arabic"/>
          <w:sz w:val="28"/>
          <w:szCs w:val="28"/>
          <w:rtl/>
          <w:lang w:bidi="ar-LB"/>
        </w:rPr>
        <w:t xml:space="preserve"> بعض الروايات، أنّ أمر اللَّه تعالى في قوله أوّل سورة النّحل: </w:t>
      </w:r>
      <w:r>
        <w:rPr>
          <w:rFonts w:ascii="Traditional Arabic" w:hAnsi="Traditional Arabic" w:cs="Traditional Arabic"/>
          <w:b/>
          <w:bCs/>
          <w:color w:val="538135"/>
          <w:sz w:val="28"/>
          <w:szCs w:val="28"/>
          <w:rtl/>
          <w:lang w:bidi="ar-LB"/>
        </w:rPr>
        <w:t xml:space="preserve">﴿أَتَىٰٓ أَمۡرُ </w:t>
      </w:r>
      <w:r>
        <w:rPr>
          <w:rFonts w:ascii="Traditional Arabic" w:hAnsi="Traditional Arabic" w:cs="Traditional Arabic" w:hint="cs"/>
          <w:b/>
          <w:bCs/>
          <w:color w:val="538135"/>
          <w:sz w:val="28"/>
          <w:szCs w:val="28"/>
          <w:rtl/>
          <w:lang w:bidi="ar-LB"/>
        </w:rPr>
        <w:t>ٱ</w:t>
      </w:r>
      <w:r>
        <w:rPr>
          <w:rFonts w:ascii="Traditional Arabic" w:hAnsi="Traditional Arabic" w:cs="Traditional Arabic" w:hint="eastAsia"/>
          <w:b/>
          <w:bCs/>
          <w:color w:val="538135"/>
          <w:sz w:val="28"/>
          <w:szCs w:val="28"/>
          <w:rtl/>
          <w:lang w:bidi="ar-LB"/>
        </w:rPr>
        <w:t>للَّهِ</w:t>
      </w:r>
      <w:r>
        <w:rPr>
          <w:rFonts w:ascii="Traditional Arabic" w:hAnsi="Traditional Arabic" w:cs="Traditional Arabic"/>
          <w:b/>
          <w:bCs/>
          <w:color w:val="538135"/>
          <w:sz w:val="28"/>
          <w:szCs w:val="28"/>
          <w:rtl/>
          <w:lang w:bidi="ar-LB"/>
        </w:rPr>
        <w:t xml:space="preserve"> فَلَا تَسۡتَعۡجِلُوهُۚ﴾</w:t>
      </w:r>
      <w:r w:rsidRPr="007E1BA6">
        <w:rPr>
          <w:rFonts w:ascii="Traditional Arabic" w:hAnsi="Traditional Arabic" w:cs="Traditional Arabic"/>
          <w:sz w:val="28"/>
          <w:szCs w:val="28"/>
          <w:rtl/>
          <w:lang w:bidi="ar-LB"/>
        </w:rPr>
        <w:t>، هو خروج الإمام المهديّ عجل الله تعالى فرجه الشريف، وأنّ هذه الآية يصيح بها جبرائيل قبيل ظهوره المبارك، فيسمعه أهل الأرض كلّهم</w:t>
      </w:r>
      <w:r w:rsidR="00EF6A88">
        <w:rPr>
          <w:rStyle w:val="FootnoteReference"/>
          <w:rFonts w:ascii="Traditional Arabic" w:hAnsi="Traditional Arabic" w:cs="Traditional Arabic"/>
          <w:sz w:val="28"/>
          <w:szCs w:val="28"/>
          <w:rtl/>
          <w:lang w:bidi="ar-LB"/>
        </w:rPr>
        <w:footnoteReference w:id="148"/>
      </w:r>
      <w:r w:rsidRPr="007E1BA6">
        <w:rPr>
          <w:rFonts w:ascii="Traditional Arabic" w:hAnsi="Traditional Arabic" w:cs="Traditional Arabic"/>
          <w:sz w:val="28"/>
          <w:szCs w:val="28"/>
          <w:rtl/>
          <w:lang w:bidi="ar-LB"/>
        </w:rPr>
        <w:t>.</w:t>
      </w:r>
    </w:p>
    <w:p w14:paraId="72E540A3" w14:textId="77777777" w:rsidR="00EF6A88" w:rsidRPr="007E1BA6" w:rsidRDefault="00EF6A88" w:rsidP="007E1BA6">
      <w:pPr>
        <w:jc w:val="both"/>
        <w:rPr>
          <w:rFonts w:ascii="Traditional Arabic" w:hAnsi="Traditional Arabic" w:cs="Traditional Arabic"/>
          <w:sz w:val="28"/>
          <w:szCs w:val="28"/>
          <w:rtl/>
          <w:lang w:bidi="ar-LB"/>
        </w:rPr>
      </w:pPr>
    </w:p>
    <w:p w14:paraId="5FED92F7" w14:textId="77777777" w:rsidR="00D83C22" w:rsidRDefault="007E1BA6" w:rsidP="007E1BA6">
      <w:pPr>
        <w:jc w:val="both"/>
        <w:rPr>
          <w:rFonts w:ascii="Traditional Arabic" w:hAnsi="Traditional Arabic" w:cs="Traditional Arabic"/>
          <w:sz w:val="28"/>
          <w:szCs w:val="28"/>
          <w:rtl/>
          <w:lang w:bidi="ar-LB"/>
        </w:rPr>
      </w:pPr>
      <w:r w:rsidRPr="007E1BA6">
        <w:rPr>
          <w:rFonts w:ascii="Traditional Arabic" w:hAnsi="Traditional Arabic" w:cs="Traditional Arabic" w:hint="eastAsia"/>
          <w:sz w:val="28"/>
          <w:szCs w:val="28"/>
          <w:rtl/>
          <w:lang w:bidi="ar-LB"/>
        </w:rPr>
        <w:t>وقد</w:t>
      </w:r>
      <w:r w:rsidRPr="007E1BA6">
        <w:rPr>
          <w:rFonts w:ascii="Traditional Arabic" w:hAnsi="Traditional Arabic" w:cs="Traditional Arabic"/>
          <w:sz w:val="28"/>
          <w:szCs w:val="28"/>
          <w:rtl/>
          <w:lang w:bidi="ar-LB"/>
        </w:rPr>
        <w:t xml:space="preserve"> أولى القرآن الكريم لموضوع العجلة والاستعجال اهتمامًا كبيرًا، كما يظهر من الانتشار الواسع له في ثنايا آيات الكتاب</w:t>
      </w:r>
      <w:r w:rsidR="005B5041">
        <w:rPr>
          <w:rStyle w:val="FootnoteReference"/>
          <w:rFonts w:ascii="Traditional Arabic" w:hAnsi="Traditional Arabic" w:cs="Traditional Arabic"/>
          <w:sz w:val="28"/>
          <w:szCs w:val="28"/>
          <w:rtl/>
          <w:lang w:bidi="ar-LB"/>
        </w:rPr>
        <w:footnoteReference w:id="149"/>
      </w:r>
      <w:r w:rsidRPr="007E1BA6">
        <w:rPr>
          <w:rFonts w:ascii="Traditional Arabic" w:hAnsi="Traditional Arabic" w:cs="Traditional Arabic"/>
          <w:sz w:val="28"/>
          <w:szCs w:val="28"/>
          <w:rtl/>
          <w:lang w:bidi="ar-LB"/>
        </w:rPr>
        <w:t xml:space="preserve">. ويظهر من خلال تتبّع الموارد، أنّ جميعها جاءت في معرض النهي عن الاستعجال أو ذمّه وإنكاره، عدا موردٍ أو اثنين، كقوله تعالى: </w:t>
      </w:r>
      <w:r>
        <w:rPr>
          <w:rFonts w:ascii="Traditional Arabic" w:hAnsi="Traditional Arabic" w:cs="Traditional Arabic"/>
          <w:b/>
          <w:bCs/>
          <w:color w:val="538135"/>
          <w:sz w:val="28"/>
          <w:szCs w:val="28"/>
          <w:rtl/>
          <w:lang w:bidi="ar-LB"/>
        </w:rPr>
        <w:t>﴿</w:t>
      </w:r>
      <w:r w:rsidR="00C57C77">
        <w:rPr>
          <w:rFonts w:ascii="Traditional Arabic" w:hAnsi="Traditional Arabic" w:cs="Traditional Arabic"/>
          <w:b/>
          <w:bCs/>
          <w:color w:val="538135"/>
          <w:sz w:val="28"/>
          <w:szCs w:val="28"/>
          <w:rtl/>
          <w:lang w:bidi="ar-LB"/>
        </w:rPr>
        <w:t>وَاذْكُرُواْ اللّهَ فِي أَيَّامٍ مَّعْدُودَاتٍ فَمَن تَعَجَّلَ فِي يَوْمَيْنِ فَلاَ إِثْمَ عَلَيْهِ وَمَن تَأَخَّرَ فَلا إِثْمَ</w:t>
      </w:r>
      <w:r>
        <w:rPr>
          <w:rFonts w:ascii="Traditional Arabic" w:hAnsi="Traditional Arabic" w:cs="Traditional Arabic"/>
          <w:b/>
          <w:bCs/>
          <w:color w:val="538135"/>
          <w:sz w:val="28"/>
          <w:szCs w:val="28"/>
          <w:rtl/>
          <w:lang w:bidi="ar-LB"/>
        </w:rPr>
        <w:t>﴾</w:t>
      </w:r>
      <w:r w:rsidR="005B5041">
        <w:rPr>
          <w:rStyle w:val="FootnoteReference"/>
          <w:rFonts w:ascii="Traditional Arabic" w:hAnsi="Traditional Arabic" w:cs="Traditional Arabic"/>
          <w:sz w:val="28"/>
          <w:szCs w:val="28"/>
          <w:rtl/>
          <w:lang w:bidi="ar-LB"/>
        </w:rPr>
        <w:footnoteReference w:id="150"/>
      </w:r>
      <w:r w:rsidRPr="007E1BA6">
        <w:rPr>
          <w:rFonts w:ascii="Traditional Arabic" w:hAnsi="Traditional Arabic" w:cs="Traditional Arabic"/>
          <w:sz w:val="28"/>
          <w:szCs w:val="28"/>
          <w:rtl/>
          <w:lang w:bidi="ar-LB"/>
        </w:rPr>
        <w:t xml:space="preserve">، وقوله تعالى على لسان موسى  عليه السلام: </w:t>
      </w:r>
      <w:r>
        <w:rPr>
          <w:rFonts w:ascii="Traditional Arabic" w:hAnsi="Traditional Arabic" w:cs="Traditional Arabic"/>
          <w:b/>
          <w:bCs/>
          <w:color w:val="538135"/>
          <w:sz w:val="28"/>
          <w:szCs w:val="28"/>
          <w:rtl/>
          <w:lang w:bidi="ar-LB"/>
        </w:rPr>
        <w:t>﴿وَعَجِلۡتُ إِلَيۡكَ رَبِّ لِتَرۡضَىٰ﴾</w:t>
      </w:r>
      <w:r w:rsidR="005B5041">
        <w:rPr>
          <w:rStyle w:val="FootnoteReference"/>
          <w:rFonts w:ascii="Traditional Arabic" w:hAnsi="Traditional Arabic" w:cs="Traditional Arabic"/>
          <w:sz w:val="28"/>
          <w:szCs w:val="28"/>
          <w:rtl/>
          <w:lang w:bidi="ar-LB"/>
        </w:rPr>
        <w:footnoteReference w:id="151"/>
      </w:r>
      <w:r w:rsidRPr="007E1BA6">
        <w:rPr>
          <w:rFonts w:ascii="Traditional Arabic" w:hAnsi="Traditional Arabic" w:cs="Traditional Arabic"/>
          <w:sz w:val="28"/>
          <w:szCs w:val="28"/>
          <w:rtl/>
          <w:lang w:bidi="ar-LB"/>
        </w:rPr>
        <w:t>. مع كون الأوّل ظاهرًا في التعجّل مقاب</w:t>
      </w:r>
      <w:r w:rsidRPr="007E1BA6">
        <w:rPr>
          <w:rFonts w:ascii="Traditional Arabic" w:hAnsi="Traditional Arabic" w:cs="Traditional Arabic" w:hint="eastAsia"/>
          <w:sz w:val="28"/>
          <w:szCs w:val="28"/>
          <w:rtl/>
          <w:lang w:bidi="ar-LB"/>
        </w:rPr>
        <w:t>ل</w:t>
      </w:r>
      <w:r w:rsidRPr="007E1BA6">
        <w:rPr>
          <w:rFonts w:ascii="Traditional Arabic" w:hAnsi="Traditional Arabic" w:cs="Traditional Arabic"/>
          <w:sz w:val="28"/>
          <w:szCs w:val="28"/>
          <w:rtl/>
          <w:lang w:bidi="ar-LB"/>
        </w:rPr>
        <w:t xml:space="preserve"> التأخير لا مقابل الانتظار المصطلح، والثاني مسؤولًا عنه بما يشبه الإنكار: </w:t>
      </w:r>
      <w:r>
        <w:rPr>
          <w:rFonts w:ascii="Traditional Arabic" w:hAnsi="Traditional Arabic" w:cs="Traditional Arabic"/>
          <w:b/>
          <w:bCs/>
          <w:color w:val="538135"/>
          <w:sz w:val="28"/>
          <w:szCs w:val="28"/>
          <w:rtl/>
          <w:lang w:bidi="ar-LB"/>
        </w:rPr>
        <w:t>﴿وَمَآ أَعۡجَلَكَ عَن قَوۡمِكَ يَٰمُوسَىٰ﴾</w:t>
      </w:r>
      <w:r w:rsidR="00B60264">
        <w:rPr>
          <w:rStyle w:val="FootnoteReference"/>
          <w:rFonts w:ascii="Traditional Arabic" w:hAnsi="Traditional Arabic" w:cs="Traditional Arabic"/>
          <w:b/>
          <w:bCs/>
          <w:color w:val="538135"/>
          <w:sz w:val="28"/>
          <w:szCs w:val="28"/>
          <w:rtl/>
          <w:lang w:bidi="ar-LB"/>
        </w:rPr>
        <w:footnoteReference w:id="152"/>
      </w:r>
      <w:r w:rsidRPr="007E1BA6">
        <w:rPr>
          <w:rFonts w:ascii="Traditional Arabic" w:hAnsi="Traditional Arabic" w:cs="Traditional Arabic"/>
          <w:sz w:val="28"/>
          <w:szCs w:val="28"/>
          <w:rtl/>
          <w:lang w:bidi="ar-LB"/>
        </w:rPr>
        <w:t>.</w:t>
      </w:r>
    </w:p>
    <w:p w14:paraId="382C0158" w14:textId="77777777" w:rsidR="007E1BA6" w:rsidRPr="00D83C22" w:rsidRDefault="00D83C22" w:rsidP="00D83C22">
      <w:pPr>
        <w:jc w:val="both"/>
        <w:rPr>
          <w:rFonts w:ascii="Traditional Arabic" w:hAnsi="Traditional Arabic" w:cs="Traditional Arabic"/>
          <w:b/>
          <w:bCs/>
          <w:sz w:val="28"/>
          <w:szCs w:val="28"/>
          <w:rtl/>
          <w:lang w:bidi="ar-LB"/>
        </w:rPr>
      </w:pPr>
      <w:r>
        <w:rPr>
          <w:rFonts w:ascii="Traditional Arabic" w:hAnsi="Traditional Arabic" w:cs="Traditional Arabic"/>
          <w:sz w:val="28"/>
          <w:szCs w:val="28"/>
          <w:rtl/>
          <w:lang w:bidi="ar-LB"/>
        </w:rPr>
        <w:br w:type="page"/>
      </w:r>
      <w:r w:rsidR="007E1BA6" w:rsidRPr="00D83C22">
        <w:rPr>
          <w:rFonts w:ascii="Traditional Arabic" w:hAnsi="Traditional Arabic" w:cs="Traditional Arabic"/>
          <w:b/>
          <w:bCs/>
          <w:sz w:val="28"/>
          <w:szCs w:val="28"/>
          <w:lang w:bidi="ar-LB"/>
        </w:rPr>
        <w:lastRenderedPageBreak/>
        <w:t>1</w:t>
      </w:r>
      <w:r w:rsidR="007E1BA6" w:rsidRPr="00D83C22">
        <w:rPr>
          <w:rFonts w:ascii="Traditional Arabic" w:hAnsi="Traditional Arabic" w:cs="Traditional Arabic"/>
          <w:b/>
          <w:bCs/>
          <w:sz w:val="28"/>
          <w:szCs w:val="28"/>
          <w:rtl/>
          <w:lang w:bidi="ar-LB"/>
        </w:rPr>
        <w:t>. حقيقة الاستعجال:</w:t>
      </w:r>
    </w:p>
    <w:p w14:paraId="0B3C713A" w14:textId="77777777" w:rsidR="007E1BA6" w:rsidRPr="007E1BA6" w:rsidRDefault="007E1BA6" w:rsidP="007E1BA6">
      <w:pPr>
        <w:jc w:val="both"/>
        <w:rPr>
          <w:rFonts w:ascii="Traditional Arabic" w:hAnsi="Traditional Arabic" w:cs="Traditional Arabic"/>
          <w:sz w:val="28"/>
          <w:szCs w:val="28"/>
          <w:rtl/>
          <w:lang w:bidi="ar-LB"/>
        </w:rPr>
      </w:pPr>
      <w:r w:rsidRPr="007E1BA6">
        <w:rPr>
          <w:rFonts w:ascii="Traditional Arabic" w:hAnsi="Traditional Arabic" w:cs="Traditional Arabic" w:hint="eastAsia"/>
          <w:sz w:val="28"/>
          <w:szCs w:val="28"/>
          <w:rtl/>
          <w:lang w:bidi="ar-LB"/>
        </w:rPr>
        <w:t>على</w:t>
      </w:r>
      <w:r w:rsidRPr="007E1BA6">
        <w:rPr>
          <w:rFonts w:ascii="Traditional Arabic" w:hAnsi="Traditional Arabic" w:cs="Traditional Arabic"/>
          <w:sz w:val="28"/>
          <w:szCs w:val="28"/>
          <w:rtl/>
          <w:lang w:bidi="ar-LB"/>
        </w:rPr>
        <w:t xml:space="preserve"> الرغم من انتشار ذمّ الاستعجال واستنكاره على نطاقٍ واسعٍ في القرآن الكريم، إلّا أنّ كتاب اللَّه لم يغفل عن الإشارة إلى حقيقة أنّ العجلة من الأمور التي جُبِل عليها الإنسان، وأودعت في ميثاق خلقته، كما نصّت عليه هاتان الآيتان: </w:t>
      </w:r>
      <w:r>
        <w:rPr>
          <w:rFonts w:ascii="Traditional Arabic" w:hAnsi="Traditional Arabic" w:cs="Traditional Arabic"/>
          <w:b/>
          <w:bCs/>
          <w:color w:val="538135"/>
          <w:sz w:val="28"/>
          <w:szCs w:val="28"/>
          <w:rtl/>
          <w:lang w:bidi="ar-LB"/>
        </w:rPr>
        <w:t>﴿</w:t>
      </w:r>
      <w:r w:rsidR="006E5C99">
        <w:rPr>
          <w:rFonts w:ascii="Traditional Arabic" w:hAnsi="Traditional Arabic" w:cs="Traditional Arabic"/>
          <w:b/>
          <w:bCs/>
          <w:color w:val="538135"/>
          <w:sz w:val="28"/>
          <w:szCs w:val="28"/>
          <w:rtl/>
          <w:lang w:bidi="ar-LB"/>
        </w:rPr>
        <w:t>خُلِقَ الْإِنسَانُ مِنْ عَجَلٍ</w:t>
      </w:r>
      <w:r>
        <w:rPr>
          <w:rFonts w:ascii="Traditional Arabic" w:hAnsi="Traditional Arabic" w:cs="Traditional Arabic"/>
          <w:b/>
          <w:bCs/>
          <w:color w:val="538135"/>
          <w:sz w:val="28"/>
          <w:szCs w:val="28"/>
          <w:rtl/>
          <w:lang w:bidi="ar-LB"/>
        </w:rPr>
        <w:t>﴾</w:t>
      </w:r>
      <w:r w:rsidR="0076702F">
        <w:rPr>
          <w:rStyle w:val="FootnoteReference"/>
          <w:rFonts w:ascii="Traditional Arabic" w:hAnsi="Traditional Arabic" w:cs="Traditional Arabic"/>
          <w:sz w:val="28"/>
          <w:szCs w:val="28"/>
          <w:rtl/>
          <w:lang w:bidi="ar-LB"/>
        </w:rPr>
        <w:footnoteReference w:id="153"/>
      </w:r>
      <w:r w:rsidRPr="007E1BA6">
        <w:rPr>
          <w:rFonts w:ascii="Traditional Arabic" w:hAnsi="Traditional Arabic" w:cs="Traditional Arabic"/>
          <w:sz w:val="28"/>
          <w:szCs w:val="28"/>
          <w:rtl/>
          <w:lang w:bidi="ar-LB"/>
        </w:rPr>
        <w:t xml:space="preserve">، </w:t>
      </w:r>
      <w:r>
        <w:rPr>
          <w:rFonts w:ascii="Traditional Arabic" w:hAnsi="Traditional Arabic" w:cs="Traditional Arabic"/>
          <w:b/>
          <w:bCs/>
          <w:color w:val="538135"/>
          <w:sz w:val="28"/>
          <w:szCs w:val="28"/>
          <w:rtl/>
          <w:lang w:bidi="ar-LB"/>
        </w:rPr>
        <w:t>﴿</w:t>
      </w:r>
      <w:r w:rsidR="0036316D">
        <w:rPr>
          <w:rFonts w:ascii="Traditional Arabic" w:hAnsi="Traditional Arabic" w:cs="Traditional Arabic"/>
          <w:b/>
          <w:bCs/>
          <w:color w:val="538135"/>
          <w:sz w:val="28"/>
          <w:szCs w:val="28"/>
          <w:rtl/>
          <w:lang w:bidi="ar-LB"/>
        </w:rPr>
        <w:t>وَكَانَ الإِنسَانُ عَجُولاً</w:t>
      </w:r>
      <w:r>
        <w:rPr>
          <w:rFonts w:ascii="Traditional Arabic" w:hAnsi="Traditional Arabic" w:cs="Traditional Arabic"/>
          <w:b/>
          <w:bCs/>
          <w:color w:val="538135"/>
          <w:sz w:val="28"/>
          <w:szCs w:val="28"/>
          <w:rtl/>
          <w:lang w:bidi="ar-LB"/>
        </w:rPr>
        <w:t>﴾</w:t>
      </w:r>
      <w:r w:rsidR="0036316D">
        <w:rPr>
          <w:rStyle w:val="FootnoteReference"/>
          <w:rFonts w:ascii="Traditional Arabic" w:hAnsi="Traditional Arabic" w:cs="Traditional Arabic"/>
          <w:b/>
          <w:bCs/>
          <w:color w:val="538135"/>
          <w:sz w:val="28"/>
          <w:szCs w:val="28"/>
          <w:rtl/>
          <w:lang w:bidi="ar-LB"/>
        </w:rPr>
        <w:footnoteReference w:id="154"/>
      </w:r>
      <w:r w:rsidRPr="007E1BA6">
        <w:rPr>
          <w:rFonts w:ascii="Traditional Arabic" w:hAnsi="Traditional Arabic" w:cs="Traditional Arabic"/>
          <w:sz w:val="28"/>
          <w:szCs w:val="28"/>
          <w:rtl/>
          <w:lang w:bidi="ar-LB"/>
        </w:rPr>
        <w:t>. وهذا يدلّ على أمرين:</w:t>
      </w:r>
    </w:p>
    <w:p w14:paraId="28D072E6" w14:textId="77777777" w:rsidR="007E1BA6" w:rsidRDefault="007E1BA6" w:rsidP="007E1BA6">
      <w:pPr>
        <w:jc w:val="both"/>
        <w:rPr>
          <w:rFonts w:ascii="Traditional Arabic" w:hAnsi="Traditional Arabic" w:cs="Traditional Arabic"/>
          <w:sz w:val="28"/>
          <w:szCs w:val="28"/>
          <w:rtl/>
          <w:lang w:bidi="ar-LB"/>
        </w:rPr>
      </w:pPr>
      <w:r w:rsidRPr="007E1BA6">
        <w:rPr>
          <w:rFonts w:ascii="Traditional Arabic" w:hAnsi="Traditional Arabic" w:cs="Traditional Arabic"/>
          <w:sz w:val="28"/>
          <w:szCs w:val="28"/>
          <w:rtl/>
          <w:lang w:bidi="ar-LB"/>
        </w:rPr>
        <w:t>- الأوّل: وجودُ حكمةٍ موصلةٍ إلى كمالٍ تقف وراء تزويد الإنسان وتجهيزه بهذه الكيفيّة النفسانيّة، باعتبار أنّه لا يجوز من اللَّه -عزّ وجلّ- أن يفطر الإنسان ويجبله على الخصال الشريرة ثمّ يكلّفه بأن يتحلّى بالخصال الحميدة.</w:t>
      </w:r>
    </w:p>
    <w:p w14:paraId="5FD49734" w14:textId="77777777" w:rsidR="0076702F" w:rsidRPr="007E1BA6" w:rsidRDefault="0076702F" w:rsidP="007E1BA6">
      <w:pPr>
        <w:jc w:val="both"/>
        <w:rPr>
          <w:rFonts w:ascii="Traditional Arabic" w:hAnsi="Traditional Arabic" w:cs="Traditional Arabic"/>
          <w:sz w:val="28"/>
          <w:szCs w:val="28"/>
          <w:rtl/>
          <w:lang w:bidi="ar-LB"/>
        </w:rPr>
      </w:pPr>
    </w:p>
    <w:p w14:paraId="79B981D3" w14:textId="77777777" w:rsidR="007E1BA6" w:rsidRDefault="007E1BA6" w:rsidP="007E1BA6">
      <w:pPr>
        <w:jc w:val="both"/>
        <w:rPr>
          <w:rFonts w:ascii="Traditional Arabic" w:hAnsi="Traditional Arabic" w:cs="Traditional Arabic"/>
          <w:sz w:val="28"/>
          <w:szCs w:val="28"/>
          <w:rtl/>
          <w:lang w:bidi="ar-LB"/>
        </w:rPr>
      </w:pPr>
      <w:r w:rsidRPr="007E1BA6">
        <w:rPr>
          <w:rFonts w:ascii="Traditional Arabic" w:hAnsi="Traditional Arabic" w:cs="Traditional Arabic" w:hint="eastAsia"/>
          <w:sz w:val="28"/>
          <w:szCs w:val="28"/>
          <w:rtl/>
          <w:lang w:bidi="ar-LB"/>
        </w:rPr>
        <w:t>فإن</w:t>
      </w:r>
      <w:r w:rsidRPr="007E1BA6">
        <w:rPr>
          <w:rFonts w:ascii="Traditional Arabic" w:hAnsi="Traditional Arabic" w:cs="Traditional Arabic"/>
          <w:sz w:val="28"/>
          <w:szCs w:val="28"/>
          <w:rtl/>
          <w:lang w:bidi="ar-LB"/>
        </w:rPr>
        <w:t xml:space="preserve"> قيل: لِمَ نجدُ هذا الذمّ كلّه في القرآن الكريم للعجلة؟ ألا يدلّ ذلك على قبح هذه الملكة؟ والجواب في الأمر الثاني.</w:t>
      </w:r>
    </w:p>
    <w:p w14:paraId="5CB676FC" w14:textId="77777777" w:rsidR="0076702F" w:rsidRPr="007E1BA6" w:rsidRDefault="0076702F" w:rsidP="007E1BA6">
      <w:pPr>
        <w:jc w:val="both"/>
        <w:rPr>
          <w:rFonts w:ascii="Traditional Arabic" w:hAnsi="Traditional Arabic" w:cs="Traditional Arabic"/>
          <w:sz w:val="28"/>
          <w:szCs w:val="28"/>
          <w:rtl/>
          <w:lang w:bidi="ar-LB"/>
        </w:rPr>
      </w:pPr>
    </w:p>
    <w:p w14:paraId="5EFF7AC9" w14:textId="77777777" w:rsidR="007E1BA6" w:rsidRDefault="007E1BA6" w:rsidP="007E1BA6">
      <w:pPr>
        <w:jc w:val="both"/>
        <w:rPr>
          <w:rFonts w:ascii="Traditional Arabic" w:hAnsi="Traditional Arabic" w:cs="Traditional Arabic"/>
          <w:sz w:val="28"/>
          <w:szCs w:val="28"/>
          <w:rtl/>
          <w:lang w:bidi="ar-LB"/>
        </w:rPr>
      </w:pPr>
      <w:r w:rsidRPr="007E1BA6">
        <w:rPr>
          <w:rFonts w:ascii="Traditional Arabic" w:hAnsi="Traditional Arabic" w:cs="Traditional Arabic"/>
          <w:sz w:val="28"/>
          <w:szCs w:val="28"/>
          <w:rtl/>
          <w:lang w:bidi="ar-LB"/>
        </w:rPr>
        <w:t>- الثاني: إنّ قبح العجلة ليس ذاتيًّا لا ينفكّ عنها، بل قبحها إضافيٌّ، بمعنى أنّ العجلة نفسها كفطرةٍ جَبَلَتْ يدُ الحكمة الإلهيّة الإنسانَ عليها، لا بدّ من أن تكون أمرًا حسنًا محمودًا، وأمّا وسمها بالحسن تارةً وبالقبح أخرى، فهو ناشئٌ من الأمور التي تضاف إلى العجلة، وهي بالفعل خارجة عن حقيقتها.</w:t>
      </w:r>
    </w:p>
    <w:p w14:paraId="0A1657AD" w14:textId="77777777" w:rsidR="0076702F" w:rsidRPr="007E1BA6" w:rsidRDefault="0076702F" w:rsidP="007E1BA6">
      <w:pPr>
        <w:jc w:val="both"/>
        <w:rPr>
          <w:rFonts w:ascii="Traditional Arabic" w:hAnsi="Traditional Arabic" w:cs="Traditional Arabic"/>
          <w:sz w:val="28"/>
          <w:szCs w:val="28"/>
          <w:rtl/>
          <w:lang w:bidi="ar-LB"/>
        </w:rPr>
      </w:pPr>
    </w:p>
    <w:p w14:paraId="162E357B" w14:textId="77777777" w:rsidR="00364E57" w:rsidRDefault="007E1BA6" w:rsidP="007E1BA6">
      <w:pPr>
        <w:jc w:val="both"/>
        <w:rPr>
          <w:rFonts w:ascii="Traditional Arabic" w:hAnsi="Traditional Arabic" w:cs="Traditional Arabic"/>
          <w:sz w:val="28"/>
          <w:szCs w:val="28"/>
          <w:rtl/>
          <w:lang w:bidi="ar-LB"/>
        </w:rPr>
      </w:pPr>
      <w:r w:rsidRPr="007E1BA6">
        <w:rPr>
          <w:rFonts w:ascii="Traditional Arabic" w:hAnsi="Traditional Arabic" w:cs="Traditional Arabic" w:hint="eastAsia"/>
          <w:sz w:val="28"/>
          <w:szCs w:val="28"/>
          <w:rtl/>
          <w:lang w:bidi="ar-LB"/>
        </w:rPr>
        <w:t>فالعجلة</w:t>
      </w:r>
      <w:r w:rsidRPr="007E1BA6">
        <w:rPr>
          <w:rFonts w:ascii="Traditional Arabic" w:hAnsi="Traditional Arabic" w:cs="Traditional Arabic"/>
          <w:sz w:val="28"/>
          <w:szCs w:val="28"/>
          <w:rtl/>
          <w:lang w:bidi="ar-LB"/>
        </w:rPr>
        <w:t xml:space="preserve"> كصفة نفسانيّة دافعة إلى العمل لو علّقها الإنسان باستجابة الدعاء أو الرزق مثلًا، فهي صفة قبيحة ومذمومة</w:t>
      </w:r>
      <w:r w:rsidR="00502EAF">
        <w:rPr>
          <w:rFonts w:ascii="Traditional Arabic" w:hAnsi="Traditional Arabic" w:cs="Traditional Arabic"/>
          <w:sz w:val="28"/>
          <w:szCs w:val="28"/>
          <w:rtl/>
          <w:lang w:bidi="ar-LB"/>
        </w:rPr>
        <w:t>،</w:t>
      </w:r>
      <w:r w:rsidRPr="007E1BA6">
        <w:rPr>
          <w:rFonts w:ascii="Traditional Arabic" w:hAnsi="Traditional Arabic" w:cs="Traditional Arabic"/>
          <w:sz w:val="28"/>
          <w:szCs w:val="28"/>
          <w:rtl/>
          <w:lang w:bidi="ar-LB"/>
        </w:rPr>
        <w:t xml:space="preserve"> لأنّ استجابة الدّعاء وإنزال الرزق من الشؤون التدبيرية الإلهيّة التي يدرك العاقل أنّها تحتاج إلى أن تستوفي مدّة معيّنة لاستكمال شروطها وتوفير أسبا</w:t>
      </w:r>
      <w:r w:rsidRPr="007E1BA6">
        <w:rPr>
          <w:rFonts w:ascii="Traditional Arabic" w:hAnsi="Traditional Arabic" w:cs="Traditional Arabic" w:hint="eastAsia"/>
          <w:sz w:val="28"/>
          <w:szCs w:val="28"/>
          <w:rtl/>
          <w:lang w:bidi="ar-LB"/>
        </w:rPr>
        <w:t>بها</w:t>
      </w:r>
      <w:r w:rsidRPr="007E1BA6">
        <w:rPr>
          <w:rFonts w:ascii="Traditional Arabic" w:hAnsi="Traditional Arabic" w:cs="Traditional Arabic"/>
          <w:sz w:val="28"/>
          <w:szCs w:val="28"/>
          <w:rtl/>
          <w:lang w:bidi="ar-LB"/>
        </w:rPr>
        <w:t xml:space="preserve"> دون إخلالٍ بنظام الخلقة، لا سيّما أنّها أفعال ستصدر عن أحكم الحاكمين -جلّ وعلا-.</w:t>
      </w:r>
    </w:p>
    <w:p w14:paraId="05C67AEA" w14:textId="77777777" w:rsidR="007E1BA6" w:rsidRDefault="00364E57" w:rsidP="00364E57">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r w:rsidR="007E1BA6" w:rsidRPr="007E1BA6">
        <w:rPr>
          <w:rFonts w:ascii="Traditional Arabic" w:hAnsi="Traditional Arabic" w:cs="Traditional Arabic" w:hint="eastAsia"/>
          <w:sz w:val="28"/>
          <w:szCs w:val="28"/>
          <w:rtl/>
          <w:lang w:bidi="ar-LB"/>
        </w:rPr>
        <w:lastRenderedPageBreak/>
        <w:t>أمّا</w:t>
      </w:r>
      <w:r w:rsidR="007E1BA6" w:rsidRPr="007E1BA6">
        <w:rPr>
          <w:rFonts w:ascii="Traditional Arabic" w:hAnsi="Traditional Arabic" w:cs="Traditional Arabic"/>
          <w:sz w:val="28"/>
          <w:szCs w:val="28"/>
          <w:rtl/>
          <w:lang w:bidi="ar-LB"/>
        </w:rPr>
        <w:t xml:space="preserve"> لو أضفنا العجلة إلى أعمال البرّ والاستغفار والإنفاق مثلًا، فستكون صفة حسنةً ومحمودة</w:t>
      </w:r>
      <w:r w:rsidR="00502EAF">
        <w:rPr>
          <w:rFonts w:ascii="Traditional Arabic" w:hAnsi="Traditional Arabic" w:cs="Traditional Arabic"/>
          <w:sz w:val="28"/>
          <w:szCs w:val="28"/>
          <w:rtl/>
          <w:lang w:bidi="ar-LB"/>
        </w:rPr>
        <w:t>،</w:t>
      </w:r>
      <w:r w:rsidR="007E1BA6" w:rsidRPr="007E1BA6">
        <w:rPr>
          <w:rFonts w:ascii="Traditional Arabic" w:hAnsi="Traditional Arabic" w:cs="Traditional Arabic"/>
          <w:sz w:val="28"/>
          <w:szCs w:val="28"/>
          <w:rtl/>
          <w:lang w:bidi="ar-LB"/>
        </w:rPr>
        <w:t xml:space="preserve"> لأنّ العاقل يدرك أنّ هذه الأمور فرصٌ تحتاج إلى الاقتناص والمبادرة والإسراع في قطفها، مع الأخذ بعين الاعتبار قيمة المحتمل من الثواب الأخرويّ من جهة، واحتمال فوات فرصة </w:t>
      </w:r>
      <w:r w:rsidR="007E1BA6" w:rsidRPr="007E1BA6">
        <w:rPr>
          <w:rFonts w:ascii="Traditional Arabic" w:hAnsi="Traditional Arabic" w:cs="Traditional Arabic" w:hint="eastAsia"/>
          <w:sz w:val="28"/>
          <w:szCs w:val="28"/>
          <w:rtl/>
          <w:lang w:bidi="ar-LB"/>
        </w:rPr>
        <w:t>المبادرة</w:t>
      </w:r>
      <w:r w:rsidR="007E1BA6" w:rsidRPr="007E1BA6">
        <w:rPr>
          <w:rFonts w:ascii="Traditional Arabic" w:hAnsi="Traditional Arabic" w:cs="Traditional Arabic"/>
          <w:sz w:val="28"/>
          <w:szCs w:val="28"/>
          <w:rtl/>
          <w:lang w:bidi="ar-LB"/>
        </w:rPr>
        <w:t xml:space="preserve"> إليها بالموت أو تبدّل الأحوال من جهة أخرى.</w:t>
      </w:r>
    </w:p>
    <w:p w14:paraId="2A662492" w14:textId="77777777" w:rsidR="004D53FB" w:rsidRPr="004D53FB" w:rsidRDefault="004D53FB" w:rsidP="00364E57">
      <w:pPr>
        <w:jc w:val="both"/>
        <w:rPr>
          <w:rFonts w:ascii="Traditional Arabic" w:hAnsi="Traditional Arabic" w:cs="Traditional Arabic"/>
          <w:b/>
          <w:bCs/>
          <w:sz w:val="28"/>
          <w:szCs w:val="28"/>
          <w:rtl/>
          <w:lang w:bidi="ar-LB"/>
        </w:rPr>
      </w:pPr>
    </w:p>
    <w:p w14:paraId="2B95CC68" w14:textId="77777777" w:rsidR="007E1BA6" w:rsidRPr="004D53FB" w:rsidRDefault="007E1BA6" w:rsidP="007E1BA6">
      <w:pPr>
        <w:jc w:val="both"/>
        <w:rPr>
          <w:rFonts w:ascii="Traditional Arabic" w:hAnsi="Traditional Arabic" w:cs="Traditional Arabic"/>
          <w:b/>
          <w:bCs/>
          <w:sz w:val="28"/>
          <w:szCs w:val="28"/>
          <w:rtl/>
          <w:lang w:bidi="ar-LB"/>
        </w:rPr>
      </w:pPr>
      <w:r w:rsidRPr="004D53FB">
        <w:rPr>
          <w:rFonts w:ascii="Traditional Arabic" w:hAnsi="Traditional Arabic" w:cs="Traditional Arabic"/>
          <w:b/>
          <w:bCs/>
          <w:sz w:val="28"/>
          <w:szCs w:val="28"/>
          <w:lang w:bidi="ar-LB"/>
        </w:rPr>
        <w:t>2</w:t>
      </w:r>
      <w:r w:rsidRPr="004D53FB">
        <w:rPr>
          <w:rFonts w:ascii="Traditional Arabic" w:hAnsi="Traditional Arabic" w:cs="Traditional Arabic"/>
          <w:b/>
          <w:bCs/>
          <w:sz w:val="28"/>
          <w:szCs w:val="28"/>
          <w:rtl/>
          <w:lang w:bidi="ar-LB"/>
        </w:rPr>
        <w:t>. نماذج قرآنيّة من العجلة المذمومة:</w:t>
      </w:r>
    </w:p>
    <w:p w14:paraId="2CCF83AE" w14:textId="77777777" w:rsidR="007E1BA6" w:rsidRPr="007E1BA6" w:rsidRDefault="007E1BA6" w:rsidP="007E1BA6">
      <w:pPr>
        <w:jc w:val="both"/>
        <w:rPr>
          <w:rFonts w:ascii="Traditional Arabic" w:hAnsi="Traditional Arabic" w:cs="Traditional Arabic"/>
          <w:sz w:val="28"/>
          <w:szCs w:val="28"/>
          <w:rtl/>
          <w:lang w:bidi="ar-LB"/>
        </w:rPr>
      </w:pPr>
      <w:r w:rsidRPr="007E1BA6">
        <w:rPr>
          <w:rFonts w:ascii="Traditional Arabic" w:hAnsi="Traditional Arabic" w:cs="Traditional Arabic" w:hint="eastAsia"/>
          <w:sz w:val="28"/>
          <w:szCs w:val="28"/>
          <w:rtl/>
          <w:lang w:bidi="ar-LB"/>
        </w:rPr>
        <w:t>أ</w:t>
      </w:r>
      <w:r w:rsidRPr="007E1BA6">
        <w:rPr>
          <w:rFonts w:ascii="Traditional Arabic" w:hAnsi="Traditional Arabic" w:cs="Traditional Arabic"/>
          <w:sz w:val="28"/>
          <w:szCs w:val="28"/>
          <w:rtl/>
          <w:lang w:bidi="ar-LB"/>
        </w:rPr>
        <w:t>. استعجال استجابة الدّعاء:</w:t>
      </w:r>
    </w:p>
    <w:p w14:paraId="2FFB7225" w14:textId="77777777" w:rsidR="007E1BA6" w:rsidRDefault="007E1BA6" w:rsidP="007E1BA6">
      <w:pPr>
        <w:jc w:val="both"/>
        <w:rPr>
          <w:rFonts w:ascii="Traditional Arabic" w:hAnsi="Traditional Arabic" w:cs="Traditional Arabic"/>
          <w:sz w:val="28"/>
          <w:szCs w:val="28"/>
          <w:rtl/>
          <w:lang w:bidi="ar-LB"/>
        </w:rPr>
      </w:pPr>
      <w:r w:rsidRPr="007E1BA6">
        <w:rPr>
          <w:rFonts w:ascii="Traditional Arabic" w:hAnsi="Traditional Arabic" w:cs="Traditional Arabic" w:hint="eastAsia"/>
          <w:sz w:val="28"/>
          <w:szCs w:val="28"/>
          <w:rtl/>
          <w:lang w:bidi="ar-LB"/>
        </w:rPr>
        <w:t>وهو</w:t>
      </w:r>
      <w:r w:rsidRPr="007E1BA6">
        <w:rPr>
          <w:rFonts w:ascii="Traditional Arabic" w:hAnsi="Traditional Arabic" w:cs="Traditional Arabic"/>
          <w:sz w:val="28"/>
          <w:szCs w:val="28"/>
          <w:rtl/>
          <w:lang w:bidi="ar-LB"/>
        </w:rPr>
        <w:t xml:space="preserve"> من الآفات المنتشرة بكثرة، ومعناه: أن يدعو الإنسان اللَّه في حاجة ثمّ يستعجل الاستجابة ويستبطئها إذا تأخّرت، وتضطرب نفسه وتسخط إن لم يتلقَّ الاستجابة السريعة. ولو أنّ الإنسان رضي بما قسم اللَّه، واقتنع بأنّه أدّى واجبه من الدّعاء، ووكل الأمر إلى اللَّه، واللَّه يختار له، لما وقع في هذه الحالة النفسيّة المقيتة التي قد تجرّ الإنسان إلى الشكّ، بل إلى الكفر في نهاية المطاف. ولذلك قال اللَّه عزّ وجلّ</w:t>
      </w:r>
      <w:r w:rsidR="003E5E89">
        <w:rPr>
          <w:rFonts w:ascii="Traditional Arabic" w:hAnsi="Traditional Arabic" w:cs="Traditional Arabic" w:hint="cs"/>
          <w:sz w:val="28"/>
          <w:szCs w:val="28"/>
          <w:rtl/>
          <w:lang w:bidi="ar-LB"/>
        </w:rPr>
        <w:t xml:space="preserve"> </w:t>
      </w:r>
      <w:r w:rsidRPr="007E1BA6">
        <w:rPr>
          <w:rFonts w:ascii="Traditional Arabic" w:hAnsi="Traditional Arabic" w:cs="Traditional Arabic"/>
          <w:sz w:val="28"/>
          <w:szCs w:val="28"/>
          <w:rtl/>
          <w:lang w:bidi="ar-LB"/>
        </w:rPr>
        <w:t xml:space="preserve">: </w:t>
      </w:r>
      <w:r>
        <w:rPr>
          <w:rFonts w:ascii="Traditional Arabic" w:hAnsi="Traditional Arabic" w:cs="Traditional Arabic"/>
          <w:b/>
          <w:bCs/>
          <w:color w:val="538135"/>
          <w:sz w:val="28"/>
          <w:szCs w:val="28"/>
          <w:rtl/>
          <w:lang w:bidi="ar-LB"/>
        </w:rPr>
        <w:t>﴿</w:t>
      </w:r>
      <w:r w:rsidR="00502EAF">
        <w:rPr>
          <w:rFonts w:ascii="Traditional Arabic" w:hAnsi="Traditional Arabic" w:cs="Traditional Arabic"/>
          <w:b/>
          <w:bCs/>
          <w:color w:val="538135"/>
          <w:sz w:val="28"/>
          <w:szCs w:val="28"/>
          <w:rtl/>
          <w:lang w:bidi="ar-LB"/>
        </w:rPr>
        <w:t>وَيَدْعُ الإِنسَانُ بِالشَّرِّ دُعَاءهُ بِالْخَيْرِ وَكَانَ الإِنسَانُ عَجُولاً</w:t>
      </w:r>
      <w:r>
        <w:rPr>
          <w:rFonts w:ascii="Traditional Arabic" w:hAnsi="Traditional Arabic" w:cs="Traditional Arabic" w:hint="cs"/>
          <w:b/>
          <w:bCs/>
          <w:color w:val="538135"/>
          <w:sz w:val="28"/>
          <w:szCs w:val="28"/>
          <w:rtl/>
          <w:lang w:bidi="ar-LB"/>
        </w:rPr>
        <w:t>﴾</w:t>
      </w:r>
      <w:r w:rsidR="003E5E89">
        <w:rPr>
          <w:rStyle w:val="FootnoteReference"/>
          <w:rFonts w:ascii="Traditional Arabic" w:hAnsi="Traditional Arabic" w:cs="Traditional Arabic"/>
          <w:sz w:val="28"/>
          <w:szCs w:val="28"/>
          <w:rtl/>
          <w:lang w:bidi="ar-LB"/>
        </w:rPr>
        <w:footnoteReference w:id="155"/>
      </w:r>
      <w:r w:rsidR="003E5E89" w:rsidRPr="007E1BA6">
        <w:rPr>
          <w:rFonts w:ascii="Traditional Arabic" w:hAnsi="Traditional Arabic" w:cs="Traditional Arabic"/>
          <w:sz w:val="28"/>
          <w:szCs w:val="28"/>
          <w:rtl/>
          <w:lang w:bidi="ar-LB"/>
        </w:rPr>
        <w:t>،</w:t>
      </w:r>
      <w:r w:rsidRPr="007E1BA6">
        <w:rPr>
          <w:rFonts w:ascii="Traditional Arabic" w:hAnsi="Traditional Arabic" w:cs="Traditional Arabic"/>
          <w:sz w:val="28"/>
          <w:szCs w:val="28"/>
          <w:rtl/>
          <w:lang w:bidi="ar-LB"/>
        </w:rPr>
        <w:t xml:space="preserve"> </w:t>
      </w:r>
      <w:r w:rsidRPr="007E1BA6">
        <w:rPr>
          <w:rFonts w:ascii="Traditional Arabic" w:hAnsi="Traditional Arabic" w:cs="Traditional Arabic" w:hint="cs"/>
          <w:sz w:val="28"/>
          <w:szCs w:val="28"/>
          <w:rtl/>
          <w:lang w:bidi="ar-LB"/>
        </w:rPr>
        <w:t>أي</w:t>
      </w:r>
      <w:r w:rsidRPr="007E1BA6">
        <w:rPr>
          <w:rFonts w:ascii="Traditional Arabic" w:hAnsi="Traditional Arabic" w:cs="Traditional Arabic"/>
          <w:sz w:val="28"/>
          <w:szCs w:val="28"/>
          <w:rtl/>
          <w:lang w:bidi="ar-LB"/>
        </w:rPr>
        <w:t xml:space="preserve"> </w:t>
      </w:r>
      <w:r w:rsidRPr="007E1BA6">
        <w:rPr>
          <w:rFonts w:ascii="Traditional Arabic" w:hAnsi="Traditional Arabic" w:cs="Traditional Arabic" w:hint="cs"/>
          <w:sz w:val="28"/>
          <w:szCs w:val="28"/>
          <w:rtl/>
          <w:lang w:bidi="ar-LB"/>
        </w:rPr>
        <w:t>أنّ</w:t>
      </w:r>
      <w:r w:rsidRPr="007E1BA6">
        <w:rPr>
          <w:rFonts w:ascii="Traditional Arabic" w:hAnsi="Traditional Arabic" w:cs="Traditional Arabic"/>
          <w:sz w:val="28"/>
          <w:szCs w:val="28"/>
          <w:rtl/>
          <w:lang w:bidi="ar-LB"/>
        </w:rPr>
        <w:t xml:space="preserve"> </w:t>
      </w:r>
      <w:r w:rsidRPr="007E1BA6">
        <w:rPr>
          <w:rFonts w:ascii="Traditional Arabic" w:hAnsi="Traditional Arabic" w:cs="Traditional Arabic" w:hint="cs"/>
          <w:sz w:val="28"/>
          <w:szCs w:val="28"/>
          <w:rtl/>
          <w:lang w:bidi="ar-LB"/>
        </w:rPr>
        <w:t>الإنسا</w:t>
      </w:r>
      <w:r w:rsidRPr="007E1BA6">
        <w:rPr>
          <w:rFonts w:ascii="Traditional Arabic" w:hAnsi="Traditional Arabic" w:cs="Traditional Arabic" w:hint="eastAsia"/>
          <w:sz w:val="28"/>
          <w:szCs w:val="28"/>
          <w:rtl/>
          <w:lang w:bidi="ar-LB"/>
        </w:rPr>
        <w:t>ن</w:t>
      </w:r>
      <w:r w:rsidRPr="007E1BA6">
        <w:rPr>
          <w:rFonts w:ascii="Traditional Arabic" w:hAnsi="Traditional Arabic" w:cs="Traditional Arabic"/>
          <w:sz w:val="28"/>
          <w:szCs w:val="28"/>
          <w:rtl/>
          <w:lang w:bidi="ar-LB"/>
        </w:rPr>
        <w:t xml:space="preserve"> بسبب محدوديّته وجهله وعجلته كثيرًا ما يطلب من اللَّه شيئًا هو في علمه تعالى ليس في صالحه.</w:t>
      </w:r>
    </w:p>
    <w:p w14:paraId="5C56B74D" w14:textId="77777777" w:rsidR="0076702F" w:rsidRPr="00502EAF" w:rsidRDefault="0076702F" w:rsidP="007E1BA6">
      <w:pPr>
        <w:jc w:val="both"/>
        <w:rPr>
          <w:rFonts w:ascii="Traditional Arabic" w:hAnsi="Traditional Arabic" w:cs="Traditional Arabic"/>
          <w:b/>
          <w:bCs/>
          <w:sz w:val="28"/>
          <w:szCs w:val="28"/>
          <w:rtl/>
          <w:lang w:bidi="ar-LB"/>
        </w:rPr>
      </w:pPr>
    </w:p>
    <w:p w14:paraId="05C2F837" w14:textId="77777777" w:rsidR="007E1BA6" w:rsidRPr="00502EAF" w:rsidRDefault="007E1BA6" w:rsidP="007E1BA6">
      <w:pPr>
        <w:jc w:val="both"/>
        <w:rPr>
          <w:rFonts w:ascii="Traditional Arabic" w:hAnsi="Traditional Arabic" w:cs="Traditional Arabic"/>
          <w:b/>
          <w:bCs/>
          <w:sz w:val="28"/>
          <w:szCs w:val="28"/>
          <w:rtl/>
          <w:lang w:bidi="ar-LB"/>
        </w:rPr>
      </w:pPr>
      <w:r w:rsidRPr="00502EAF">
        <w:rPr>
          <w:rFonts w:ascii="Traditional Arabic" w:hAnsi="Traditional Arabic" w:cs="Traditional Arabic" w:hint="eastAsia"/>
          <w:b/>
          <w:bCs/>
          <w:sz w:val="28"/>
          <w:szCs w:val="28"/>
          <w:rtl/>
          <w:lang w:bidi="ar-LB"/>
        </w:rPr>
        <w:t>ب</w:t>
      </w:r>
      <w:r w:rsidRPr="00502EAF">
        <w:rPr>
          <w:rFonts w:ascii="Traditional Arabic" w:hAnsi="Traditional Arabic" w:cs="Traditional Arabic"/>
          <w:b/>
          <w:bCs/>
          <w:sz w:val="28"/>
          <w:szCs w:val="28"/>
          <w:rtl/>
          <w:lang w:bidi="ar-LB"/>
        </w:rPr>
        <w:t>. استعجال الراحة في الدنيا:</w:t>
      </w:r>
    </w:p>
    <w:p w14:paraId="23B91765" w14:textId="77777777" w:rsidR="00590FF2" w:rsidRDefault="007E1BA6" w:rsidP="007E1BA6">
      <w:pPr>
        <w:jc w:val="both"/>
        <w:rPr>
          <w:rFonts w:ascii="Traditional Arabic" w:hAnsi="Traditional Arabic" w:cs="Traditional Arabic"/>
          <w:b/>
          <w:bCs/>
          <w:color w:val="538135"/>
          <w:sz w:val="28"/>
          <w:szCs w:val="28"/>
          <w:rtl/>
          <w:lang w:bidi="ar-LB"/>
        </w:rPr>
      </w:pPr>
      <w:r w:rsidRPr="007E1BA6">
        <w:rPr>
          <w:rFonts w:ascii="Traditional Arabic" w:hAnsi="Traditional Arabic" w:cs="Traditional Arabic" w:hint="eastAsia"/>
          <w:sz w:val="28"/>
          <w:szCs w:val="28"/>
          <w:rtl/>
          <w:lang w:bidi="ar-LB"/>
        </w:rPr>
        <w:t>وهو</w:t>
      </w:r>
      <w:r w:rsidRPr="007E1BA6">
        <w:rPr>
          <w:rFonts w:ascii="Traditional Arabic" w:hAnsi="Traditional Arabic" w:cs="Traditional Arabic"/>
          <w:sz w:val="28"/>
          <w:szCs w:val="28"/>
          <w:rtl/>
          <w:lang w:bidi="ar-LB"/>
        </w:rPr>
        <w:t xml:space="preserve"> من أعظم أسباب المخالفة لتعاليم اللَّه ورسله، ومن موجبات حبّ الدنيا الذي هو رأس كلّ خطيئة، وعلى إثره يسارع الإنسان في سباقٍ محموم لتحصيل المتع الدنيويّة من أيِّ طريقٍ كان، ظانًّا الكياسة في فعله هذا</w:t>
      </w:r>
      <w:r w:rsidR="00502EAF">
        <w:rPr>
          <w:rFonts w:ascii="Traditional Arabic" w:hAnsi="Traditional Arabic" w:cs="Traditional Arabic"/>
          <w:sz w:val="28"/>
          <w:szCs w:val="28"/>
          <w:rtl/>
          <w:lang w:bidi="ar-LB"/>
        </w:rPr>
        <w:t>،</w:t>
      </w:r>
      <w:r w:rsidRPr="007E1BA6">
        <w:rPr>
          <w:rFonts w:ascii="Traditional Arabic" w:hAnsi="Traditional Arabic" w:cs="Traditional Arabic"/>
          <w:sz w:val="28"/>
          <w:szCs w:val="28"/>
          <w:rtl/>
          <w:lang w:bidi="ar-LB"/>
        </w:rPr>
        <w:t xml:space="preserve"> لأنّه يحصّل الملذّات القريبة، ويشتغل بالمصالح المعجّل</w:t>
      </w:r>
      <w:r w:rsidRPr="007E1BA6">
        <w:rPr>
          <w:rFonts w:ascii="Traditional Arabic" w:hAnsi="Traditional Arabic" w:cs="Traditional Arabic" w:hint="eastAsia"/>
          <w:sz w:val="28"/>
          <w:szCs w:val="28"/>
          <w:rtl/>
          <w:lang w:bidi="ar-LB"/>
        </w:rPr>
        <w:t>ة</w:t>
      </w:r>
      <w:r w:rsidRPr="007E1BA6">
        <w:rPr>
          <w:rFonts w:ascii="Traditional Arabic" w:hAnsi="Traditional Arabic" w:cs="Traditional Arabic"/>
          <w:sz w:val="28"/>
          <w:szCs w:val="28"/>
          <w:rtl/>
          <w:lang w:bidi="ar-LB"/>
        </w:rPr>
        <w:t xml:space="preserve">. ولذلك وقع الذمُّ الشديد في القرآن لهذا الصنف، في أقواله تعالى: </w:t>
      </w:r>
      <w:r>
        <w:rPr>
          <w:rFonts w:ascii="Traditional Arabic" w:hAnsi="Traditional Arabic" w:cs="Traditional Arabic"/>
          <w:b/>
          <w:bCs/>
          <w:color w:val="538135"/>
          <w:sz w:val="28"/>
          <w:szCs w:val="28"/>
          <w:rtl/>
          <w:lang w:bidi="ar-LB"/>
        </w:rPr>
        <w:t xml:space="preserve">﴿كَلَّا بَلۡ تُحِبُّونَ </w:t>
      </w:r>
      <w:r>
        <w:rPr>
          <w:rFonts w:ascii="Traditional Arabic" w:hAnsi="Traditional Arabic" w:cs="Traditional Arabic" w:hint="cs"/>
          <w:b/>
          <w:bCs/>
          <w:color w:val="538135"/>
          <w:sz w:val="28"/>
          <w:szCs w:val="28"/>
          <w:rtl/>
          <w:lang w:bidi="ar-LB"/>
        </w:rPr>
        <w:t>ٱ</w:t>
      </w:r>
      <w:r>
        <w:rPr>
          <w:rFonts w:ascii="Traditional Arabic" w:hAnsi="Traditional Arabic" w:cs="Traditional Arabic" w:hint="eastAsia"/>
          <w:b/>
          <w:bCs/>
          <w:color w:val="538135"/>
          <w:sz w:val="28"/>
          <w:szCs w:val="28"/>
          <w:rtl/>
          <w:lang w:bidi="ar-LB"/>
        </w:rPr>
        <w:t>لۡعَاجِلَةَ</w:t>
      </w:r>
      <w:r>
        <w:rPr>
          <w:rFonts w:ascii="Traditional Arabic" w:hAnsi="Traditional Arabic" w:cs="Traditional Arabic"/>
          <w:b/>
          <w:bCs/>
          <w:color w:val="538135"/>
          <w:sz w:val="28"/>
          <w:szCs w:val="28"/>
          <w:rtl/>
          <w:lang w:bidi="ar-LB"/>
        </w:rPr>
        <w:t xml:space="preserve"> ٢٠ وَتَذَرُونَ </w:t>
      </w:r>
      <w:r>
        <w:rPr>
          <w:rFonts w:ascii="Traditional Arabic" w:hAnsi="Traditional Arabic" w:cs="Traditional Arabic" w:hint="cs"/>
          <w:b/>
          <w:bCs/>
          <w:color w:val="538135"/>
          <w:sz w:val="28"/>
          <w:szCs w:val="28"/>
          <w:rtl/>
          <w:lang w:bidi="ar-LB"/>
        </w:rPr>
        <w:t>ٱ</w:t>
      </w:r>
      <w:r>
        <w:rPr>
          <w:rFonts w:ascii="Traditional Arabic" w:hAnsi="Traditional Arabic" w:cs="Traditional Arabic" w:hint="eastAsia"/>
          <w:b/>
          <w:bCs/>
          <w:color w:val="538135"/>
          <w:sz w:val="28"/>
          <w:szCs w:val="28"/>
          <w:rtl/>
          <w:lang w:bidi="ar-LB"/>
        </w:rPr>
        <w:t>لۡأٓخِرَةَ</w:t>
      </w:r>
      <w:r>
        <w:rPr>
          <w:rFonts w:ascii="Traditional Arabic" w:hAnsi="Traditional Arabic" w:cs="Traditional Arabic"/>
          <w:b/>
          <w:bCs/>
          <w:color w:val="538135"/>
          <w:sz w:val="28"/>
          <w:szCs w:val="28"/>
          <w:rtl/>
          <w:lang w:bidi="ar-LB"/>
        </w:rPr>
        <w:t>﴾</w:t>
      </w:r>
      <w:r w:rsidR="00502EAF">
        <w:rPr>
          <w:rStyle w:val="FootnoteReference"/>
          <w:rFonts w:ascii="Traditional Arabic" w:hAnsi="Traditional Arabic" w:cs="Traditional Arabic"/>
          <w:sz w:val="28"/>
          <w:szCs w:val="28"/>
          <w:rtl/>
          <w:lang w:bidi="ar-LB"/>
        </w:rPr>
        <w:footnoteReference w:id="156"/>
      </w:r>
      <w:r w:rsidRPr="007E1BA6">
        <w:rPr>
          <w:rFonts w:ascii="Traditional Arabic" w:hAnsi="Traditional Arabic" w:cs="Traditional Arabic"/>
          <w:sz w:val="28"/>
          <w:szCs w:val="28"/>
          <w:rtl/>
          <w:lang w:bidi="ar-LB"/>
        </w:rPr>
        <w:t xml:space="preserve">، </w:t>
      </w:r>
      <w:r>
        <w:rPr>
          <w:rFonts w:ascii="Traditional Arabic" w:hAnsi="Traditional Arabic" w:cs="Traditional Arabic"/>
          <w:b/>
          <w:bCs/>
          <w:color w:val="538135"/>
          <w:sz w:val="28"/>
          <w:szCs w:val="28"/>
          <w:rtl/>
          <w:lang w:bidi="ar-LB"/>
        </w:rPr>
        <w:t>﴿</w:t>
      </w:r>
      <w:r w:rsidR="00502EAF">
        <w:rPr>
          <w:rFonts w:ascii="Traditional Arabic" w:hAnsi="Traditional Arabic" w:cs="Traditional Arabic"/>
          <w:b/>
          <w:bCs/>
          <w:color w:val="538135"/>
          <w:sz w:val="28"/>
          <w:szCs w:val="28"/>
          <w:rtl/>
          <w:lang w:bidi="ar-LB"/>
        </w:rPr>
        <w:t xml:space="preserve">إِنَّ هَؤُلَاء يُحِبُّونَ </w:t>
      </w:r>
    </w:p>
    <w:p w14:paraId="0EC34720" w14:textId="77777777" w:rsidR="007E1BA6" w:rsidRDefault="00590FF2" w:rsidP="007E1BA6">
      <w:pPr>
        <w:jc w:val="both"/>
        <w:rPr>
          <w:rFonts w:ascii="Traditional Arabic" w:hAnsi="Traditional Arabic" w:cs="Traditional Arabic"/>
          <w:sz w:val="28"/>
          <w:szCs w:val="28"/>
          <w:rtl/>
          <w:lang w:bidi="ar-LB"/>
        </w:rPr>
      </w:pPr>
      <w:r>
        <w:rPr>
          <w:rFonts w:ascii="Traditional Arabic" w:hAnsi="Traditional Arabic" w:cs="Traditional Arabic"/>
          <w:b/>
          <w:bCs/>
          <w:color w:val="538135"/>
          <w:sz w:val="28"/>
          <w:szCs w:val="28"/>
          <w:rtl/>
          <w:lang w:bidi="ar-LB"/>
        </w:rPr>
        <w:br w:type="page"/>
      </w:r>
      <w:r w:rsidR="00502EAF">
        <w:rPr>
          <w:rFonts w:ascii="Traditional Arabic" w:hAnsi="Traditional Arabic" w:cs="Traditional Arabic"/>
          <w:b/>
          <w:bCs/>
          <w:color w:val="538135"/>
          <w:sz w:val="28"/>
          <w:szCs w:val="28"/>
          <w:rtl/>
          <w:lang w:bidi="ar-LB"/>
        </w:rPr>
        <w:lastRenderedPageBreak/>
        <w:t>الْعَاجِلَةَ وَيَذَرُونَ وَرَاءهُمْ يَوْمًا ثَقِيلًا</w:t>
      </w:r>
      <w:r w:rsidR="007E1BA6">
        <w:rPr>
          <w:rFonts w:ascii="Traditional Arabic" w:hAnsi="Traditional Arabic" w:cs="Traditional Arabic" w:hint="cs"/>
          <w:b/>
          <w:bCs/>
          <w:color w:val="538135"/>
          <w:sz w:val="28"/>
          <w:szCs w:val="28"/>
          <w:rtl/>
          <w:lang w:bidi="ar-LB"/>
        </w:rPr>
        <w:t>﴾</w:t>
      </w:r>
      <w:r w:rsidR="00502EAF">
        <w:rPr>
          <w:rStyle w:val="FootnoteReference"/>
          <w:rFonts w:ascii="Traditional Arabic" w:hAnsi="Traditional Arabic" w:cs="Traditional Arabic"/>
          <w:sz w:val="28"/>
          <w:szCs w:val="28"/>
          <w:rtl/>
          <w:lang w:bidi="ar-LB"/>
        </w:rPr>
        <w:footnoteReference w:id="157"/>
      </w:r>
      <w:r w:rsidR="007E1BA6" w:rsidRPr="007E1BA6">
        <w:rPr>
          <w:rFonts w:ascii="Traditional Arabic" w:hAnsi="Traditional Arabic" w:cs="Traditional Arabic" w:hint="cs"/>
          <w:sz w:val="28"/>
          <w:szCs w:val="28"/>
          <w:rtl/>
          <w:lang w:bidi="ar-LB"/>
        </w:rPr>
        <w:t>،</w:t>
      </w:r>
      <w:r w:rsidR="007E1BA6" w:rsidRPr="007E1BA6">
        <w:rPr>
          <w:rFonts w:ascii="Traditional Arabic" w:hAnsi="Traditional Arabic" w:cs="Traditional Arabic"/>
          <w:sz w:val="28"/>
          <w:szCs w:val="28"/>
          <w:rtl/>
          <w:lang w:bidi="ar-LB"/>
        </w:rPr>
        <w:t xml:space="preserve"> </w:t>
      </w:r>
      <w:r w:rsidR="007E1BA6">
        <w:rPr>
          <w:rFonts w:ascii="Traditional Arabic" w:hAnsi="Traditional Arabic" w:cs="Traditional Arabic" w:hint="cs"/>
          <w:b/>
          <w:bCs/>
          <w:color w:val="538135"/>
          <w:sz w:val="28"/>
          <w:szCs w:val="28"/>
          <w:rtl/>
          <w:lang w:bidi="ar-LB"/>
        </w:rPr>
        <w:t>﴿</w:t>
      </w:r>
      <w:r w:rsidR="00FA33FF">
        <w:rPr>
          <w:rFonts w:ascii="Traditional Arabic" w:hAnsi="Traditional Arabic" w:cs="Traditional Arabic"/>
          <w:b/>
          <w:bCs/>
          <w:color w:val="538135"/>
          <w:sz w:val="28"/>
          <w:szCs w:val="28"/>
          <w:rtl/>
          <w:lang w:bidi="ar-LB"/>
        </w:rPr>
        <w:t>مَّن كَانَ يُرِيدُ الْعَاجِلَةَ عَجَّلْنَا لَهُ فِيهَا مَا نَشَاء لِمَن نُّرِيدُ ثُمَّ جَعَلْنَا لَهُ جَهَنَّمَ يَصْلاهَا مَذْمُومًا مَّدْحُورًا</w:t>
      </w:r>
      <w:r w:rsidR="007E1BA6">
        <w:rPr>
          <w:rFonts w:ascii="Traditional Arabic" w:hAnsi="Traditional Arabic" w:cs="Traditional Arabic" w:hint="cs"/>
          <w:b/>
          <w:bCs/>
          <w:color w:val="538135"/>
          <w:sz w:val="28"/>
          <w:szCs w:val="28"/>
          <w:rtl/>
          <w:lang w:bidi="ar-LB"/>
        </w:rPr>
        <w:t>﴾</w:t>
      </w:r>
      <w:r w:rsidR="00FA33FF">
        <w:rPr>
          <w:rStyle w:val="FootnoteReference"/>
          <w:rFonts w:ascii="Traditional Arabic" w:hAnsi="Traditional Arabic" w:cs="Traditional Arabic"/>
          <w:b/>
          <w:bCs/>
          <w:color w:val="538135"/>
          <w:sz w:val="28"/>
          <w:szCs w:val="28"/>
          <w:rtl/>
          <w:lang w:bidi="ar-LB"/>
        </w:rPr>
        <w:footnoteReference w:id="158"/>
      </w:r>
      <w:r w:rsidR="007E1BA6" w:rsidRPr="007E1BA6">
        <w:rPr>
          <w:rFonts w:ascii="Traditional Arabic" w:hAnsi="Traditional Arabic" w:cs="Traditional Arabic" w:hint="cs"/>
          <w:sz w:val="28"/>
          <w:szCs w:val="28"/>
          <w:rtl/>
          <w:lang w:bidi="ar-LB"/>
        </w:rPr>
        <w:t>،</w:t>
      </w:r>
      <w:r w:rsidR="007E1BA6" w:rsidRPr="007E1BA6">
        <w:rPr>
          <w:rFonts w:ascii="Traditional Arabic" w:hAnsi="Traditional Arabic" w:cs="Traditional Arabic"/>
          <w:sz w:val="28"/>
          <w:szCs w:val="28"/>
          <w:rtl/>
          <w:lang w:bidi="ar-LB"/>
        </w:rPr>
        <w:t xml:space="preserve"> </w:t>
      </w:r>
      <w:r w:rsidR="007E1BA6">
        <w:rPr>
          <w:rFonts w:ascii="Traditional Arabic" w:hAnsi="Traditional Arabic" w:cs="Traditional Arabic" w:hint="cs"/>
          <w:b/>
          <w:bCs/>
          <w:color w:val="538135"/>
          <w:sz w:val="28"/>
          <w:szCs w:val="28"/>
          <w:rtl/>
          <w:lang w:bidi="ar-LB"/>
        </w:rPr>
        <w:t>﴿</w:t>
      </w:r>
      <w:r w:rsidR="00FA33FF">
        <w:rPr>
          <w:rFonts w:ascii="Traditional Arabic" w:hAnsi="Traditional Arabic" w:cs="Traditional Arabic"/>
          <w:b/>
          <w:bCs/>
          <w:color w:val="538135"/>
          <w:sz w:val="28"/>
          <w:szCs w:val="28"/>
          <w:rtl/>
          <w:lang w:bidi="ar-LB"/>
        </w:rPr>
        <w:t>وَقَالُوا رَبَّنَا عَجِّل لَّنَا قِطَّنَا قَبْلَ يَوْمِ الْحِسَابِ</w:t>
      </w:r>
      <w:r w:rsidR="007E1BA6">
        <w:rPr>
          <w:rFonts w:ascii="Traditional Arabic" w:hAnsi="Traditional Arabic" w:cs="Traditional Arabic"/>
          <w:b/>
          <w:bCs/>
          <w:color w:val="538135"/>
          <w:sz w:val="28"/>
          <w:szCs w:val="28"/>
          <w:rtl/>
          <w:lang w:bidi="ar-LB"/>
        </w:rPr>
        <w:t>﴾</w:t>
      </w:r>
      <w:r w:rsidR="00FA33FF">
        <w:rPr>
          <w:rStyle w:val="FootnoteReference"/>
          <w:rFonts w:ascii="Traditional Arabic" w:hAnsi="Traditional Arabic" w:cs="Traditional Arabic"/>
          <w:b/>
          <w:bCs/>
          <w:color w:val="538135"/>
          <w:sz w:val="28"/>
          <w:szCs w:val="28"/>
          <w:rtl/>
          <w:lang w:bidi="ar-LB"/>
        </w:rPr>
        <w:footnoteReference w:id="159"/>
      </w:r>
      <w:r w:rsidR="007E1BA6" w:rsidRPr="007E1BA6">
        <w:rPr>
          <w:rFonts w:ascii="Traditional Arabic" w:hAnsi="Traditional Arabic" w:cs="Traditional Arabic"/>
          <w:sz w:val="28"/>
          <w:szCs w:val="28"/>
          <w:rtl/>
          <w:lang w:bidi="ar-LB"/>
        </w:rPr>
        <w:t>.</w:t>
      </w:r>
    </w:p>
    <w:p w14:paraId="748C4A66" w14:textId="77777777" w:rsidR="00502EAF" w:rsidRPr="00590FF2" w:rsidRDefault="00502EAF" w:rsidP="007E1BA6">
      <w:pPr>
        <w:jc w:val="both"/>
        <w:rPr>
          <w:rFonts w:ascii="Traditional Arabic" w:hAnsi="Traditional Arabic" w:cs="Traditional Arabic"/>
          <w:b/>
          <w:bCs/>
          <w:sz w:val="28"/>
          <w:szCs w:val="28"/>
          <w:lang w:bidi="ar-LB"/>
        </w:rPr>
      </w:pPr>
    </w:p>
    <w:p w14:paraId="450F189A" w14:textId="77777777" w:rsidR="007E1BA6" w:rsidRPr="00590FF2" w:rsidRDefault="007E1BA6" w:rsidP="007E1BA6">
      <w:pPr>
        <w:jc w:val="both"/>
        <w:rPr>
          <w:rFonts w:ascii="Traditional Arabic" w:hAnsi="Traditional Arabic" w:cs="Traditional Arabic"/>
          <w:b/>
          <w:bCs/>
          <w:sz w:val="28"/>
          <w:szCs w:val="28"/>
          <w:rtl/>
          <w:lang w:bidi="ar-LB"/>
        </w:rPr>
      </w:pPr>
      <w:r w:rsidRPr="00590FF2">
        <w:rPr>
          <w:rFonts w:ascii="Traditional Arabic" w:hAnsi="Traditional Arabic" w:cs="Traditional Arabic" w:hint="eastAsia"/>
          <w:b/>
          <w:bCs/>
          <w:sz w:val="28"/>
          <w:szCs w:val="28"/>
          <w:rtl/>
          <w:lang w:bidi="ar-LB"/>
        </w:rPr>
        <w:t>ج</w:t>
      </w:r>
      <w:r w:rsidRPr="00590FF2">
        <w:rPr>
          <w:rFonts w:ascii="Traditional Arabic" w:hAnsi="Traditional Arabic" w:cs="Traditional Arabic"/>
          <w:b/>
          <w:bCs/>
          <w:sz w:val="28"/>
          <w:szCs w:val="28"/>
          <w:rtl/>
          <w:lang w:bidi="ar-LB"/>
        </w:rPr>
        <w:t>. استعجال وعد اللَّه:</w:t>
      </w:r>
    </w:p>
    <w:p w14:paraId="6F2F94FF" w14:textId="77777777" w:rsidR="007E1BA6" w:rsidRDefault="007E1BA6" w:rsidP="007E1BA6">
      <w:pPr>
        <w:jc w:val="both"/>
        <w:rPr>
          <w:rFonts w:ascii="Traditional Arabic" w:hAnsi="Traditional Arabic" w:cs="Traditional Arabic"/>
          <w:sz w:val="28"/>
          <w:szCs w:val="28"/>
          <w:rtl/>
          <w:lang w:bidi="ar-LB"/>
        </w:rPr>
      </w:pPr>
      <w:r w:rsidRPr="007E1BA6">
        <w:rPr>
          <w:rFonts w:ascii="Traditional Arabic" w:hAnsi="Traditional Arabic" w:cs="Traditional Arabic" w:hint="eastAsia"/>
          <w:sz w:val="28"/>
          <w:szCs w:val="28"/>
          <w:rtl/>
          <w:lang w:bidi="ar-LB"/>
        </w:rPr>
        <w:t>وهو</w:t>
      </w:r>
      <w:r w:rsidRPr="007E1BA6">
        <w:rPr>
          <w:rFonts w:ascii="Traditional Arabic" w:hAnsi="Traditional Arabic" w:cs="Traditional Arabic"/>
          <w:sz w:val="28"/>
          <w:szCs w:val="28"/>
          <w:rtl/>
          <w:lang w:bidi="ar-LB"/>
        </w:rPr>
        <w:t xml:space="preserve"> أكثر أنواع الاستعجال التي تعرّض اللَّه</w:t>
      </w:r>
      <w:r w:rsidR="00FA33FF">
        <w:rPr>
          <w:rFonts w:ascii="Traditional Arabic" w:hAnsi="Traditional Arabic" w:cs="Traditional Arabic" w:hint="cs"/>
          <w:sz w:val="28"/>
          <w:szCs w:val="28"/>
          <w:rtl/>
          <w:lang w:bidi="ar-LB"/>
        </w:rPr>
        <w:t xml:space="preserve"> </w:t>
      </w:r>
      <w:r w:rsidRPr="007E1BA6">
        <w:rPr>
          <w:rFonts w:ascii="Traditional Arabic" w:hAnsi="Traditional Arabic" w:cs="Traditional Arabic"/>
          <w:sz w:val="28"/>
          <w:szCs w:val="28"/>
          <w:rtl/>
          <w:lang w:bidi="ar-LB"/>
        </w:rPr>
        <w:t>عزّ وجلّ لها في القرآن الكريم. وهو وإن كان في عنوانه العامّ يشمل بعض الأصناف الأخرى، -كاستعجال الدعاء الذي هو في الحقيقة استعجالٌ لوعد اللَّه بالإجابة، واستعجال الراحة في الدنيا الذي هو استعجال لوعد اللَّه بالنع</w:t>
      </w:r>
      <w:r w:rsidRPr="007E1BA6">
        <w:rPr>
          <w:rFonts w:ascii="Traditional Arabic" w:hAnsi="Traditional Arabic" w:cs="Traditional Arabic" w:hint="eastAsia"/>
          <w:sz w:val="28"/>
          <w:szCs w:val="28"/>
          <w:rtl/>
          <w:lang w:bidi="ar-LB"/>
        </w:rPr>
        <w:t>يم</w:t>
      </w:r>
      <w:r w:rsidRPr="007E1BA6">
        <w:rPr>
          <w:rFonts w:ascii="Traditional Arabic" w:hAnsi="Traditional Arabic" w:cs="Traditional Arabic"/>
          <w:sz w:val="28"/>
          <w:szCs w:val="28"/>
          <w:rtl/>
          <w:lang w:bidi="ar-LB"/>
        </w:rPr>
        <w:t xml:space="preserve"> في الآخرة</w:t>
      </w:r>
      <w:r w:rsidR="00FA33FF">
        <w:rPr>
          <w:rFonts w:ascii="Traditional Arabic" w:hAnsi="Traditional Arabic" w:cs="Traditional Arabic" w:hint="cs"/>
          <w:sz w:val="28"/>
          <w:szCs w:val="28"/>
          <w:rtl/>
          <w:lang w:bidi="ar-LB"/>
        </w:rPr>
        <w:t xml:space="preserve"> </w:t>
      </w:r>
      <w:r w:rsidRPr="007E1BA6">
        <w:rPr>
          <w:rFonts w:ascii="Traditional Arabic" w:hAnsi="Traditional Arabic" w:cs="Traditional Arabic"/>
          <w:sz w:val="28"/>
          <w:szCs w:val="28"/>
          <w:rtl/>
          <w:lang w:bidi="ar-LB"/>
        </w:rPr>
        <w:t xml:space="preserve">- إلّا أنّ القرآن الكريم استعمله في مقام المواجهة القائمة بين خطّ الأنبياء والحُجج وخطّ الظالمين والمستكبرين، ليعبّر عن حالة متكرّرة في هذا المسار التاريخيّ الطويل، وهي حالة قيام الأنبياء والحجج الصالحين في نهاية مطاف دعوتهم الحقّة، بإبلاغ وعد </w:t>
      </w:r>
      <w:r w:rsidRPr="007E1BA6">
        <w:rPr>
          <w:rFonts w:ascii="Traditional Arabic" w:hAnsi="Traditional Arabic" w:cs="Traditional Arabic" w:hint="eastAsia"/>
          <w:sz w:val="28"/>
          <w:szCs w:val="28"/>
          <w:rtl/>
          <w:lang w:bidi="ar-LB"/>
        </w:rPr>
        <w:t>اللَّه</w:t>
      </w:r>
      <w:r w:rsidRPr="007E1BA6">
        <w:rPr>
          <w:rFonts w:ascii="Traditional Arabic" w:hAnsi="Traditional Arabic" w:cs="Traditional Arabic"/>
          <w:sz w:val="28"/>
          <w:szCs w:val="28"/>
          <w:rtl/>
          <w:lang w:bidi="ar-LB"/>
        </w:rPr>
        <w:t xml:space="preserve"> بالنصر للمؤمنين، وتأييدهم بالآيات الباهرة، واستخلافهم وإيراثهم الأرض من جهة، وفي المقابل حالة الجحود والكفر بذلك الوعد الإلهيّ التي يعلنها خطّ الباطل بنحوٍ تسخيفيٍّ واستهزائيّ </w:t>
      </w:r>
      <w:r>
        <w:rPr>
          <w:rFonts w:ascii="Traditional Arabic" w:hAnsi="Traditional Arabic" w:cs="Traditional Arabic"/>
          <w:b/>
          <w:bCs/>
          <w:color w:val="538135"/>
          <w:sz w:val="28"/>
          <w:szCs w:val="28"/>
          <w:rtl/>
          <w:lang w:bidi="ar-LB"/>
        </w:rPr>
        <w:t xml:space="preserve">﴿مَتَىٰ هَٰذَا </w:t>
      </w:r>
      <w:r>
        <w:rPr>
          <w:rFonts w:ascii="Traditional Arabic" w:hAnsi="Traditional Arabic" w:cs="Traditional Arabic" w:hint="cs"/>
          <w:b/>
          <w:bCs/>
          <w:color w:val="538135"/>
          <w:sz w:val="28"/>
          <w:szCs w:val="28"/>
          <w:rtl/>
          <w:lang w:bidi="ar-LB"/>
        </w:rPr>
        <w:t>ٱ</w:t>
      </w:r>
      <w:r>
        <w:rPr>
          <w:rFonts w:ascii="Traditional Arabic" w:hAnsi="Traditional Arabic" w:cs="Traditional Arabic" w:hint="eastAsia"/>
          <w:b/>
          <w:bCs/>
          <w:color w:val="538135"/>
          <w:sz w:val="28"/>
          <w:szCs w:val="28"/>
          <w:rtl/>
          <w:lang w:bidi="ar-LB"/>
        </w:rPr>
        <w:t>لۡوَعۡدُ</w:t>
      </w:r>
      <w:r>
        <w:rPr>
          <w:rFonts w:ascii="Traditional Arabic" w:hAnsi="Traditional Arabic" w:cs="Traditional Arabic"/>
          <w:b/>
          <w:bCs/>
          <w:color w:val="538135"/>
          <w:sz w:val="28"/>
          <w:szCs w:val="28"/>
          <w:rtl/>
          <w:lang w:bidi="ar-LB"/>
        </w:rPr>
        <w:t xml:space="preserve"> إِن كُنتُمۡ صَٰدِقِينَ﴾</w:t>
      </w:r>
      <w:r w:rsidR="00FA33FF">
        <w:rPr>
          <w:rStyle w:val="FootnoteReference"/>
          <w:rFonts w:ascii="Traditional Arabic" w:hAnsi="Traditional Arabic" w:cs="Traditional Arabic"/>
          <w:sz w:val="28"/>
          <w:szCs w:val="28"/>
          <w:rtl/>
          <w:lang w:bidi="ar-LB"/>
        </w:rPr>
        <w:footnoteReference w:id="160"/>
      </w:r>
      <w:r w:rsidRPr="007E1BA6">
        <w:rPr>
          <w:rFonts w:ascii="Traditional Arabic" w:hAnsi="Traditional Arabic" w:cs="Traditional Arabic"/>
          <w:sz w:val="28"/>
          <w:szCs w:val="28"/>
          <w:rtl/>
          <w:lang w:bidi="ar-LB"/>
        </w:rPr>
        <w:t>، مستعجلين لعذاب الل</w:t>
      </w:r>
      <w:r w:rsidRPr="007E1BA6">
        <w:rPr>
          <w:rFonts w:ascii="Traditional Arabic" w:hAnsi="Traditional Arabic" w:cs="Traditional Arabic" w:hint="eastAsia"/>
          <w:sz w:val="28"/>
          <w:szCs w:val="28"/>
          <w:rtl/>
          <w:lang w:bidi="ar-LB"/>
        </w:rPr>
        <w:t>َّه</w:t>
      </w:r>
      <w:r w:rsidRPr="007E1BA6">
        <w:rPr>
          <w:rFonts w:ascii="Traditional Arabic" w:hAnsi="Traditional Arabic" w:cs="Traditional Arabic"/>
          <w:sz w:val="28"/>
          <w:szCs w:val="28"/>
          <w:rtl/>
          <w:lang w:bidi="ar-LB"/>
        </w:rPr>
        <w:t xml:space="preserve"> الذي سيطيح بهم، غافلين عن حقيقة سنن اللَّه في إمهالهم واستدراجهم والإملاء لهم، وأنّ اللَّه لا يعجل لعجلة عباده.</w:t>
      </w:r>
    </w:p>
    <w:p w14:paraId="0F73FEAA" w14:textId="77777777" w:rsidR="009D422D" w:rsidRPr="009D422D" w:rsidRDefault="009D422D" w:rsidP="007E1BA6">
      <w:pPr>
        <w:jc w:val="both"/>
        <w:rPr>
          <w:rFonts w:ascii="Traditional Arabic" w:hAnsi="Traditional Arabic" w:cs="Traditional Arabic"/>
          <w:b/>
          <w:bCs/>
          <w:sz w:val="28"/>
          <w:szCs w:val="28"/>
          <w:rtl/>
          <w:lang w:bidi="ar-LB"/>
        </w:rPr>
      </w:pPr>
    </w:p>
    <w:p w14:paraId="6FFD7554" w14:textId="77777777" w:rsidR="007E1BA6" w:rsidRPr="009D422D" w:rsidRDefault="007E1BA6" w:rsidP="007E1BA6">
      <w:pPr>
        <w:jc w:val="both"/>
        <w:rPr>
          <w:rFonts w:ascii="Traditional Arabic" w:hAnsi="Traditional Arabic" w:cs="Traditional Arabic"/>
          <w:b/>
          <w:bCs/>
          <w:sz w:val="28"/>
          <w:szCs w:val="28"/>
          <w:rtl/>
          <w:lang w:bidi="ar-LB"/>
        </w:rPr>
      </w:pPr>
      <w:r w:rsidRPr="009D422D">
        <w:rPr>
          <w:rFonts w:ascii="Traditional Arabic" w:hAnsi="Traditional Arabic" w:cs="Traditional Arabic" w:hint="eastAsia"/>
          <w:b/>
          <w:bCs/>
          <w:sz w:val="28"/>
          <w:szCs w:val="28"/>
          <w:rtl/>
          <w:lang w:bidi="ar-LB"/>
        </w:rPr>
        <w:t>د</w:t>
      </w:r>
      <w:r w:rsidRPr="009D422D">
        <w:rPr>
          <w:rFonts w:ascii="Traditional Arabic" w:hAnsi="Traditional Arabic" w:cs="Traditional Arabic"/>
          <w:b/>
          <w:bCs/>
          <w:sz w:val="28"/>
          <w:szCs w:val="28"/>
          <w:rtl/>
          <w:lang w:bidi="ar-LB"/>
        </w:rPr>
        <w:t>. الانتظار والاستعجال المذموم:</w:t>
      </w:r>
    </w:p>
    <w:p w14:paraId="698B12D8" w14:textId="77777777" w:rsidR="009D422D" w:rsidRDefault="007E1BA6" w:rsidP="007E1BA6">
      <w:pPr>
        <w:jc w:val="both"/>
        <w:rPr>
          <w:rFonts w:ascii="Traditional Arabic" w:hAnsi="Traditional Arabic" w:cs="Traditional Arabic"/>
          <w:sz w:val="28"/>
          <w:szCs w:val="28"/>
          <w:rtl/>
          <w:lang w:bidi="ar-LB"/>
        </w:rPr>
      </w:pPr>
      <w:r w:rsidRPr="007E1BA6">
        <w:rPr>
          <w:rFonts w:ascii="Traditional Arabic" w:hAnsi="Traditional Arabic" w:cs="Traditional Arabic" w:hint="eastAsia"/>
          <w:sz w:val="28"/>
          <w:szCs w:val="28"/>
          <w:rtl/>
          <w:lang w:bidi="ar-LB"/>
        </w:rPr>
        <w:t>إنّ</w:t>
      </w:r>
      <w:r w:rsidRPr="007E1BA6">
        <w:rPr>
          <w:rFonts w:ascii="Traditional Arabic" w:hAnsi="Traditional Arabic" w:cs="Traditional Arabic"/>
          <w:sz w:val="28"/>
          <w:szCs w:val="28"/>
          <w:rtl/>
          <w:lang w:bidi="ar-LB"/>
        </w:rPr>
        <w:t xml:space="preserve"> الصنف الأخير من الاستعجال (استعجال وعد اللَّه)، هو الذي يقع مقابل الانتظار المأمور به في القرآن الكريم، وإن كان التعرّف على الأصناف الأخرى مفيدًا لناحية التدريب على التخلّي عن خصلة الاستعجال والتحلّي بصفة الانتظار. فينبغي </w:t>
      </w:r>
    </w:p>
    <w:p w14:paraId="175EE813" w14:textId="77777777" w:rsidR="007E1BA6" w:rsidRDefault="009D422D" w:rsidP="007E1BA6">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r w:rsidR="007E1BA6" w:rsidRPr="007E1BA6">
        <w:rPr>
          <w:rFonts w:ascii="Traditional Arabic" w:hAnsi="Traditional Arabic" w:cs="Traditional Arabic"/>
          <w:sz w:val="28"/>
          <w:szCs w:val="28"/>
          <w:rtl/>
          <w:lang w:bidi="ar-LB"/>
        </w:rPr>
        <w:lastRenderedPageBreak/>
        <w:t>للمؤمن الحقّ أن يكون مُسَلِّمً</w:t>
      </w:r>
      <w:r w:rsidR="007E1BA6" w:rsidRPr="007E1BA6">
        <w:rPr>
          <w:rFonts w:ascii="Traditional Arabic" w:hAnsi="Traditional Arabic" w:cs="Traditional Arabic" w:hint="eastAsia"/>
          <w:sz w:val="28"/>
          <w:szCs w:val="28"/>
          <w:rtl/>
          <w:lang w:bidi="ar-LB"/>
        </w:rPr>
        <w:t>ا</w:t>
      </w:r>
      <w:r w:rsidR="007E1BA6" w:rsidRPr="007E1BA6">
        <w:rPr>
          <w:rFonts w:ascii="Traditional Arabic" w:hAnsi="Traditional Arabic" w:cs="Traditional Arabic"/>
          <w:sz w:val="28"/>
          <w:szCs w:val="28"/>
          <w:rtl/>
          <w:lang w:bidi="ar-LB"/>
        </w:rPr>
        <w:t xml:space="preserve"> وفي غاية الأدب والاحتياط حين يتعاطى مع الوعد الإلهيّ بإجابة الدعاء أو بإنزال الرزق والنصر... ويتعاطى مع التأخير الحاصل فيها بنفس الموقن بحكمة اللَّه</w:t>
      </w:r>
      <w:r w:rsidR="00502EAF">
        <w:rPr>
          <w:rFonts w:ascii="Traditional Arabic" w:hAnsi="Traditional Arabic" w:cs="Traditional Arabic"/>
          <w:sz w:val="28"/>
          <w:szCs w:val="28"/>
          <w:rtl/>
          <w:lang w:bidi="ar-LB"/>
        </w:rPr>
        <w:t>،</w:t>
      </w:r>
      <w:r w:rsidR="007E1BA6" w:rsidRPr="007E1BA6">
        <w:rPr>
          <w:rFonts w:ascii="Traditional Arabic" w:hAnsi="Traditional Arabic" w:cs="Traditional Arabic"/>
          <w:sz w:val="28"/>
          <w:szCs w:val="28"/>
          <w:rtl/>
          <w:lang w:bidi="ar-LB"/>
        </w:rPr>
        <w:t xml:space="preserve"> بخلاف الكافر الظالم لنفسه، فإنّه يسلك في مثل هذه الأمور سبيل العناد، وسوء الأدب، والتكذيب، والاستهزاء، و</w:t>
      </w:r>
      <w:r w:rsidR="007E1BA6" w:rsidRPr="007E1BA6">
        <w:rPr>
          <w:rFonts w:ascii="Traditional Arabic" w:hAnsi="Traditional Arabic" w:cs="Traditional Arabic" w:hint="eastAsia"/>
          <w:sz w:val="28"/>
          <w:szCs w:val="28"/>
          <w:rtl/>
          <w:lang w:bidi="ar-LB"/>
        </w:rPr>
        <w:t>الاستعجال،</w:t>
      </w:r>
      <w:r w:rsidR="007E1BA6" w:rsidRPr="007E1BA6">
        <w:rPr>
          <w:rFonts w:ascii="Traditional Arabic" w:hAnsi="Traditional Arabic" w:cs="Traditional Arabic"/>
          <w:sz w:val="28"/>
          <w:szCs w:val="28"/>
          <w:rtl/>
          <w:lang w:bidi="ar-LB"/>
        </w:rPr>
        <w:t xml:space="preserve"> والجرأة على مقام الحقّ تعالى، وليس ذلك إلّا لتكبّره وجهله، قال تعالى في استعجال الكافرين لوعد القيامة: </w:t>
      </w:r>
      <w:r w:rsidR="007E1BA6">
        <w:rPr>
          <w:rFonts w:ascii="Traditional Arabic" w:hAnsi="Traditional Arabic" w:cs="Traditional Arabic"/>
          <w:b/>
          <w:bCs/>
          <w:color w:val="538135"/>
          <w:sz w:val="28"/>
          <w:szCs w:val="28"/>
          <w:rtl/>
          <w:lang w:bidi="ar-LB"/>
        </w:rPr>
        <w:t>﴿</w:t>
      </w:r>
      <w:r w:rsidR="000F3E73">
        <w:rPr>
          <w:rFonts w:ascii="Traditional Arabic" w:hAnsi="Traditional Arabic" w:cs="Traditional Arabic"/>
          <w:b/>
          <w:bCs/>
          <w:color w:val="538135"/>
          <w:sz w:val="28"/>
          <w:szCs w:val="28"/>
          <w:rtl/>
          <w:lang w:bidi="ar-LB"/>
        </w:rPr>
        <w:t>وَمَا يُدْرِيكَ لَعَلَّ السَّاعَةَ قَرِيبٌ</w:t>
      </w:r>
      <w:r w:rsidR="0034721E">
        <w:rPr>
          <w:rFonts w:ascii="Traditional Arabic" w:hAnsi="Traditional Arabic" w:cs="Traditional Arabic" w:hint="cs"/>
          <w:b/>
          <w:bCs/>
          <w:color w:val="538135"/>
          <w:sz w:val="28"/>
          <w:szCs w:val="28"/>
          <w:rtl/>
          <w:lang w:bidi="ar-LB"/>
        </w:rPr>
        <w:t xml:space="preserve"> * </w:t>
      </w:r>
      <w:r w:rsidR="0034721E">
        <w:rPr>
          <w:rFonts w:ascii="Traditional Arabic" w:hAnsi="Traditional Arabic" w:cs="Traditional Arabic"/>
          <w:b/>
          <w:bCs/>
          <w:color w:val="538135"/>
          <w:sz w:val="28"/>
          <w:szCs w:val="28"/>
          <w:rtl/>
          <w:lang w:bidi="ar-LB"/>
        </w:rPr>
        <w:t>يَسْتَعْجِلُ بِهَا الَّذِينَ لَا يُؤْمِنُونَ بِهَا وَالَّذِينَ آمَنُوا مُشْفِقُونَ مِنْهَا وَيَعْلَمُونَ أَنَّهَا الْحَقُّ</w:t>
      </w:r>
      <w:r w:rsidR="007E1BA6">
        <w:rPr>
          <w:rFonts w:ascii="Traditional Arabic" w:hAnsi="Traditional Arabic" w:cs="Traditional Arabic"/>
          <w:b/>
          <w:bCs/>
          <w:color w:val="538135"/>
          <w:sz w:val="28"/>
          <w:szCs w:val="28"/>
          <w:rtl/>
          <w:lang w:bidi="ar-LB"/>
        </w:rPr>
        <w:t>﴾</w:t>
      </w:r>
      <w:r w:rsidR="000F3E73">
        <w:rPr>
          <w:rStyle w:val="FootnoteReference"/>
          <w:rFonts w:ascii="Traditional Arabic" w:hAnsi="Traditional Arabic" w:cs="Traditional Arabic"/>
          <w:sz w:val="28"/>
          <w:szCs w:val="28"/>
          <w:rtl/>
          <w:lang w:bidi="ar-LB"/>
        </w:rPr>
        <w:footnoteReference w:id="161"/>
      </w:r>
      <w:r w:rsidR="007E1BA6" w:rsidRPr="007E1BA6">
        <w:rPr>
          <w:rFonts w:ascii="Traditional Arabic" w:hAnsi="Traditional Arabic" w:cs="Traditional Arabic"/>
          <w:sz w:val="28"/>
          <w:szCs w:val="28"/>
          <w:rtl/>
          <w:lang w:bidi="ar-LB"/>
        </w:rPr>
        <w:t>.</w:t>
      </w:r>
    </w:p>
    <w:p w14:paraId="2EF9E131" w14:textId="77777777" w:rsidR="009D422D" w:rsidRPr="007E1BA6" w:rsidRDefault="009D422D" w:rsidP="007E1BA6">
      <w:pPr>
        <w:jc w:val="both"/>
        <w:rPr>
          <w:rFonts w:ascii="Traditional Arabic" w:hAnsi="Traditional Arabic" w:cs="Traditional Arabic"/>
          <w:sz w:val="28"/>
          <w:szCs w:val="28"/>
          <w:rtl/>
          <w:lang w:bidi="ar-LB"/>
        </w:rPr>
      </w:pPr>
    </w:p>
    <w:p w14:paraId="4340E8CC" w14:textId="77777777" w:rsidR="007E1BA6" w:rsidRDefault="007E1BA6" w:rsidP="007E1BA6">
      <w:pPr>
        <w:jc w:val="both"/>
        <w:rPr>
          <w:rFonts w:ascii="Traditional Arabic" w:hAnsi="Traditional Arabic" w:cs="Traditional Arabic"/>
          <w:sz w:val="28"/>
          <w:szCs w:val="28"/>
          <w:rtl/>
          <w:lang w:bidi="ar-LB"/>
        </w:rPr>
      </w:pPr>
      <w:r w:rsidRPr="007E1BA6">
        <w:rPr>
          <w:rFonts w:ascii="Traditional Arabic" w:hAnsi="Traditional Arabic" w:cs="Traditional Arabic" w:hint="eastAsia"/>
          <w:sz w:val="28"/>
          <w:szCs w:val="28"/>
          <w:rtl/>
          <w:lang w:bidi="ar-LB"/>
        </w:rPr>
        <w:t>إن</w:t>
      </w:r>
      <w:r w:rsidRPr="007E1BA6">
        <w:rPr>
          <w:rFonts w:ascii="Traditional Arabic" w:hAnsi="Traditional Arabic" w:cs="Traditional Arabic"/>
          <w:sz w:val="28"/>
          <w:szCs w:val="28"/>
          <w:rtl/>
          <w:lang w:bidi="ar-LB"/>
        </w:rPr>
        <w:t xml:space="preserve"> كثيرًا من آفات المنتَظِرِين في سلوكهم مع قضيّة الإمام المهديّ عجل الله تعالى فرجه الشريف ناشئة من الاستعجال، كالتوقيت والتطبيق والانتظار السلبيّ المنحرف، ولو علموا أنّ هذا من سلوك أهل الباطل وصفاتهم، وأنّ المؤمن المنتَظِر لا ينبغي له الاستعجال، مهما تعر</w:t>
      </w:r>
      <w:r w:rsidRPr="007E1BA6">
        <w:rPr>
          <w:rFonts w:ascii="Traditional Arabic" w:hAnsi="Traditional Arabic" w:cs="Traditional Arabic" w:hint="eastAsia"/>
          <w:sz w:val="28"/>
          <w:szCs w:val="28"/>
          <w:rtl/>
          <w:lang w:bidi="ar-LB"/>
        </w:rPr>
        <w:t>ّض</w:t>
      </w:r>
      <w:r w:rsidRPr="007E1BA6">
        <w:rPr>
          <w:rFonts w:ascii="Traditional Arabic" w:hAnsi="Traditional Arabic" w:cs="Traditional Arabic"/>
          <w:sz w:val="28"/>
          <w:szCs w:val="28"/>
          <w:rtl/>
          <w:lang w:bidi="ar-LB"/>
        </w:rPr>
        <w:t xml:space="preserve"> للتكذيب والاستهزاء وتسفيه عقيدته، بل عليه أن يصبر ويسلّم، ويؤمن بأن للَّه حكمته في هذا التأخير الذي تجري فيه سنن الإمهال للمعاندين، وسنن الابتلاء والصقل للمؤمنين.</w:t>
      </w:r>
    </w:p>
    <w:p w14:paraId="2C2FA557" w14:textId="77777777" w:rsidR="00655AF3" w:rsidRPr="00655AF3" w:rsidRDefault="00655AF3" w:rsidP="007E1BA6">
      <w:pPr>
        <w:jc w:val="both"/>
        <w:rPr>
          <w:rFonts w:ascii="Traditional Arabic" w:hAnsi="Traditional Arabic" w:cs="Traditional Arabic"/>
          <w:b/>
          <w:bCs/>
          <w:sz w:val="28"/>
          <w:szCs w:val="28"/>
          <w:lang w:bidi="ar-LB"/>
        </w:rPr>
      </w:pPr>
    </w:p>
    <w:p w14:paraId="3AE6BC2B" w14:textId="77777777" w:rsidR="007E1BA6" w:rsidRPr="00655AF3" w:rsidRDefault="007E1BA6" w:rsidP="007E1BA6">
      <w:pPr>
        <w:jc w:val="both"/>
        <w:rPr>
          <w:rFonts w:ascii="Traditional Arabic" w:hAnsi="Traditional Arabic" w:cs="Traditional Arabic"/>
          <w:b/>
          <w:bCs/>
          <w:sz w:val="28"/>
          <w:szCs w:val="28"/>
          <w:rtl/>
          <w:lang w:bidi="ar-LB"/>
        </w:rPr>
      </w:pPr>
      <w:r w:rsidRPr="00655AF3">
        <w:rPr>
          <w:rFonts w:ascii="Traditional Arabic" w:hAnsi="Traditional Arabic" w:cs="Traditional Arabic"/>
          <w:b/>
          <w:bCs/>
          <w:sz w:val="28"/>
          <w:szCs w:val="28"/>
          <w:lang w:bidi="ar-LB"/>
        </w:rPr>
        <w:t>3</w:t>
      </w:r>
      <w:r w:rsidRPr="00655AF3">
        <w:rPr>
          <w:rFonts w:ascii="Traditional Arabic" w:hAnsi="Traditional Arabic" w:cs="Traditional Arabic"/>
          <w:b/>
          <w:bCs/>
          <w:sz w:val="28"/>
          <w:szCs w:val="28"/>
          <w:rtl/>
          <w:lang w:bidi="ar-LB"/>
        </w:rPr>
        <w:t>. نماذج قرآنية من العجلة الممدوحة:</w:t>
      </w:r>
    </w:p>
    <w:p w14:paraId="40CD94FD" w14:textId="77777777" w:rsidR="007E1BA6" w:rsidRDefault="007E1BA6" w:rsidP="007E1BA6">
      <w:pPr>
        <w:jc w:val="both"/>
        <w:rPr>
          <w:rFonts w:ascii="Traditional Arabic" w:hAnsi="Traditional Arabic" w:cs="Traditional Arabic"/>
          <w:sz w:val="28"/>
          <w:szCs w:val="28"/>
          <w:rtl/>
          <w:lang w:bidi="ar-LB"/>
        </w:rPr>
      </w:pPr>
      <w:r w:rsidRPr="007E1BA6">
        <w:rPr>
          <w:rFonts w:ascii="Traditional Arabic" w:hAnsi="Traditional Arabic" w:cs="Traditional Arabic" w:hint="eastAsia"/>
          <w:sz w:val="28"/>
          <w:szCs w:val="28"/>
          <w:rtl/>
          <w:lang w:bidi="ar-LB"/>
        </w:rPr>
        <w:t>من</w:t>
      </w:r>
      <w:r w:rsidRPr="007E1BA6">
        <w:rPr>
          <w:rFonts w:ascii="Traditional Arabic" w:hAnsi="Traditional Arabic" w:cs="Traditional Arabic"/>
          <w:sz w:val="28"/>
          <w:szCs w:val="28"/>
          <w:rtl/>
          <w:lang w:bidi="ar-LB"/>
        </w:rPr>
        <w:t xml:space="preserve"> اللافت أنّ العجلة الممدوحة في القرآن الكريم فيما عدا الموردين اللذين ذكرناهما سابقًا (عجلة النبيّ موسى عليه السلام إلى الميقات، وتعجّل أيام الحجّ) عُبِّر عنها بالمسارعة تارةً، وبالمسابقة أخرى. والفرق بينهما أنّ المسابقة تسريعٌ في الحركة بحيث تزيد على ح</w:t>
      </w:r>
      <w:r w:rsidRPr="007E1BA6">
        <w:rPr>
          <w:rFonts w:ascii="Traditional Arabic" w:hAnsi="Traditional Arabic" w:cs="Traditional Arabic" w:hint="eastAsia"/>
          <w:sz w:val="28"/>
          <w:szCs w:val="28"/>
          <w:rtl/>
          <w:lang w:bidi="ar-LB"/>
        </w:rPr>
        <w:t>ركة</w:t>
      </w:r>
      <w:r w:rsidRPr="007E1BA6">
        <w:rPr>
          <w:rFonts w:ascii="Traditional Arabic" w:hAnsi="Traditional Arabic" w:cs="Traditional Arabic"/>
          <w:sz w:val="28"/>
          <w:szCs w:val="28"/>
          <w:rtl/>
          <w:lang w:bidi="ar-LB"/>
        </w:rPr>
        <w:t xml:space="preserve"> الآخر، والمسارعة مطلقة</w:t>
      </w:r>
      <w:r w:rsidR="00655AF3">
        <w:rPr>
          <w:rStyle w:val="FootnoteReference"/>
          <w:rFonts w:ascii="Traditional Arabic" w:hAnsi="Traditional Arabic" w:cs="Traditional Arabic"/>
          <w:sz w:val="28"/>
          <w:szCs w:val="28"/>
          <w:rtl/>
          <w:lang w:bidi="ar-LB"/>
        </w:rPr>
        <w:footnoteReference w:id="162"/>
      </w:r>
      <w:r w:rsidRPr="007E1BA6">
        <w:rPr>
          <w:rFonts w:ascii="Traditional Arabic" w:hAnsi="Traditional Arabic" w:cs="Traditional Arabic"/>
          <w:sz w:val="28"/>
          <w:szCs w:val="28"/>
          <w:rtl/>
          <w:lang w:bidi="ar-LB"/>
        </w:rPr>
        <w:t>.</w:t>
      </w:r>
    </w:p>
    <w:p w14:paraId="29D97FCF" w14:textId="77777777" w:rsidR="00655AF3" w:rsidRPr="00655AF3" w:rsidRDefault="00655AF3" w:rsidP="007E1BA6">
      <w:pPr>
        <w:jc w:val="both"/>
        <w:rPr>
          <w:rFonts w:ascii="Traditional Arabic" w:hAnsi="Traditional Arabic" w:cs="Traditional Arabic"/>
          <w:b/>
          <w:bCs/>
          <w:sz w:val="28"/>
          <w:szCs w:val="28"/>
          <w:rtl/>
          <w:lang w:bidi="ar-LB"/>
        </w:rPr>
      </w:pPr>
    </w:p>
    <w:p w14:paraId="1808F022" w14:textId="77777777" w:rsidR="007E1BA6" w:rsidRPr="00655AF3" w:rsidRDefault="007E1BA6" w:rsidP="007E1BA6">
      <w:pPr>
        <w:jc w:val="both"/>
        <w:rPr>
          <w:rFonts w:ascii="Traditional Arabic" w:hAnsi="Traditional Arabic" w:cs="Traditional Arabic"/>
          <w:b/>
          <w:bCs/>
          <w:sz w:val="28"/>
          <w:szCs w:val="28"/>
          <w:rtl/>
          <w:lang w:bidi="ar-LB"/>
        </w:rPr>
      </w:pPr>
      <w:r w:rsidRPr="00655AF3">
        <w:rPr>
          <w:rFonts w:ascii="Traditional Arabic" w:hAnsi="Traditional Arabic" w:cs="Traditional Arabic" w:hint="eastAsia"/>
          <w:b/>
          <w:bCs/>
          <w:sz w:val="28"/>
          <w:szCs w:val="28"/>
          <w:rtl/>
          <w:lang w:bidi="ar-LB"/>
        </w:rPr>
        <w:t>أ</w:t>
      </w:r>
      <w:r w:rsidRPr="00655AF3">
        <w:rPr>
          <w:rFonts w:ascii="Traditional Arabic" w:hAnsi="Traditional Arabic" w:cs="Traditional Arabic"/>
          <w:b/>
          <w:bCs/>
          <w:sz w:val="28"/>
          <w:szCs w:val="28"/>
          <w:rtl/>
          <w:lang w:bidi="ar-LB"/>
        </w:rPr>
        <w:t>. المسارعة والمسابقة إلى المغفرة والجنة:</w:t>
      </w:r>
    </w:p>
    <w:p w14:paraId="29F10A37" w14:textId="77777777" w:rsidR="00210D2B" w:rsidRDefault="007E1BA6" w:rsidP="007E1BA6">
      <w:pPr>
        <w:jc w:val="both"/>
        <w:rPr>
          <w:rFonts w:ascii="Traditional Arabic" w:hAnsi="Traditional Arabic" w:cs="Traditional Arabic"/>
          <w:b/>
          <w:bCs/>
          <w:color w:val="538135"/>
          <w:sz w:val="28"/>
          <w:szCs w:val="28"/>
          <w:rtl/>
          <w:lang w:bidi="ar-LB"/>
        </w:rPr>
      </w:pPr>
      <w:r w:rsidRPr="007E1BA6">
        <w:rPr>
          <w:rFonts w:ascii="Traditional Arabic" w:hAnsi="Traditional Arabic" w:cs="Traditional Arabic" w:hint="eastAsia"/>
          <w:sz w:val="28"/>
          <w:szCs w:val="28"/>
          <w:rtl/>
          <w:lang w:bidi="ar-LB"/>
        </w:rPr>
        <w:t>قال</w:t>
      </w:r>
      <w:r w:rsidRPr="007E1BA6">
        <w:rPr>
          <w:rFonts w:ascii="Traditional Arabic" w:hAnsi="Traditional Arabic" w:cs="Traditional Arabic"/>
          <w:sz w:val="28"/>
          <w:szCs w:val="28"/>
          <w:rtl/>
          <w:lang w:bidi="ar-LB"/>
        </w:rPr>
        <w:t xml:space="preserve"> تعالى: </w:t>
      </w:r>
      <w:r>
        <w:rPr>
          <w:rFonts w:ascii="Traditional Arabic" w:hAnsi="Traditional Arabic" w:cs="Traditional Arabic"/>
          <w:b/>
          <w:bCs/>
          <w:color w:val="538135"/>
          <w:sz w:val="28"/>
          <w:szCs w:val="28"/>
          <w:rtl/>
          <w:lang w:bidi="ar-LB"/>
        </w:rPr>
        <w:t>﴿</w:t>
      </w:r>
      <w:r w:rsidR="00A1788A">
        <w:rPr>
          <w:rFonts w:ascii="Traditional Arabic" w:hAnsi="Traditional Arabic" w:cs="Traditional Arabic"/>
          <w:b/>
          <w:bCs/>
          <w:color w:val="538135"/>
          <w:sz w:val="28"/>
          <w:szCs w:val="28"/>
          <w:rtl/>
          <w:lang w:bidi="ar-LB"/>
        </w:rPr>
        <w:t>وَسَارِعُواْ إِلَى مَغْفِرَةٍ مِّن رَّبِّكُمْ وَجَنَّةٍ عَرْضُهَا السَّمَاوَاتُ وَالأَرْضُ</w:t>
      </w:r>
    </w:p>
    <w:p w14:paraId="1F21ACDC" w14:textId="77777777" w:rsidR="007E1BA6" w:rsidRDefault="00210D2B" w:rsidP="007E1BA6">
      <w:pPr>
        <w:jc w:val="both"/>
        <w:rPr>
          <w:rFonts w:ascii="Traditional Arabic" w:hAnsi="Traditional Arabic" w:cs="Traditional Arabic"/>
          <w:sz w:val="28"/>
          <w:szCs w:val="28"/>
          <w:rtl/>
          <w:lang w:bidi="ar-LB"/>
        </w:rPr>
      </w:pPr>
      <w:r>
        <w:rPr>
          <w:rFonts w:ascii="Traditional Arabic" w:hAnsi="Traditional Arabic" w:cs="Traditional Arabic"/>
          <w:b/>
          <w:bCs/>
          <w:color w:val="538135"/>
          <w:sz w:val="28"/>
          <w:szCs w:val="28"/>
          <w:rtl/>
          <w:lang w:bidi="ar-LB"/>
        </w:rPr>
        <w:br w:type="page"/>
      </w:r>
      <w:r w:rsidR="00A1788A">
        <w:rPr>
          <w:rFonts w:ascii="Traditional Arabic" w:hAnsi="Traditional Arabic" w:cs="Traditional Arabic"/>
          <w:b/>
          <w:bCs/>
          <w:color w:val="538135"/>
          <w:sz w:val="28"/>
          <w:szCs w:val="28"/>
          <w:rtl/>
          <w:lang w:bidi="ar-LB"/>
        </w:rPr>
        <w:lastRenderedPageBreak/>
        <w:t>أُعِدَّتْ لِلْمُتَّقِينَ</w:t>
      </w:r>
      <w:r w:rsidR="007E1BA6">
        <w:rPr>
          <w:rFonts w:ascii="Traditional Arabic" w:hAnsi="Traditional Arabic" w:cs="Traditional Arabic"/>
          <w:b/>
          <w:bCs/>
          <w:color w:val="538135"/>
          <w:sz w:val="28"/>
          <w:szCs w:val="28"/>
          <w:rtl/>
          <w:lang w:bidi="ar-LB"/>
        </w:rPr>
        <w:t>﴾</w:t>
      </w:r>
      <w:r w:rsidR="002E5F0B">
        <w:rPr>
          <w:rStyle w:val="FootnoteReference"/>
          <w:rFonts w:ascii="Traditional Arabic" w:hAnsi="Traditional Arabic" w:cs="Traditional Arabic"/>
          <w:sz w:val="28"/>
          <w:szCs w:val="28"/>
          <w:rtl/>
          <w:lang w:bidi="ar-LB"/>
        </w:rPr>
        <w:footnoteReference w:id="163"/>
      </w:r>
      <w:r w:rsidR="007E1BA6" w:rsidRPr="007E1BA6">
        <w:rPr>
          <w:rFonts w:ascii="Traditional Arabic" w:hAnsi="Traditional Arabic" w:cs="Traditional Arabic"/>
          <w:sz w:val="28"/>
          <w:szCs w:val="28"/>
          <w:rtl/>
          <w:lang w:bidi="ar-LB"/>
        </w:rPr>
        <w:t>، وقال -</w:t>
      </w:r>
      <w:r w:rsidR="00A1788A">
        <w:rPr>
          <w:rFonts w:ascii="Traditional Arabic" w:hAnsi="Traditional Arabic" w:cs="Traditional Arabic" w:hint="cs"/>
          <w:sz w:val="28"/>
          <w:szCs w:val="28"/>
          <w:rtl/>
          <w:lang w:bidi="ar-LB"/>
        </w:rPr>
        <w:t xml:space="preserve"> </w:t>
      </w:r>
      <w:r w:rsidR="007E1BA6" w:rsidRPr="007E1BA6">
        <w:rPr>
          <w:rFonts w:ascii="Traditional Arabic" w:hAnsi="Traditional Arabic" w:cs="Traditional Arabic"/>
          <w:sz w:val="28"/>
          <w:szCs w:val="28"/>
          <w:rtl/>
          <w:lang w:bidi="ar-LB"/>
        </w:rPr>
        <w:t>عزّ وجلّ</w:t>
      </w:r>
      <w:r w:rsidR="00A1788A">
        <w:rPr>
          <w:rFonts w:ascii="Traditional Arabic" w:hAnsi="Traditional Arabic" w:cs="Traditional Arabic" w:hint="cs"/>
          <w:sz w:val="28"/>
          <w:szCs w:val="28"/>
          <w:rtl/>
          <w:lang w:bidi="ar-LB"/>
        </w:rPr>
        <w:t xml:space="preserve"> </w:t>
      </w:r>
      <w:r w:rsidR="007E1BA6" w:rsidRPr="007E1BA6">
        <w:rPr>
          <w:rFonts w:ascii="Traditional Arabic" w:hAnsi="Traditional Arabic" w:cs="Traditional Arabic"/>
          <w:sz w:val="28"/>
          <w:szCs w:val="28"/>
          <w:rtl/>
          <w:lang w:bidi="ar-LB"/>
        </w:rPr>
        <w:t xml:space="preserve">-: </w:t>
      </w:r>
      <w:r w:rsidR="007E1BA6">
        <w:rPr>
          <w:rFonts w:ascii="Traditional Arabic" w:hAnsi="Traditional Arabic" w:cs="Traditional Arabic"/>
          <w:b/>
          <w:bCs/>
          <w:color w:val="538135"/>
          <w:sz w:val="28"/>
          <w:szCs w:val="28"/>
          <w:rtl/>
          <w:lang w:bidi="ar-LB"/>
        </w:rPr>
        <w:t>﴿</w:t>
      </w:r>
      <w:r w:rsidR="004A18D4">
        <w:rPr>
          <w:rFonts w:ascii="Traditional Arabic" w:hAnsi="Traditional Arabic" w:cs="Traditional Arabic"/>
          <w:b/>
          <w:bCs/>
          <w:color w:val="538135"/>
          <w:sz w:val="28"/>
          <w:szCs w:val="28"/>
          <w:rtl/>
          <w:lang w:bidi="ar-LB"/>
        </w:rPr>
        <w:t>سَابِقُوا إِلَى مَغْفِرَةٍ مِّن رَّبِّكُمْ وَجَنَّةٍ عَرْضُهَا كَعَرْضِ السَّمَاء وَالْأَرْضِ أُعِدَّتْ لِلَّذِينَ آمَنُوا بِاللَّهِ وَرُسُلِهِ</w:t>
      </w:r>
      <w:r w:rsidR="007E1BA6">
        <w:rPr>
          <w:rFonts w:ascii="Traditional Arabic" w:hAnsi="Traditional Arabic" w:cs="Traditional Arabic"/>
          <w:b/>
          <w:bCs/>
          <w:color w:val="538135"/>
          <w:sz w:val="28"/>
          <w:szCs w:val="28"/>
          <w:rtl/>
          <w:lang w:bidi="ar-LB"/>
        </w:rPr>
        <w:t>﴾</w:t>
      </w:r>
      <w:r w:rsidR="004A18D4">
        <w:rPr>
          <w:rStyle w:val="FootnoteReference"/>
          <w:rFonts w:ascii="Traditional Arabic" w:hAnsi="Traditional Arabic" w:cs="Traditional Arabic"/>
          <w:b/>
          <w:bCs/>
          <w:color w:val="538135"/>
          <w:sz w:val="28"/>
          <w:szCs w:val="28"/>
          <w:rtl/>
          <w:lang w:bidi="ar-LB"/>
        </w:rPr>
        <w:footnoteReference w:id="164"/>
      </w:r>
      <w:r w:rsidR="007E1BA6" w:rsidRPr="007E1BA6">
        <w:rPr>
          <w:rFonts w:ascii="Traditional Arabic" w:hAnsi="Traditional Arabic" w:cs="Traditional Arabic"/>
          <w:sz w:val="28"/>
          <w:szCs w:val="28"/>
          <w:rtl/>
          <w:lang w:bidi="ar-LB"/>
        </w:rPr>
        <w:t>.</w:t>
      </w:r>
    </w:p>
    <w:p w14:paraId="69F13555" w14:textId="77777777" w:rsidR="002E5F0B" w:rsidRPr="002E5F0B" w:rsidRDefault="002E5F0B" w:rsidP="007E1BA6">
      <w:pPr>
        <w:jc w:val="both"/>
        <w:rPr>
          <w:rFonts w:ascii="Traditional Arabic" w:hAnsi="Traditional Arabic" w:cs="Traditional Arabic"/>
          <w:b/>
          <w:bCs/>
          <w:sz w:val="28"/>
          <w:szCs w:val="28"/>
          <w:rtl/>
          <w:lang w:bidi="ar-LB"/>
        </w:rPr>
      </w:pPr>
    </w:p>
    <w:p w14:paraId="6597EDAC" w14:textId="77777777" w:rsidR="007E1BA6" w:rsidRPr="002E5F0B" w:rsidRDefault="007E1BA6" w:rsidP="007E1BA6">
      <w:pPr>
        <w:jc w:val="both"/>
        <w:rPr>
          <w:rFonts w:ascii="Traditional Arabic" w:hAnsi="Traditional Arabic" w:cs="Traditional Arabic"/>
          <w:b/>
          <w:bCs/>
          <w:sz w:val="28"/>
          <w:szCs w:val="28"/>
          <w:rtl/>
          <w:lang w:bidi="ar-LB"/>
        </w:rPr>
      </w:pPr>
      <w:r w:rsidRPr="002E5F0B">
        <w:rPr>
          <w:rFonts w:ascii="Traditional Arabic" w:hAnsi="Traditional Arabic" w:cs="Traditional Arabic" w:hint="eastAsia"/>
          <w:b/>
          <w:bCs/>
          <w:sz w:val="28"/>
          <w:szCs w:val="28"/>
          <w:rtl/>
          <w:lang w:bidi="ar-LB"/>
        </w:rPr>
        <w:t>ب</w:t>
      </w:r>
      <w:r w:rsidRPr="002E5F0B">
        <w:rPr>
          <w:rFonts w:ascii="Traditional Arabic" w:hAnsi="Traditional Arabic" w:cs="Traditional Arabic"/>
          <w:b/>
          <w:bCs/>
          <w:sz w:val="28"/>
          <w:szCs w:val="28"/>
          <w:rtl/>
          <w:lang w:bidi="ar-LB"/>
        </w:rPr>
        <w:t>. المسارعة والمسابقة في الخيرات:</w:t>
      </w:r>
    </w:p>
    <w:p w14:paraId="1085B9A0" w14:textId="77777777" w:rsidR="007E1BA6" w:rsidRDefault="007E1BA6" w:rsidP="007E1BA6">
      <w:pPr>
        <w:jc w:val="both"/>
        <w:rPr>
          <w:rFonts w:ascii="Traditional Arabic" w:hAnsi="Traditional Arabic" w:cs="Traditional Arabic"/>
          <w:sz w:val="28"/>
          <w:szCs w:val="28"/>
          <w:rtl/>
          <w:lang w:bidi="ar-LB"/>
        </w:rPr>
      </w:pPr>
      <w:r w:rsidRPr="007E1BA6">
        <w:rPr>
          <w:rFonts w:ascii="Traditional Arabic" w:hAnsi="Traditional Arabic" w:cs="Traditional Arabic" w:hint="eastAsia"/>
          <w:sz w:val="28"/>
          <w:szCs w:val="28"/>
          <w:rtl/>
          <w:lang w:bidi="ar-LB"/>
        </w:rPr>
        <w:t>وجّه</w:t>
      </w:r>
      <w:r w:rsidRPr="007E1BA6">
        <w:rPr>
          <w:rFonts w:ascii="Traditional Arabic" w:hAnsi="Traditional Arabic" w:cs="Traditional Arabic"/>
          <w:sz w:val="28"/>
          <w:szCs w:val="28"/>
          <w:rtl/>
          <w:lang w:bidi="ar-LB"/>
        </w:rPr>
        <w:t xml:space="preserve"> اللَّه نداءه إلى الأمم على اختلافها: </w:t>
      </w:r>
      <w:r>
        <w:rPr>
          <w:rFonts w:ascii="Traditional Arabic" w:hAnsi="Traditional Arabic" w:cs="Traditional Arabic"/>
          <w:b/>
          <w:bCs/>
          <w:color w:val="538135"/>
          <w:sz w:val="28"/>
          <w:szCs w:val="28"/>
          <w:rtl/>
          <w:lang w:bidi="ar-LB"/>
        </w:rPr>
        <w:t>﴿</w:t>
      </w:r>
      <w:r w:rsidR="006C4963">
        <w:rPr>
          <w:rFonts w:ascii="Traditional Arabic" w:hAnsi="Traditional Arabic" w:cs="Traditional Arabic"/>
          <w:b/>
          <w:bCs/>
          <w:color w:val="538135"/>
          <w:sz w:val="28"/>
          <w:szCs w:val="28"/>
          <w:rtl/>
          <w:lang w:bidi="ar-LB"/>
        </w:rPr>
        <w:t>وَلِكُلٍّ وِجْهَةٌ هُوَ مُوَلِّيهَا فَاسْتَبِقُواْ الْخَيْرَاتِ أَيْنَ مَا تَكُونُواْ يَأْتِ بِكُمُ اللّهُ جَمِيعًا</w:t>
      </w:r>
      <w:r>
        <w:rPr>
          <w:rFonts w:ascii="Traditional Arabic" w:hAnsi="Traditional Arabic" w:cs="Traditional Arabic"/>
          <w:b/>
          <w:bCs/>
          <w:color w:val="538135"/>
          <w:sz w:val="28"/>
          <w:szCs w:val="28"/>
          <w:rtl/>
          <w:lang w:bidi="ar-LB"/>
        </w:rPr>
        <w:t>﴾</w:t>
      </w:r>
      <w:r w:rsidR="006C4963">
        <w:rPr>
          <w:rStyle w:val="FootnoteReference"/>
          <w:rFonts w:ascii="Traditional Arabic" w:hAnsi="Traditional Arabic" w:cs="Traditional Arabic"/>
          <w:sz w:val="28"/>
          <w:szCs w:val="28"/>
          <w:rtl/>
          <w:lang w:bidi="ar-LB"/>
        </w:rPr>
        <w:footnoteReference w:id="165"/>
      </w:r>
      <w:r w:rsidRPr="007E1BA6">
        <w:rPr>
          <w:rFonts w:ascii="Traditional Arabic" w:hAnsi="Traditional Arabic" w:cs="Traditional Arabic"/>
          <w:sz w:val="28"/>
          <w:szCs w:val="28"/>
          <w:rtl/>
          <w:lang w:bidi="ar-LB"/>
        </w:rPr>
        <w:t xml:space="preserve">، </w:t>
      </w:r>
      <w:r>
        <w:rPr>
          <w:rFonts w:ascii="Traditional Arabic" w:hAnsi="Traditional Arabic" w:cs="Traditional Arabic"/>
          <w:b/>
          <w:bCs/>
          <w:color w:val="538135"/>
          <w:sz w:val="28"/>
          <w:szCs w:val="28"/>
          <w:rtl/>
          <w:lang w:bidi="ar-LB"/>
        </w:rPr>
        <w:t>﴿</w:t>
      </w:r>
      <w:r w:rsidR="006C4963">
        <w:rPr>
          <w:rFonts w:ascii="Traditional Arabic" w:hAnsi="Traditional Arabic" w:cs="Traditional Arabic"/>
          <w:b/>
          <w:bCs/>
          <w:color w:val="538135"/>
          <w:sz w:val="28"/>
          <w:szCs w:val="28"/>
          <w:rtl/>
          <w:lang w:bidi="ar-LB"/>
        </w:rPr>
        <w:t>جَعَلْنَا مِنكُمْ شِرْعَةً وَمِنْهَاجًا وَلَوْ شَاء اللّهُ لَجَعَلَكُمْ أُمَّةً وَاحِدَةً وَلَكِن لِّيَبْلُوَكُمْ فِي مَآ آتَاكُم فَاسْتَبِقُوا الخَيْرَاتِ إِلَى الله مَرْجِعُكُمْ جَمِيعًا</w:t>
      </w:r>
      <w:r>
        <w:rPr>
          <w:rFonts w:ascii="Traditional Arabic" w:hAnsi="Traditional Arabic" w:cs="Traditional Arabic" w:hint="cs"/>
          <w:b/>
          <w:bCs/>
          <w:color w:val="538135"/>
          <w:sz w:val="28"/>
          <w:szCs w:val="28"/>
          <w:rtl/>
          <w:lang w:bidi="ar-LB"/>
        </w:rPr>
        <w:t>﴾</w:t>
      </w:r>
      <w:r w:rsidR="006C4963">
        <w:rPr>
          <w:rStyle w:val="FootnoteReference"/>
          <w:rFonts w:ascii="Traditional Arabic" w:hAnsi="Traditional Arabic" w:cs="Traditional Arabic"/>
          <w:sz w:val="28"/>
          <w:szCs w:val="28"/>
          <w:rtl/>
          <w:lang w:bidi="ar-LB"/>
        </w:rPr>
        <w:footnoteReference w:id="166"/>
      </w:r>
      <w:r w:rsidRPr="007E1BA6">
        <w:rPr>
          <w:rFonts w:ascii="Traditional Arabic" w:hAnsi="Traditional Arabic" w:cs="Traditional Arabic" w:hint="cs"/>
          <w:sz w:val="28"/>
          <w:szCs w:val="28"/>
          <w:rtl/>
          <w:lang w:bidi="ar-LB"/>
        </w:rPr>
        <w:t>،</w:t>
      </w:r>
      <w:r w:rsidRPr="007E1BA6">
        <w:rPr>
          <w:rFonts w:ascii="Traditional Arabic" w:hAnsi="Traditional Arabic" w:cs="Traditional Arabic"/>
          <w:sz w:val="28"/>
          <w:szCs w:val="28"/>
          <w:rtl/>
          <w:lang w:bidi="ar-LB"/>
        </w:rPr>
        <w:t xml:space="preserve"> </w:t>
      </w:r>
      <w:r w:rsidRPr="007E1BA6">
        <w:rPr>
          <w:rFonts w:ascii="Traditional Arabic" w:hAnsi="Traditional Arabic" w:cs="Traditional Arabic" w:hint="cs"/>
          <w:sz w:val="28"/>
          <w:szCs w:val="28"/>
          <w:rtl/>
          <w:lang w:bidi="ar-LB"/>
        </w:rPr>
        <w:t>ووصف</w:t>
      </w:r>
      <w:r w:rsidRPr="007E1BA6">
        <w:rPr>
          <w:rFonts w:ascii="Traditional Arabic" w:hAnsi="Traditional Arabic" w:cs="Traditional Arabic"/>
          <w:sz w:val="28"/>
          <w:szCs w:val="28"/>
          <w:rtl/>
          <w:lang w:bidi="ar-LB"/>
        </w:rPr>
        <w:t xml:space="preserve"> </w:t>
      </w:r>
      <w:r w:rsidRPr="007E1BA6">
        <w:rPr>
          <w:rFonts w:ascii="Traditional Arabic" w:hAnsi="Traditional Arabic" w:cs="Traditional Arabic" w:hint="cs"/>
          <w:sz w:val="28"/>
          <w:szCs w:val="28"/>
          <w:rtl/>
          <w:lang w:bidi="ar-LB"/>
        </w:rPr>
        <w:t>آل</w:t>
      </w:r>
      <w:r w:rsidRPr="007E1BA6">
        <w:rPr>
          <w:rFonts w:ascii="Traditional Arabic" w:hAnsi="Traditional Arabic" w:cs="Traditional Arabic"/>
          <w:sz w:val="28"/>
          <w:szCs w:val="28"/>
          <w:rtl/>
          <w:lang w:bidi="ar-LB"/>
        </w:rPr>
        <w:t xml:space="preserve"> </w:t>
      </w:r>
      <w:r w:rsidRPr="007E1BA6">
        <w:rPr>
          <w:rFonts w:ascii="Traditional Arabic" w:hAnsi="Traditional Arabic" w:cs="Traditional Arabic" w:hint="cs"/>
          <w:sz w:val="28"/>
          <w:szCs w:val="28"/>
          <w:rtl/>
          <w:lang w:bidi="ar-LB"/>
        </w:rPr>
        <w:t>زكريا</w:t>
      </w:r>
      <w:r w:rsidRPr="007E1BA6">
        <w:rPr>
          <w:rFonts w:ascii="Traditional Arabic" w:hAnsi="Traditional Arabic" w:cs="Traditional Arabic"/>
          <w:sz w:val="28"/>
          <w:szCs w:val="28"/>
          <w:rtl/>
          <w:lang w:bidi="ar-LB"/>
        </w:rPr>
        <w:t xml:space="preserve"> </w:t>
      </w:r>
      <w:r w:rsidRPr="007E1BA6">
        <w:rPr>
          <w:rFonts w:ascii="Traditional Arabic" w:hAnsi="Traditional Arabic" w:cs="Traditional Arabic" w:hint="cs"/>
          <w:sz w:val="28"/>
          <w:szCs w:val="28"/>
          <w:rtl/>
          <w:lang w:bidi="ar-LB"/>
        </w:rPr>
        <w:t>بأنّهم</w:t>
      </w:r>
      <w:r w:rsidRPr="007E1BA6">
        <w:rPr>
          <w:rFonts w:ascii="Traditional Arabic" w:hAnsi="Traditional Arabic" w:cs="Traditional Arabic"/>
          <w:sz w:val="28"/>
          <w:szCs w:val="28"/>
          <w:rtl/>
          <w:lang w:bidi="ar-LB"/>
        </w:rPr>
        <w:t xml:space="preserve"> </w:t>
      </w:r>
      <w:r>
        <w:rPr>
          <w:rFonts w:ascii="Traditional Arabic" w:hAnsi="Traditional Arabic" w:cs="Traditional Arabic" w:hint="cs"/>
          <w:b/>
          <w:bCs/>
          <w:color w:val="538135"/>
          <w:sz w:val="28"/>
          <w:szCs w:val="28"/>
          <w:rtl/>
          <w:lang w:bidi="ar-LB"/>
        </w:rPr>
        <w:t>﴿</w:t>
      </w:r>
      <w:r w:rsidR="00927496">
        <w:rPr>
          <w:rFonts w:ascii="Traditional Arabic" w:hAnsi="Traditional Arabic" w:cs="Traditional Arabic"/>
          <w:b/>
          <w:bCs/>
          <w:color w:val="538135"/>
          <w:sz w:val="28"/>
          <w:szCs w:val="28"/>
          <w:rtl/>
          <w:lang w:bidi="ar-LB"/>
        </w:rPr>
        <w:t>يُسَارِعُونَ</w:t>
      </w:r>
      <w:r>
        <w:rPr>
          <w:rFonts w:ascii="Traditional Arabic" w:hAnsi="Traditional Arabic" w:cs="Traditional Arabic" w:hint="cs"/>
          <w:b/>
          <w:bCs/>
          <w:color w:val="538135"/>
          <w:sz w:val="28"/>
          <w:szCs w:val="28"/>
          <w:rtl/>
          <w:lang w:bidi="ar-LB"/>
        </w:rPr>
        <w:t>﴾</w:t>
      </w:r>
      <w:r w:rsidRPr="007E1BA6">
        <w:rPr>
          <w:rFonts w:ascii="Traditional Arabic" w:hAnsi="Traditional Arabic" w:cs="Traditional Arabic"/>
          <w:sz w:val="28"/>
          <w:szCs w:val="28"/>
          <w:rtl/>
          <w:lang w:bidi="ar-LB"/>
        </w:rPr>
        <w:t>.</w:t>
      </w:r>
    </w:p>
    <w:p w14:paraId="752EF64E" w14:textId="77777777" w:rsidR="002E5F0B" w:rsidRPr="007E1BA6" w:rsidRDefault="002E5F0B" w:rsidP="007E1BA6">
      <w:pPr>
        <w:jc w:val="both"/>
        <w:rPr>
          <w:rFonts w:ascii="Traditional Arabic" w:hAnsi="Traditional Arabic" w:cs="Traditional Arabic"/>
          <w:sz w:val="28"/>
          <w:szCs w:val="28"/>
          <w:rtl/>
          <w:lang w:bidi="ar-LB"/>
        </w:rPr>
      </w:pPr>
    </w:p>
    <w:p w14:paraId="25ABFD9B" w14:textId="77777777" w:rsidR="007E1BA6" w:rsidRDefault="007E1BA6" w:rsidP="007E1BA6">
      <w:pPr>
        <w:jc w:val="both"/>
        <w:rPr>
          <w:rFonts w:ascii="Traditional Arabic" w:hAnsi="Traditional Arabic" w:cs="Traditional Arabic"/>
          <w:sz w:val="28"/>
          <w:szCs w:val="28"/>
          <w:rtl/>
          <w:lang w:bidi="ar-LB"/>
        </w:rPr>
      </w:pPr>
      <w:r w:rsidRPr="007E1BA6">
        <w:rPr>
          <w:rFonts w:ascii="Traditional Arabic" w:hAnsi="Traditional Arabic" w:cs="Traditional Arabic" w:hint="eastAsia"/>
          <w:sz w:val="28"/>
          <w:szCs w:val="28"/>
          <w:rtl/>
          <w:lang w:bidi="ar-LB"/>
        </w:rPr>
        <w:t>ولذلك</w:t>
      </w:r>
      <w:r w:rsidRPr="007E1BA6">
        <w:rPr>
          <w:rFonts w:ascii="Traditional Arabic" w:hAnsi="Traditional Arabic" w:cs="Traditional Arabic"/>
          <w:sz w:val="28"/>
          <w:szCs w:val="28"/>
          <w:rtl/>
          <w:lang w:bidi="ar-LB"/>
        </w:rPr>
        <w:t xml:space="preserve"> استحقّوا استجابة دعائهم وصلاح أحوالهم. ووصف المؤمنين بأنّ إشفاقهم من ورودهم على ربهم مدعاةٌ لهم إلى المسارعة في الخيرات والسّبق لها: </w:t>
      </w:r>
      <w:r>
        <w:rPr>
          <w:rFonts w:ascii="Traditional Arabic" w:hAnsi="Traditional Arabic" w:cs="Traditional Arabic"/>
          <w:b/>
          <w:bCs/>
          <w:color w:val="538135"/>
          <w:sz w:val="28"/>
          <w:szCs w:val="28"/>
          <w:rtl/>
          <w:lang w:bidi="ar-LB"/>
        </w:rPr>
        <w:t>﴿</w:t>
      </w:r>
      <w:r w:rsidR="00772EC4">
        <w:rPr>
          <w:rFonts w:ascii="Traditional Arabic" w:hAnsi="Traditional Arabic" w:cs="Traditional Arabic"/>
          <w:b/>
          <w:bCs/>
          <w:color w:val="538135"/>
          <w:sz w:val="28"/>
          <w:szCs w:val="28"/>
          <w:rtl/>
          <w:lang w:bidi="ar-LB"/>
        </w:rPr>
        <w:t xml:space="preserve">وَالَّذِينَ يُؤْتُونَ مَا آتَوا وَّقُلُوبُهُمْ وَجِلَةٌ أَنَّهُمْ إِلَى رَبِّهِمْ رَاجِعُونَ </w:t>
      </w:r>
      <w:r w:rsidR="00772EC4">
        <w:rPr>
          <w:rFonts w:ascii="Traditional Arabic" w:hAnsi="Traditional Arabic" w:cs="Traditional Arabic" w:hint="cs"/>
          <w:b/>
          <w:bCs/>
          <w:color w:val="538135"/>
          <w:sz w:val="28"/>
          <w:szCs w:val="28"/>
          <w:rtl/>
          <w:lang w:bidi="ar-LB"/>
        </w:rPr>
        <w:t xml:space="preserve">* </w:t>
      </w:r>
      <w:r w:rsidR="00772EC4">
        <w:rPr>
          <w:rFonts w:ascii="Traditional Arabic" w:hAnsi="Traditional Arabic" w:cs="Traditional Arabic"/>
          <w:b/>
          <w:bCs/>
          <w:color w:val="538135"/>
          <w:sz w:val="28"/>
          <w:szCs w:val="28"/>
          <w:rtl/>
          <w:lang w:bidi="ar-LB"/>
        </w:rPr>
        <w:t>أُوْلَئِكَ يُسَارِعُونَ فِي الْخَيْرَاتِ وَهُمْ لَهَا سَابِقُونَ</w:t>
      </w:r>
      <w:r>
        <w:rPr>
          <w:rFonts w:ascii="Traditional Arabic" w:hAnsi="Traditional Arabic" w:cs="Traditional Arabic"/>
          <w:b/>
          <w:bCs/>
          <w:color w:val="538135"/>
          <w:sz w:val="28"/>
          <w:szCs w:val="28"/>
          <w:rtl/>
          <w:lang w:bidi="ar-LB"/>
        </w:rPr>
        <w:t>﴾</w:t>
      </w:r>
      <w:r w:rsidR="00772EC4">
        <w:rPr>
          <w:rStyle w:val="FootnoteReference"/>
          <w:rFonts w:ascii="Traditional Arabic" w:hAnsi="Traditional Arabic" w:cs="Traditional Arabic"/>
          <w:sz w:val="28"/>
          <w:szCs w:val="28"/>
          <w:rtl/>
          <w:lang w:bidi="ar-LB"/>
        </w:rPr>
        <w:footnoteReference w:id="167"/>
      </w:r>
      <w:r w:rsidRPr="007E1BA6">
        <w:rPr>
          <w:rFonts w:ascii="Traditional Arabic" w:hAnsi="Traditional Arabic" w:cs="Traditional Arabic"/>
          <w:sz w:val="28"/>
          <w:szCs w:val="28"/>
          <w:rtl/>
          <w:lang w:bidi="ar-LB"/>
        </w:rPr>
        <w:t>.</w:t>
      </w:r>
    </w:p>
    <w:p w14:paraId="522CF31B" w14:textId="77777777" w:rsidR="002E5F0B" w:rsidRPr="007E1BA6" w:rsidRDefault="002E5F0B" w:rsidP="007E1BA6">
      <w:pPr>
        <w:jc w:val="both"/>
        <w:rPr>
          <w:rFonts w:ascii="Traditional Arabic" w:hAnsi="Traditional Arabic" w:cs="Traditional Arabic"/>
          <w:sz w:val="28"/>
          <w:szCs w:val="28"/>
          <w:rtl/>
          <w:lang w:bidi="ar-LB"/>
        </w:rPr>
      </w:pPr>
    </w:p>
    <w:p w14:paraId="21773DCF" w14:textId="77777777" w:rsidR="007E1BA6" w:rsidRDefault="007E1BA6" w:rsidP="007E1BA6">
      <w:pPr>
        <w:jc w:val="both"/>
        <w:rPr>
          <w:rFonts w:ascii="Traditional Arabic" w:hAnsi="Traditional Arabic" w:cs="Traditional Arabic"/>
          <w:sz w:val="28"/>
          <w:szCs w:val="28"/>
          <w:rtl/>
          <w:lang w:bidi="ar-LB"/>
        </w:rPr>
      </w:pPr>
      <w:r w:rsidRPr="007E1BA6">
        <w:rPr>
          <w:rFonts w:ascii="Traditional Arabic" w:hAnsi="Traditional Arabic" w:cs="Traditional Arabic" w:hint="eastAsia"/>
          <w:sz w:val="28"/>
          <w:szCs w:val="28"/>
          <w:rtl/>
          <w:lang w:bidi="ar-LB"/>
        </w:rPr>
        <w:t>وبينما</w:t>
      </w:r>
      <w:r w:rsidRPr="007E1BA6">
        <w:rPr>
          <w:rFonts w:ascii="Traditional Arabic" w:hAnsi="Traditional Arabic" w:cs="Traditional Arabic"/>
          <w:sz w:val="28"/>
          <w:szCs w:val="28"/>
          <w:rtl/>
          <w:lang w:bidi="ar-LB"/>
        </w:rPr>
        <w:t xml:space="preserve"> قسّم النّاس يوم القيامة إلى أصحاب يمين وأصحاب شمال، بيّن عنوان فئة ثالثة هي الأوفر حظًّا يوم القيامة: </w:t>
      </w:r>
      <w:r>
        <w:rPr>
          <w:rFonts w:ascii="Traditional Arabic" w:hAnsi="Traditional Arabic" w:cs="Traditional Arabic"/>
          <w:b/>
          <w:bCs/>
          <w:color w:val="538135"/>
          <w:sz w:val="28"/>
          <w:szCs w:val="28"/>
          <w:rtl/>
          <w:lang w:bidi="ar-LB"/>
        </w:rPr>
        <w:t>﴿</w:t>
      </w:r>
      <w:r w:rsidR="008B320C">
        <w:rPr>
          <w:rFonts w:ascii="Traditional Arabic" w:hAnsi="Traditional Arabic" w:cs="Traditional Arabic"/>
          <w:b/>
          <w:bCs/>
          <w:color w:val="538135"/>
          <w:sz w:val="28"/>
          <w:szCs w:val="28"/>
          <w:rtl/>
          <w:lang w:bidi="ar-LB"/>
        </w:rPr>
        <w:t xml:space="preserve">وَالسَّابِقُونَ السَّابِقُونَ </w:t>
      </w:r>
      <w:r w:rsidR="008B320C">
        <w:rPr>
          <w:rFonts w:ascii="Traditional Arabic" w:hAnsi="Traditional Arabic" w:cs="Traditional Arabic" w:hint="cs"/>
          <w:b/>
          <w:bCs/>
          <w:color w:val="538135"/>
          <w:sz w:val="28"/>
          <w:szCs w:val="28"/>
          <w:rtl/>
          <w:lang w:bidi="ar-LB"/>
        </w:rPr>
        <w:t xml:space="preserve">* </w:t>
      </w:r>
      <w:r w:rsidR="008B320C">
        <w:rPr>
          <w:rFonts w:ascii="Traditional Arabic" w:hAnsi="Traditional Arabic" w:cs="Traditional Arabic"/>
          <w:b/>
          <w:bCs/>
          <w:color w:val="538135"/>
          <w:sz w:val="28"/>
          <w:szCs w:val="28"/>
          <w:rtl/>
          <w:lang w:bidi="ar-LB"/>
        </w:rPr>
        <w:t xml:space="preserve">أُوْلَئِكَ الْمُقَرَّبُونَ </w:t>
      </w:r>
      <w:r w:rsidR="008B320C">
        <w:rPr>
          <w:rFonts w:ascii="Traditional Arabic" w:hAnsi="Traditional Arabic" w:cs="Traditional Arabic" w:hint="cs"/>
          <w:b/>
          <w:bCs/>
          <w:color w:val="538135"/>
          <w:sz w:val="28"/>
          <w:szCs w:val="28"/>
          <w:rtl/>
          <w:lang w:bidi="ar-LB"/>
        </w:rPr>
        <w:t xml:space="preserve">* </w:t>
      </w:r>
      <w:r w:rsidR="008B320C">
        <w:rPr>
          <w:rFonts w:ascii="Traditional Arabic" w:hAnsi="Traditional Arabic" w:cs="Traditional Arabic"/>
          <w:b/>
          <w:bCs/>
          <w:color w:val="538135"/>
          <w:sz w:val="28"/>
          <w:szCs w:val="28"/>
          <w:rtl/>
          <w:lang w:bidi="ar-LB"/>
        </w:rPr>
        <w:t xml:space="preserve">فِي جَنَّاتِ النَّعِيمِ </w:t>
      </w:r>
      <w:r w:rsidR="008B320C">
        <w:rPr>
          <w:rFonts w:ascii="Traditional Arabic" w:hAnsi="Traditional Arabic" w:cs="Traditional Arabic" w:hint="cs"/>
          <w:b/>
          <w:bCs/>
          <w:color w:val="538135"/>
          <w:sz w:val="28"/>
          <w:szCs w:val="28"/>
          <w:rtl/>
          <w:lang w:bidi="ar-LB"/>
        </w:rPr>
        <w:t xml:space="preserve">* </w:t>
      </w:r>
      <w:r w:rsidR="008B320C">
        <w:rPr>
          <w:rFonts w:ascii="Traditional Arabic" w:hAnsi="Traditional Arabic" w:cs="Traditional Arabic"/>
          <w:b/>
          <w:bCs/>
          <w:color w:val="538135"/>
          <w:sz w:val="28"/>
          <w:szCs w:val="28"/>
          <w:rtl/>
          <w:lang w:bidi="ar-LB"/>
        </w:rPr>
        <w:t xml:space="preserve">ثُلَّةٌ مِّنَ الْأَوَّلِينَ </w:t>
      </w:r>
      <w:r w:rsidR="008B320C">
        <w:rPr>
          <w:rFonts w:ascii="Traditional Arabic" w:hAnsi="Traditional Arabic" w:cs="Traditional Arabic" w:hint="cs"/>
          <w:b/>
          <w:bCs/>
          <w:color w:val="538135"/>
          <w:sz w:val="28"/>
          <w:szCs w:val="28"/>
          <w:rtl/>
          <w:lang w:bidi="ar-LB"/>
        </w:rPr>
        <w:t xml:space="preserve">* </w:t>
      </w:r>
      <w:r w:rsidR="008B320C">
        <w:rPr>
          <w:rFonts w:ascii="Traditional Arabic" w:hAnsi="Traditional Arabic" w:cs="Traditional Arabic"/>
          <w:b/>
          <w:bCs/>
          <w:color w:val="538135"/>
          <w:sz w:val="28"/>
          <w:szCs w:val="28"/>
          <w:rtl/>
          <w:lang w:bidi="ar-LB"/>
        </w:rPr>
        <w:t>وَقَلِيلٌ مِّنَ الْآخِرِينَ</w:t>
      </w:r>
      <w:r>
        <w:rPr>
          <w:rFonts w:ascii="Traditional Arabic" w:hAnsi="Traditional Arabic" w:cs="Traditional Arabic"/>
          <w:b/>
          <w:bCs/>
          <w:color w:val="538135"/>
          <w:sz w:val="28"/>
          <w:szCs w:val="28"/>
          <w:rtl/>
          <w:lang w:bidi="ar-LB"/>
        </w:rPr>
        <w:t>﴾</w:t>
      </w:r>
      <w:r w:rsidR="00564309">
        <w:rPr>
          <w:rStyle w:val="FootnoteReference"/>
          <w:rFonts w:ascii="Traditional Arabic" w:hAnsi="Traditional Arabic" w:cs="Traditional Arabic"/>
          <w:sz w:val="28"/>
          <w:szCs w:val="28"/>
          <w:rtl/>
          <w:lang w:bidi="ar-LB"/>
        </w:rPr>
        <w:footnoteReference w:id="168"/>
      </w:r>
      <w:r w:rsidRPr="007E1BA6">
        <w:rPr>
          <w:rFonts w:ascii="Traditional Arabic" w:hAnsi="Traditional Arabic" w:cs="Traditional Arabic"/>
          <w:sz w:val="28"/>
          <w:szCs w:val="28"/>
          <w:rtl/>
          <w:lang w:bidi="ar-LB"/>
        </w:rPr>
        <w:t>.</w:t>
      </w:r>
    </w:p>
    <w:p w14:paraId="768AF05C" w14:textId="77777777" w:rsidR="00564309" w:rsidRPr="00564309" w:rsidRDefault="00564309" w:rsidP="007E1BA6">
      <w:pPr>
        <w:jc w:val="both"/>
        <w:rPr>
          <w:rFonts w:ascii="Traditional Arabic" w:hAnsi="Traditional Arabic" w:cs="Traditional Arabic"/>
          <w:b/>
          <w:bCs/>
          <w:sz w:val="28"/>
          <w:szCs w:val="28"/>
          <w:rtl/>
          <w:lang w:bidi="ar-LB"/>
        </w:rPr>
      </w:pPr>
    </w:p>
    <w:p w14:paraId="4B33E22C" w14:textId="77777777" w:rsidR="007E1BA6" w:rsidRPr="00564309" w:rsidRDefault="007E1BA6" w:rsidP="007E1BA6">
      <w:pPr>
        <w:jc w:val="both"/>
        <w:rPr>
          <w:rFonts w:ascii="Traditional Arabic" w:hAnsi="Traditional Arabic" w:cs="Traditional Arabic"/>
          <w:b/>
          <w:bCs/>
          <w:sz w:val="28"/>
          <w:szCs w:val="28"/>
          <w:rtl/>
          <w:lang w:bidi="ar-LB"/>
        </w:rPr>
      </w:pPr>
      <w:r w:rsidRPr="00564309">
        <w:rPr>
          <w:rFonts w:ascii="Traditional Arabic" w:hAnsi="Traditional Arabic" w:cs="Traditional Arabic" w:hint="eastAsia"/>
          <w:b/>
          <w:bCs/>
          <w:sz w:val="28"/>
          <w:szCs w:val="28"/>
          <w:rtl/>
          <w:lang w:bidi="ar-LB"/>
        </w:rPr>
        <w:t>ج</w:t>
      </w:r>
      <w:r w:rsidRPr="00564309">
        <w:rPr>
          <w:rFonts w:ascii="Traditional Arabic" w:hAnsi="Traditional Arabic" w:cs="Traditional Arabic"/>
          <w:b/>
          <w:bCs/>
          <w:sz w:val="28"/>
          <w:szCs w:val="28"/>
          <w:rtl/>
          <w:lang w:bidi="ar-LB"/>
        </w:rPr>
        <w:t>. الانتظار والاستعجال الممدوح:</w:t>
      </w:r>
    </w:p>
    <w:p w14:paraId="2078896E" w14:textId="77777777" w:rsidR="00A065CA" w:rsidRDefault="007E1BA6" w:rsidP="007E1BA6">
      <w:pPr>
        <w:jc w:val="both"/>
        <w:rPr>
          <w:rFonts w:ascii="Traditional Arabic" w:hAnsi="Traditional Arabic" w:cs="Traditional Arabic"/>
          <w:sz w:val="28"/>
          <w:szCs w:val="28"/>
          <w:rtl/>
          <w:lang w:bidi="ar-LB"/>
        </w:rPr>
      </w:pPr>
      <w:r w:rsidRPr="007E1BA6">
        <w:rPr>
          <w:rFonts w:ascii="Traditional Arabic" w:hAnsi="Traditional Arabic" w:cs="Traditional Arabic" w:hint="eastAsia"/>
          <w:sz w:val="28"/>
          <w:szCs w:val="28"/>
          <w:rtl/>
          <w:lang w:bidi="ar-LB"/>
        </w:rPr>
        <w:t>لا</w:t>
      </w:r>
      <w:r w:rsidRPr="007E1BA6">
        <w:rPr>
          <w:rFonts w:ascii="Traditional Arabic" w:hAnsi="Traditional Arabic" w:cs="Traditional Arabic"/>
          <w:sz w:val="28"/>
          <w:szCs w:val="28"/>
          <w:rtl/>
          <w:lang w:bidi="ar-LB"/>
        </w:rPr>
        <w:t xml:space="preserve"> يوجد أيّ تنافٍ بين الانتظار والاستعجال الممدوح، بل إنّه ينبغي للمنتَظِر الحقيقيّ أن يكون السبّاق إلى الأعمال الصالحة، والمسارع في الخيرات. فالذين ينتظرون إمامهم، ويدعون بتعجيل فَرَجَه -</w:t>
      </w:r>
      <w:r w:rsidR="00564309">
        <w:rPr>
          <w:rFonts w:ascii="Traditional Arabic" w:hAnsi="Traditional Arabic" w:cs="Traditional Arabic" w:hint="cs"/>
          <w:sz w:val="28"/>
          <w:szCs w:val="28"/>
          <w:rtl/>
          <w:lang w:bidi="ar-LB"/>
        </w:rPr>
        <w:t xml:space="preserve"> </w:t>
      </w:r>
      <w:r w:rsidRPr="007E1BA6">
        <w:rPr>
          <w:rFonts w:ascii="Traditional Arabic" w:hAnsi="Traditional Arabic" w:cs="Traditional Arabic"/>
          <w:sz w:val="28"/>
          <w:szCs w:val="28"/>
          <w:rtl/>
          <w:lang w:bidi="ar-LB"/>
        </w:rPr>
        <w:t>قولًا وعملًا</w:t>
      </w:r>
      <w:r w:rsidR="00564309">
        <w:rPr>
          <w:rFonts w:ascii="Traditional Arabic" w:hAnsi="Traditional Arabic" w:cs="Traditional Arabic" w:hint="cs"/>
          <w:sz w:val="28"/>
          <w:szCs w:val="28"/>
          <w:rtl/>
          <w:lang w:bidi="ar-LB"/>
        </w:rPr>
        <w:t xml:space="preserve"> </w:t>
      </w:r>
      <w:r w:rsidRPr="007E1BA6">
        <w:rPr>
          <w:rFonts w:ascii="Traditional Arabic" w:hAnsi="Traditional Arabic" w:cs="Traditional Arabic"/>
          <w:sz w:val="28"/>
          <w:szCs w:val="28"/>
          <w:rtl/>
          <w:lang w:bidi="ar-LB"/>
        </w:rPr>
        <w:t>- لتتحقّق على أيديهم -</w:t>
      </w:r>
      <w:r w:rsidR="00564309">
        <w:rPr>
          <w:rFonts w:ascii="Traditional Arabic" w:hAnsi="Traditional Arabic" w:cs="Traditional Arabic" w:hint="cs"/>
          <w:sz w:val="28"/>
          <w:szCs w:val="28"/>
          <w:rtl/>
          <w:lang w:bidi="ar-LB"/>
        </w:rPr>
        <w:t xml:space="preserve"> </w:t>
      </w:r>
      <w:r w:rsidRPr="007E1BA6">
        <w:rPr>
          <w:rFonts w:ascii="Traditional Arabic" w:hAnsi="Traditional Arabic" w:cs="Traditional Arabic"/>
          <w:sz w:val="28"/>
          <w:szCs w:val="28"/>
          <w:rtl/>
          <w:lang w:bidi="ar-LB"/>
        </w:rPr>
        <w:t xml:space="preserve">تحت </w:t>
      </w:r>
    </w:p>
    <w:p w14:paraId="4B3CF376" w14:textId="77777777" w:rsidR="007E1BA6" w:rsidRDefault="00A065CA" w:rsidP="007E1BA6">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r w:rsidR="007E1BA6" w:rsidRPr="007E1BA6">
        <w:rPr>
          <w:rFonts w:ascii="Traditional Arabic" w:hAnsi="Traditional Arabic" w:cs="Traditional Arabic"/>
          <w:sz w:val="28"/>
          <w:szCs w:val="28"/>
          <w:rtl/>
          <w:lang w:bidi="ar-LB"/>
        </w:rPr>
        <w:lastRenderedPageBreak/>
        <w:t>راية إمامهم</w:t>
      </w:r>
      <w:r w:rsidR="00564309">
        <w:rPr>
          <w:rFonts w:ascii="Traditional Arabic" w:hAnsi="Traditional Arabic" w:cs="Traditional Arabic" w:hint="cs"/>
          <w:sz w:val="28"/>
          <w:szCs w:val="28"/>
          <w:rtl/>
          <w:lang w:bidi="ar-LB"/>
        </w:rPr>
        <w:t xml:space="preserve"> </w:t>
      </w:r>
      <w:r w:rsidR="007E1BA6" w:rsidRPr="007E1BA6">
        <w:rPr>
          <w:rFonts w:ascii="Traditional Arabic" w:hAnsi="Traditional Arabic" w:cs="Traditional Arabic"/>
          <w:sz w:val="28"/>
          <w:szCs w:val="28"/>
          <w:rtl/>
          <w:lang w:bidi="ar-LB"/>
        </w:rPr>
        <w:t>- دولة العدل الإلهي</w:t>
      </w:r>
      <w:r w:rsidR="007E1BA6" w:rsidRPr="007E1BA6">
        <w:rPr>
          <w:rFonts w:ascii="Traditional Arabic" w:hAnsi="Traditional Arabic" w:cs="Traditional Arabic" w:hint="eastAsia"/>
          <w:sz w:val="28"/>
          <w:szCs w:val="28"/>
          <w:rtl/>
          <w:lang w:bidi="ar-LB"/>
        </w:rPr>
        <w:t>ّ</w:t>
      </w:r>
      <w:r w:rsidR="007E1BA6" w:rsidRPr="007E1BA6">
        <w:rPr>
          <w:rFonts w:ascii="Traditional Arabic" w:hAnsi="Traditional Arabic" w:cs="Traditional Arabic"/>
          <w:sz w:val="28"/>
          <w:szCs w:val="28"/>
          <w:rtl/>
          <w:lang w:bidi="ar-LB"/>
        </w:rPr>
        <w:t xml:space="preserve"> الموعودة في آخر الزمان هم أفضل الناس، فعن الإمام السجّاد  عليه السلام: "إنّ أهل زمان غَيْبَته، القائلين بإمامته، والمنتَظِرِين لظهوره، أفضل أهل كلّ زمان"</w:t>
      </w:r>
      <w:r w:rsidR="00564309">
        <w:rPr>
          <w:rStyle w:val="FootnoteReference"/>
          <w:rFonts w:ascii="Traditional Arabic" w:hAnsi="Traditional Arabic" w:cs="Traditional Arabic"/>
          <w:sz w:val="28"/>
          <w:szCs w:val="28"/>
          <w:rtl/>
          <w:lang w:bidi="ar-LB"/>
        </w:rPr>
        <w:footnoteReference w:id="169"/>
      </w:r>
      <w:r w:rsidR="007E1BA6" w:rsidRPr="007E1BA6">
        <w:rPr>
          <w:rFonts w:ascii="Traditional Arabic" w:hAnsi="Traditional Arabic" w:cs="Traditional Arabic"/>
          <w:sz w:val="28"/>
          <w:szCs w:val="28"/>
          <w:rtl/>
          <w:lang w:bidi="ar-LB"/>
        </w:rPr>
        <w:t>، والأفضلية تكون بالتقوى والعمل الصالح، فلا بدّ من أن يكون المنتَظِر سبّاقًا في هذا الميدان.</w:t>
      </w:r>
    </w:p>
    <w:p w14:paraId="7C54E00A" w14:textId="77777777" w:rsidR="00564309" w:rsidRPr="00564309" w:rsidRDefault="00564309" w:rsidP="007E1BA6">
      <w:pPr>
        <w:jc w:val="both"/>
        <w:rPr>
          <w:rFonts w:ascii="Traditional Arabic" w:hAnsi="Traditional Arabic" w:cs="Traditional Arabic"/>
          <w:b/>
          <w:bCs/>
          <w:sz w:val="28"/>
          <w:szCs w:val="28"/>
          <w:rtl/>
          <w:lang w:bidi="ar-LB"/>
        </w:rPr>
      </w:pPr>
    </w:p>
    <w:p w14:paraId="5F23C83B" w14:textId="77777777" w:rsidR="007E1BA6" w:rsidRPr="00564309" w:rsidRDefault="007E1BA6" w:rsidP="007E1BA6">
      <w:pPr>
        <w:jc w:val="both"/>
        <w:rPr>
          <w:rFonts w:ascii="Traditional Arabic" w:hAnsi="Traditional Arabic" w:cs="Traditional Arabic"/>
          <w:b/>
          <w:bCs/>
          <w:sz w:val="28"/>
          <w:szCs w:val="28"/>
          <w:rtl/>
          <w:lang w:bidi="ar-LB"/>
        </w:rPr>
      </w:pPr>
      <w:r w:rsidRPr="00564309">
        <w:rPr>
          <w:rFonts w:ascii="Traditional Arabic" w:hAnsi="Traditional Arabic" w:cs="Traditional Arabic" w:hint="eastAsia"/>
          <w:b/>
          <w:bCs/>
          <w:sz w:val="28"/>
          <w:szCs w:val="28"/>
          <w:rtl/>
          <w:lang w:bidi="ar-LB"/>
        </w:rPr>
        <w:t>ثانيًا</w:t>
      </w:r>
      <w:r w:rsidRPr="00564309">
        <w:rPr>
          <w:rFonts w:ascii="Traditional Arabic" w:hAnsi="Traditional Arabic" w:cs="Traditional Arabic"/>
          <w:b/>
          <w:bCs/>
          <w:sz w:val="28"/>
          <w:szCs w:val="28"/>
          <w:rtl/>
          <w:lang w:bidi="ar-LB"/>
        </w:rPr>
        <w:t>: التبدّل ونقض العهد</w:t>
      </w:r>
    </w:p>
    <w:p w14:paraId="7AC56F26" w14:textId="77777777" w:rsidR="007E1BA6" w:rsidRDefault="007E1BA6" w:rsidP="007E1BA6">
      <w:pPr>
        <w:jc w:val="both"/>
        <w:rPr>
          <w:rFonts w:ascii="Traditional Arabic" w:hAnsi="Traditional Arabic" w:cs="Traditional Arabic"/>
          <w:sz w:val="28"/>
          <w:szCs w:val="28"/>
          <w:rtl/>
          <w:lang w:bidi="ar-LB"/>
        </w:rPr>
      </w:pPr>
      <w:r w:rsidRPr="007E1BA6">
        <w:rPr>
          <w:rFonts w:ascii="Traditional Arabic" w:hAnsi="Traditional Arabic" w:cs="Traditional Arabic" w:hint="eastAsia"/>
          <w:sz w:val="28"/>
          <w:szCs w:val="28"/>
          <w:rtl/>
          <w:lang w:bidi="ar-LB"/>
        </w:rPr>
        <w:t>وهو</w:t>
      </w:r>
      <w:r w:rsidRPr="007E1BA6">
        <w:rPr>
          <w:rFonts w:ascii="Traditional Arabic" w:hAnsi="Traditional Arabic" w:cs="Traditional Arabic"/>
          <w:sz w:val="28"/>
          <w:szCs w:val="28"/>
          <w:rtl/>
          <w:lang w:bidi="ar-LB"/>
        </w:rPr>
        <w:t xml:space="preserve"> المعنى الآخر المقابل للانتظار في الاستعمال القرآنيّ، ويُستفاد من مفهوم الآية الكريمة: </w:t>
      </w:r>
      <w:r>
        <w:rPr>
          <w:rFonts w:ascii="Traditional Arabic" w:hAnsi="Traditional Arabic" w:cs="Traditional Arabic"/>
          <w:b/>
          <w:bCs/>
          <w:color w:val="538135"/>
          <w:sz w:val="28"/>
          <w:szCs w:val="28"/>
          <w:rtl/>
          <w:lang w:bidi="ar-LB"/>
        </w:rPr>
        <w:t>﴿</w:t>
      </w:r>
      <w:r w:rsidR="000C7284">
        <w:rPr>
          <w:rFonts w:ascii="Traditional Arabic" w:hAnsi="Traditional Arabic" w:cs="Traditional Arabic"/>
          <w:b/>
          <w:bCs/>
          <w:color w:val="538135"/>
          <w:sz w:val="28"/>
          <w:szCs w:val="28"/>
          <w:rtl/>
          <w:lang w:bidi="ar-LB"/>
        </w:rPr>
        <w:t>مِنَ الْمُؤْمِنِينَ رِجَالٌ صَدَقُوا مَا عَاهَدُوا اللَّهَ عَلَيْهِ فَمِنْهُم مَّن قَضَى نَحْبَهُ وَمِنْهُم مَّن يَنتَظِرُ وَمَا بَدَّلُوا تَبْدِيلًا</w:t>
      </w:r>
      <w:r>
        <w:rPr>
          <w:rFonts w:ascii="Traditional Arabic" w:hAnsi="Traditional Arabic" w:cs="Traditional Arabic" w:hint="cs"/>
          <w:b/>
          <w:bCs/>
          <w:color w:val="538135"/>
          <w:sz w:val="28"/>
          <w:szCs w:val="28"/>
          <w:rtl/>
          <w:lang w:bidi="ar-LB"/>
        </w:rPr>
        <w:t>﴾</w:t>
      </w:r>
      <w:r w:rsidR="00A36CE4">
        <w:rPr>
          <w:rStyle w:val="FootnoteReference"/>
          <w:rFonts w:ascii="Traditional Arabic" w:hAnsi="Traditional Arabic" w:cs="Traditional Arabic"/>
          <w:sz w:val="28"/>
          <w:szCs w:val="28"/>
          <w:rtl/>
          <w:lang w:bidi="ar-LB"/>
        </w:rPr>
        <w:footnoteReference w:id="170"/>
      </w:r>
      <w:r w:rsidR="00502EAF">
        <w:rPr>
          <w:rFonts w:ascii="Traditional Arabic" w:hAnsi="Traditional Arabic" w:cs="Traditional Arabic" w:hint="cs"/>
          <w:sz w:val="28"/>
          <w:szCs w:val="28"/>
          <w:rtl/>
          <w:lang w:bidi="ar-LB"/>
        </w:rPr>
        <w:t>،</w:t>
      </w:r>
      <w:r w:rsidRPr="007E1BA6">
        <w:rPr>
          <w:rFonts w:ascii="Traditional Arabic" w:hAnsi="Traditional Arabic" w:cs="Traditional Arabic"/>
          <w:sz w:val="28"/>
          <w:szCs w:val="28"/>
          <w:rtl/>
          <w:lang w:bidi="ar-LB"/>
        </w:rPr>
        <w:t xml:space="preserve"> </w:t>
      </w:r>
      <w:r w:rsidRPr="007E1BA6">
        <w:rPr>
          <w:rFonts w:ascii="Traditional Arabic" w:hAnsi="Traditional Arabic" w:cs="Traditional Arabic" w:hint="eastAsia"/>
          <w:sz w:val="28"/>
          <w:szCs w:val="28"/>
          <w:rtl/>
          <w:lang w:bidi="ar-LB"/>
        </w:rPr>
        <w:t>أي</w:t>
      </w:r>
      <w:r w:rsidRPr="007E1BA6">
        <w:rPr>
          <w:rFonts w:ascii="Traditional Arabic" w:hAnsi="Traditional Arabic" w:cs="Traditional Arabic"/>
          <w:sz w:val="28"/>
          <w:szCs w:val="28"/>
          <w:rtl/>
          <w:lang w:bidi="ar-LB"/>
        </w:rPr>
        <w:t xml:space="preserve"> أنّ الذين الذين لا ينتظرون حقًّا هم الذين لا يصدُقون ما عاهدوا اللَّه عليه، ويبدّلون موقفهم وعقيدتهم في مدّة الانتظار.</w:t>
      </w:r>
    </w:p>
    <w:p w14:paraId="0345FE58" w14:textId="77777777" w:rsidR="00A36CE4" w:rsidRPr="007E1BA6" w:rsidRDefault="00A36CE4" w:rsidP="007E1BA6">
      <w:pPr>
        <w:jc w:val="both"/>
        <w:rPr>
          <w:rFonts w:ascii="Traditional Arabic" w:hAnsi="Traditional Arabic" w:cs="Traditional Arabic"/>
          <w:sz w:val="28"/>
          <w:szCs w:val="28"/>
          <w:lang w:bidi="ar-LB"/>
        </w:rPr>
      </w:pPr>
    </w:p>
    <w:p w14:paraId="2F3B1B0F" w14:textId="77777777" w:rsidR="00A36CE4" w:rsidRDefault="007E1BA6" w:rsidP="007E1BA6">
      <w:pPr>
        <w:jc w:val="both"/>
        <w:rPr>
          <w:rFonts w:ascii="Traditional Arabic" w:hAnsi="Traditional Arabic" w:cs="Traditional Arabic"/>
          <w:sz w:val="28"/>
          <w:szCs w:val="28"/>
          <w:rtl/>
          <w:lang w:bidi="ar-LB"/>
        </w:rPr>
      </w:pPr>
      <w:r w:rsidRPr="007E1BA6">
        <w:rPr>
          <w:rFonts w:ascii="Traditional Arabic" w:hAnsi="Traditional Arabic" w:cs="Traditional Arabic" w:hint="eastAsia"/>
          <w:sz w:val="28"/>
          <w:szCs w:val="28"/>
          <w:rtl/>
          <w:lang w:bidi="ar-LB"/>
        </w:rPr>
        <w:t>وعهْدُ</w:t>
      </w:r>
      <w:r w:rsidRPr="007E1BA6">
        <w:rPr>
          <w:rFonts w:ascii="Traditional Arabic" w:hAnsi="Traditional Arabic" w:cs="Traditional Arabic"/>
          <w:sz w:val="28"/>
          <w:szCs w:val="28"/>
          <w:rtl/>
          <w:lang w:bidi="ar-LB"/>
        </w:rPr>
        <w:t xml:space="preserve"> اللَّه في الآية قد يحمل على معنىً خاصّ تقدّم في الآيات السابقة: </w:t>
      </w:r>
      <w:r>
        <w:rPr>
          <w:rFonts w:ascii="Traditional Arabic" w:hAnsi="Traditional Arabic" w:cs="Traditional Arabic"/>
          <w:b/>
          <w:bCs/>
          <w:color w:val="538135"/>
          <w:sz w:val="28"/>
          <w:szCs w:val="28"/>
          <w:rtl/>
          <w:lang w:bidi="ar-LB"/>
        </w:rPr>
        <w:t>﴿</w:t>
      </w:r>
      <w:r w:rsidR="00E075E7">
        <w:rPr>
          <w:rFonts w:ascii="Traditional Arabic" w:hAnsi="Traditional Arabic" w:cs="Traditional Arabic"/>
          <w:b/>
          <w:bCs/>
          <w:color w:val="538135"/>
          <w:sz w:val="28"/>
          <w:szCs w:val="28"/>
          <w:rtl/>
          <w:lang w:bidi="ar-LB"/>
        </w:rPr>
        <w:t>وَلَقَدْ كَانُوا عَاهَدُوا اللَّهَ مِن قَبْلُ لَا يُوَلُّونَ الْأَدْبَارَ وَكَانَ عَهْدُ اللَّهِ مَسْؤُولًا</w:t>
      </w:r>
      <w:r>
        <w:rPr>
          <w:rFonts w:ascii="Traditional Arabic" w:hAnsi="Traditional Arabic" w:cs="Traditional Arabic" w:hint="cs"/>
          <w:b/>
          <w:bCs/>
          <w:color w:val="538135"/>
          <w:sz w:val="28"/>
          <w:szCs w:val="28"/>
          <w:rtl/>
          <w:lang w:bidi="ar-LB"/>
        </w:rPr>
        <w:t>﴾</w:t>
      </w:r>
      <w:r w:rsidR="00A36CE4">
        <w:rPr>
          <w:rStyle w:val="FootnoteReference"/>
          <w:rFonts w:ascii="Traditional Arabic" w:hAnsi="Traditional Arabic" w:cs="Traditional Arabic"/>
          <w:sz w:val="28"/>
          <w:szCs w:val="28"/>
          <w:rtl/>
          <w:lang w:bidi="ar-LB"/>
        </w:rPr>
        <w:footnoteReference w:id="171"/>
      </w:r>
      <w:r w:rsidRPr="007E1BA6">
        <w:rPr>
          <w:rFonts w:ascii="Traditional Arabic" w:hAnsi="Traditional Arabic" w:cs="Traditional Arabic"/>
          <w:sz w:val="28"/>
          <w:szCs w:val="28"/>
          <w:rtl/>
          <w:lang w:bidi="ar-LB"/>
        </w:rPr>
        <w:t xml:space="preserve">. </w:t>
      </w:r>
      <w:r w:rsidRPr="007E1BA6">
        <w:rPr>
          <w:rFonts w:ascii="Traditional Arabic" w:hAnsi="Traditional Arabic" w:cs="Traditional Arabic" w:hint="cs"/>
          <w:sz w:val="28"/>
          <w:szCs w:val="28"/>
          <w:rtl/>
          <w:lang w:bidi="ar-LB"/>
        </w:rPr>
        <w:t>وقد</w:t>
      </w:r>
      <w:r w:rsidRPr="007E1BA6">
        <w:rPr>
          <w:rFonts w:ascii="Traditional Arabic" w:hAnsi="Traditional Arabic" w:cs="Traditional Arabic"/>
          <w:sz w:val="28"/>
          <w:szCs w:val="28"/>
          <w:rtl/>
          <w:lang w:bidi="ar-LB"/>
        </w:rPr>
        <w:t xml:space="preserve"> </w:t>
      </w:r>
      <w:r w:rsidRPr="007E1BA6">
        <w:rPr>
          <w:rFonts w:ascii="Traditional Arabic" w:hAnsi="Traditional Arabic" w:cs="Traditional Arabic" w:hint="cs"/>
          <w:sz w:val="28"/>
          <w:szCs w:val="28"/>
          <w:rtl/>
          <w:lang w:bidi="ar-LB"/>
        </w:rPr>
        <w:t>يحمل</w:t>
      </w:r>
      <w:r w:rsidRPr="007E1BA6">
        <w:rPr>
          <w:rFonts w:ascii="Traditional Arabic" w:hAnsi="Traditional Arabic" w:cs="Traditional Arabic"/>
          <w:sz w:val="28"/>
          <w:szCs w:val="28"/>
          <w:rtl/>
          <w:lang w:bidi="ar-LB"/>
        </w:rPr>
        <w:t xml:space="preserve"> </w:t>
      </w:r>
      <w:r w:rsidRPr="007E1BA6">
        <w:rPr>
          <w:rFonts w:ascii="Traditional Arabic" w:hAnsi="Traditional Arabic" w:cs="Traditional Arabic" w:hint="cs"/>
          <w:sz w:val="28"/>
          <w:szCs w:val="28"/>
          <w:rtl/>
          <w:lang w:bidi="ar-LB"/>
        </w:rPr>
        <w:t>على</w:t>
      </w:r>
      <w:r w:rsidRPr="007E1BA6">
        <w:rPr>
          <w:rFonts w:ascii="Traditional Arabic" w:hAnsi="Traditional Arabic" w:cs="Traditional Arabic"/>
          <w:sz w:val="28"/>
          <w:szCs w:val="28"/>
          <w:rtl/>
          <w:lang w:bidi="ar-LB"/>
        </w:rPr>
        <w:t xml:space="preserve"> </w:t>
      </w:r>
      <w:r w:rsidRPr="007E1BA6">
        <w:rPr>
          <w:rFonts w:ascii="Traditional Arabic" w:hAnsi="Traditional Arabic" w:cs="Traditional Arabic" w:hint="cs"/>
          <w:sz w:val="28"/>
          <w:szCs w:val="28"/>
          <w:rtl/>
          <w:lang w:bidi="ar-LB"/>
        </w:rPr>
        <w:t>معنى</w:t>
      </w:r>
      <w:r w:rsidRPr="007E1BA6">
        <w:rPr>
          <w:rFonts w:ascii="Traditional Arabic" w:hAnsi="Traditional Arabic" w:cs="Traditional Arabic"/>
          <w:sz w:val="28"/>
          <w:szCs w:val="28"/>
          <w:rtl/>
          <w:lang w:bidi="ar-LB"/>
        </w:rPr>
        <w:t xml:space="preserve"> </w:t>
      </w:r>
      <w:r w:rsidRPr="007E1BA6">
        <w:rPr>
          <w:rFonts w:ascii="Traditional Arabic" w:hAnsi="Traditional Arabic" w:cs="Traditional Arabic" w:hint="cs"/>
          <w:sz w:val="28"/>
          <w:szCs w:val="28"/>
          <w:rtl/>
          <w:lang w:bidi="ar-LB"/>
        </w:rPr>
        <w:t>أعمُّ،</w:t>
      </w:r>
      <w:r w:rsidRPr="007E1BA6">
        <w:rPr>
          <w:rFonts w:ascii="Traditional Arabic" w:hAnsi="Traditional Arabic" w:cs="Traditional Arabic"/>
          <w:sz w:val="28"/>
          <w:szCs w:val="28"/>
          <w:rtl/>
          <w:lang w:bidi="ar-LB"/>
        </w:rPr>
        <w:t xml:space="preserve"> </w:t>
      </w:r>
      <w:r w:rsidRPr="007E1BA6">
        <w:rPr>
          <w:rFonts w:ascii="Traditional Arabic" w:hAnsi="Traditional Arabic" w:cs="Traditional Arabic" w:hint="cs"/>
          <w:sz w:val="28"/>
          <w:szCs w:val="28"/>
          <w:rtl/>
          <w:lang w:bidi="ar-LB"/>
        </w:rPr>
        <w:t>وهو</w:t>
      </w:r>
      <w:r w:rsidRPr="007E1BA6">
        <w:rPr>
          <w:rFonts w:ascii="Traditional Arabic" w:hAnsi="Traditional Arabic" w:cs="Traditional Arabic"/>
          <w:sz w:val="28"/>
          <w:szCs w:val="28"/>
          <w:rtl/>
          <w:lang w:bidi="ar-LB"/>
        </w:rPr>
        <w:t xml:space="preserve"> </w:t>
      </w:r>
      <w:r w:rsidRPr="007E1BA6">
        <w:rPr>
          <w:rFonts w:ascii="Traditional Arabic" w:hAnsi="Traditional Arabic" w:cs="Traditional Arabic" w:hint="cs"/>
          <w:sz w:val="28"/>
          <w:szCs w:val="28"/>
          <w:rtl/>
          <w:lang w:bidi="ar-LB"/>
        </w:rPr>
        <w:t>عهد</w:t>
      </w:r>
      <w:r w:rsidRPr="007E1BA6">
        <w:rPr>
          <w:rFonts w:ascii="Traditional Arabic" w:hAnsi="Traditional Arabic" w:cs="Traditional Arabic"/>
          <w:sz w:val="28"/>
          <w:szCs w:val="28"/>
          <w:rtl/>
          <w:lang w:bidi="ar-LB"/>
        </w:rPr>
        <w:t xml:space="preserve"> </w:t>
      </w:r>
      <w:r w:rsidRPr="007E1BA6">
        <w:rPr>
          <w:rFonts w:ascii="Traditional Arabic" w:hAnsi="Traditional Arabic" w:cs="Traditional Arabic" w:hint="cs"/>
          <w:sz w:val="28"/>
          <w:szCs w:val="28"/>
          <w:rtl/>
          <w:lang w:bidi="ar-LB"/>
        </w:rPr>
        <w:t>اللَّه</w:t>
      </w:r>
      <w:r w:rsidRPr="007E1BA6">
        <w:rPr>
          <w:rFonts w:ascii="Traditional Arabic" w:hAnsi="Traditional Arabic" w:cs="Traditional Arabic"/>
          <w:sz w:val="28"/>
          <w:szCs w:val="28"/>
          <w:rtl/>
          <w:lang w:bidi="ar-LB"/>
        </w:rPr>
        <w:t xml:space="preserve"> </w:t>
      </w:r>
      <w:r w:rsidRPr="007E1BA6">
        <w:rPr>
          <w:rFonts w:ascii="Traditional Arabic" w:hAnsi="Traditional Arabic" w:cs="Traditional Arabic" w:hint="cs"/>
          <w:sz w:val="28"/>
          <w:szCs w:val="28"/>
          <w:rtl/>
          <w:lang w:bidi="ar-LB"/>
        </w:rPr>
        <w:t>إلى</w:t>
      </w:r>
      <w:r w:rsidRPr="007E1BA6">
        <w:rPr>
          <w:rFonts w:ascii="Traditional Arabic" w:hAnsi="Traditional Arabic" w:cs="Traditional Arabic"/>
          <w:sz w:val="28"/>
          <w:szCs w:val="28"/>
          <w:rtl/>
          <w:lang w:bidi="ar-LB"/>
        </w:rPr>
        <w:t xml:space="preserve"> </w:t>
      </w:r>
      <w:r w:rsidRPr="007E1BA6">
        <w:rPr>
          <w:rFonts w:ascii="Traditional Arabic" w:hAnsi="Traditional Arabic" w:cs="Traditional Arabic" w:hint="cs"/>
          <w:sz w:val="28"/>
          <w:szCs w:val="28"/>
          <w:rtl/>
          <w:lang w:bidi="ar-LB"/>
        </w:rPr>
        <w:t>الإنسان</w:t>
      </w:r>
      <w:r w:rsidRPr="007E1BA6">
        <w:rPr>
          <w:rFonts w:ascii="Traditional Arabic" w:hAnsi="Traditional Arabic" w:cs="Traditional Arabic"/>
          <w:sz w:val="28"/>
          <w:szCs w:val="28"/>
          <w:rtl/>
          <w:lang w:bidi="ar-LB"/>
        </w:rPr>
        <w:t xml:space="preserve"> </w:t>
      </w:r>
      <w:r w:rsidRPr="007E1BA6">
        <w:rPr>
          <w:rFonts w:ascii="Traditional Arabic" w:hAnsi="Traditional Arabic" w:cs="Traditional Arabic" w:hint="cs"/>
          <w:sz w:val="28"/>
          <w:szCs w:val="28"/>
          <w:rtl/>
          <w:lang w:bidi="ar-LB"/>
        </w:rPr>
        <w:t>بأن</w:t>
      </w:r>
      <w:r w:rsidRPr="007E1BA6">
        <w:rPr>
          <w:rFonts w:ascii="Traditional Arabic" w:hAnsi="Traditional Arabic" w:cs="Traditional Arabic"/>
          <w:sz w:val="28"/>
          <w:szCs w:val="28"/>
          <w:rtl/>
          <w:lang w:bidi="ar-LB"/>
        </w:rPr>
        <w:t xml:space="preserve"> </w:t>
      </w:r>
      <w:r w:rsidRPr="007E1BA6">
        <w:rPr>
          <w:rFonts w:ascii="Traditional Arabic" w:hAnsi="Traditional Arabic" w:cs="Traditional Arabic" w:hint="cs"/>
          <w:sz w:val="28"/>
          <w:szCs w:val="28"/>
          <w:rtl/>
          <w:lang w:bidi="ar-LB"/>
        </w:rPr>
        <w:t>يعبده</w:t>
      </w:r>
      <w:r w:rsidRPr="007E1BA6">
        <w:rPr>
          <w:rFonts w:ascii="Traditional Arabic" w:hAnsi="Traditional Arabic" w:cs="Traditional Arabic"/>
          <w:sz w:val="28"/>
          <w:szCs w:val="28"/>
          <w:rtl/>
          <w:lang w:bidi="ar-LB"/>
        </w:rPr>
        <w:t xml:space="preserve"> </w:t>
      </w:r>
      <w:r w:rsidRPr="007E1BA6">
        <w:rPr>
          <w:rFonts w:ascii="Traditional Arabic" w:hAnsi="Traditional Arabic" w:cs="Traditional Arabic" w:hint="cs"/>
          <w:sz w:val="28"/>
          <w:szCs w:val="28"/>
          <w:rtl/>
          <w:lang w:bidi="ar-LB"/>
        </w:rPr>
        <w:t>ويط</w:t>
      </w:r>
      <w:r w:rsidRPr="007E1BA6">
        <w:rPr>
          <w:rFonts w:ascii="Traditional Arabic" w:hAnsi="Traditional Arabic" w:cs="Traditional Arabic" w:hint="eastAsia"/>
          <w:sz w:val="28"/>
          <w:szCs w:val="28"/>
          <w:rtl/>
          <w:lang w:bidi="ar-LB"/>
        </w:rPr>
        <w:t>يعه،</w:t>
      </w:r>
      <w:r w:rsidRPr="007E1BA6">
        <w:rPr>
          <w:rFonts w:ascii="Traditional Arabic" w:hAnsi="Traditional Arabic" w:cs="Traditional Arabic"/>
          <w:sz w:val="28"/>
          <w:szCs w:val="28"/>
          <w:rtl/>
          <w:lang w:bidi="ar-LB"/>
        </w:rPr>
        <w:t xml:space="preserve"> الذي يمكن تسميته بعهد الاستخلاف، المُستلْزِم للثبات على خطّ الحجج الإلهيّة، والذي أشار إليه القرآن الكريم في غير موضع: </w:t>
      </w:r>
      <w:r>
        <w:rPr>
          <w:rFonts w:ascii="Traditional Arabic" w:hAnsi="Traditional Arabic" w:cs="Traditional Arabic"/>
          <w:b/>
          <w:bCs/>
          <w:color w:val="538135"/>
          <w:sz w:val="28"/>
          <w:szCs w:val="28"/>
          <w:rtl/>
          <w:lang w:bidi="ar-LB"/>
        </w:rPr>
        <w:t xml:space="preserve">﴿أَلَمۡ أَعۡهَدۡ إِلَيۡكُمۡ يَٰبَنِيٓ ءَادَمَ أَن لَّا تَعۡبُدُواْ </w:t>
      </w:r>
      <w:r>
        <w:rPr>
          <w:rFonts w:ascii="Traditional Arabic" w:hAnsi="Traditional Arabic" w:cs="Traditional Arabic" w:hint="cs"/>
          <w:b/>
          <w:bCs/>
          <w:color w:val="538135"/>
          <w:sz w:val="28"/>
          <w:szCs w:val="28"/>
          <w:rtl/>
          <w:lang w:bidi="ar-LB"/>
        </w:rPr>
        <w:t>ٱ</w:t>
      </w:r>
      <w:r>
        <w:rPr>
          <w:rFonts w:ascii="Traditional Arabic" w:hAnsi="Traditional Arabic" w:cs="Traditional Arabic" w:hint="eastAsia"/>
          <w:b/>
          <w:bCs/>
          <w:color w:val="538135"/>
          <w:sz w:val="28"/>
          <w:szCs w:val="28"/>
          <w:rtl/>
          <w:lang w:bidi="ar-LB"/>
        </w:rPr>
        <w:t>لشَّيۡطَٰنَۖ</w:t>
      </w:r>
      <w:r>
        <w:rPr>
          <w:rFonts w:ascii="Traditional Arabic" w:hAnsi="Traditional Arabic" w:cs="Traditional Arabic"/>
          <w:b/>
          <w:bCs/>
          <w:color w:val="538135"/>
          <w:sz w:val="28"/>
          <w:szCs w:val="28"/>
          <w:rtl/>
          <w:lang w:bidi="ar-LB"/>
        </w:rPr>
        <w:t>﴾</w:t>
      </w:r>
      <w:r w:rsidR="00A36CE4">
        <w:rPr>
          <w:rStyle w:val="FootnoteReference"/>
          <w:rFonts w:ascii="Traditional Arabic" w:hAnsi="Traditional Arabic" w:cs="Traditional Arabic"/>
          <w:sz w:val="28"/>
          <w:szCs w:val="28"/>
          <w:rtl/>
          <w:lang w:bidi="ar-LB"/>
        </w:rPr>
        <w:footnoteReference w:id="172"/>
      </w:r>
      <w:r w:rsidRPr="007E1BA6">
        <w:rPr>
          <w:rFonts w:ascii="Traditional Arabic" w:hAnsi="Traditional Arabic" w:cs="Traditional Arabic"/>
          <w:sz w:val="28"/>
          <w:szCs w:val="28"/>
          <w:rtl/>
          <w:lang w:bidi="ar-LB"/>
        </w:rPr>
        <w:t xml:space="preserve">، </w:t>
      </w:r>
      <w:r>
        <w:rPr>
          <w:rFonts w:ascii="Traditional Arabic" w:hAnsi="Traditional Arabic" w:cs="Traditional Arabic"/>
          <w:b/>
          <w:bCs/>
          <w:color w:val="538135"/>
          <w:sz w:val="28"/>
          <w:szCs w:val="28"/>
          <w:rtl/>
          <w:lang w:bidi="ar-LB"/>
        </w:rPr>
        <w:t>﴿وَلَقَدۡ عَهِدۡنَآ إِلَىٰٓ ءَادَمَ مِن قَبۡلُ﴾</w:t>
      </w:r>
      <w:r w:rsidR="00A36CE4">
        <w:rPr>
          <w:rStyle w:val="FootnoteReference"/>
          <w:rFonts w:ascii="Traditional Arabic" w:hAnsi="Traditional Arabic" w:cs="Traditional Arabic"/>
          <w:sz w:val="28"/>
          <w:szCs w:val="28"/>
          <w:rtl/>
          <w:lang w:bidi="ar-LB"/>
        </w:rPr>
        <w:footnoteReference w:id="173"/>
      </w:r>
      <w:r w:rsidRPr="007E1BA6">
        <w:rPr>
          <w:rFonts w:ascii="Traditional Arabic" w:hAnsi="Traditional Arabic" w:cs="Traditional Arabic"/>
          <w:sz w:val="28"/>
          <w:szCs w:val="28"/>
          <w:rtl/>
          <w:lang w:bidi="ar-LB"/>
        </w:rPr>
        <w:t>،</w:t>
      </w:r>
      <w:r w:rsidR="00A36CE4">
        <w:rPr>
          <w:rStyle w:val="FootnoteReference"/>
          <w:rFonts w:ascii="Traditional Arabic" w:hAnsi="Traditional Arabic" w:cs="Traditional Arabic"/>
          <w:sz w:val="28"/>
          <w:szCs w:val="28"/>
          <w:rtl/>
          <w:lang w:bidi="ar-LB"/>
        </w:rPr>
        <w:footnoteReference w:id="174"/>
      </w:r>
      <w:r w:rsidRPr="007E1BA6">
        <w:rPr>
          <w:rFonts w:ascii="Traditional Arabic" w:hAnsi="Traditional Arabic" w:cs="Traditional Arabic"/>
          <w:sz w:val="28"/>
          <w:szCs w:val="28"/>
          <w:rtl/>
          <w:lang w:bidi="ar-LB"/>
        </w:rPr>
        <w:t>. وفي المقابل، يتعهد اللَّه -</w:t>
      </w:r>
      <w:r w:rsidR="00A36CE4">
        <w:rPr>
          <w:rFonts w:ascii="Traditional Arabic" w:hAnsi="Traditional Arabic" w:cs="Traditional Arabic" w:hint="cs"/>
          <w:sz w:val="28"/>
          <w:szCs w:val="28"/>
          <w:rtl/>
          <w:lang w:bidi="ar-LB"/>
        </w:rPr>
        <w:t xml:space="preserve"> </w:t>
      </w:r>
      <w:r w:rsidRPr="007E1BA6">
        <w:rPr>
          <w:rFonts w:ascii="Traditional Arabic" w:hAnsi="Traditional Arabic" w:cs="Traditional Arabic"/>
          <w:sz w:val="28"/>
          <w:szCs w:val="28"/>
          <w:rtl/>
          <w:lang w:bidi="ar-LB"/>
        </w:rPr>
        <w:t>عزّ وجلّ</w:t>
      </w:r>
      <w:r w:rsidR="00A36CE4">
        <w:rPr>
          <w:rFonts w:ascii="Traditional Arabic" w:hAnsi="Traditional Arabic" w:cs="Traditional Arabic" w:hint="cs"/>
          <w:sz w:val="28"/>
          <w:szCs w:val="28"/>
          <w:rtl/>
          <w:lang w:bidi="ar-LB"/>
        </w:rPr>
        <w:t xml:space="preserve"> </w:t>
      </w:r>
      <w:r w:rsidRPr="007E1BA6">
        <w:rPr>
          <w:rFonts w:ascii="Traditional Arabic" w:hAnsi="Traditional Arabic" w:cs="Traditional Arabic"/>
          <w:sz w:val="28"/>
          <w:szCs w:val="28"/>
          <w:rtl/>
          <w:lang w:bidi="ar-LB"/>
        </w:rPr>
        <w:t xml:space="preserve">- أن ينصره ويؤيّده </w:t>
      </w:r>
    </w:p>
    <w:p w14:paraId="0989E4EC" w14:textId="77777777" w:rsidR="007E1BA6" w:rsidRDefault="00A36CE4" w:rsidP="007E1BA6">
      <w:pPr>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br w:type="page"/>
      </w:r>
      <w:r w:rsidR="007E1BA6" w:rsidRPr="007E1BA6">
        <w:rPr>
          <w:rFonts w:ascii="Traditional Arabic" w:hAnsi="Traditional Arabic" w:cs="Traditional Arabic"/>
          <w:sz w:val="28"/>
          <w:szCs w:val="28"/>
          <w:rtl/>
          <w:lang w:bidi="ar-LB"/>
        </w:rPr>
        <w:lastRenderedPageBreak/>
        <w:t xml:space="preserve">إذا أوفى بعهده </w:t>
      </w:r>
      <w:r w:rsidR="007E1BA6">
        <w:rPr>
          <w:rFonts w:ascii="Traditional Arabic" w:hAnsi="Traditional Arabic" w:cs="Traditional Arabic"/>
          <w:b/>
          <w:bCs/>
          <w:color w:val="538135"/>
          <w:sz w:val="28"/>
          <w:szCs w:val="28"/>
          <w:rtl/>
          <w:lang w:bidi="ar-LB"/>
        </w:rPr>
        <w:t>﴿</w:t>
      </w:r>
      <w:r w:rsidR="00AB03A6">
        <w:rPr>
          <w:rFonts w:ascii="Traditional Arabic" w:hAnsi="Traditional Arabic" w:cs="Traditional Arabic"/>
          <w:b/>
          <w:bCs/>
          <w:color w:val="538135"/>
          <w:sz w:val="28"/>
          <w:szCs w:val="28"/>
          <w:rtl/>
          <w:lang w:bidi="ar-LB"/>
        </w:rPr>
        <w:t>وَأَوْفُواْ بِعَهْدِي أُوفِ بِعَهْدِكُمْ</w:t>
      </w:r>
      <w:r w:rsidR="007E1BA6">
        <w:rPr>
          <w:rFonts w:ascii="Traditional Arabic" w:hAnsi="Traditional Arabic" w:cs="Traditional Arabic"/>
          <w:b/>
          <w:bCs/>
          <w:color w:val="538135"/>
          <w:sz w:val="28"/>
          <w:szCs w:val="28"/>
          <w:rtl/>
          <w:lang w:bidi="ar-LB"/>
        </w:rPr>
        <w:t>﴾</w:t>
      </w:r>
      <w:r w:rsidR="00AB03A6">
        <w:rPr>
          <w:rStyle w:val="FootnoteReference"/>
          <w:rFonts w:ascii="Traditional Arabic" w:hAnsi="Traditional Arabic" w:cs="Traditional Arabic"/>
          <w:b/>
          <w:bCs/>
          <w:color w:val="538135"/>
          <w:sz w:val="28"/>
          <w:szCs w:val="28"/>
          <w:rtl/>
          <w:lang w:bidi="ar-LB"/>
        </w:rPr>
        <w:footnoteReference w:id="175"/>
      </w:r>
      <w:r w:rsidR="007E1BA6" w:rsidRPr="007E1BA6">
        <w:rPr>
          <w:rFonts w:ascii="Traditional Arabic" w:hAnsi="Traditional Arabic" w:cs="Traditional Arabic"/>
          <w:sz w:val="28"/>
          <w:szCs w:val="28"/>
          <w:rtl/>
          <w:lang w:bidi="ar-LB"/>
        </w:rPr>
        <w:t xml:space="preserve">، </w:t>
      </w:r>
      <w:r w:rsidR="007E1BA6">
        <w:rPr>
          <w:rFonts w:ascii="Traditional Arabic" w:hAnsi="Traditional Arabic" w:cs="Traditional Arabic"/>
          <w:b/>
          <w:bCs/>
          <w:color w:val="538135"/>
          <w:sz w:val="28"/>
          <w:szCs w:val="28"/>
          <w:rtl/>
          <w:lang w:bidi="ar-LB"/>
        </w:rPr>
        <w:t>﴿</w:t>
      </w:r>
      <w:r w:rsidR="00C06209">
        <w:rPr>
          <w:rFonts w:ascii="Traditional Arabic" w:hAnsi="Traditional Arabic" w:cs="Traditional Arabic"/>
          <w:b/>
          <w:bCs/>
          <w:color w:val="538135"/>
          <w:sz w:val="28"/>
          <w:szCs w:val="28"/>
          <w:rtl/>
          <w:lang w:bidi="ar-LB"/>
        </w:rPr>
        <w:t>إِنَّ اللّهَ اشْتَرَى مِنَ الْمُؤْمِنِينَ أَنفُسَهُمْ وَأَمْوَالَهُم بِأَنَّ لَهُمُ الجَنَّةَ يُقَاتِلُونَ فِي سَبِيلِ اللّهِ فَيَقْتُلُونَ وَيُقْتَلُونَ وَعْدًا عَلَيْهِ حَقًّا فِي التَّوْرَاةِ وَالإِنجِيلِ وَالْقُرْآنِ وَمَنْ أَوْفَى بِعَهْدِهِ مِنَ اللّهِ فَاسْتَبْشِرُواْ بِبَيْعِكُمُ الَّذِي بَايَعْتُم بِهِ وَذَلِكَ هُوَ الْفَوْزُ الْعَظِيمُ</w:t>
      </w:r>
      <w:r w:rsidR="007E1BA6">
        <w:rPr>
          <w:rFonts w:ascii="Traditional Arabic" w:hAnsi="Traditional Arabic" w:cs="Traditional Arabic"/>
          <w:b/>
          <w:bCs/>
          <w:color w:val="538135"/>
          <w:sz w:val="28"/>
          <w:szCs w:val="28"/>
          <w:rtl/>
          <w:lang w:bidi="ar-LB"/>
        </w:rPr>
        <w:t>﴾</w:t>
      </w:r>
      <w:r w:rsidR="007E1BA6" w:rsidRPr="007E1BA6">
        <w:rPr>
          <w:rFonts w:ascii="Traditional Arabic" w:hAnsi="Traditional Arabic" w:cs="Traditional Arabic"/>
          <w:sz w:val="28"/>
          <w:szCs w:val="28"/>
          <w:rtl/>
          <w:lang w:bidi="ar-LB"/>
        </w:rPr>
        <w:t>.</w:t>
      </w:r>
    </w:p>
    <w:p w14:paraId="0A1FED62" w14:textId="77777777" w:rsidR="00A36CE4" w:rsidRPr="007E1BA6" w:rsidRDefault="00A36CE4" w:rsidP="007E1BA6">
      <w:pPr>
        <w:jc w:val="both"/>
        <w:rPr>
          <w:rFonts w:ascii="Traditional Arabic" w:hAnsi="Traditional Arabic" w:cs="Traditional Arabic"/>
          <w:sz w:val="28"/>
          <w:szCs w:val="28"/>
          <w:lang w:bidi="ar-LB"/>
        </w:rPr>
      </w:pPr>
    </w:p>
    <w:p w14:paraId="05E26C32" w14:textId="77777777" w:rsidR="007E1BA6" w:rsidRDefault="007E1BA6" w:rsidP="007E1BA6">
      <w:pPr>
        <w:jc w:val="both"/>
        <w:rPr>
          <w:rFonts w:ascii="Traditional Arabic" w:hAnsi="Traditional Arabic" w:cs="Traditional Arabic"/>
          <w:sz w:val="28"/>
          <w:szCs w:val="28"/>
          <w:rtl/>
          <w:lang w:bidi="ar-LB"/>
        </w:rPr>
      </w:pPr>
      <w:r w:rsidRPr="007E1BA6">
        <w:rPr>
          <w:rFonts w:ascii="Traditional Arabic" w:hAnsi="Traditional Arabic" w:cs="Traditional Arabic" w:hint="eastAsia"/>
          <w:sz w:val="28"/>
          <w:szCs w:val="28"/>
          <w:rtl/>
          <w:lang w:bidi="ar-LB"/>
        </w:rPr>
        <w:t>وقد</w:t>
      </w:r>
      <w:r w:rsidRPr="007E1BA6">
        <w:rPr>
          <w:rFonts w:ascii="Traditional Arabic" w:hAnsi="Traditional Arabic" w:cs="Traditional Arabic"/>
          <w:sz w:val="28"/>
          <w:szCs w:val="28"/>
          <w:rtl/>
          <w:lang w:bidi="ar-LB"/>
        </w:rPr>
        <w:t xml:space="preserve"> شنّعت الآيات على الذين ينقضون عهد اللَّه بعد توثيقه عليهم: </w:t>
      </w:r>
      <w:r>
        <w:rPr>
          <w:rFonts w:ascii="Traditional Arabic" w:hAnsi="Traditional Arabic" w:cs="Traditional Arabic"/>
          <w:b/>
          <w:bCs/>
          <w:color w:val="538135"/>
          <w:sz w:val="28"/>
          <w:szCs w:val="28"/>
          <w:rtl/>
          <w:lang w:bidi="ar-LB"/>
        </w:rPr>
        <w:t>﴿</w:t>
      </w:r>
      <w:r w:rsidR="00335633">
        <w:rPr>
          <w:rFonts w:ascii="Traditional Arabic" w:hAnsi="Traditional Arabic" w:cs="Traditional Arabic"/>
          <w:b/>
          <w:bCs/>
          <w:color w:val="538135"/>
          <w:sz w:val="28"/>
          <w:szCs w:val="28"/>
          <w:rtl/>
          <w:lang w:bidi="ar-LB"/>
        </w:rPr>
        <w:t xml:space="preserve">وَمَا يُضِلُّ بِهِ إِلاَّ الْفَاسِقِينَ </w:t>
      </w:r>
      <w:r w:rsidR="00335633">
        <w:rPr>
          <w:rFonts w:ascii="Traditional Arabic" w:hAnsi="Traditional Arabic" w:cs="Traditional Arabic" w:hint="cs"/>
          <w:b/>
          <w:bCs/>
          <w:color w:val="538135"/>
          <w:sz w:val="28"/>
          <w:szCs w:val="28"/>
          <w:rtl/>
          <w:lang w:bidi="ar-LB"/>
        </w:rPr>
        <w:t xml:space="preserve">* </w:t>
      </w:r>
      <w:r w:rsidR="00335633">
        <w:rPr>
          <w:rFonts w:ascii="Traditional Arabic" w:hAnsi="Traditional Arabic" w:cs="Traditional Arabic"/>
          <w:b/>
          <w:bCs/>
          <w:color w:val="538135"/>
          <w:sz w:val="28"/>
          <w:szCs w:val="28"/>
          <w:rtl/>
          <w:lang w:bidi="ar-LB"/>
        </w:rPr>
        <w:t>الَّذِينَ يَنقُضُونَ عَهْدَ اللَّهِ مِن بَعْدِ مِيثَاقِهِ وَيَقْطَعُونَ مَا أَمَرَ اللَّهُ بِهِ أَن يُوصَلَ وَيُفْسِدُونَ فِي الأَرْضِ أُولَئِكَ هُمُ الْخَاسِرُونَ</w:t>
      </w:r>
      <w:r>
        <w:rPr>
          <w:rFonts w:ascii="Traditional Arabic" w:hAnsi="Traditional Arabic" w:cs="Traditional Arabic"/>
          <w:b/>
          <w:bCs/>
          <w:color w:val="538135"/>
          <w:sz w:val="28"/>
          <w:szCs w:val="28"/>
          <w:rtl/>
          <w:lang w:bidi="ar-LB"/>
        </w:rPr>
        <w:t>﴾</w:t>
      </w:r>
      <w:r w:rsidR="00AB03A6">
        <w:rPr>
          <w:rStyle w:val="FootnoteReference"/>
          <w:rFonts w:ascii="Traditional Arabic" w:hAnsi="Traditional Arabic" w:cs="Traditional Arabic"/>
          <w:sz w:val="28"/>
          <w:szCs w:val="28"/>
          <w:rtl/>
          <w:lang w:bidi="ar-LB"/>
        </w:rPr>
        <w:footnoteReference w:id="176"/>
      </w:r>
      <w:r w:rsidRPr="007E1BA6">
        <w:rPr>
          <w:rFonts w:ascii="Traditional Arabic" w:hAnsi="Traditional Arabic" w:cs="Traditional Arabic"/>
          <w:sz w:val="28"/>
          <w:szCs w:val="28"/>
          <w:rtl/>
          <w:lang w:bidi="ar-LB"/>
        </w:rPr>
        <w:t xml:space="preserve">، </w:t>
      </w:r>
      <w:r>
        <w:rPr>
          <w:rFonts w:ascii="Traditional Arabic" w:hAnsi="Traditional Arabic" w:cs="Traditional Arabic"/>
          <w:b/>
          <w:bCs/>
          <w:color w:val="538135"/>
          <w:sz w:val="28"/>
          <w:szCs w:val="28"/>
          <w:rtl/>
          <w:lang w:bidi="ar-LB"/>
        </w:rPr>
        <w:t xml:space="preserve">﴿يَنقُضُونَ عَهۡدَ </w:t>
      </w:r>
      <w:r>
        <w:rPr>
          <w:rFonts w:ascii="Traditional Arabic" w:hAnsi="Traditional Arabic" w:cs="Traditional Arabic" w:hint="cs"/>
          <w:b/>
          <w:bCs/>
          <w:color w:val="538135"/>
          <w:sz w:val="28"/>
          <w:szCs w:val="28"/>
          <w:rtl/>
          <w:lang w:bidi="ar-LB"/>
        </w:rPr>
        <w:t>ٱ</w:t>
      </w:r>
      <w:r>
        <w:rPr>
          <w:rFonts w:ascii="Traditional Arabic" w:hAnsi="Traditional Arabic" w:cs="Traditional Arabic" w:hint="eastAsia"/>
          <w:b/>
          <w:bCs/>
          <w:color w:val="538135"/>
          <w:sz w:val="28"/>
          <w:szCs w:val="28"/>
          <w:rtl/>
          <w:lang w:bidi="ar-LB"/>
        </w:rPr>
        <w:t>للَّهِ</w:t>
      </w:r>
      <w:r>
        <w:rPr>
          <w:rFonts w:ascii="Traditional Arabic" w:hAnsi="Traditional Arabic" w:cs="Traditional Arabic"/>
          <w:b/>
          <w:bCs/>
          <w:color w:val="538135"/>
          <w:sz w:val="28"/>
          <w:szCs w:val="28"/>
          <w:rtl/>
          <w:lang w:bidi="ar-LB"/>
        </w:rPr>
        <w:t xml:space="preserve"> مِنۢ بَعۡدِ مِيثَٰقِهِ</w:t>
      </w:r>
      <w:r>
        <w:rPr>
          <w:rFonts w:ascii="Traditional Arabic" w:hAnsi="Traditional Arabic" w:cs="Traditional Arabic" w:hint="cs"/>
          <w:b/>
          <w:bCs/>
          <w:color w:val="538135"/>
          <w:sz w:val="28"/>
          <w:szCs w:val="28"/>
          <w:rtl/>
          <w:lang w:bidi="ar-LB"/>
        </w:rPr>
        <w:t>ۦ</w:t>
      </w:r>
      <w:r>
        <w:rPr>
          <w:rFonts w:ascii="Traditional Arabic" w:hAnsi="Traditional Arabic" w:cs="Traditional Arabic"/>
          <w:b/>
          <w:bCs/>
          <w:color w:val="538135"/>
          <w:sz w:val="28"/>
          <w:szCs w:val="28"/>
          <w:rtl/>
          <w:lang w:bidi="ar-LB"/>
        </w:rPr>
        <w:t xml:space="preserve"> وَيَقۡطَعُونَ مَآ أَمَرَ </w:t>
      </w:r>
      <w:r>
        <w:rPr>
          <w:rFonts w:ascii="Traditional Arabic" w:hAnsi="Traditional Arabic" w:cs="Traditional Arabic" w:hint="cs"/>
          <w:b/>
          <w:bCs/>
          <w:color w:val="538135"/>
          <w:sz w:val="28"/>
          <w:szCs w:val="28"/>
          <w:rtl/>
          <w:lang w:bidi="ar-LB"/>
        </w:rPr>
        <w:t>ٱ</w:t>
      </w:r>
      <w:r>
        <w:rPr>
          <w:rFonts w:ascii="Traditional Arabic" w:hAnsi="Traditional Arabic" w:cs="Traditional Arabic" w:hint="eastAsia"/>
          <w:b/>
          <w:bCs/>
          <w:color w:val="538135"/>
          <w:sz w:val="28"/>
          <w:szCs w:val="28"/>
          <w:rtl/>
          <w:lang w:bidi="ar-LB"/>
        </w:rPr>
        <w:t>للَّهُ</w:t>
      </w:r>
      <w:r>
        <w:rPr>
          <w:rFonts w:ascii="Traditional Arabic" w:hAnsi="Traditional Arabic" w:cs="Traditional Arabic"/>
          <w:b/>
          <w:bCs/>
          <w:color w:val="538135"/>
          <w:sz w:val="28"/>
          <w:szCs w:val="28"/>
          <w:rtl/>
          <w:lang w:bidi="ar-LB"/>
        </w:rPr>
        <w:t xml:space="preserve"> بِهِ</w:t>
      </w:r>
      <w:r>
        <w:rPr>
          <w:rFonts w:ascii="Traditional Arabic" w:hAnsi="Traditional Arabic" w:cs="Traditional Arabic" w:hint="cs"/>
          <w:b/>
          <w:bCs/>
          <w:color w:val="538135"/>
          <w:sz w:val="28"/>
          <w:szCs w:val="28"/>
          <w:rtl/>
          <w:lang w:bidi="ar-LB"/>
        </w:rPr>
        <w:t>ۦٓ</w:t>
      </w:r>
      <w:r>
        <w:rPr>
          <w:rFonts w:ascii="Traditional Arabic" w:hAnsi="Traditional Arabic" w:cs="Traditional Arabic"/>
          <w:b/>
          <w:bCs/>
          <w:color w:val="538135"/>
          <w:sz w:val="28"/>
          <w:szCs w:val="28"/>
          <w:rtl/>
          <w:lang w:bidi="ar-LB"/>
        </w:rPr>
        <w:t xml:space="preserve"> أَن يُوصَلَ وَيُفۡسِدُونَ فِي </w:t>
      </w:r>
      <w:r>
        <w:rPr>
          <w:rFonts w:ascii="Traditional Arabic" w:hAnsi="Traditional Arabic" w:cs="Traditional Arabic" w:hint="cs"/>
          <w:b/>
          <w:bCs/>
          <w:color w:val="538135"/>
          <w:sz w:val="28"/>
          <w:szCs w:val="28"/>
          <w:rtl/>
          <w:lang w:bidi="ar-LB"/>
        </w:rPr>
        <w:t>ٱ</w:t>
      </w:r>
      <w:r>
        <w:rPr>
          <w:rFonts w:ascii="Traditional Arabic" w:hAnsi="Traditional Arabic" w:cs="Traditional Arabic" w:hint="eastAsia"/>
          <w:b/>
          <w:bCs/>
          <w:color w:val="538135"/>
          <w:sz w:val="28"/>
          <w:szCs w:val="28"/>
          <w:rtl/>
          <w:lang w:bidi="ar-LB"/>
        </w:rPr>
        <w:t>لۡأَرۡضِ</w:t>
      </w:r>
      <w:r>
        <w:rPr>
          <w:rFonts w:ascii="Traditional Arabic" w:hAnsi="Traditional Arabic" w:cs="Traditional Arabic"/>
          <w:b/>
          <w:bCs/>
          <w:color w:val="538135"/>
          <w:sz w:val="28"/>
          <w:szCs w:val="28"/>
          <w:rtl/>
          <w:lang w:bidi="ar-LB"/>
        </w:rPr>
        <w:t xml:space="preserve"> أُوْلَٰٓئِكَ لَهُمُ </w:t>
      </w:r>
      <w:r>
        <w:rPr>
          <w:rFonts w:ascii="Traditional Arabic" w:hAnsi="Traditional Arabic" w:cs="Traditional Arabic" w:hint="cs"/>
          <w:b/>
          <w:bCs/>
          <w:color w:val="538135"/>
          <w:sz w:val="28"/>
          <w:szCs w:val="28"/>
          <w:rtl/>
          <w:lang w:bidi="ar-LB"/>
        </w:rPr>
        <w:t>ٱ</w:t>
      </w:r>
      <w:r>
        <w:rPr>
          <w:rFonts w:ascii="Traditional Arabic" w:hAnsi="Traditional Arabic" w:cs="Traditional Arabic" w:hint="eastAsia"/>
          <w:b/>
          <w:bCs/>
          <w:color w:val="538135"/>
          <w:sz w:val="28"/>
          <w:szCs w:val="28"/>
          <w:rtl/>
          <w:lang w:bidi="ar-LB"/>
        </w:rPr>
        <w:t>للَّعۡنَةُ</w:t>
      </w:r>
      <w:r>
        <w:rPr>
          <w:rFonts w:ascii="Traditional Arabic" w:hAnsi="Traditional Arabic" w:cs="Traditional Arabic"/>
          <w:b/>
          <w:bCs/>
          <w:color w:val="538135"/>
          <w:sz w:val="28"/>
          <w:szCs w:val="28"/>
          <w:rtl/>
          <w:lang w:bidi="ar-LB"/>
        </w:rPr>
        <w:t xml:space="preserve"> وَلَهُمۡ سُوٓءُ </w:t>
      </w:r>
      <w:r>
        <w:rPr>
          <w:rFonts w:ascii="Traditional Arabic" w:hAnsi="Traditional Arabic" w:cs="Traditional Arabic" w:hint="cs"/>
          <w:b/>
          <w:bCs/>
          <w:color w:val="538135"/>
          <w:sz w:val="28"/>
          <w:szCs w:val="28"/>
          <w:rtl/>
          <w:lang w:bidi="ar-LB"/>
        </w:rPr>
        <w:t>ٱ</w:t>
      </w:r>
      <w:r>
        <w:rPr>
          <w:rFonts w:ascii="Traditional Arabic" w:hAnsi="Traditional Arabic" w:cs="Traditional Arabic" w:hint="eastAsia"/>
          <w:b/>
          <w:bCs/>
          <w:color w:val="538135"/>
          <w:sz w:val="28"/>
          <w:szCs w:val="28"/>
          <w:rtl/>
          <w:lang w:bidi="ar-LB"/>
        </w:rPr>
        <w:t>لدَّارِ</w:t>
      </w:r>
      <w:r>
        <w:rPr>
          <w:rFonts w:ascii="Traditional Arabic" w:hAnsi="Traditional Arabic" w:cs="Traditional Arabic"/>
          <w:b/>
          <w:bCs/>
          <w:color w:val="538135"/>
          <w:sz w:val="28"/>
          <w:szCs w:val="28"/>
          <w:rtl/>
          <w:lang w:bidi="ar-LB"/>
        </w:rPr>
        <w:t>﴾</w:t>
      </w:r>
      <w:r w:rsidR="00AB03A6">
        <w:rPr>
          <w:rStyle w:val="FootnoteReference"/>
          <w:rFonts w:ascii="Traditional Arabic" w:hAnsi="Traditional Arabic" w:cs="Traditional Arabic"/>
          <w:sz w:val="28"/>
          <w:szCs w:val="28"/>
          <w:rtl/>
          <w:lang w:bidi="ar-LB"/>
        </w:rPr>
        <w:footnoteReference w:id="177"/>
      </w:r>
      <w:r w:rsidRPr="007E1BA6">
        <w:rPr>
          <w:rFonts w:ascii="Traditional Arabic" w:hAnsi="Traditional Arabic" w:cs="Traditional Arabic"/>
          <w:sz w:val="28"/>
          <w:szCs w:val="28"/>
          <w:rtl/>
          <w:lang w:bidi="ar-LB"/>
        </w:rPr>
        <w:t>. وهذا العهد أو الميثاق مأ</w:t>
      </w:r>
      <w:r w:rsidRPr="007E1BA6">
        <w:rPr>
          <w:rFonts w:ascii="Traditional Arabic" w:hAnsi="Traditional Arabic" w:cs="Traditional Arabic" w:hint="eastAsia"/>
          <w:sz w:val="28"/>
          <w:szCs w:val="28"/>
          <w:rtl/>
          <w:lang w:bidi="ar-LB"/>
        </w:rPr>
        <w:t>خوذٌ</w:t>
      </w:r>
      <w:r w:rsidRPr="007E1BA6">
        <w:rPr>
          <w:rFonts w:ascii="Traditional Arabic" w:hAnsi="Traditional Arabic" w:cs="Traditional Arabic"/>
          <w:sz w:val="28"/>
          <w:szCs w:val="28"/>
          <w:rtl/>
          <w:lang w:bidi="ar-LB"/>
        </w:rPr>
        <w:t xml:space="preserve"> من الأنبياء والأمم، فمن الأنبياء: </w:t>
      </w:r>
      <w:r>
        <w:rPr>
          <w:rFonts w:ascii="Traditional Arabic" w:hAnsi="Traditional Arabic" w:cs="Traditional Arabic"/>
          <w:b/>
          <w:bCs/>
          <w:color w:val="538135"/>
          <w:sz w:val="28"/>
          <w:szCs w:val="28"/>
          <w:rtl/>
          <w:lang w:bidi="ar-LB"/>
        </w:rPr>
        <w:t>﴿</w:t>
      </w:r>
      <w:r w:rsidR="00434101">
        <w:rPr>
          <w:rFonts w:ascii="Traditional Arabic" w:hAnsi="Traditional Arabic" w:cs="Traditional Arabic"/>
          <w:b/>
          <w:bCs/>
          <w:color w:val="538135"/>
          <w:sz w:val="28"/>
          <w:szCs w:val="28"/>
          <w:rtl/>
          <w:lang w:bidi="ar-LB"/>
        </w:rPr>
        <w:t>وَإِذْ أَخَذْنَا مِنَ النَّبِيِّينَ مِيثَاقَهُمْ وَمِنكَ وَمِن نُّوحٍ وَإِبْرَاهِيمَ وَمُوسَى وَعِيسَى ابْنِ مَرْيَمَ وَأَخَذْنَا مِنْهُم مِّيثَاقًا غَلِيظًا</w:t>
      </w:r>
      <w:r>
        <w:rPr>
          <w:rFonts w:ascii="Traditional Arabic" w:hAnsi="Traditional Arabic" w:cs="Traditional Arabic" w:hint="cs"/>
          <w:b/>
          <w:bCs/>
          <w:color w:val="538135"/>
          <w:sz w:val="28"/>
          <w:szCs w:val="28"/>
          <w:rtl/>
          <w:lang w:bidi="ar-LB"/>
        </w:rPr>
        <w:t>﴾</w:t>
      </w:r>
      <w:r w:rsidRPr="007E1BA6">
        <w:rPr>
          <w:rFonts w:ascii="Traditional Arabic" w:hAnsi="Traditional Arabic" w:cs="Traditional Arabic" w:hint="cs"/>
          <w:sz w:val="28"/>
          <w:szCs w:val="28"/>
          <w:rtl/>
          <w:lang w:bidi="ar-LB"/>
        </w:rPr>
        <w:t>،</w:t>
      </w:r>
      <w:r w:rsidRPr="007E1BA6">
        <w:rPr>
          <w:rFonts w:ascii="Traditional Arabic" w:hAnsi="Traditional Arabic" w:cs="Traditional Arabic"/>
          <w:sz w:val="28"/>
          <w:szCs w:val="28"/>
          <w:rtl/>
          <w:lang w:bidi="ar-LB"/>
        </w:rPr>
        <w:t xml:space="preserve"> </w:t>
      </w:r>
      <w:r>
        <w:rPr>
          <w:rFonts w:ascii="Traditional Arabic" w:hAnsi="Traditional Arabic" w:cs="Traditional Arabic" w:hint="cs"/>
          <w:b/>
          <w:bCs/>
          <w:color w:val="538135"/>
          <w:sz w:val="28"/>
          <w:szCs w:val="28"/>
          <w:rtl/>
          <w:lang w:bidi="ar-LB"/>
        </w:rPr>
        <w:t>﴿</w:t>
      </w:r>
      <w:r w:rsidR="00110837">
        <w:rPr>
          <w:rFonts w:ascii="Traditional Arabic" w:hAnsi="Traditional Arabic" w:cs="Traditional Arabic"/>
          <w:b/>
          <w:bCs/>
          <w:color w:val="538135"/>
          <w:sz w:val="28"/>
          <w:szCs w:val="28"/>
          <w:rtl/>
          <w:lang w:bidi="ar-LB"/>
        </w:rPr>
        <w:t xml:space="preserve">وَإِذْ أَخَذَ اللّهُ مِيثَاقَ النَّبِيِّيْنَ لَمَا آتَيْتُكُم مِّن كِتَابٍ وَحِكْمَةٍ ثُمَّ جَاءكُمْ رَسُولٌ مُّصَدِّقٌ لِّمَا مَعَكُمْ لَتُؤْمِنُنَّ بِهِ وَلَتَنصُرُنَّهُ قَالَ أَأَقْرَرْتُمْ وَأَخَذْتُمْ عَلَى ذَلِكُمْ إِصْرِي قَالُواْ أَقْرَرْنَا قَالَ فَاشْهَدُواْ وَأَنَاْ مَعَكُم مِّنَ الشَّاهِدِينَ </w:t>
      </w:r>
      <w:r w:rsidR="00110837">
        <w:rPr>
          <w:rFonts w:ascii="Traditional Arabic" w:hAnsi="Traditional Arabic" w:cs="Traditional Arabic" w:hint="cs"/>
          <w:b/>
          <w:bCs/>
          <w:color w:val="538135"/>
          <w:sz w:val="28"/>
          <w:szCs w:val="28"/>
          <w:rtl/>
          <w:lang w:bidi="ar-LB"/>
        </w:rPr>
        <w:t>*</w:t>
      </w:r>
      <w:r w:rsidR="00110837">
        <w:rPr>
          <w:rFonts w:ascii="Traditional Arabic" w:hAnsi="Traditional Arabic" w:cs="Traditional Arabic"/>
          <w:b/>
          <w:bCs/>
          <w:color w:val="538135"/>
          <w:sz w:val="28"/>
          <w:szCs w:val="28"/>
          <w:rtl/>
          <w:lang w:bidi="ar-LB"/>
        </w:rPr>
        <w:t xml:space="preserve"> فَمَن تَوَلَّى بَعْدَ ذَلِكَ فَأُوْلَئِكَ هُمُ الْفَاسِقُونَ</w:t>
      </w:r>
      <w:r>
        <w:rPr>
          <w:rFonts w:ascii="Traditional Arabic" w:hAnsi="Traditional Arabic" w:cs="Traditional Arabic"/>
          <w:b/>
          <w:bCs/>
          <w:color w:val="538135"/>
          <w:sz w:val="28"/>
          <w:szCs w:val="28"/>
          <w:rtl/>
          <w:lang w:bidi="ar-LB"/>
        </w:rPr>
        <w:t>﴾</w:t>
      </w:r>
      <w:r w:rsidR="00110837">
        <w:rPr>
          <w:rStyle w:val="FootnoteReference"/>
          <w:rFonts w:ascii="Traditional Arabic" w:hAnsi="Traditional Arabic" w:cs="Traditional Arabic"/>
          <w:sz w:val="28"/>
          <w:szCs w:val="28"/>
          <w:rtl/>
          <w:lang w:bidi="ar-LB"/>
        </w:rPr>
        <w:footnoteReference w:id="178"/>
      </w:r>
      <w:r w:rsidRPr="007E1BA6">
        <w:rPr>
          <w:rFonts w:ascii="Traditional Arabic" w:hAnsi="Traditional Arabic" w:cs="Traditional Arabic"/>
          <w:sz w:val="28"/>
          <w:szCs w:val="28"/>
          <w:rtl/>
          <w:lang w:bidi="ar-LB"/>
        </w:rPr>
        <w:t>.</w:t>
      </w:r>
    </w:p>
    <w:p w14:paraId="5A5D785A" w14:textId="77777777" w:rsidR="00A36CE4" w:rsidRPr="007E1BA6" w:rsidRDefault="00A36CE4" w:rsidP="007E1BA6">
      <w:pPr>
        <w:jc w:val="both"/>
        <w:rPr>
          <w:rFonts w:ascii="Traditional Arabic" w:hAnsi="Traditional Arabic" w:cs="Traditional Arabic"/>
          <w:sz w:val="28"/>
          <w:szCs w:val="28"/>
          <w:rtl/>
          <w:lang w:bidi="ar-LB"/>
        </w:rPr>
      </w:pPr>
    </w:p>
    <w:p w14:paraId="4EDF0BC1" w14:textId="77777777" w:rsidR="00362EB1" w:rsidRDefault="007E1BA6" w:rsidP="008B71D5">
      <w:pPr>
        <w:jc w:val="both"/>
        <w:rPr>
          <w:rFonts w:ascii="Traditional Arabic" w:hAnsi="Traditional Arabic" w:cs="Traditional Arabic"/>
          <w:b/>
          <w:bCs/>
          <w:color w:val="538135"/>
          <w:sz w:val="28"/>
          <w:szCs w:val="28"/>
          <w:rtl/>
          <w:lang w:bidi="ar-LB"/>
        </w:rPr>
      </w:pPr>
      <w:r w:rsidRPr="007E1BA6">
        <w:rPr>
          <w:rFonts w:ascii="Traditional Arabic" w:hAnsi="Traditional Arabic" w:cs="Traditional Arabic" w:hint="eastAsia"/>
          <w:sz w:val="28"/>
          <w:szCs w:val="28"/>
          <w:rtl/>
          <w:lang w:bidi="ar-LB"/>
        </w:rPr>
        <w:t>ومن</w:t>
      </w:r>
      <w:r w:rsidRPr="007E1BA6">
        <w:rPr>
          <w:rFonts w:ascii="Traditional Arabic" w:hAnsi="Traditional Arabic" w:cs="Traditional Arabic"/>
          <w:sz w:val="28"/>
          <w:szCs w:val="28"/>
          <w:rtl/>
          <w:lang w:bidi="ar-LB"/>
        </w:rPr>
        <w:t xml:space="preserve"> الأمم، أمّة اليهود والنصارى مثلًا: </w:t>
      </w:r>
      <w:r>
        <w:rPr>
          <w:rFonts w:ascii="Traditional Arabic" w:hAnsi="Traditional Arabic" w:cs="Traditional Arabic"/>
          <w:b/>
          <w:bCs/>
          <w:color w:val="538135"/>
          <w:sz w:val="28"/>
          <w:szCs w:val="28"/>
          <w:rtl/>
          <w:lang w:bidi="ar-LB"/>
        </w:rPr>
        <w:t>﴿</w:t>
      </w:r>
      <w:r w:rsidR="00110837">
        <w:rPr>
          <w:rFonts w:ascii="Traditional Arabic" w:hAnsi="Traditional Arabic" w:cs="Traditional Arabic"/>
          <w:b/>
          <w:bCs/>
          <w:color w:val="538135"/>
          <w:sz w:val="28"/>
          <w:szCs w:val="28"/>
          <w:rtl/>
          <w:lang w:bidi="ar-LB"/>
        </w:rPr>
        <w:t xml:space="preserve">وَلَقَدْ أَخَذَ اللّهُ مِيثَاقَ بَنِي إِسْرَآئِيلَ وَبَعَثْنَا مِنهُمُ اثْنَيْ عَشَرَ نَقِيبًا وَقَالَ اللّهُ إِنِّي مَعَكُمْ لَئِنْ أَقَمْتُمُ الصَّلاَةَ وَآتَيْتُمُ الزَّكَاةَ وَآمَنتُم بِرُسُلِي وَعَزَّرْتُمُوهُمْ وَأَقْرَضْتُمُ اللّهَ قَرْضًا حَسَنًا لَّأُكَفِّرَنَّ عَنكُمْ سَيِّئَاتِكُمْ وَلأُدْخِلَنَّكُمْ جَنَّاتٍ تَجْرِي مِن تَحْتِهَا الأَنْهَارُ فَمَن كَفَرَ بَعْدَ ذَلِكَ مِنكُمْ فَقَدْ ضَلَّ سَوَاء السَّبِيلِ </w:t>
      </w:r>
      <w:r w:rsidR="00110837">
        <w:rPr>
          <w:rFonts w:ascii="Traditional Arabic" w:hAnsi="Traditional Arabic" w:cs="Traditional Arabic" w:hint="cs"/>
          <w:b/>
          <w:bCs/>
          <w:color w:val="538135"/>
          <w:sz w:val="28"/>
          <w:szCs w:val="28"/>
          <w:rtl/>
          <w:lang w:bidi="ar-LB"/>
        </w:rPr>
        <w:t xml:space="preserve">* </w:t>
      </w:r>
      <w:r w:rsidR="00110837">
        <w:rPr>
          <w:rFonts w:ascii="Traditional Arabic" w:hAnsi="Traditional Arabic" w:cs="Traditional Arabic"/>
          <w:b/>
          <w:bCs/>
          <w:color w:val="538135"/>
          <w:sz w:val="28"/>
          <w:szCs w:val="28"/>
          <w:rtl/>
          <w:lang w:bidi="ar-LB"/>
        </w:rPr>
        <w:t xml:space="preserve">فَبِمَا نَقْضِهِم مِّيثَاقَهُمْ لَعنَّاهُمْ وَجَعَلْنَا قُلُوبَهُمْ قَاسِيَةً يُحَرِّفُونَ الْكَلِمَ عَن مَّوَاضِعِهِ وَنَسُواْ حَظًّا مِّمَّا ذُكِّرُواْ بِهِ وَلاَ تَزَالُ تَطَّلِعُ عَلَىَ خَآئِنَةٍ مِّنْهُمْ </w:t>
      </w:r>
    </w:p>
    <w:p w14:paraId="5DD2DD01" w14:textId="77777777" w:rsidR="007E1BA6" w:rsidRDefault="00362EB1" w:rsidP="008B71D5">
      <w:pPr>
        <w:jc w:val="both"/>
        <w:rPr>
          <w:rFonts w:ascii="Traditional Arabic" w:hAnsi="Traditional Arabic" w:cs="Traditional Arabic"/>
          <w:sz w:val="28"/>
          <w:szCs w:val="28"/>
          <w:rtl/>
          <w:lang w:bidi="ar-LB"/>
        </w:rPr>
      </w:pPr>
      <w:r>
        <w:rPr>
          <w:rFonts w:ascii="Traditional Arabic" w:hAnsi="Traditional Arabic" w:cs="Traditional Arabic"/>
          <w:b/>
          <w:bCs/>
          <w:color w:val="538135"/>
          <w:sz w:val="28"/>
          <w:szCs w:val="28"/>
          <w:rtl/>
          <w:lang w:bidi="ar-LB"/>
        </w:rPr>
        <w:br w:type="page"/>
      </w:r>
      <w:r w:rsidR="00110837">
        <w:rPr>
          <w:rFonts w:ascii="Traditional Arabic" w:hAnsi="Traditional Arabic" w:cs="Traditional Arabic"/>
          <w:b/>
          <w:bCs/>
          <w:color w:val="538135"/>
          <w:sz w:val="28"/>
          <w:szCs w:val="28"/>
          <w:rtl/>
          <w:lang w:bidi="ar-LB"/>
        </w:rPr>
        <w:lastRenderedPageBreak/>
        <w:t xml:space="preserve">إِلاَّ قَلِيلاً مِّنْهُمُ فَاعْفُ عَنْهُمْ وَاصْفَحْ إِنَّ اللّهَ يُحِبُّ الْمُحْسِنِينَ </w:t>
      </w:r>
      <w:r w:rsidR="00110837">
        <w:rPr>
          <w:rFonts w:ascii="Traditional Arabic" w:hAnsi="Traditional Arabic" w:cs="Traditional Arabic" w:hint="cs"/>
          <w:b/>
          <w:bCs/>
          <w:color w:val="538135"/>
          <w:sz w:val="28"/>
          <w:szCs w:val="28"/>
          <w:rtl/>
          <w:lang w:bidi="ar-LB"/>
        </w:rPr>
        <w:t xml:space="preserve">* </w:t>
      </w:r>
      <w:r w:rsidR="00110837">
        <w:rPr>
          <w:rFonts w:ascii="Traditional Arabic" w:hAnsi="Traditional Arabic" w:cs="Traditional Arabic"/>
          <w:b/>
          <w:bCs/>
          <w:color w:val="538135"/>
          <w:sz w:val="28"/>
          <w:szCs w:val="28"/>
          <w:rtl/>
          <w:lang w:bidi="ar-LB"/>
        </w:rPr>
        <w:t>وَمِنَ الَّذِينَ قَالُواْ إِنَّا نَصَارَى أَخَذْنَا مِيثَاقَهُمْ فَنَسُواْ حَظًّا مِّمَّا ذُكِّرُواْ بِهِ فَأَغْرَيْنَا بَيْنَهُمُ الْعَدَاوَةَ وَالْبَغْضَاء إِلَى يَوْمِ الْقِيَامَةِ وَسَوْفَ يُنَبِّئُهُمُ اللّهُ بِمَا كَانُواْ يَصْنَعُونَ</w:t>
      </w:r>
      <w:r w:rsidR="007E1BA6">
        <w:rPr>
          <w:rFonts w:ascii="Traditional Arabic" w:hAnsi="Traditional Arabic" w:cs="Traditional Arabic"/>
          <w:b/>
          <w:bCs/>
          <w:color w:val="538135"/>
          <w:sz w:val="28"/>
          <w:szCs w:val="28"/>
          <w:rtl/>
          <w:lang w:bidi="ar-LB"/>
        </w:rPr>
        <w:t>﴾</w:t>
      </w:r>
      <w:r w:rsidR="00110837">
        <w:rPr>
          <w:rStyle w:val="FootnoteReference"/>
          <w:rFonts w:ascii="Traditional Arabic" w:hAnsi="Traditional Arabic" w:cs="Traditional Arabic"/>
          <w:sz w:val="28"/>
          <w:szCs w:val="28"/>
          <w:rtl/>
          <w:lang w:bidi="ar-LB"/>
        </w:rPr>
        <w:footnoteReference w:id="179"/>
      </w:r>
      <w:r w:rsidR="007E1BA6" w:rsidRPr="007E1BA6">
        <w:rPr>
          <w:rFonts w:ascii="Traditional Arabic" w:hAnsi="Traditional Arabic" w:cs="Traditional Arabic"/>
          <w:sz w:val="28"/>
          <w:szCs w:val="28"/>
          <w:rtl/>
          <w:lang w:bidi="ar-LB"/>
        </w:rPr>
        <w:t>.</w:t>
      </w:r>
    </w:p>
    <w:p w14:paraId="7D754CCC" w14:textId="77777777" w:rsidR="008B71D5" w:rsidRPr="007E1BA6" w:rsidRDefault="008B71D5" w:rsidP="007E1BA6">
      <w:pPr>
        <w:jc w:val="both"/>
        <w:rPr>
          <w:rFonts w:ascii="Traditional Arabic" w:hAnsi="Traditional Arabic" w:cs="Traditional Arabic"/>
          <w:sz w:val="28"/>
          <w:szCs w:val="28"/>
          <w:rtl/>
          <w:lang w:bidi="ar-LB"/>
        </w:rPr>
      </w:pPr>
    </w:p>
    <w:p w14:paraId="18101B5C" w14:textId="77777777" w:rsidR="007E1BA6" w:rsidRDefault="007E1BA6" w:rsidP="007E1BA6">
      <w:pPr>
        <w:jc w:val="both"/>
        <w:rPr>
          <w:rFonts w:ascii="Traditional Arabic" w:hAnsi="Traditional Arabic" w:cs="Traditional Arabic"/>
          <w:sz w:val="28"/>
          <w:szCs w:val="28"/>
          <w:rtl/>
          <w:lang w:bidi="ar-LB"/>
        </w:rPr>
      </w:pPr>
      <w:r w:rsidRPr="007E1BA6">
        <w:rPr>
          <w:rFonts w:ascii="Traditional Arabic" w:hAnsi="Traditional Arabic" w:cs="Traditional Arabic" w:hint="eastAsia"/>
          <w:sz w:val="28"/>
          <w:szCs w:val="28"/>
          <w:rtl/>
          <w:lang w:bidi="ar-LB"/>
        </w:rPr>
        <w:t>ووبّخ</w:t>
      </w:r>
      <w:r w:rsidRPr="007E1BA6">
        <w:rPr>
          <w:rFonts w:ascii="Traditional Arabic" w:hAnsi="Traditional Arabic" w:cs="Traditional Arabic"/>
          <w:sz w:val="28"/>
          <w:szCs w:val="28"/>
          <w:rtl/>
          <w:lang w:bidi="ar-LB"/>
        </w:rPr>
        <w:t xml:space="preserve"> نبيّ اللَّه موسى  عليه السلام قومَه على خيانتهم العهد بذريعة طول غَيْبَته عنهم: </w:t>
      </w:r>
      <w:r>
        <w:rPr>
          <w:rFonts w:ascii="Traditional Arabic" w:hAnsi="Traditional Arabic" w:cs="Traditional Arabic"/>
          <w:b/>
          <w:bCs/>
          <w:color w:val="538135"/>
          <w:sz w:val="28"/>
          <w:szCs w:val="28"/>
          <w:rtl/>
          <w:lang w:bidi="ar-LB"/>
        </w:rPr>
        <w:t>﴿</w:t>
      </w:r>
      <w:r w:rsidR="00362EB1">
        <w:rPr>
          <w:rFonts w:ascii="Traditional Arabic" w:hAnsi="Traditional Arabic" w:cs="Traditional Arabic"/>
          <w:b/>
          <w:bCs/>
          <w:color w:val="538135"/>
          <w:sz w:val="28"/>
          <w:szCs w:val="28"/>
          <w:rtl/>
          <w:lang w:bidi="ar-LB"/>
        </w:rPr>
        <w:t>فَرَجَعَ مُوسَى إِلَى قَوْمِهِ غَضْبَانَ أَسِفًا قَالَ يَا قَوْمِ أَلَمْ يَعِدْكُمْ رَبُّكُمْ وَعْدًا حَسَنًا أَفَطَالَ عَلَيْكُمُ الْعَهْدُ أَمْ أَرَدتُّمْ أَن يَحِلَّ عَلَيْكُمْ غَضَبٌ مِّن رَّبِّكُمْ فَأَخْلَفْتُم مَّوْعِدِي</w:t>
      </w:r>
      <w:r>
        <w:rPr>
          <w:rFonts w:ascii="Traditional Arabic" w:hAnsi="Traditional Arabic" w:cs="Traditional Arabic" w:hint="cs"/>
          <w:b/>
          <w:bCs/>
          <w:color w:val="538135"/>
          <w:sz w:val="28"/>
          <w:szCs w:val="28"/>
          <w:rtl/>
          <w:lang w:bidi="ar-LB"/>
        </w:rPr>
        <w:t>﴾</w:t>
      </w:r>
      <w:r w:rsidR="00362EB1">
        <w:rPr>
          <w:rStyle w:val="FootnoteReference"/>
          <w:rFonts w:ascii="Traditional Arabic" w:hAnsi="Traditional Arabic" w:cs="Traditional Arabic"/>
          <w:sz w:val="28"/>
          <w:szCs w:val="28"/>
          <w:rtl/>
          <w:lang w:bidi="ar-LB"/>
        </w:rPr>
        <w:footnoteReference w:id="180"/>
      </w:r>
      <w:r w:rsidRPr="007E1BA6">
        <w:rPr>
          <w:rFonts w:ascii="Traditional Arabic" w:hAnsi="Traditional Arabic" w:cs="Traditional Arabic"/>
          <w:sz w:val="28"/>
          <w:szCs w:val="28"/>
          <w:rtl/>
          <w:lang w:bidi="ar-LB"/>
        </w:rPr>
        <w:t>.</w:t>
      </w:r>
    </w:p>
    <w:p w14:paraId="3CF6459B" w14:textId="77777777" w:rsidR="00110837" w:rsidRPr="007E1BA6" w:rsidRDefault="00110837" w:rsidP="007E1BA6">
      <w:pPr>
        <w:jc w:val="both"/>
        <w:rPr>
          <w:rFonts w:ascii="Traditional Arabic" w:hAnsi="Traditional Arabic" w:cs="Traditional Arabic"/>
          <w:sz w:val="28"/>
          <w:szCs w:val="28"/>
          <w:rtl/>
          <w:lang w:bidi="ar-LB"/>
        </w:rPr>
      </w:pPr>
    </w:p>
    <w:p w14:paraId="4ED91317" w14:textId="77777777" w:rsidR="007E1BA6" w:rsidRDefault="007E1BA6" w:rsidP="00362EB1">
      <w:pPr>
        <w:jc w:val="both"/>
        <w:rPr>
          <w:rFonts w:ascii="Traditional Arabic" w:hAnsi="Traditional Arabic" w:cs="Traditional Arabic"/>
          <w:sz w:val="28"/>
          <w:szCs w:val="28"/>
          <w:rtl/>
          <w:lang w:bidi="ar-LB"/>
        </w:rPr>
      </w:pPr>
      <w:r w:rsidRPr="007E1BA6">
        <w:rPr>
          <w:rFonts w:ascii="Traditional Arabic" w:hAnsi="Traditional Arabic" w:cs="Traditional Arabic" w:hint="eastAsia"/>
          <w:sz w:val="28"/>
          <w:szCs w:val="28"/>
          <w:rtl/>
          <w:lang w:bidi="ar-LB"/>
        </w:rPr>
        <w:t>إنّ</w:t>
      </w:r>
      <w:r w:rsidRPr="007E1BA6">
        <w:rPr>
          <w:rFonts w:ascii="Traditional Arabic" w:hAnsi="Traditional Arabic" w:cs="Traditional Arabic"/>
          <w:sz w:val="28"/>
          <w:szCs w:val="28"/>
          <w:rtl/>
          <w:lang w:bidi="ar-LB"/>
        </w:rPr>
        <w:t xml:space="preserve"> المؤمن المنتَظِر سوف يقع في أنواع شتّى من الابتلاءات والاختبارات، ليتمحّص ويتمحّض الإيمان، فيكون لائقًا بحمل راية الخلافة الإلهيّة على الأرض، ومنها غَيْبَة الحجج، فلا ينبغي أن يبدّل من منهجه ولا يستبدل عقيدته، أو كما عبّر القرآن الكريم: "أن ينقلب على ع</w:t>
      </w:r>
      <w:r w:rsidRPr="007E1BA6">
        <w:rPr>
          <w:rFonts w:ascii="Traditional Arabic" w:hAnsi="Traditional Arabic" w:cs="Traditional Arabic" w:hint="eastAsia"/>
          <w:sz w:val="28"/>
          <w:szCs w:val="28"/>
          <w:rtl/>
          <w:lang w:bidi="ar-LB"/>
        </w:rPr>
        <w:t>قبيه</w:t>
      </w:r>
      <w:r w:rsidRPr="007E1BA6">
        <w:rPr>
          <w:rFonts w:ascii="Traditional Arabic" w:hAnsi="Traditional Arabic" w:cs="Traditional Arabic"/>
          <w:sz w:val="28"/>
          <w:szCs w:val="28"/>
          <w:rtl/>
          <w:lang w:bidi="ar-LB"/>
        </w:rPr>
        <w:t xml:space="preserve">"، قال تعالى: </w:t>
      </w:r>
      <w:r>
        <w:rPr>
          <w:rFonts w:ascii="Traditional Arabic" w:hAnsi="Traditional Arabic" w:cs="Traditional Arabic"/>
          <w:b/>
          <w:bCs/>
          <w:color w:val="538135"/>
          <w:sz w:val="28"/>
          <w:szCs w:val="28"/>
          <w:rtl/>
          <w:lang w:bidi="ar-LB"/>
        </w:rPr>
        <w:t>﴿</w:t>
      </w:r>
      <w:r w:rsidR="00F95229">
        <w:rPr>
          <w:rFonts w:ascii="Traditional Arabic" w:hAnsi="Traditional Arabic" w:cs="Traditional Arabic"/>
          <w:b/>
          <w:bCs/>
          <w:color w:val="538135"/>
          <w:sz w:val="28"/>
          <w:szCs w:val="28"/>
          <w:rtl/>
          <w:lang w:bidi="ar-LB"/>
        </w:rPr>
        <w:t>وَمَا جَعَلْنَا الْقِبْلَةَ الَّتِي كُنتَ عَلَيْهَا إِلاَّ لِنَعْلَمَ مَن يَتَّبِعُ الرَّسُولَ مِمَّن يَنقَلِبُ عَلَى عَقِبَيْهِ</w:t>
      </w:r>
      <w:r>
        <w:rPr>
          <w:rFonts w:ascii="Traditional Arabic" w:hAnsi="Traditional Arabic" w:cs="Traditional Arabic"/>
          <w:b/>
          <w:bCs/>
          <w:color w:val="538135"/>
          <w:sz w:val="28"/>
          <w:szCs w:val="28"/>
          <w:rtl/>
          <w:lang w:bidi="ar-LB"/>
        </w:rPr>
        <w:t>﴾</w:t>
      </w:r>
      <w:r w:rsidR="00362EB1">
        <w:rPr>
          <w:rStyle w:val="FootnoteReference"/>
          <w:rFonts w:ascii="Traditional Arabic" w:hAnsi="Traditional Arabic" w:cs="Traditional Arabic"/>
          <w:sz w:val="28"/>
          <w:szCs w:val="28"/>
          <w:rtl/>
          <w:lang w:bidi="ar-LB"/>
        </w:rPr>
        <w:footnoteReference w:id="181"/>
      </w:r>
      <w:r w:rsidRPr="007E1BA6">
        <w:rPr>
          <w:rFonts w:ascii="Traditional Arabic" w:hAnsi="Traditional Arabic" w:cs="Traditional Arabic"/>
          <w:sz w:val="28"/>
          <w:szCs w:val="28"/>
          <w:rtl/>
          <w:lang w:bidi="ar-LB"/>
        </w:rPr>
        <w:t>، فكانت مسألة تغيير القبلة اختبارًا لمن يثبت على دين الإسلام، ويتعبّد بأوامر اللَّه عزّ وجلّ، ول</w:t>
      </w:r>
      <w:r w:rsidRPr="007E1BA6">
        <w:rPr>
          <w:rFonts w:ascii="Traditional Arabic" w:hAnsi="Traditional Arabic" w:cs="Traditional Arabic" w:hint="eastAsia"/>
          <w:sz w:val="28"/>
          <w:szCs w:val="28"/>
          <w:rtl/>
          <w:lang w:bidi="ar-LB"/>
        </w:rPr>
        <w:t>ا</w:t>
      </w:r>
      <w:r w:rsidRPr="007E1BA6">
        <w:rPr>
          <w:rFonts w:ascii="Traditional Arabic" w:hAnsi="Traditional Arabic" w:cs="Traditional Arabic"/>
          <w:sz w:val="28"/>
          <w:szCs w:val="28"/>
          <w:rtl/>
          <w:lang w:bidi="ar-LB"/>
        </w:rPr>
        <w:t xml:space="preserve"> يبدّل تبديلًا لأجل بعض الضغط والاستهزاء الذي مارسه اليهود آنذاك في هذه القضيّة. وكذلك كانت مسألة توهّم قتل النبيّ صلى الله عليه وآله وسلم</w:t>
      </w:r>
      <w:r w:rsidR="00914FA0">
        <w:rPr>
          <w:rFonts w:ascii="Traditional Arabic" w:hAnsi="Traditional Arabic" w:cs="Traditional Arabic" w:hint="cs"/>
          <w:sz w:val="28"/>
          <w:szCs w:val="28"/>
          <w:rtl/>
          <w:lang w:bidi="ar-LB"/>
        </w:rPr>
        <w:t xml:space="preserve"> </w:t>
      </w:r>
      <w:r w:rsidRPr="007E1BA6">
        <w:rPr>
          <w:rFonts w:ascii="Traditional Arabic" w:hAnsi="Traditional Arabic" w:cs="Traditional Arabic"/>
          <w:sz w:val="28"/>
          <w:szCs w:val="28"/>
          <w:rtl/>
          <w:lang w:bidi="ar-LB"/>
        </w:rPr>
        <w:t>يوم أُحُد، الذي تسبّب بفرار المسلمين عن رسول اللَّه صلى الله عليه وآله وسلم</w:t>
      </w:r>
      <w:r w:rsidR="0062007C">
        <w:rPr>
          <w:rFonts w:ascii="Traditional Arabic" w:hAnsi="Traditional Arabic" w:cs="Traditional Arabic" w:hint="cs"/>
          <w:sz w:val="28"/>
          <w:szCs w:val="28"/>
          <w:rtl/>
          <w:lang w:bidi="ar-LB"/>
        </w:rPr>
        <w:t xml:space="preserve"> </w:t>
      </w:r>
      <w:r w:rsidRPr="007E1BA6">
        <w:rPr>
          <w:rFonts w:ascii="Traditional Arabic" w:hAnsi="Traditional Arabic" w:cs="Traditional Arabic"/>
          <w:sz w:val="28"/>
          <w:szCs w:val="28"/>
          <w:rtl/>
          <w:lang w:bidi="ar-LB"/>
        </w:rPr>
        <w:t>إلّا عليًّا عليه السلام ومَن معه، فأوضح ا</w:t>
      </w:r>
      <w:r w:rsidRPr="007E1BA6">
        <w:rPr>
          <w:rFonts w:ascii="Traditional Arabic" w:hAnsi="Traditional Arabic" w:cs="Traditional Arabic" w:hint="eastAsia"/>
          <w:sz w:val="28"/>
          <w:szCs w:val="28"/>
          <w:rtl/>
          <w:lang w:bidi="ar-LB"/>
        </w:rPr>
        <w:t>للَّه</w:t>
      </w:r>
      <w:r w:rsidRPr="007E1BA6">
        <w:rPr>
          <w:rFonts w:ascii="Traditional Arabic" w:hAnsi="Traditional Arabic" w:cs="Traditional Arabic"/>
          <w:sz w:val="28"/>
          <w:szCs w:val="28"/>
          <w:rtl/>
          <w:lang w:bidi="ar-LB"/>
        </w:rPr>
        <w:t xml:space="preserve"> في كتابه أنّ محمدًا رسولٌ قد سبقته الرّسل، وكلٌّ يقوم بمهمّته، والرسالة ليست منوطة بالشخص حتّى تموت بموته، فقال تعالى:</w:t>
      </w:r>
      <w:r w:rsidR="00362EB1">
        <w:rPr>
          <w:rFonts w:ascii="Traditional Arabic" w:hAnsi="Traditional Arabic" w:cs="Traditional Arabic" w:hint="cs"/>
          <w:sz w:val="28"/>
          <w:szCs w:val="28"/>
          <w:rtl/>
          <w:lang w:bidi="ar-LB"/>
        </w:rPr>
        <w:t xml:space="preserve"> </w:t>
      </w:r>
      <w:r>
        <w:rPr>
          <w:rFonts w:ascii="Traditional Arabic" w:hAnsi="Traditional Arabic" w:cs="Traditional Arabic"/>
          <w:b/>
          <w:bCs/>
          <w:color w:val="538135"/>
          <w:sz w:val="28"/>
          <w:szCs w:val="28"/>
          <w:rtl/>
          <w:lang w:bidi="ar-LB"/>
        </w:rPr>
        <w:t>﴿</w:t>
      </w:r>
      <w:r w:rsidR="004C1A27">
        <w:rPr>
          <w:rFonts w:ascii="Traditional Arabic" w:hAnsi="Traditional Arabic" w:cs="Traditional Arabic"/>
          <w:b/>
          <w:bCs/>
          <w:color w:val="538135"/>
          <w:sz w:val="28"/>
          <w:szCs w:val="28"/>
          <w:rtl/>
          <w:lang w:bidi="ar-LB"/>
        </w:rPr>
        <w:t>وَمَا مُحَمَّدٌ إِلاَّ رَسُولٌ قَدْ خَلَتْ مِن قَبْلِهِ الرُّسُلُ أَفَإِن مَّاتَ أَوْ قُتِلَ انقَلَبْتُمْ عَلَى أَعْقَابِكُمْ وَمَن يَنقَلِبْ عَلَىَ عَقِبَيْهِ فَلَن يَضُرَّ اللّهَ شَيْئًا</w:t>
      </w:r>
      <w:r>
        <w:rPr>
          <w:rFonts w:ascii="Traditional Arabic" w:hAnsi="Traditional Arabic" w:cs="Traditional Arabic" w:hint="cs"/>
          <w:b/>
          <w:bCs/>
          <w:color w:val="538135"/>
          <w:sz w:val="28"/>
          <w:szCs w:val="28"/>
          <w:rtl/>
          <w:lang w:bidi="ar-LB"/>
        </w:rPr>
        <w:t>﴾</w:t>
      </w:r>
      <w:r w:rsidR="00362EB1">
        <w:rPr>
          <w:rStyle w:val="FootnoteReference"/>
          <w:rFonts w:ascii="Traditional Arabic" w:hAnsi="Traditional Arabic" w:cs="Traditional Arabic"/>
          <w:sz w:val="28"/>
          <w:szCs w:val="28"/>
          <w:rtl/>
          <w:lang w:bidi="ar-LB"/>
        </w:rPr>
        <w:footnoteReference w:id="182"/>
      </w:r>
      <w:r w:rsidRPr="007E1BA6">
        <w:rPr>
          <w:rFonts w:ascii="Traditional Arabic" w:hAnsi="Traditional Arabic" w:cs="Traditional Arabic"/>
          <w:sz w:val="28"/>
          <w:szCs w:val="28"/>
          <w:rtl/>
          <w:lang w:bidi="ar-LB"/>
        </w:rPr>
        <w:t xml:space="preserve">. </w:t>
      </w:r>
      <w:r w:rsidRPr="007E1BA6">
        <w:rPr>
          <w:rFonts w:ascii="Traditional Arabic" w:hAnsi="Traditional Arabic" w:cs="Traditional Arabic" w:hint="cs"/>
          <w:sz w:val="28"/>
          <w:szCs w:val="28"/>
          <w:rtl/>
          <w:lang w:bidi="ar-LB"/>
        </w:rPr>
        <w:t>فإذا</w:t>
      </w:r>
      <w:r w:rsidRPr="007E1BA6">
        <w:rPr>
          <w:rFonts w:ascii="Traditional Arabic" w:hAnsi="Traditional Arabic" w:cs="Traditional Arabic"/>
          <w:sz w:val="28"/>
          <w:szCs w:val="28"/>
          <w:rtl/>
          <w:lang w:bidi="ar-LB"/>
        </w:rPr>
        <w:t xml:space="preserve"> </w:t>
      </w:r>
      <w:r w:rsidRPr="007E1BA6">
        <w:rPr>
          <w:rFonts w:ascii="Traditional Arabic" w:hAnsi="Traditional Arabic" w:cs="Traditional Arabic" w:hint="cs"/>
          <w:sz w:val="28"/>
          <w:szCs w:val="28"/>
          <w:rtl/>
          <w:lang w:bidi="ar-LB"/>
        </w:rPr>
        <w:t>كان</w:t>
      </w:r>
      <w:r w:rsidRPr="007E1BA6">
        <w:rPr>
          <w:rFonts w:ascii="Traditional Arabic" w:hAnsi="Traditional Arabic" w:cs="Traditional Arabic"/>
          <w:sz w:val="28"/>
          <w:szCs w:val="28"/>
          <w:rtl/>
          <w:lang w:bidi="ar-LB"/>
        </w:rPr>
        <w:t xml:space="preserve"> </w:t>
      </w:r>
      <w:r w:rsidRPr="007E1BA6">
        <w:rPr>
          <w:rFonts w:ascii="Traditional Arabic" w:hAnsi="Traditional Arabic" w:cs="Traditional Arabic" w:hint="cs"/>
          <w:sz w:val="28"/>
          <w:szCs w:val="28"/>
          <w:rtl/>
          <w:lang w:bidi="ar-LB"/>
        </w:rPr>
        <w:t>قتل</w:t>
      </w:r>
      <w:r w:rsidRPr="007E1BA6">
        <w:rPr>
          <w:rFonts w:ascii="Traditional Arabic" w:hAnsi="Traditional Arabic" w:cs="Traditional Arabic"/>
          <w:sz w:val="28"/>
          <w:szCs w:val="28"/>
          <w:rtl/>
          <w:lang w:bidi="ar-LB"/>
        </w:rPr>
        <w:t xml:space="preserve"> </w:t>
      </w:r>
      <w:r w:rsidRPr="007E1BA6">
        <w:rPr>
          <w:rFonts w:ascii="Traditional Arabic" w:hAnsi="Traditional Arabic" w:cs="Traditional Arabic" w:hint="cs"/>
          <w:sz w:val="28"/>
          <w:szCs w:val="28"/>
          <w:rtl/>
          <w:lang w:bidi="ar-LB"/>
        </w:rPr>
        <w:t>النبيّ</w:t>
      </w:r>
      <w:r w:rsidRPr="007E1BA6">
        <w:rPr>
          <w:rFonts w:ascii="Traditional Arabic" w:hAnsi="Traditional Arabic" w:cs="Traditional Arabic"/>
          <w:sz w:val="28"/>
          <w:szCs w:val="28"/>
          <w:rtl/>
          <w:lang w:bidi="ar-LB"/>
        </w:rPr>
        <w:t xml:space="preserve"> </w:t>
      </w:r>
      <w:r w:rsidRPr="007E1BA6">
        <w:rPr>
          <w:rFonts w:ascii="Traditional Arabic" w:hAnsi="Traditional Arabic" w:cs="Traditional Arabic" w:hint="cs"/>
          <w:sz w:val="28"/>
          <w:szCs w:val="28"/>
          <w:rtl/>
          <w:lang w:bidi="ar-LB"/>
        </w:rPr>
        <w:t>صلى</w:t>
      </w:r>
      <w:r w:rsidRPr="007E1BA6">
        <w:rPr>
          <w:rFonts w:ascii="Traditional Arabic" w:hAnsi="Traditional Arabic" w:cs="Traditional Arabic"/>
          <w:sz w:val="28"/>
          <w:szCs w:val="28"/>
          <w:rtl/>
          <w:lang w:bidi="ar-LB"/>
        </w:rPr>
        <w:t xml:space="preserve"> </w:t>
      </w:r>
      <w:r w:rsidRPr="007E1BA6">
        <w:rPr>
          <w:rFonts w:ascii="Traditional Arabic" w:hAnsi="Traditional Arabic" w:cs="Traditional Arabic" w:hint="cs"/>
          <w:sz w:val="28"/>
          <w:szCs w:val="28"/>
          <w:rtl/>
          <w:lang w:bidi="ar-LB"/>
        </w:rPr>
        <w:t>الله</w:t>
      </w:r>
      <w:r w:rsidRPr="007E1BA6">
        <w:rPr>
          <w:rFonts w:ascii="Traditional Arabic" w:hAnsi="Traditional Arabic" w:cs="Traditional Arabic"/>
          <w:sz w:val="28"/>
          <w:szCs w:val="28"/>
          <w:rtl/>
          <w:lang w:bidi="ar-LB"/>
        </w:rPr>
        <w:t xml:space="preserve"> </w:t>
      </w:r>
      <w:r w:rsidRPr="007E1BA6">
        <w:rPr>
          <w:rFonts w:ascii="Traditional Arabic" w:hAnsi="Traditional Arabic" w:cs="Traditional Arabic" w:hint="cs"/>
          <w:sz w:val="28"/>
          <w:szCs w:val="28"/>
          <w:rtl/>
          <w:lang w:bidi="ar-LB"/>
        </w:rPr>
        <w:t>عليه</w:t>
      </w:r>
      <w:r w:rsidRPr="007E1BA6">
        <w:rPr>
          <w:rFonts w:ascii="Traditional Arabic" w:hAnsi="Traditional Arabic" w:cs="Traditional Arabic"/>
          <w:sz w:val="28"/>
          <w:szCs w:val="28"/>
          <w:rtl/>
          <w:lang w:bidi="ar-LB"/>
        </w:rPr>
        <w:t xml:space="preserve"> </w:t>
      </w:r>
      <w:r w:rsidRPr="007E1BA6">
        <w:rPr>
          <w:rFonts w:ascii="Traditional Arabic" w:hAnsi="Traditional Arabic" w:cs="Traditional Arabic" w:hint="cs"/>
          <w:sz w:val="28"/>
          <w:szCs w:val="28"/>
          <w:rtl/>
          <w:lang w:bidi="ar-LB"/>
        </w:rPr>
        <w:t>وآله</w:t>
      </w:r>
      <w:r w:rsidRPr="007E1BA6">
        <w:rPr>
          <w:rFonts w:ascii="Traditional Arabic" w:hAnsi="Traditional Arabic" w:cs="Traditional Arabic"/>
          <w:sz w:val="28"/>
          <w:szCs w:val="28"/>
          <w:rtl/>
          <w:lang w:bidi="ar-LB"/>
        </w:rPr>
        <w:t xml:space="preserve"> </w:t>
      </w:r>
      <w:r w:rsidRPr="007E1BA6">
        <w:rPr>
          <w:rFonts w:ascii="Traditional Arabic" w:hAnsi="Traditional Arabic" w:cs="Traditional Arabic" w:hint="cs"/>
          <w:sz w:val="28"/>
          <w:szCs w:val="28"/>
          <w:rtl/>
          <w:lang w:bidi="ar-LB"/>
        </w:rPr>
        <w:t>وسلملا</w:t>
      </w:r>
      <w:r w:rsidRPr="007E1BA6">
        <w:rPr>
          <w:rFonts w:ascii="Traditional Arabic" w:hAnsi="Traditional Arabic" w:cs="Traditional Arabic"/>
          <w:sz w:val="28"/>
          <w:szCs w:val="28"/>
          <w:rtl/>
          <w:lang w:bidi="ar-LB"/>
        </w:rPr>
        <w:t xml:space="preserve"> </w:t>
      </w:r>
      <w:r w:rsidRPr="007E1BA6">
        <w:rPr>
          <w:rFonts w:ascii="Traditional Arabic" w:hAnsi="Traditional Arabic" w:cs="Traditional Arabic" w:hint="cs"/>
          <w:sz w:val="28"/>
          <w:szCs w:val="28"/>
          <w:rtl/>
          <w:lang w:bidi="ar-LB"/>
        </w:rPr>
        <w:t>يلغي</w:t>
      </w:r>
      <w:r w:rsidRPr="007E1BA6">
        <w:rPr>
          <w:rFonts w:ascii="Traditional Arabic" w:hAnsi="Traditional Arabic" w:cs="Traditional Arabic"/>
          <w:sz w:val="28"/>
          <w:szCs w:val="28"/>
          <w:rtl/>
          <w:lang w:bidi="ar-LB"/>
        </w:rPr>
        <w:t xml:space="preserve"> </w:t>
      </w:r>
      <w:r w:rsidRPr="007E1BA6">
        <w:rPr>
          <w:rFonts w:ascii="Traditional Arabic" w:hAnsi="Traditional Arabic" w:cs="Traditional Arabic" w:hint="cs"/>
          <w:sz w:val="28"/>
          <w:szCs w:val="28"/>
          <w:rtl/>
          <w:lang w:bidi="ar-LB"/>
        </w:rPr>
        <w:t>مسار</w:t>
      </w:r>
      <w:r w:rsidRPr="007E1BA6">
        <w:rPr>
          <w:rFonts w:ascii="Traditional Arabic" w:hAnsi="Traditional Arabic" w:cs="Traditional Arabic"/>
          <w:sz w:val="28"/>
          <w:szCs w:val="28"/>
          <w:rtl/>
          <w:lang w:bidi="ar-LB"/>
        </w:rPr>
        <w:t xml:space="preserve"> </w:t>
      </w:r>
      <w:r w:rsidRPr="007E1BA6">
        <w:rPr>
          <w:rFonts w:ascii="Traditional Arabic" w:hAnsi="Traditional Arabic" w:cs="Traditional Arabic" w:hint="cs"/>
          <w:sz w:val="28"/>
          <w:szCs w:val="28"/>
          <w:rtl/>
          <w:lang w:bidi="ar-LB"/>
        </w:rPr>
        <w:t>الأنبياء</w:t>
      </w:r>
      <w:r w:rsidRPr="007E1BA6">
        <w:rPr>
          <w:rFonts w:ascii="Traditional Arabic" w:hAnsi="Traditional Arabic" w:cs="Traditional Arabic"/>
          <w:sz w:val="28"/>
          <w:szCs w:val="28"/>
          <w:rtl/>
          <w:lang w:bidi="ar-LB"/>
        </w:rPr>
        <w:t xml:space="preserve"> </w:t>
      </w:r>
      <w:r w:rsidRPr="007E1BA6">
        <w:rPr>
          <w:rFonts w:ascii="Traditional Arabic" w:hAnsi="Traditional Arabic" w:cs="Traditional Arabic" w:hint="cs"/>
          <w:sz w:val="28"/>
          <w:szCs w:val="28"/>
          <w:rtl/>
          <w:lang w:bidi="ar-LB"/>
        </w:rPr>
        <w:t>والحجج،</w:t>
      </w:r>
      <w:r w:rsidRPr="007E1BA6">
        <w:rPr>
          <w:rFonts w:ascii="Traditional Arabic" w:hAnsi="Traditional Arabic" w:cs="Traditional Arabic"/>
          <w:sz w:val="28"/>
          <w:szCs w:val="28"/>
          <w:rtl/>
          <w:lang w:bidi="ar-LB"/>
        </w:rPr>
        <w:t xml:space="preserve"> </w:t>
      </w:r>
      <w:r w:rsidRPr="007E1BA6">
        <w:rPr>
          <w:rFonts w:ascii="Traditional Arabic" w:hAnsi="Traditional Arabic" w:cs="Traditional Arabic" w:hint="cs"/>
          <w:sz w:val="28"/>
          <w:szCs w:val="28"/>
          <w:rtl/>
          <w:lang w:bidi="ar-LB"/>
        </w:rPr>
        <w:t>فهل</w:t>
      </w:r>
      <w:r w:rsidRPr="007E1BA6">
        <w:rPr>
          <w:rFonts w:ascii="Traditional Arabic" w:hAnsi="Traditional Arabic" w:cs="Traditional Arabic"/>
          <w:sz w:val="28"/>
          <w:szCs w:val="28"/>
          <w:rtl/>
          <w:lang w:bidi="ar-LB"/>
        </w:rPr>
        <w:t xml:space="preserve"> </w:t>
      </w:r>
      <w:r w:rsidRPr="007E1BA6">
        <w:rPr>
          <w:rFonts w:ascii="Traditional Arabic" w:hAnsi="Traditional Arabic" w:cs="Traditional Arabic" w:hint="cs"/>
          <w:sz w:val="28"/>
          <w:szCs w:val="28"/>
          <w:rtl/>
          <w:lang w:bidi="ar-LB"/>
        </w:rPr>
        <w:t>مجرّد</w:t>
      </w:r>
      <w:r w:rsidRPr="007E1BA6">
        <w:rPr>
          <w:rFonts w:ascii="Traditional Arabic" w:hAnsi="Traditional Arabic" w:cs="Traditional Arabic"/>
          <w:sz w:val="28"/>
          <w:szCs w:val="28"/>
          <w:rtl/>
          <w:lang w:bidi="ar-LB"/>
        </w:rPr>
        <w:t xml:space="preserve"> </w:t>
      </w:r>
      <w:r w:rsidRPr="007E1BA6">
        <w:rPr>
          <w:rFonts w:ascii="Traditional Arabic" w:hAnsi="Traditional Arabic" w:cs="Traditional Arabic" w:hint="cs"/>
          <w:sz w:val="28"/>
          <w:szCs w:val="28"/>
          <w:rtl/>
          <w:lang w:bidi="ar-LB"/>
        </w:rPr>
        <w:t>غَيْبَة</w:t>
      </w:r>
      <w:r w:rsidRPr="007E1BA6">
        <w:rPr>
          <w:rFonts w:ascii="Traditional Arabic" w:hAnsi="Traditional Arabic" w:cs="Traditional Arabic"/>
          <w:sz w:val="28"/>
          <w:szCs w:val="28"/>
          <w:rtl/>
          <w:lang w:bidi="ar-LB"/>
        </w:rPr>
        <w:t xml:space="preserve"> </w:t>
      </w:r>
      <w:r w:rsidRPr="007E1BA6">
        <w:rPr>
          <w:rFonts w:ascii="Traditional Arabic" w:hAnsi="Traditional Arabic" w:cs="Traditional Arabic" w:hint="cs"/>
          <w:sz w:val="28"/>
          <w:szCs w:val="28"/>
          <w:rtl/>
          <w:lang w:bidi="ar-LB"/>
        </w:rPr>
        <w:t>الإمام</w:t>
      </w:r>
      <w:r w:rsidRPr="007E1BA6">
        <w:rPr>
          <w:rFonts w:ascii="Traditional Arabic" w:hAnsi="Traditional Arabic" w:cs="Traditional Arabic"/>
          <w:sz w:val="28"/>
          <w:szCs w:val="28"/>
          <w:rtl/>
          <w:lang w:bidi="ar-LB"/>
        </w:rPr>
        <w:t xml:space="preserve"> </w:t>
      </w:r>
      <w:r w:rsidRPr="007E1BA6">
        <w:rPr>
          <w:rFonts w:ascii="Traditional Arabic" w:hAnsi="Traditional Arabic" w:cs="Traditional Arabic" w:hint="cs"/>
          <w:sz w:val="28"/>
          <w:szCs w:val="28"/>
          <w:rtl/>
          <w:lang w:bidi="ar-LB"/>
        </w:rPr>
        <w:t>المهديّ</w:t>
      </w:r>
      <w:r w:rsidRPr="007E1BA6">
        <w:rPr>
          <w:rFonts w:ascii="Traditional Arabic" w:hAnsi="Traditional Arabic" w:cs="Traditional Arabic"/>
          <w:sz w:val="28"/>
          <w:szCs w:val="28"/>
          <w:rtl/>
          <w:lang w:bidi="ar-LB"/>
        </w:rPr>
        <w:t xml:space="preserve"> </w:t>
      </w:r>
      <w:r w:rsidRPr="007E1BA6">
        <w:rPr>
          <w:rFonts w:ascii="Traditional Arabic" w:hAnsi="Traditional Arabic" w:cs="Traditional Arabic" w:hint="cs"/>
          <w:sz w:val="28"/>
          <w:szCs w:val="28"/>
          <w:rtl/>
          <w:lang w:bidi="ar-LB"/>
        </w:rPr>
        <w:t>عجل</w:t>
      </w:r>
      <w:r w:rsidRPr="007E1BA6">
        <w:rPr>
          <w:rFonts w:ascii="Traditional Arabic" w:hAnsi="Traditional Arabic" w:cs="Traditional Arabic"/>
          <w:sz w:val="28"/>
          <w:szCs w:val="28"/>
          <w:rtl/>
          <w:lang w:bidi="ar-LB"/>
        </w:rPr>
        <w:t xml:space="preserve"> </w:t>
      </w:r>
      <w:r w:rsidRPr="007E1BA6">
        <w:rPr>
          <w:rFonts w:ascii="Traditional Arabic" w:hAnsi="Traditional Arabic" w:cs="Traditional Arabic" w:hint="cs"/>
          <w:sz w:val="28"/>
          <w:szCs w:val="28"/>
          <w:rtl/>
          <w:lang w:bidi="ar-LB"/>
        </w:rPr>
        <w:t>الله</w:t>
      </w:r>
      <w:r w:rsidRPr="007E1BA6">
        <w:rPr>
          <w:rFonts w:ascii="Traditional Arabic" w:hAnsi="Traditional Arabic" w:cs="Traditional Arabic"/>
          <w:sz w:val="28"/>
          <w:szCs w:val="28"/>
          <w:rtl/>
          <w:lang w:bidi="ar-LB"/>
        </w:rPr>
        <w:t xml:space="preserve"> </w:t>
      </w:r>
      <w:r w:rsidRPr="007E1BA6">
        <w:rPr>
          <w:rFonts w:ascii="Traditional Arabic" w:hAnsi="Traditional Arabic" w:cs="Traditional Arabic" w:hint="cs"/>
          <w:sz w:val="28"/>
          <w:szCs w:val="28"/>
          <w:rtl/>
          <w:lang w:bidi="ar-LB"/>
        </w:rPr>
        <w:t>تعالى</w:t>
      </w:r>
      <w:r w:rsidRPr="007E1BA6">
        <w:rPr>
          <w:rFonts w:ascii="Traditional Arabic" w:hAnsi="Traditional Arabic" w:cs="Traditional Arabic"/>
          <w:sz w:val="28"/>
          <w:szCs w:val="28"/>
          <w:rtl/>
          <w:lang w:bidi="ar-LB"/>
        </w:rPr>
        <w:t xml:space="preserve"> </w:t>
      </w:r>
      <w:r w:rsidRPr="007E1BA6">
        <w:rPr>
          <w:rFonts w:ascii="Traditional Arabic" w:hAnsi="Traditional Arabic" w:cs="Traditional Arabic" w:hint="cs"/>
          <w:sz w:val="28"/>
          <w:szCs w:val="28"/>
          <w:rtl/>
          <w:lang w:bidi="ar-LB"/>
        </w:rPr>
        <w:t>فرجه</w:t>
      </w:r>
      <w:r w:rsidRPr="007E1BA6">
        <w:rPr>
          <w:rFonts w:ascii="Traditional Arabic" w:hAnsi="Traditional Arabic" w:cs="Traditional Arabic"/>
          <w:sz w:val="28"/>
          <w:szCs w:val="28"/>
          <w:rtl/>
          <w:lang w:bidi="ar-LB"/>
        </w:rPr>
        <w:t xml:space="preserve"> </w:t>
      </w:r>
      <w:r w:rsidRPr="007E1BA6">
        <w:rPr>
          <w:rFonts w:ascii="Traditional Arabic" w:hAnsi="Traditional Arabic" w:cs="Traditional Arabic" w:hint="cs"/>
          <w:sz w:val="28"/>
          <w:szCs w:val="28"/>
          <w:rtl/>
          <w:lang w:bidi="ar-LB"/>
        </w:rPr>
        <w:t>الشريف</w:t>
      </w:r>
      <w:r w:rsidRPr="007E1BA6">
        <w:rPr>
          <w:rFonts w:ascii="Traditional Arabic" w:hAnsi="Traditional Arabic" w:cs="Traditional Arabic"/>
          <w:sz w:val="28"/>
          <w:szCs w:val="28"/>
          <w:rtl/>
          <w:lang w:bidi="ar-LB"/>
        </w:rPr>
        <w:t xml:space="preserve"> </w:t>
      </w:r>
      <w:r w:rsidRPr="007E1BA6">
        <w:rPr>
          <w:rFonts w:ascii="Traditional Arabic" w:hAnsi="Traditional Arabic" w:cs="Traditional Arabic" w:hint="cs"/>
          <w:sz w:val="28"/>
          <w:szCs w:val="28"/>
          <w:rtl/>
          <w:lang w:bidi="ar-LB"/>
        </w:rPr>
        <w:t>مبرّرٌ</w:t>
      </w:r>
      <w:r w:rsidRPr="007E1BA6">
        <w:rPr>
          <w:rFonts w:ascii="Traditional Arabic" w:hAnsi="Traditional Arabic" w:cs="Traditional Arabic"/>
          <w:sz w:val="28"/>
          <w:szCs w:val="28"/>
          <w:rtl/>
          <w:lang w:bidi="ar-LB"/>
        </w:rPr>
        <w:t xml:space="preserve"> </w:t>
      </w:r>
      <w:r w:rsidRPr="007E1BA6">
        <w:rPr>
          <w:rFonts w:ascii="Traditional Arabic" w:hAnsi="Traditional Arabic" w:cs="Traditional Arabic" w:hint="cs"/>
          <w:sz w:val="28"/>
          <w:szCs w:val="28"/>
          <w:rtl/>
          <w:lang w:bidi="ar-LB"/>
        </w:rPr>
        <w:t>لكي</w:t>
      </w:r>
      <w:r w:rsidRPr="007E1BA6">
        <w:rPr>
          <w:rFonts w:ascii="Traditional Arabic" w:hAnsi="Traditional Arabic" w:cs="Traditional Arabic"/>
          <w:sz w:val="28"/>
          <w:szCs w:val="28"/>
          <w:rtl/>
          <w:lang w:bidi="ar-LB"/>
        </w:rPr>
        <w:t xml:space="preserve"> </w:t>
      </w:r>
      <w:r w:rsidRPr="007E1BA6">
        <w:rPr>
          <w:rFonts w:ascii="Traditional Arabic" w:hAnsi="Traditional Arabic" w:cs="Traditional Arabic" w:hint="cs"/>
          <w:sz w:val="28"/>
          <w:szCs w:val="28"/>
          <w:rtl/>
          <w:lang w:bidi="ar-LB"/>
        </w:rPr>
        <w:t>ينزع</w:t>
      </w:r>
      <w:r w:rsidRPr="007E1BA6">
        <w:rPr>
          <w:rFonts w:ascii="Traditional Arabic" w:hAnsi="Traditional Arabic" w:cs="Traditional Arabic"/>
          <w:sz w:val="28"/>
          <w:szCs w:val="28"/>
          <w:rtl/>
          <w:lang w:bidi="ar-LB"/>
        </w:rPr>
        <w:t xml:space="preserve"> </w:t>
      </w:r>
      <w:r w:rsidRPr="007E1BA6">
        <w:rPr>
          <w:rFonts w:ascii="Traditional Arabic" w:hAnsi="Traditional Arabic" w:cs="Traditional Arabic" w:hint="cs"/>
          <w:sz w:val="28"/>
          <w:szCs w:val="28"/>
          <w:rtl/>
          <w:lang w:bidi="ar-LB"/>
        </w:rPr>
        <w:t>المنتَظِر</w:t>
      </w:r>
      <w:r w:rsidRPr="007E1BA6">
        <w:rPr>
          <w:rFonts w:ascii="Traditional Arabic" w:hAnsi="Traditional Arabic" w:cs="Traditional Arabic"/>
          <w:sz w:val="28"/>
          <w:szCs w:val="28"/>
          <w:rtl/>
          <w:lang w:bidi="ar-LB"/>
        </w:rPr>
        <w:t xml:space="preserve"> عنه لباس العقيدة والإيمان؟!</w:t>
      </w:r>
    </w:p>
    <w:p w14:paraId="78BE33A4" w14:textId="77777777" w:rsidR="007E1BA6" w:rsidRPr="00BE54CA" w:rsidRDefault="00C2473D" w:rsidP="00C2473D">
      <w:pPr>
        <w:jc w:val="both"/>
        <w:rPr>
          <w:rFonts w:ascii="Traditional Arabic" w:hAnsi="Traditional Arabic" w:cs="Traditional Arabic"/>
          <w:b/>
          <w:bCs/>
          <w:sz w:val="28"/>
          <w:szCs w:val="28"/>
          <w:rtl/>
          <w:lang w:bidi="ar-LB"/>
        </w:rPr>
      </w:pPr>
      <w:r>
        <w:rPr>
          <w:rFonts w:ascii="Traditional Arabic" w:hAnsi="Traditional Arabic" w:cs="Traditional Arabic"/>
          <w:sz w:val="28"/>
          <w:szCs w:val="28"/>
          <w:rtl/>
          <w:lang w:bidi="ar-LB"/>
        </w:rPr>
        <w:br w:type="page"/>
      </w:r>
      <w:r w:rsidR="007E1BA6" w:rsidRPr="00BE54CA">
        <w:rPr>
          <w:rFonts w:ascii="Traditional Arabic" w:hAnsi="Traditional Arabic" w:cs="Traditional Arabic" w:hint="eastAsia"/>
          <w:b/>
          <w:bCs/>
          <w:sz w:val="28"/>
          <w:szCs w:val="28"/>
          <w:rtl/>
          <w:lang w:bidi="ar-LB"/>
        </w:rPr>
        <w:lastRenderedPageBreak/>
        <w:t>المفاهيم</w:t>
      </w:r>
      <w:r w:rsidR="007E1BA6" w:rsidRPr="00BE54CA">
        <w:rPr>
          <w:rFonts w:ascii="Traditional Arabic" w:hAnsi="Traditional Arabic" w:cs="Traditional Arabic"/>
          <w:b/>
          <w:bCs/>
          <w:sz w:val="28"/>
          <w:szCs w:val="28"/>
          <w:rtl/>
          <w:lang w:bidi="ar-LB"/>
        </w:rPr>
        <w:t xml:space="preserve"> الرئيسة</w:t>
      </w:r>
    </w:p>
    <w:p w14:paraId="33D01610" w14:textId="77777777" w:rsidR="007E1BA6" w:rsidRDefault="007E1BA6" w:rsidP="007E1BA6">
      <w:pPr>
        <w:jc w:val="both"/>
        <w:rPr>
          <w:rFonts w:ascii="Traditional Arabic" w:hAnsi="Traditional Arabic" w:cs="Traditional Arabic"/>
          <w:sz w:val="28"/>
          <w:szCs w:val="28"/>
          <w:rtl/>
          <w:lang w:bidi="ar-LB"/>
        </w:rPr>
      </w:pPr>
      <w:r w:rsidRPr="007E1BA6">
        <w:rPr>
          <w:rFonts w:ascii="Traditional Arabic" w:hAnsi="Traditional Arabic" w:cs="Traditional Arabic"/>
          <w:sz w:val="28"/>
          <w:szCs w:val="28"/>
          <w:lang w:bidi="ar-LB"/>
        </w:rPr>
        <w:t>1</w:t>
      </w:r>
      <w:r w:rsidRPr="007E1BA6">
        <w:rPr>
          <w:rFonts w:ascii="Traditional Arabic" w:hAnsi="Traditional Arabic" w:cs="Traditional Arabic"/>
          <w:sz w:val="28"/>
          <w:szCs w:val="28"/>
          <w:rtl/>
          <w:lang w:bidi="ar-LB"/>
        </w:rPr>
        <w:t>. كثيرًا ما لا تُعرف الأمور حقّ معرفتها إلّا بعد معرفة أضدادها ومقابلاتها، وما يهمّنا من معرفة مقابلات الانتظار هو معرفة المعاني التي استعملها القرآن في مقابل الانتظار.</w:t>
      </w:r>
    </w:p>
    <w:p w14:paraId="50EB247A" w14:textId="77777777" w:rsidR="00BE54CA" w:rsidRPr="007E1BA6" w:rsidRDefault="00BE54CA" w:rsidP="007E1BA6">
      <w:pPr>
        <w:jc w:val="both"/>
        <w:rPr>
          <w:rFonts w:ascii="Traditional Arabic" w:hAnsi="Traditional Arabic" w:cs="Traditional Arabic"/>
          <w:sz w:val="28"/>
          <w:szCs w:val="28"/>
          <w:rtl/>
          <w:lang w:bidi="ar-LB"/>
        </w:rPr>
      </w:pPr>
    </w:p>
    <w:p w14:paraId="67E32CCB" w14:textId="77777777" w:rsidR="007E1BA6" w:rsidRDefault="007E1BA6" w:rsidP="007E1BA6">
      <w:pPr>
        <w:jc w:val="both"/>
        <w:rPr>
          <w:rFonts w:ascii="Traditional Arabic" w:hAnsi="Traditional Arabic" w:cs="Traditional Arabic"/>
          <w:sz w:val="28"/>
          <w:szCs w:val="28"/>
          <w:rtl/>
          <w:lang w:bidi="ar-LB"/>
        </w:rPr>
      </w:pPr>
      <w:r w:rsidRPr="007E1BA6">
        <w:rPr>
          <w:rFonts w:ascii="Traditional Arabic" w:hAnsi="Traditional Arabic" w:cs="Traditional Arabic"/>
          <w:sz w:val="28"/>
          <w:szCs w:val="28"/>
          <w:lang w:bidi="ar-LB"/>
        </w:rPr>
        <w:t>2</w:t>
      </w:r>
      <w:r w:rsidRPr="007E1BA6">
        <w:rPr>
          <w:rFonts w:ascii="Traditional Arabic" w:hAnsi="Traditional Arabic" w:cs="Traditional Arabic"/>
          <w:sz w:val="28"/>
          <w:szCs w:val="28"/>
          <w:rtl/>
          <w:lang w:bidi="ar-LB"/>
        </w:rPr>
        <w:t>. المقصود من مقابِلات الانتظار في القرآن، هي المعاني التي استعملت في مقابل الانتظار، وشكّل الانتظار فعلَ مواجهةٍ لها، وهي بحسب التتبّع أربعة: الاستعجال، والتبدّل ونقض العهد، وتحكيم الأهواء، واليأس.</w:t>
      </w:r>
    </w:p>
    <w:p w14:paraId="113A44BC" w14:textId="77777777" w:rsidR="00BE54CA" w:rsidRPr="007E1BA6" w:rsidRDefault="00BE54CA" w:rsidP="007E1BA6">
      <w:pPr>
        <w:jc w:val="both"/>
        <w:rPr>
          <w:rFonts w:ascii="Traditional Arabic" w:hAnsi="Traditional Arabic" w:cs="Traditional Arabic"/>
          <w:sz w:val="28"/>
          <w:szCs w:val="28"/>
          <w:rtl/>
          <w:lang w:bidi="ar-LB"/>
        </w:rPr>
      </w:pPr>
    </w:p>
    <w:p w14:paraId="036BA3BD" w14:textId="77777777" w:rsidR="007E1BA6" w:rsidRDefault="007E1BA6" w:rsidP="007E1BA6">
      <w:pPr>
        <w:jc w:val="both"/>
        <w:rPr>
          <w:rFonts w:ascii="Traditional Arabic" w:hAnsi="Traditional Arabic" w:cs="Traditional Arabic"/>
          <w:sz w:val="28"/>
          <w:szCs w:val="28"/>
          <w:rtl/>
          <w:lang w:bidi="ar-LB"/>
        </w:rPr>
      </w:pPr>
      <w:r w:rsidRPr="007E1BA6">
        <w:rPr>
          <w:rFonts w:ascii="Traditional Arabic" w:hAnsi="Traditional Arabic" w:cs="Traditional Arabic"/>
          <w:sz w:val="28"/>
          <w:szCs w:val="28"/>
          <w:lang w:bidi="ar-LB"/>
        </w:rPr>
        <w:t>3</w:t>
      </w:r>
      <w:r w:rsidRPr="007E1BA6">
        <w:rPr>
          <w:rFonts w:ascii="Traditional Arabic" w:hAnsi="Traditional Arabic" w:cs="Traditional Arabic"/>
          <w:sz w:val="28"/>
          <w:szCs w:val="28"/>
          <w:rtl/>
          <w:lang w:bidi="ar-LB"/>
        </w:rPr>
        <w:t>. حقيقة الاستعجال أنّه فطرةٌ جُبِلَ عليها الإنسان ليستخدمها في الإطار الحَسَن، فالاستعجال لا يتّصف بالحسن والقبح لذاته، بل بإضافته إلى المجال الذي يُفعّل فيه.</w:t>
      </w:r>
    </w:p>
    <w:p w14:paraId="5375290E" w14:textId="77777777" w:rsidR="00BE54CA" w:rsidRPr="007E1BA6" w:rsidRDefault="00BE54CA" w:rsidP="007E1BA6">
      <w:pPr>
        <w:jc w:val="both"/>
        <w:rPr>
          <w:rFonts w:ascii="Traditional Arabic" w:hAnsi="Traditional Arabic" w:cs="Traditional Arabic"/>
          <w:sz w:val="28"/>
          <w:szCs w:val="28"/>
          <w:rtl/>
          <w:lang w:bidi="ar-LB"/>
        </w:rPr>
      </w:pPr>
    </w:p>
    <w:p w14:paraId="50B4DC0C" w14:textId="77777777" w:rsidR="007E1BA6" w:rsidRDefault="007E1BA6" w:rsidP="007E1BA6">
      <w:pPr>
        <w:jc w:val="both"/>
        <w:rPr>
          <w:rFonts w:ascii="Traditional Arabic" w:hAnsi="Traditional Arabic" w:cs="Traditional Arabic"/>
          <w:sz w:val="28"/>
          <w:szCs w:val="28"/>
          <w:rtl/>
          <w:lang w:bidi="ar-LB"/>
        </w:rPr>
      </w:pPr>
      <w:r w:rsidRPr="007E1BA6">
        <w:rPr>
          <w:rFonts w:ascii="Traditional Arabic" w:hAnsi="Traditional Arabic" w:cs="Traditional Arabic"/>
          <w:sz w:val="28"/>
          <w:szCs w:val="28"/>
          <w:lang w:bidi="ar-LB"/>
        </w:rPr>
        <w:t>4</w:t>
      </w:r>
      <w:r w:rsidRPr="007E1BA6">
        <w:rPr>
          <w:rFonts w:ascii="Traditional Arabic" w:hAnsi="Traditional Arabic" w:cs="Traditional Arabic"/>
          <w:sz w:val="28"/>
          <w:szCs w:val="28"/>
          <w:rtl/>
          <w:lang w:bidi="ar-LB"/>
        </w:rPr>
        <w:t>. من النماذج التي ذكرها القرآن الكريم للعجلة المذمومة: استعجال استجابة الدعاء، واستعجال الراحة في الدنيا، واستعجال وعد اللَّه.</w:t>
      </w:r>
    </w:p>
    <w:p w14:paraId="456A89A8" w14:textId="77777777" w:rsidR="00BE54CA" w:rsidRPr="007E1BA6" w:rsidRDefault="00BE54CA" w:rsidP="007E1BA6">
      <w:pPr>
        <w:jc w:val="both"/>
        <w:rPr>
          <w:rFonts w:ascii="Traditional Arabic" w:hAnsi="Traditional Arabic" w:cs="Traditional Arabic"/>
          <w:sz w:val="28"/>
          <w:szCs w:val="28"/>
          <w:rtl/>
          <w:lang w:bidi="ar-LB"/>
        </w:rPr>
      </w:pPr>
    </w:p>
    <w:p w14:paraId="232FCEF2" w14:textId="77777777" w:rsidR="007E1BA6" w:rsidRDefault="007E1BA6" w:rsidP="007E1BA6">
      <w:pPr>
        <w:jc w:val="both"/>
        <w:rPr>
          <w:rFonts w:ascii="Traditional Arabic" w:hAnsi="Traditional Arabic" w:cs="Traditional Arabic"/>
          <w:sz w:val="28"/>
          <w:szCs w:val="28"/>
          <w:rtl/>
          <w:lang w:bidi="ar-LB"/>
        </w:rPr>
      </w:pPr>
      <w:r w:rsidRPr="007E1BA6">
        <w:rPr>
          <w:rFonts w:ascii="Traditional Arabic" w:hAnsi="Traditional Arabic" w:cs="Traditional Arabic"/>
          <w:sz w:val="28"/>
          <w:szCs w:val="28"/>
          <w:lang w:bidi="ar-LB"/>
        </w:rPr>
        <w:t>5</w:t>
      </w:r>
      <w:r w:rsidRPr="007E1BA6">
        <w:rPr>
          <w:rFonts w:ascii="Traditional Arabic" w:hAnsi="Traditional Arabic" w:cs="Traditional Arabic"/>
          <w:sz w:val="28"/>
          <w:szCs w:val="28"/>
          <w:rtl/>
          <w:lang w:bidi="ar-LB"/>
        </w:rPr>
        <w:t>. (استعجال وعد اللَّه) هو الاستعجال الذي يقع مقابل الانتظار المأمور به في القرآن الكريم.</w:t>
      </w:r>
    </w:p>
    <w:p w14:paraId="7C22D661" w14:textId="77777777" w:rsidR="00BE54CA" w:rsidRPr="007E1BA6" w:rsidRDefault="00BE54CA" w:rsidP="007E1BA6">
      <w:pPr>
        <w:jc w:val="both"/>
        <w:rPr>
          <w:rFonts w:ascii="Traditional Arabic" w:hAnsi="Traditional Arabic" w:cs="Traditional Arabic"/>
          <w:sz w:val="28"/>
          <w:szCs w:val="28"/>
          <w:rtl/>
          <w:lang w:bidi="ar-LB"/>
        </w:rPr>
      </w:pPr>
    </w:p>
    <w:p w14:paraId="5F87377B" w14:textId="77777777" w:rsidR="007E1BA6" w:rsidRDefault="007E1BA6" w:rsidP="007E1BA6">
      <w:pPr>
        <w:jc w:val="both"/>
        <w:rPr>
          <w:rFonts w:ascii="Traditional Arabic" w:hAnsi="Traditional Arabic" w:cs="Traditional Arabic"/>
          <w:sz w:val="28"/>
          <w:szCs w:val="28"/>
          <w:rtl/>
          <w:lang w:bidi="ar-LB"/>
        </w:rPr>
      </w:pPr>
      <w:r w:rsidRPr="007E1BA6">
        <w:rPr>
          <w:rFonts w:ascii="Traditional Arabic" w:hAnsi="Traditional Arabic" w:cs="Traditional Arabic"/>
          <w:sz w:val="28"/>
          <w:szCs w:val="28"/>
          <w:lang w:bidi="ar-LB"/>
        </w:rPr>
        <w:t>6</w:t>
      </w:r>
      <w:r w:rsidRPr="007E1BA6">
        <w:rPr>
          <w:rFonts w:ascii="Traditional Arabic" w:hAnsi="Traditional Arabic" w:cs="Traditional Arabic"/>
          <w:sz w:val="28"/>
          <w:szCs w:val="28"/>
          <w:rtl/>
          <w:lang w:bidi="ar-LB"/>
        </w:rPr>
        <w:t>. من النماذج التي ذكرها القرآن الكريم للعجلة الممدوحة: المسارعة والمسابقة إلى المغفرة والجنّة، وإلى فعل الخيرات.</w:t>
      </w:r>
    </w:p>
    <w:p w14:paraId="6168476B" w14:textId="77777777" w:rsidR="00BE54CA" w:rsidRPr="007E1BA6" w:rsidRDefault="00BE54CA" w:rsidP="007E1BA6">
      <w:pPr>
        <w:jc w:val="both"/>
        <w:rPr>
          <w:rFonts w:ascii="Traditional Arabic" w:hAnsi="Traditional Arabic" w:cs="Traditional Arabic"/>
          <w:sz w:val="28"/>
          <w:szCs w:val="28"/>
          <w:rtl/>
          <w:lang w:bidi="ar-LB"/>
        </w:rPr>
      </w:pPr>
    </w:p>
    <w:p w14:paraId="7888B6A0" w14:textId="77777777" w:rsidR="007E1BA6" w:rsidRDefault="007E1BA6" w:rsidP="007E1BA6">
      <w:pPr>
        <w:jc w:val="both"/>
        <w:rPr>
          <w:rFonts w:ascii="Traditional Arabic" w:hAnsi="Traditional Arabic" w:cs="Traditional Arabic"/>
          <w:sz w:val="28"/>
          <w:szCs w:val="28"/>
          <w:rtl/>
          <w:lang w:bidi="ar-LB"/>
        </w:rPr>
      </w:pPr>
      <w:r w:rsidRPr="007E1BA6">
        <w:rPr>
          <w:rFonts w:ascii="Traditional Arabic" w:hAnsi="Traditional Arabic" w:cs="Traditional Arabic"/>
          <w:sz w:val="28"/>
          <w:szCs w:val="28"/>
          <w:lang w:bidi="ar-LB"/>
        </w:rPr>
        <w:t>7</w:t>
      </w:r>
      <w:r w:rsidRPr="007E1BA6">
        <w:rPr>
          <w:rFonts w:ascii="Traditional Arabic" w:hAnsi="Traditional Arabic" w:cs="Traditional Arabic"/>
          <w:sz w:val="28"/>
          <w:szCs w:val="28"/>
          <w:rtl/>
          <w:lang w:bidi="ar-LB"/>
        </w:rPr>
        <w:t>. لا تنافٍ بين الانتظار والاستعجال الممدوح، بل إنّه ينبغي للمنتظر الحقيقيّ أن يكون السبّاق إلى الأعمال الصالحة، والمسارع في الخيرات.</w:t>
      </w:r>
    </w:p>
    <w:p w14:paraId="2FD30167" w14:textId="77777777" w:rsidR="00BE54CA" w:rsidRPr="007E1BA6" w:rsidRDefault="00BE54CA" w:rsidP="007E1BA6">
      <w:pPr>
        <w:jc w:val="both"/>
        <w:rPr>
          <w:rFonts w:ascii="Traditional Arabic" w:hAnsi="Traditional Arabic" w:cs="Traditional Arabic"/>
          <w:sz w:val="28"/>
          <w:szCs w:val="28"/>
          <w:rtl/>
          <w:lang w:bidi="ar-LB"/>
        </w:rPr>
      </w:pPr>
    </w:p>
    <w:p w14:paraId="4CE987D6" w14:textId="77777777" w:rsidR="00BE54CA" w:rsidRDefault="007E1BA6" w:rsidP="007E1BA6">
      <w:pPr>
        <w:jc w:val="both"/>
        <w:rPr>
          <w:rFonts w:ascii="Traditional Arabic" w:hAnsi="Traditional Arabic" w:cs="Traditional Arabic"/>
          <w:sz w:val="28"/>
          <w:szCs w:val="28"/>
          <w:rtl/>
          <w:lang w:bidi="ar-LB"/>
        </w:rPr>
      </w:pPr>
      <w:r w:rsidRPr="007E1BA6">
        <w:rPr>
          <w:rFonts w:ascii="Traditional Arabic" w:hAnsi="Traditional Arabic" w:cs="Traditional Arabic"/>
          <w:sz w:val="28"/>
          <w:szCs w:val="28"/>
          <w:lang w:bidi="ar-LB"/>
        </w:rPr>
        <w:t>8</w:t>
      </w:r>
      <w:r w:rsidRPr="007E1BA6">
        <w:rPr>
          <w:rFonts w:ascii="Traditional Arabic" w:hAnsi="Traditional Arabic" w:cs="Traditional Arabic"/>
          <w:sz w:val="28"/>
          <w:szCs w:val="28"/>
          <w:rtl/>
          <w:lang w:bidi="ar-LB"/>
        </w:rPr>
        <w:t>. تدلّ الآية التي ورد فيها الانتظار في سورة الأحزاب، على أنّ من المعاني المقابلة للانتظار هو تبديل العهد أو نقض الميثاق أو الانقلاب على العقب، على اختلاف تعبير القرآن في غير موضع منه.</w:t>
      </w:r>
    </w:p>
    <w:p w14:paraId="360CF828" w14:textId="77777777" w:rsidR="001F4C76" w:rsidRDefault="00BE54CA" w:rsidP="00B556B9">
      <w:pPr>
        <w:jc w:val="center"/>
        <w:rPr>
          <w:rFonts w:ascii="Traditional Arabic" w:hAnsi="Traditional Arabic" w:cs="Traditional Arabic"/>
          <w:b/>
          <w:bCs/>
          <w:color w:val="538135"/>
          <w:sz w:val="28"/>
          <w:szCs w:val="28"/>
          <w:rtl/>
          <w:lang w:bidi="ar-LB"/>
        </w:rPr>
      </w:pPr>
      <w:r>
        <w:rPr>
          <w:rFonts w:ascii="Traditional Arabic" w:hAnsi="Traditional Arabic" w:cs="Traditional Arabic"/>
          <w:sz w:val="28"/>
          <w:szCs w:val="28"/>
          <w:rtl/>
          <w:lang w:bidi="ar-LB"/>
        </w:rPr>
        <w:br w:type="page"/>
      </w:r>
      <w:r w:rsidR="00FA51CD">
        <w:rPr>
          <w:rFonts w:ascii="Traditional Arabic" w:hAnsi="Traditional Arabic" w:cs="Traditional Arabic"/>
          <w:sz w:val="28"/>
          <w:szCs w:val="28"/>
          <w:rtl/>
          <w:lang w:bidi="ar-LB"/>
        </w:rPr>
        <w:lastRenderedPageBreak/>
        <w:br w:type="page"/>
      </w:r>
      <w:r w:rsidR="001F4C76">
        <w:rPr>
          <w:rFonts w:ascii="Traditional Arabic" w:hAnsi="Traditional Arabic" w:cs="Traditional Arabic"/>
          <w:b/>
          <w:bCs/>
          <w:color w:val="538135"/>
          <w:sz w:val="28"/>
          <w:szCs w:val="28"/>
          <w:rtl/>
          <w:lang w:bidi="ar-LB"/>
        </w:rPr>
        <w:lastRenderedPageBreak/>
        <w:t>الدرس السادس:</w:t>
      </w:r>
    </w:p>
    <w:p w14:paraId="2A98E116" w14:textId="77777777" w:rsidR="001F4C76" w:rsidRDefault="001F4C76" w:rsidP="00B556B9">
      <w:pPr>
        <w:jc w:val="center"/>
        <w:rPr>
          <w:rFonts w:ascii="Traditional Arabic" w:hAnsi="Traditional Arabic" w:cs="Traditional Arabic"/>
          <w:b/>
          <w:bCs/>
          <w:color w:val="538135"/>
          <w:sz w:val="28"/>
          <w:szCs w:val="28"/>
          <w:rtl/>
          <w:lang w:bidi="ar-LB"/>
        </w:rPr>
      </w:pPr>
      <w:r>
        <w:rPr>
          <w:rFonts w:ascii="Traditional Arabic" w:hAnsi="Traditional Arabic" w:cs="Traditional Arabic"/>
          <w:b/>
          <w:bCs/>
          <w:color w:val="538135"/>
          <w:sz w:val="28"/>
          <w:szCs w:val="28"/>
          <w:rtl/>
          <w:lang w:bidi="ar-LB"/>
        </w:rPr>
        <w:t>المعاني المقابلة للانتظار في القرآن الكريم (2) -</w:t>
      </w:r>
    </w:p>
    <w:p w14:paraId="45FFD891" w14:textId="77777777" w:rsidR="001F4C76" w:rsidRDefault="001F4C76" w:rsidP="00B556B9">
      <w:pPr>
        <w:jc w:val="center"/>
        <w:rPr>
          <w:rFonts w:ascii="Traditional Arabic" w:hAnsi="Traditional Arabic" w:cs="Traditional Arabic"/>
          <w:b/>
          <w:bCs/>
          <w:color w:val="538135"/>
          <w:sz w:val="28"/>
          <w:szCs w:val="28"/>
          <w:rtl/>
          <w:lang w:bidi="ar-LB"/>
        </w:rPr>
      </w:pPr>
      <w:r>
        <w:rPr>
          <w:rFonts w:ascii="Traditional Arabic" w:hAnsi="Traditional Arabic" w:cs="Traditional Arabic"/>
          <w:b/>
          <w:bCs/>
          <w:color w:val="538135"/>
          <w:sz w:val="28"/>
          <w:szCs w:val="28"/>
          <w:rtl/>
          <w:lang w:bidi="ar-LB"/>
        </w:rPr>
        <w:t>تحكيم الأهواء واليأس</w:t>
      </w:r>
    </w:p>
    <w:p w14:paraId="032408C6" w14:textId="77777777" w:rsidR="00B556B9" w:rsidRDefault="00B556B9" w:rsidP="00B556B9">
      <w:pPr>
        <w:jc w:val="center"/>
        <w:rPr>
          <w:rFonts w:ascii="Traditional Arabic" w:hAnsi="Traditional Arabic" w:cs="Traditional Arabic"/>
          <w:b/>
          <w:bCs/>
          <w:sz w:val="28"/>
          <w:szCs w:val="28"/>
          <w:rtl/>
          <w:lang w:bidi="ar-LB"/>
        </w:rPr>
      </w:pPr>
    </w:p>
    <w:p w14:paraId="18713C18" w14:textId="77777777" w:rsidR="00B556B9" w:rsidRDefault="00B556B9" w:rsidP="00B556B9">
      <w:pPr>
        <w:jc w:val="center"/>
        <w:rPr>
          <w:rFonts w:ascii="Traditional Arabic" w:hAnsi="Traditional Arabic" w:cs="Traditional Arabic"/>
          <w:b/>
          <w:bCs/>
          <w:sz w:val="28"/>
          <w:szCs w:val="28"/>
          <w:rtl/>
          <w:lang w:bidi="ar-LB"/>
        </w:rPr>
      </w:pPr>
    </w:p>
    <w:p w14:paraId="4B1B25FC" w14:textId="77777777" w:rsidR="00B556B9" w:rsidRPr="00B556B9" w:rsidRDefault="00B556B9" w:rsidP="00B556B9">
      <w:pPr>
        <w:jc w:val="center"/>
        <w:rPr>
          <w:rFonts w:ascii="Traditional Arabic" w:hAnsi="Traditional Arabic" w:cs="Traditional Arabic"/>
          <w:b/>
          <w:bCs/>
          <w:sz w:val="28"/>
          <w:szCs w:val="28"/>
          <w:rtl/>
          <w:lang w:bidi="ar-LB"/>
        </w:rPr>
      </w:pPr>
    </w:p>
    <w:p w14:paraId="6B8D070A" w14:textId="77777777" w:rsidR="00B556B9" w:rsidRPr="00B556B9" w:rsidRDefault="00B556B9" w:rsidP="00B556B9">
      <w:pPr>
        <w:jc w:val="both"/>
        <w:rPr>
          <w:rFonts w:ascii="Traditional Arabic" w:hAnsi="Traditional Arabic" w:cs="Traditional Arabic"/>
          <w:b/>
          <w:bCs/>
          <w:sz w:val="28"/>
          <w:szCs w:val="28"/>
          <w:rtl/>
          <w:lang w:bidi="ar-LB"/>
        </w:rPr>
      </w:pPr>
      <w:r w:rsidRPr="00B556B9">
        <w:rPr>
          <w:rFonts w:ascii="Traditional Arabic" w:hAnsi="Traditional Arabic" w:cs="Traditional Arabic"/>
          <w:b/>
          <w:bCs/>
          <w:sz w:val="28"/>
          <w:szCs w:val="28"/>
          <w:rtl/>
          <w:lang w:bidi="ar-LB"/>
        </w:rPr>
        <w:t>أهداف الدرس</w:t>
      </w:r>
    </w:p>
    <w:p w14:paraId="1C540A50" w14:textId="77777777" w:rsidR="00B556B9" w:rsidRPr="00B556B9" w:rsidRDefault="00B556B9" w:rsidP="00B556B9">
      <w:pPr>
        <w:jc w:val="both"/>
        <w:rPr>
          <w:rFonts w:ascii="Traditional Arabic" w:hAnsi="Traditional Arabic" w:cs="Traditional Arabic"/>
          <w:b/>
          <w:bCs/>
          <w:sz w:val="28"/>
          <w:szCs w:val="28"/>
          <w:rtl/>
          <w:lang w:bidi="ar-LB"/>
        </w:rPr>
      </w:pPr>
      <w:r w:rsidRPr="00B556B9">
        <w:rPr>
          <w:rFonts w:ascii="Traditional Arabic" w:hAnsi="Traditional Arabic" w:cs="Traditional Arabic"/>
          <w:b/>
          <w:bCs/>
          <w:sz w:val="28"/>
          <w:szCs w:val="28"/>
          <w:rtl/>
          <w:lang w:bidi="ar-LB"/>
        </w:rPr>
        <w:t>على المتعلّم مع نهاية هذا الدرس أن:</w:t>
      </w:r>
    </w:p>
    <w:p w14:paraId="5F1C6651" w14:textId="77777777" w:rsidR="001F4C76" w:rsidRPr="001F4C76" w:rsidRDefault="001F4C76" w:rsidP="001F4C76">
      <w:pPr>
        <w:jc w:val="both"/>
        <w:rPr>
          <w:rFonts w:ascii="Traditional Arabic" w:hAnsi="Traditional Arabic" w:cs="Traditional Arabic"/>
          <w:sz w:val="28"/>
          <w:szCs w:val="28"/>
          <w:rtl/>
          <w:lang w:bidi="ar-LB"/>
        </w:rPr>
      </w:pPr>
      <w:r w:rsidRPr="001F4C76">
        <w:rPr>
          <w:rFonts w:ascii="Traditional Arabic" w:hAnsi="Traditional Arabic" w:cs="Traditional Arabic"/>
          <w:sz w:val="28"/>
          <w:szCs w:val="28"/>
          <w:rtl/>
          <w:lang w:bidi="ar-LB"/>
        </w:rPr>
        <w:t>1. يميّز بين مجالات تحكيم الأهواء.</w:t>
      </w:r>
    </w:p>
    <w:p w14:paraId="5F8E27A9" w14:textId="77777777" w:rsidR="001F4C76" w:rsidRPr="001F4C76" w:rsidRDefault="001F4C76" w:rsidP="001F4C76">
      <w:pPr>
        <w:jc w:val="both"/>
        <w:rPr>
          <w:rFonts w:ascii="Traditional Arabic" w:hAnsi="Traditional Arabic" w:cs="Traditional Arabic"/>
          <w:sz w:val="28"/>
          <w:szCs w:val="28"/>
          <w:rtl/>
          <w:lang w:bidi="ar-LB"/>
        </w:rPr>
      </w:pPr>
      <w:r w:rsidRPr="001F4C76">
        <w:rPr>
          <w:rFonts w:ascii="Traditional Arabic" w:hAnsi="Traditional Arabic" w:cs="Traditional Arabic"/>
          <w:sz w:val="28"/>
          <w:szCs w:val="28"/>
          <w:rtl/>
          <w:lang w:bidi="ar-LB"/>
        </w:rPr>
        <w:t>2. يوضّح خطورة اليأس.</w:t>
      </w:r>
    </w:p>
    <w:p w14:paraId="6B94705C" w14:textId="77777777" w:rsidR="001F4C76" w:rsidRPr="001F4C76" w:rsidRDefault="001F4C76" w:rsidP="001F4C76">
      <w:pPr>
        <w:jc w:val="both"/>
        <w:rPr>
          <w:rFonts w:ascii="Traditional Arabic" w:hAnsi="Traditional Arabic" w:cs="Traditional Arabic"/>
          <w:sz w:val="28"/>
          <w:szCs w:val="28"/>
          <w:rtl/>
          <w:lang w:bidi="ar-LB"/>
        </w:rPr>
      </w:pPr>
      <w:r w:rsidRPr="001F4C76">
        <w:rPr>
          <w:rFonts w:ascii="Traditional Arabic" w:hAnsi="Traditional Arabic" w:cs="Traditional Arabic"/>
          <w:sz w:val="28"/>
          <w:szCs w:val="28"/>
          <w:rtl/>
          <w:lang w:bidi="ar-LB"/>
        </w:rPr>
        <w:t>3. يفرّق بين اليأس الممدوح واليأس المذموم مع ذكر نماذج قرآنية.</w:t>
      </w:r>
    </w:p>
    <w:p w14:paraId="38A75DD4" w14:textId="77777777" w:rsidR="001F4C76" w:rsidRDefault="00B556B9" w:rsidP="001F4C76">
      <w:pPr>
        <w:jc w:val="both"/>
        <w:rPr>
          <w:rFonts w:ascii="Traditional Arabic" w:hAnsi="Traditional Arabic" w:cs="Traditional Arabic"/>
          <w:b/>
          <w:bCs/>
          <w:color w:val="538135"/>
          <w:sz w:val="28"/>
          <w:szCs w:val="28"/>
          <w:rtl/>
          <w:lang w:bidi="ar-LB"/>
        </w:rPr>
      </w:pPr>
      <w:r>
        <w:rPr>
          <w:rFonts w:ascii="Traditional Arabic" w:hAnsi="Traditional Arabic" w:cs="Traditional Arabic"/>
          <w:sz w:val="28"/>
          <w:szCs w:val="28"/>
          <w:rtl/>
          <w:lang w:bidi="ar-LB"/>
        </w:rPr>
        <w:br w:type="page"/>
      </w:r>
      <w:r>
        <w:rPr>
          <w:rFonts w:ascii="Traditional Arabic" w:hAnsi="Traditional Arabic" w:cs="Traditional Arabic"/>
          <w:sz w:val="28"/>
          <w:szCs w:val="28"/>
          <w:rtl/>
          <w:lang w:bidi="ar-LB"/>
        </w:rPr>
        <w:lastRenderedPageBreak/>
        <w:br w:type="page"/>
      </w:r>
      <w:r w:rsidR="001F4C76">
        <w:rPr>
          <w:rFonts w:ascii="Traditional Arabic" w:hAnsi="Traditional Arabic" w:cs="Traditional Arabic"/>
          <w:b/>
          <w:bCs/>
          <w:color w:val="538135"/>
          <w:sz w:val="28"/>
          <w:szCs w:val="28"/>
          <w:rtl/>
          <w:lang w:bidi="ar-LB"/>
        </w:rPr>
        <w:lastRenderedPageBreak/>
        <w:t>تمهيد</w:t>
      </w:r>
    </w:p>
    <w:p w14:paraId="07C750C8" w14:textId="77777777" w:rsidR="001F4C76" w:rsidRDefault="001F4C76" w:rsidP="001F4C76">
      <w:pPr>
        <w:jc w:val="both"/>
        <w:rPr>
          <w:rFonts w:ascii="Traditional Arabic" w:hAnsi="Traditional Arabic" w:cs="Traditional Arabic"/>
          <w:sz w:val="28"/>
          <w:szCs w:val="28"/>
          <w:rtl/>
          <w:lang w:bidi="ar-LB"/>
        </w:rPr>
      </w:pPr>
      <w:r w:rsidRPr="001F4C76">
        <w:rPr>
          <w:rFonts w:ascii="Traditional Arabic" w:hAnsi="Traditional Arabic" w:cs="Traditional Arabic"/>
          <w:sz w:val="28"/>
          <w:szCs w:val="28"/>
          <w:rtl/>
          <w:lang w:bidi="ar-LB"/>
        </w:rPr>
        <w:t>تقدّم في بداية الدرس السابق، بيان أهمّيّة التعرّف على مقابِلات الانتظار في الاستعمال القرآنيّ، وذكرنا منها الاستعجال والتبدّل ونقض العهد. وفي هذا الدرس نتعرّض لمفهومَين آخرَين وقعا في مقابل الانتظار في القرآن، وكان الانتظار فعلَ تحدٍّ لهما، وهما مفهوما "تحكيم الأهواء" و"اليأس".</w:t>
      </w:r>
    </w:p>
    <w:p w14:paraId="0472B611" w14:textId="77777777" w:rsidR="00B556B9" w:rsidRDefault="00B556B9" w:rsidP="001F4C76">
      <w:pPr>
        <w:jc w:val="both"/>
        <w:rPr>
          <w:rFonts w:ascii="Traditional Arabic" w:hAnsi="Traditional Arabic" w:cs="Traditional Arabic"/>
          <w:b/>
          <w:bCs/>
          <w:color w:val="538135"/>
          <w:sz w:val="28"/>
          <w:szCs w:val="28"/>
          <w:rtl/>
          <w:lang w:bidi="ar-LB"/>
        </w:rPr>
      </w:pPr>
    </w:p>
    <w:p w14:paraId="3FBF6080" w14:textId="77777777" w:rsidR="001F4C76" w:rsidRDefault="001F4C76" w:rsidP="001F4C76">
      <w:pPr>
        <w:jc w:val="both"/>
        <w:rPr>
          <w:rFonts w:ascii="Traditional Arabic" w:hAnsi="Traditional Arabic" w:cs="Traditional Arabic"/>
          <w:b/>
          <w:bCs/>
          <w:color w:val="538135"/>
          <w:sz w:val="28"/>
          <w:szCs w:val="28"/>
          <w:rtl/>
          <w:lang w:bidi="ar-LB"/>
        </w:rPr>
      </w:pPr>
      <w:r>
        <w:rPr>
          <w:rFonts w:ascii="Traditional Arabic" w:hAnsi="Traditional Arabic" w:cs="Traditional Arabic"/>
          <w:b/>
          <w:bCs/>
          <w:color w:val="538135"/>
          <w:sz w:val="28"/>
          <w:szCs w:val="28"/>
          <w:rtl/>
          <w:lang w:bidi="ar-LB"/>
        </w:rPr>
        <w:t>تحكيم الأهواء</w:t>
      </w:r>
    </w:p>
    <w:p w14:paraId="2BE5DC6D" w14:textId="77777777" w:rsidR="001F4C76" w:rsidRDefault="001F4C76" w:rsidP="001F4C76">
      <w:pPr>
        <w:jc w:val="both"/>
        <w:rPr>
          <w:rFonts w:ascii="Traditional Arabic" w:hAnsi="Traditional Arabic" w:cs="Traditional Arabic"/>
          <w:sz w:val="28"/>
          <w:szCs w:val="28"/>
          <w:rtl/>
          <w:lang w:bidi="ar-LB"/>
        </w:rPr>
      </w:pPr>
      <w:r w:rsidRPr="001F4C76">
        <w:rPr>
          <w:rFonts w:ascii="Traditional Arabic" w:hAnsi="Traditional Arabic" w:cs="Traditional Arabic"/>
          <w:sz w:val="28"/>
          <w:szCs w:val="28"/>
          <w:rtl/>
          <w:lang w:bidi="ar-LB"/>
        </w:rPr>
        <w:t xml:space="preserve">وهو ما يمكن فهمه من خلال ملاحظة الموردَين الأول والثالث اللذين تقدّما للانتظار في القرآن الكريم، وذلك في قولَيه تعالى: </w:t>
      </w:r>
      <w:r>
        <w:rPr>
          <w:rFonts w:ascii="Traditional Arabic" w:hAnsi="Traditional Arabic" w:cs="Traditional Arabic"/>
          <w:b/>
          <w:bCs/>
          <w:color w:val="538135"/>
          <w:sz w:val="28"/>
          <w:szCs w:val="28"/>
          <w:rtl/>
          <w:lang w:bidi="ar-LB"/>
        </w:rPr>
        <w:t>﴿</w:t>
      </w:r>
      <w:r w:rsidR="003225C2">
        <w:rPr>
          <w:rFonts w:ascii="Traditional Arabic" w:hAnsi="Traditional Arabic" w:cs="Traditional Arabic"/>
          <w:b/>
          <w:bCs/>
          <w:color w:val="538135"/>
          <w:sz w:val="28"/>
          <w:szCs w:val="28"/>
          <w:rtl/>
          <w:lang w:bidi="ar-LB"/>
        </w:rPr>
        <w:t>هَلْ يَنظُرُونَ إِلاَّ أَن تَأْتِيهُمُ الْمَلآئِكَةُ أَوْ يَأْتِيَ رَبُّكَ أَوْ يَأْتِيَ بَعْضُ آيَاتِ رَبِّكَ يَوْمَ يَأْتِي بَعْضُ آيَاتِ رَبِّكَ لاَ يَنفَعُ نَفْسًا إِيمَانُهَا لَمْ تَكُنْ آمَنَتْ مِن قَبْلُ أَوْ كَسَبَتْ فِي إِيمَانِهَا خَيْرًا قُلِ انتَظِرُواْ إِنَّا مُنتَظِرُونَ</w:t>
      </w:r>
      <w:r>
        <w:rPr>
          <w:rFonts w:ascii="Traditional Arabic" w:hAnsi="Traditional Arabic" w:cs="Traditional Arabic"/>
          <w:b/>
          <w:bCs/>
          <w:color w:val="538135"/>
          <w:sz w:val="28"/>
          <w:szCs w:val="28"/>
          <w:rtl/>
          <w:lang w:bidi="ar-LB"/>
        </w:rPr>
        <w:t>﴾</w:t>
      </w:r>
      <w:r w:rsidR="003225C2">
        <w:rPr>
          <w:rStyle w:val="FootnoteReference"/>
          <w:rFonts w:ascii="Traditional Arabic" w:hAnsi="Traditional Arabic" w:cs="Traditional Arabic"/>
          <w:sz w:val="28"/>
          <w:szCs w:val="28"/>
          <w:rtl/>
          <w:lang w:bidi="ar-LB"/>
        </w:rPr>
        <w:footnoteReference w:id="183"/>
      </w:r>
      <w:r w:rsidRPr="001F4C76">
        <w:rPr>
          <w:rFonts w:ascii="Traditional Arabic" w:hAnsi="Traditional Arabic" w:cs="Traditional Arabic"/>
          <w:sz w:val="28"/>
          <w:szCs w:val="28"/>
          <w:rtl/>
          <w:lang w:bidi="ar-LB"/>
        </w:rPr>
        <w:t xml:space="preserve">، </w:t>
      </w:r>
      <w:r>
        <w:rPr>
          <w:rFonts w:ascii="Traditional Arabic" w:hAnsi="Traditional Arabic" w:cs="Traditional Arabic"/>
          <w:b/>
          <w:bCs/>
          <w:color w:val="538135"/>
          <w:sz w:val="28"/>
          <w:szCs w:val="28"/>
          <w:rtl/>
          <w:lang w:bidi="ar-LB"/>
        </w:rPr>
        <w:t>﴿</w:t>
      </w:r>
      <w:r w:rsidR="003225C2">
        <w:rPr>
          <w:rFonts w:ascii="Traditional Arabic" w:hAnsi="Traditional Arabic" w:cs="Traditional Arabic"/>
          <w:b/>
          <w:bCs/>
          <w:color w:val="538135"/>
          <w:sz w:val="28"/>
          <w:szCs w:val="28"/>
          <w:rtl/>
          <w:lang w:bidi="ar-LB"/>
        </w:rPr>
        <w:t>وَيَقُولُونَ لَوْلاَ أُنزِلَ عَلَيْهِ آيَةٌ مِّن رَّبِّهِ فَقُلْ إِنَّمَا الْغَيْبُ لِلّهِ فَانْتَظِرُواْ إِنِّي مَعَكُم مِّنَ الْمُنتَظِرِينَ</w:t>
      </w:r>
      <w:r>
        <w:rPr>
          <w:rFonts w:ascii="Traditional Arabic" w:hAnsi="Traditional Arabic" w:cs="Traditional Arabic"/>
          <w:b/>
          <w:bCs/>
          <w:color w:val="538135"/>
          <w:sz w:val="28"/>
          <w:szCs w:val="28"/>
          <w:rtl/>
          <w:lang w:bidi="ar-LB"/>
        </w:rPr>
        <w:t>﴾</w:t>
      </w:r>
      <w:r w:rsidR="003225C2">
        <w:rPr>
          <w:rStyle w:val="FootnoteReference"/>
          <w:rFonts w:ascii="Traditional Arabic" w:hAnsi="Traditional Arabic" w:cs="Traditional Arabic"/>
          <w:sz w:val="28"/>
          <w:szCs w:val="28"/>
          <w:rtl/>
          <w:lang w:bidi="ar-LB"/>
        </w:rPr>
        <w:footnoteReference w:id="184"/>
      </w:r>
      <w:r w:rsidRPr="001F4C76">
        <w:rPr>
          <w:rFonts w:ascii="Traditional Arabic" w:hAnsi="Traditional Arabic" w:cs="Traditional Arabic"/>
          <w:sz w:val="28"/>
          <w:szCs w:val="28"/>
          <w:rtl/>
          <w:lang w:bidi="ar-LB"/>
        </w:rPr>
        <w:t>.</w:t>
      </w:r>
    </w:p>
    <w:p w14:paraId="2C4617D7" w14:textId="77777777" w:rsidR="00B556B9" w:rsidRPr="001F4C76" w:rsidRDefault="00B556B9" w:rsidP="001F4C76">
      <w:pPr>
        <w:jc w:val="both"/>
        <w:rPr>
          <w:rFonts w:ascii="Traditional Arabic" w:hAnsi="Traditional Arabic" w:cs="Traditional Arabic"/>
          <w:sz w:val="28"/>
          <w:szCs w:val="28"/>
          <w:rtl/>
          <w:lang w:bidi="ar-LB"/>
        </w:rPr>
      </w:pPr>
    </w:p>
    <w:p w14:paraId="180D6F92" w14:textId="77777777" w:rsidR="003225C2" w:rsidRDefault="001F4C76" w:rsidP="001F4C76">
      <w:pPr>
        <w:jc w:val="both"/>
        <w:rPr>
          <w:rFonts w:ascii="Traditional Arabic" w:hAnsi="Traditional Arabic" w:cs="Traditional Arabic"/>
          <w:sz w:val="28"/>
          <w:szCs w:val="28"/>
          <w:rtl/>
          <w:lang w:bidi="ar-LB"/>
        </w:rPr>
      </w:pPr>
      <w:r w:rsidRPr="001F4C76">
        <w:rPr>
          <w:rFonts w:ascii="Traditional Arabic" w:hAnsi="Traditional Arabic" w:cs="Traditional Arabic" w:hint="eastAsia"/>
          <w:sz w:val="28"/>
          <w:szCs w:val="28"/>
          <w:rtl/>
          <w:lang w:bidi="ar-LB"/>
        </w:rPr>
        <w:t>وقد</w:t>
      </w:r>
      <w:r w:rsidRPr="001F4C76">
        <w:rPr>
          <w:rFonts w:ascii="Traditional Arabic" w:hAnsi="Traditional Arabic" w:cs="Traditional Arabic"/>
          <w:sz w:val="28"/>
          <w:szCs w:val="28"/>
          <w:rtl/>
          <w:lang w:bidi="ar-LB"/>
        </w:rPr>
        <w:t xml:space="preserve"> تقدّم في البحث السياقيّ، أنّ الأمر بالانتظار في كلا الموردَين جاء ردًّا على مطالبة المشركين لنبيّنا صلى الله عليه وآله وسلم</w:t>
      </w:r>
      <w:r w:rsidR="003225C2">
        <w:rPr>
          <w:rFonts w:ascii="Traditional Arabic" w:hAnsi="Traditional Arabic" w:cs="Traditional Arabic" w:hint="cs"/>
          <w:sz w:val="28"/>
          <w:szCs w:val="28"/>
          <w:rtl/>
          <w:lang w:bidi="ar-LB"/>
        </w:rPr>
        <w:t xml:space="preserve"> </w:t>
      </w:r>
      <w:r w:rsidRPr="001F4C76">
        <w:rPr>
          <w:rFonts w:ascii="Traditional Arabic" w:hAnsi="Traditional Arabic" w:cs="Traditional Arabic"/>
          <w:sz w:val="28"/>
          <w:szCs w:val="28"/>
          <w:rtl/>
          <w:lang w:bidi="ar-LB"/>
        </w:rPr>
        <w:t>بأن ينزّل عليهم آيةً غير القرآن الكريم، استهزاءً منهم وتوهينًا لشأن القرآن، وتعجيزًا للنبي صلى الله عليه وآله وسلم. وبينّا كيف أن</w:t>
      </w:r>
      <w:r w:rsidRPr="001F4C76">
        <w:rPr>
          <w:rFonts w:ascii="Traditional Arabic" w:hAnsi="Traditional Arabic" w:cs="Traditional Arabic" w:hint="eastAsia"/>
          <w:sz w:val="28"/>
          <w:szCs w:val="28"/>
          <w:rtl/>
          <w:lang w:bidi="ar-LB"/>
        </w:rPr>
        <w:t>ّ</w:t>
      </w:r>
      <w:r w:rsidRPr="001F4C76">
        <w:rPr>
          <w:rFonts w:ascii="Traditional Arabic" w:hAnsi="Traditional Arabic" w:cs="Traditional Arabic"/>
          <w:sz w:val="28"/>
          <w:szCs w:val="28"/>
          <w:rtl/>
          <w:lang w:bidi="ar-LB"/>
        </w:rPr>
        <w:t xml:space="preserve"> مطالبتهم تلك ليست صادقة </w:t>
      </w:r>
    </w:p>
    <w:p w14:paraId="567DED0F" w14:textId="77777777" w:rsidR="001F4C76" w:rsidRDefault="003225C2" w:rsidP="001F4C76">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r w:rsidR="001F4C76" w:rsidRPr="001F4C76">
        <w:rPr>
          <w:rFonts w:ascii="Traditional Arabic" w:hAnsi="Traditional Arabic" w:cs="Traditional Arabic"/>
          <w:sz w:val="28"/>
          <w:szCs w:val="28"/>
          <w:rtl/>
          <w:lang w:bidi="ar-LB"/>
        </w:rPr>
        <w:lastRenderedPageBreak/>
        <w:t>ونابعة من قلوبهم</w:t>
      </w:r>
      <w:r w:rsidRPr="001F4C76">
        <w:rPr>
          <w:rFonts w:ascii="Traditional Arabic" w:hAnsi="Traditional Arabic" w:cs="Traditional Arabic"/>
          <w:sz w:val="28"/>
          <w:szCs w:val="28"/>
          <w:rtl/>
          <w:lang w:bidi="ar-LB"/>
        </w:rPr>
        <w:t>،</w:t>
      </w:r>
      <w:r w:rsidR="001F4C76" w:rsidRPr="001F4C76">
        <w:rPr>
          <w:rFonts w:ascii="Traditional Arabic" w:hAnsi="Traditional Arabic" w:cs="Traditional Arabic"/>
          <w:sz w:val="28"/>
          <w:szCs w:val="28"/>
          <w:rtl/>
          <w:lang w:bidi="ar-LB"/>
        </w:rPr>
        <w:t xml:space="preserve"> لأنّهم لا يطلبون الإيمان: </w:t>
      </w:r>
      <w:r w:rsidR="001F4C76">
        <w:rPr>
          <w:rFonts w:ascii="Traditional Arabic" w:hAnsi="Traditional Arabic" w:cs="Traditional Arabic"/>
          <w:b/>
          <w:bCs/>
          <w:color w:val="538135"/>
          <w:sz w:val="28"/>
          <w:szCs w:val="28"/>
          <w:rtl/>
          <w:lang w:bidi="ar-LB"/>
        </w:rPr>
        <w:t>﴿</w:t>
      </w:r>
      <w:r w:rsidR="00F74CE9">
        <w:rPr>
          <w:rFonts w:ascii="Traditional Arabic" w:hAnsi="Traditional Arabic" w:cs="Traditional Arabic"/>
          <w:b/>
          <w:bCs/>
          <w:color w:val="538135"/>
          <w:sz w:val="28"/>
          <w:szCs w:val="28"/>
          <w:rtl/>
          <w:lang w:bidi="ar-LB"/>
        </w:rPr>
        <w:t>وَمَا تُغْنِي الآيَاتُ وَالنُّذُرُ عَن قَوْمٍ لاَّ يُؤْمِنُونَ</w:t>
      </w:r>
      <w:r w:rsidR="001F4C76">
        <w:rPr>
          <w:rFonts w:ascii="Traditional Arabic" w:hAnsi="Traditional Arabic" w:cs="Traditional Arabic" w:hint="cs"/>
          <w:b/>
          <w:bCs/>
          <w:color w:val="538135"/>
          <w:sz w:val="28"/>
          <w:szCs w:val="28"/>
          <w:rtl/>
          <w:lang w:bidi="ar-LB"/>
        </w:rPr>
        <w:t>﴾</w:t>
      </w:r>
      <w:r w:rsidR="00F74CE9">
        <w:rPr>
          <w:rStyle w:val="FootnoteReference"/>
          <w:rFonts w:ascii="Traditional Arabic" w:hAnsi="Traditional Arabic" w:cs="Traditional Arabic"/>
          <w:sz w:val="28"/>
          <w:szCs w:val="28"/>
          <w:rtl/>
          <w:lang w:bidi="ar-LB"/>
        </w:rPr>
        <w:footnoteReference w:id="185"/>
      </w:r>
      <w:r w:rsidR="001F4C76" w:rsidRPr="001F4C76">
        <w:rPr>
          <w:rFonts w:ascii="Traditional Arabic" w:hAnsi="Traditional Arabic" w:cs="Traditional Arabic" w:hint="cs"/>
          <w:sz w:val="28"/>
          <w:szCs w:val="28"/>
          <w:rtl/>
          <w:lang w:bidi="ar-LB"/>
        </w:rPr>
        <w:t>،</w:t>
      </w:r>
      <w:r w:rsidR="001F4C76" w:rsidRPr="001F4C76">
        <w:rPr>
          <w:rFonts w:ascii="Traditional Arabic" w:hAnsi="Traditional Arabic" w:cs="Traditional Arabic"/>
          <w:sz w:val="28"/>
          <w:szCs w:val="28"/>
          <w:rtl/>
          <w:lang w:bidi="ar-LB"/>
        </w:rPr>
        <w:t xml:space="preserve"> </w:t>
      </w:r>
      <w:r w:rsidR="001F4C76" w:rsidRPr="001F4C76">
        <w:rPr>
          <w:rFonts w:ascii="Traditional Arabic" w:hAnsi="Traditional Arabic" w:cs="Traditional Arabic" w:hint="cs"/>
          <w:sz w:val="28"/>
          <w:szCs w:val="28"/>
          <w:rtl/>
          <w:lang w:bidi="ar-LB"/>
        </w:rPr>
        <w:t>فاستحقّوا</w:t>
      </w:r>
      <w:r w:rsidR="001F4C76" w:rsidRPr="001F4C76">
        <w:rPr>
          <w:rFonts w:ascii="Traditional Arabic" w:hAnsi="Traditional Arabic" w:cs="Traditional Arabic"/>
          <w:sz w:val="28"/>
          <w:szCs w:val="28"/>
          <w:rtl/>
          <w:lang w:bidi="ar-LB"/>
        </w:rPr>
        <w:t xml:space="preserve"> </w:t>
      </w:r>
      <w:r w:rsidR="001F4C76" w:rsidRPr="001F4C76">
        <w:rPr>
          <w:rFonts w:ascii="Traditional Arabic" w:hAnsi="Traditional Arabic" w:cs="Traditional Arabic" w:hint="cs"/>
          <w:sz w:val="28"/>
          <w:szCs w:val="28"/>
          <w:rtl/>
          <w:lang w:bidi="ar-LB"/>
        </w:rPr>
        <w:t>كلمة</w:t>
      </w:r>
      <w:r w:rsidR="001F4C76" w:rsidRPr="001F4C76">
        <w:rPr>
          <w:rFonts w:ascii="Traditional Arabic" w:hAnsi="Traditional Arabic" w:cs="Traditional Arabic"/>
          <w:sz w:val="28"/>
          <w:szCs w:val="28"/>
          <w:rtl/>
          <w:lang w:bidi="ar-LB"/>
        </w:rPr>
        <w:t xml:space="preserve"> </w:t>
      </w:r>
      <w:r w:rsidR="001F4C76" w:rsidRPr="001F4C76">
        <w:rPr>
          <w:rFonts w:ascii="Traditional Arabic" w:hAnsi="Traditional Arabic" w:cs="Traditional Arabic" w:hint="cs"/>
          <w:sz w:val="28"/>
          <w:szCs w:val="28"/>
          <w:rtl/>
          <w:lang w:bidi="ar-LB"/>
        </w:rPr>
        <w:t>العذاب</w:t>
      </w:r>
      <w:r w:rsidR="001F4C76" w:rsidRPr="001F4C76">
        <w:rPr>
          <w:rFonts w:ascii="Traditional Arabic" w:hAnsi="Traditional Arabic" w:cs="Traditional Arabic"/>
          <w:sz w:val="28"/>
          <w:szCs w:val="28"/>
          <w:rtl/>
          <w:lang w:bidi="ar-LB"/>
        </w:rPr>
        <w:t xml:space="preserve">: </w:t>
      </w:r>
      <w:r w:rsidR="001F4C76">
        <w:rPr>
          <w:rFonts w:ascii="Traditional Arabic" w:hAnsi="Traditional Arabic" w:cs="Traditional Arabic" w:hint="cs"/>
          <w:b/>
          <w:bCs/>
          <w:color w:val="538135"/>
          <w:sz w:val="28"/>
          <w:szCs w:val="28"/>
          <w:rtl/>
          <w:lang w:bidi="ar-LB"/>
        </w:rPr>
        <w:t>﴿</w:t>
      </w:r>
      <w:r w:rsidR="00F74CE9">
        <w:rPr>
          <w:rFonts w:ascii="Traditional Arabic" w:hAnsi="Traditional Arabic" w:cs="Traditional Arabic"/>
          <w:b/>
          <w:bCs/>
          <w:color w:val="538135"/>
          <w:sz w:val="28"/>
          <w:szCs w:val="28"/>
          <w:rtl/>
          <w:lang w:bidi="ar-LB"/>
        </w:rPr>
        <w:t xml:space="preserve">إِنَّ الَّذِينَ حَقَّتْ عَلَيْهِمْ كَلِمَتُ رَبِّكَ لاَ يُؤْمِنُونَ </w:t>
      </w:r>
      <w:r w:rsidR="001859D1">
        <w:rPr>
          <w:rFonts w:ascii="Traditional Arabic" w:hAnsi="Traditional Arabic" w:cs="Traditional Arabic" w:hint="cs"/>
          <w:b/>
          <w:bCs/>
          <w:color w:val="538135"/>
          <w:sz w:val="28"/>
          <w:szCs w:val="28"/>
          <w:rtl/>
          <w:lang w:bidi="ar-LB"/>
        </w:rPr>
        <w:t xml:space="preserve">* </w:t>
      </w:r>
      <w:r w:rsidR="001859D1">
        <w:rPr>
          <w:rFonts w:ascii="Traditional Arabic" w:hAnsi="Traditional Arabic" w:cs="Traditional Arabic"/>
          <w:b/>
          <w:bCs/>
          <w:color w:val="538135"/>
          <w:sz w:val="28"/>
          <w:szCs w:val="28"/>
          <w:rtl/>
          <w:lang w:bidi="ar-LB"/>
        </w:rPr>
        <w:t>وَلَوْ جَاءتْهُمْ كُلُّ آيَةٍ حَتَّى يَرَوُاْ الْعَذَابَ الأَلِيمَ</w:t>
      </w:r>
      <w:r w:rsidR="001F4C76">
        <w:rPr>
          <w:rFonts w:ascii="Traditional Arabic" w:hAnsi="Traditional Arabic" w:cs="Traditional Arabic"/>
          <w:b/>
          <w:bCs/>
          <w:color w:val="538135"/>
          <w:sz w:val="28"/>
          <w:szCs w:val="28"/>
          <w:rtl/>
          <w:lang w:bidi="ar-LB"/>
        </w:rPr>
        <w:t>﴾</w:t>
      </w:r>
      <w:r w:rsidR="00F74CE9">
        <w:rPr>
          <w:rStyle w:val="FootnoteReference"/>
          <w:rFonts w:ascii="Traditional Arabic" w:hAnsi="Traditional Arabic" w:cs="Traditional Arabic"/>
          <w:sz w:val="28"/>
          <w:szCs w:val="28"/>
          <w:rtl/>
          <w:lang w:bidi="ar-LB"/>
        </w:rPr>
        <w:footnoteReference w:id="186"/>
      </w:r>
      <w:r w:rsidR="001F4C76" w:rsidRPr="001F4C76">
        <w:rPr>
          <w:rFonts w:ascii="Traditional Arabic" w:hAnsi="Traditional Arabic" w:cs="Traditional Arabic"/>
          <w:sz w:val="28"/>
          <w:szCs w:val="28"/>
          <w:rtl/>
          <w:lang w:bidi="ar-LB"/>
        </w:rPr>
        <w:t>.</w:t>
      </w:r>
    </w:p>
    <w:p w14:paraId="37FC3B0E" w14:textId="77777777" w:rsidR="003225C2" w:rsidRDefault="003225C2" w:rsidP="001F4C76">
      <w:pPr>
        <w:jc w:val="both"/>
        <w:rPr>
          <w:rFonts w:ascii="Traditional Arabic" w:hAnsi="Traditional Arabic" w:cs="Traditional Arabic"/>
          <w:b/>
          <w:bCs/>
          <w:color w:val="538135"/>
          <w:sz w:val="28"/>
          <w:szCs w:val="28"/>
          <w:rtl/>
          <w:lang w:bidi="ar-LB"/>
        </w:rPr>
      </w:pPr>
    </w:p>
    <w:p w14:paraId="6272636C" w14:textId="77777777" w:rsidR="001F4C76" w:rsidRDefault="001F4C76" w:rsidP="001F4C76">
      <w:pPr>
        <w:jc w:val="both"/>
        <w:rPr>
          <w:rFonts w:ascii="Traditional Arabic" w:hAnsi="Traditional Arabic" w:cs="Traditional Arabic"/>
          <w:b/>
          <w:bCs/>
          <w:color w:val="538135"/>
          <w:sz w:val="28"/>
          <w:szCs w:val="28"/>
          <w:rtl/>
          <w:lang w:bidi="ar-LB"/>
        </w:rPr>
      </w:pPr>
      <w:r>
        <w:rPr>
          <w:rFonts w:ascii="Traditional Arabic" w:hAnsi="Traditional Arabic" w:cs="Traditional Arabic" w:hint="eastAsia"/>
          <w:b/>
          <w:bCs/>
          <w:color w:val="538135"/>
          <w:sz w:val="28"/>
          <w:szCs w:val="28"/>
          <w:rtl/>
          <w:lang w:bidi="ar-LB"/>
        </w:rPr>
        <w:t>معنى</w:t>
      </w:r>
      <w:r>
        <w:rPr>
          <w:rFonts w:ascii="Traditional Arabic" w:hAnsi="Traditional Arabic" w:cs="Traditional Arabic"/>
          <w:b/>
          <w:bCs/>
          <w:color w:val="538135"/>
          <w:sz w:val="28"/>
          <w:szCs w:val="28"/>
          <w:rtl/>
          <w:lang w:bidi="ar-LB"/>
        </w:rPr>
        <w:t xml:space="preserve"> تحكيم الأهواء</w:t>
      </w:r>
    </w:p>
    <w:p w14:paraId="595D102F" w14:textId="77777777" w:rsidR="001F4C76" w:rsidRDefault="001F4C76" w:rsidP="001F4C76">
      <w:pPr>
        <w:jc w:val="both"/>
        <w:rPr>
          <w:rFonts w:ascii="Traditional Arabic" w:hAnsi="Traditional Arabic" w:cs="Traditional Arabic"/>
          <w:sz w:val="28"/>
          <w:szCs w:val="28"/>
          <w:rtl/>
          <w:lang w:bidi="ar-LB"/>
        </w:rPr>
      </w:pPr>
      <w:r w:rsidRPr="001F4C76">
        <w:rPr>
          <w:rFonts w:ascii="Traditional Arabic" w:hAnsi="Traditional Arabic" w:cs="Traditional Arabic" w:hint="eastAsia"/>
          <w:sz w:val="28"/>
          <w:szCs w:val="28"/>
          <w:rtl/>
          <w:lang w:bidi="ar-LB"/>
        </w:rPr>
        <w:t>تحكيم</w:t>
      </w:r>
      <w:r w:rsidRPr="001F4C76">
        <w:rPr>
          <w:rFonts w:ascii="Traditional Arabic" w:hAnsi="Traditional Arabic" w:cs="Traditional Arabic"/>
          <w:sz w:val="28"/>
          <w:szCs w:val="28"/>
          <w:rtl/>
          <w:lang w:bidi="ar-LB"/>
        </w:rPr>
        <w:t xml:space="preserve"> الأهواء يعني: جعلَ المزاج وهوى النّفس ميزانًا ومعيارًا ومرجعًا للحكم على الأمور وتقييمها، واستبعاد حكم العقل والعقلاء والوجدان والفطرة وسائر المراجع الصّالحة والمعايير الرّاجحة من عمليّة التقييم، وإصدار الأحكام، وبناء العقيدة.</w:t>
      </w:r>
    </w:p>
    <w:p w14:paraId="6242AEC4" w14:textId="77777777" w:rsidR="001859D1" w:rsidRDefault="001859D1" w:rsidP="001F4C76">
      <w:pPr>
        <w:jc w:val="both"/>
        <w:rPr>
          <w:rFonts w:ascii="Traditional Arabic" w:hAnsi="Traditional Arabic" w:cs="Traditional Arabic"/>
          <w:b/>
          <w:bCs/>
          <w:color w:val="538135"/>
          <w:sz w:val="28"/>
          <w:szCs w:val="28"/>
          <w:rtl/>
          <w:lang w:bidi="ar-LB"/>
        </w:rPr>
      </w:pPr>
    </w:p>
    <w:p w14:paraId="33379149" w14:textId="77777777" w:rsidR="001F4C76" w:rsidRDefault="001F4C76" w:rsidP="001F4C76">
      <w:pPr>
        <w:jc w:val="both"/>
        <w:rPr>
          <w:rFonts w:ascii="Traditional Arabic" w:hAnsi="Traditional Arabic" w:cs="Traditional Arabic"/>
          <w:b/>
          <w:bCs/>
          <w:color w:val="538135"/>
          <w:sz w:val="28"/>
          <w:szCs w:val="28"/>
          <w:rtl/>
          <w:lang w:bidi="ar-LB"/>
        </w:rPr>
      </w:pPr>
      <w:r>
        <w:rPr>
          <w:rFonts w:ascii="Traditional Arabic" w:hAnsi="Traditional Arabic" w:cs="Traditional Arabic" w:hint="eastAsia"/>
          <w:b/>
          <w:bCs/>
          <w:color w:val="538135"/>
          <w:sz w:val="28"/>
          <w:szCs w:val="28"/>
          <w:rtl/>
          <w:lang w:bidi="ar-LB"/>
        </w:rPr>
        <w:t>مجالات</w:t>
      </w:r>
      <w:r>
        <w:rPr>
          <w:rFonts w:ascii="Traditional Arabic" w:hAnsi="Traditional Arabic" w:cs="Traditional Arabic"/>
          <w:b/>
          <w:bCs/>
          <w:color w:val="538135"/>
          <w:sz w:val="28"/>
          <w:szCs w:val="28"/>
          <w:rtl/>
          <w:lang w:bidi="ar-LB"/>
        </w:rPr>
        <w:t xml:space="preserve"> تحكيم الأهواء</w:t>
      </w:r>
    </w:p>
    <w:p w14:paraId="75CD6F90" w14:textId="77777777" w:rsidR="001F4C76" w:rsidRPr="001859D1" w:rsidRDefault="001F4C76" w:rsidP="001F4C76">
      <w:pPr>
        <w:jc w:val="both"/>
        <w:rPr>
          <w:rFonts w:ascii="Traditional Arabic" w:hAnsi="Traditional Arabic" w:cs="Traditional Arabic"/>
          <w:b/>
          <w:bCs/>
          <w:sz w:val="28"/>
          <w:szCs w:val="28"/>
          <w:rtl/>
          <w:lang w:bidi="ar-LB"/>
        </w:rPr>
      </w:pPr>
      <w:r w:rsidRPr="001859D1">
        <w:rPr>
          <w:rFonts w:ascii="Traditional Arabic" w:hAnsi="Traditional Arabic" w:cs="Traditional Arabic"/>
          <w:b/>
          <w:bCs/>
          <w:sz w:val="28"/>
          <w:szCs w:val="28"/>
          <w:rtl/>
          <w:lang w:bidi="ar-LB"/>
        </w:rPr>
        <w:t>1. تحكيم الأهواء في الأمور الذوقيّة المباحة:</w:t>
      </w:r>
    </w:p>
    <w:p w14:paraId="653DE38B" w14:textId="77777777" w:rsidR="001F4C76" w:rsidRDefault="001F4C76" w:rsidP="001F4C76">
      <w:pPr>
        <w:jc w:val="both"/>
        <w:rPr>
          <w:rFonts w:ascii="Traditional Arabic" w:hAnsi="Traditional Arabic" w:cs="Traditional Arabic"/>
          <w:sz w:val="28"/>
          <w:szCs w:val="28"/>
          <w:rtl/>
          <w:lang w:bidi="ar-LB"/>
        </w:rPr>
      </w:pPr>
      <w:r w:rsidRPr="001F4C76">
        <w:rPr>
          <w:rFonts w:ascii="Traditional Arabic" w:hAnsi="Traditional Arabic" w:cs="Traditional Arabic" w:hint="eastAsia"/>
          <w:sz w:val="28"/>
          <w:szCs w:val="28"/>
          <w:rtl/>
          <w:lang w:bidi="ar-LB"/>
        </w:rPr>
        <w:t>قد</w:t>
      </w:r>
      <w:r w:rsidRPr="001F4C76">
        <w:rPr>
          <w:rFonts w:ascii="Traditional Arabic" w:hAnsi="Traditional Arabic" w:cs="Traditional Arabic"/>
          <w:sz w:val="28"/>
          <w:szCs w:val="28"/>
          <w:rtl/>
          <w:lang w:bidi="ar-LB"/>
        </w:rPr>
        <w:t xml:space="preserve"> يقوم الإنسان بتحكيم أهوائه في الأمور الشخصيّة المعتادة، والتي هي بطبيعتها تابعة للمزاج والذوق الذي يختلف من إنسانٍ لآخر، كأن يحكّم ميله وهواه في لون طلاء منزله، أو ديكور مطبخه، أو لون سيارته، أو نوع سيجارته... وما شاكل.</w:t>
      </w:r>
    </w:p>
    <w:p w14:paraId="124F2BA2" w14:textId="77777777" w:rsidR="001859D1" w:rsidRPr="001F4C76" w:rsidRDefault="001859D1" w:rsidP="001F4C76">
      <w:pPr>
        <w:jc w:val="both"/>
        <w:rPr>
          <w:rFonts w:ascii="Traditional Arabic" w:hAnsi="Traditional Arabic" w:cs="Traditional Arabic"/>
          <w:sz w:val="28"/>
          <w:szCs w:val="28"/>
          <w:rtl/>
          <w:lang w:bidi="ar-LB"/>
        </w:rPr>
      </w:pPr>
    </w:p>
    <w:p w14:paraId="02499B0E" w14:textId="77777777" w:rsidR="001F4C76" w:rsidRDefault="001F4C76" w:rsidP="001F4C76">
      <w:pPr>
        <w:jc w:val="both"/>
        <w:rPr>
          <w:rFonts w:ascii="Traditional Arabic" w:hAnsi="Traditional Arabic" w:cs="Traditional Arabic"/>
          <w:sz w:val="28"/>
          <w:szCs w:val="28"/>
          <w:rtl/>
          <w:lang w:bidi="ar-LB"/>
        </w:rPr>
      </w:pPr>
      <w:r w:rsidRPr="001F4C76">
        <w:rPr>
          <w:rFonts w:ascii="Traditional Arabic" w:hAnsi="Traditional Arabic" w:cs="Traditional Arabic" w:hint="eastAsia"/>
          <w:sz w:val="28"/>
          <w:szCs w:val="28"/>
          <w:rtl/>
          <w:lang w:bidi="ar-LB"/>
        </w:rPr>
        <w:t>ومن</w:t>
      </w:r>
      <w:r w:rsidRPr="001F4C76">
        <w:rPr>
          <w:rFonts w:ascii="Traditional Arabic" w:hAnsi="Traditional Arabic" w:cs="Traditional Arabic"/>
          <w:sz w:val="28"/>
          <w:szCs w:val="28"/>
          <w:rtl/>
          <w:lang w:bidi="ar-LB"/>
        </w:rPr>
        <w:t xml:space="preserve"> الواضح، أنّ مثل هذه الأمور لا حرج على الإنسان في أن يُعمِل هواه فيها بشرط أن لا يتجاوز الحدود الشرعيّة، فيقع في بذخ أو إسراف أو هدر للمال، وإن كان من المستحسن للإنسان المؤمن الذي يبغي المراتب العالية أن يقمع هذه الملكات، ويكبح جماح النّفس في بعض الأحيا</w:t>
      </w:r>
      <w:r w:rsidRPr="001F4C76">
        <w:rPr>
          <w:rFonts w:ascii="Traditional Arabic" w:hAnsi="Traditional Arabic" w:cs="Traditional Arabic" w:hint="eastAsia"/>
          <w:sz w:val="28"/>
          <w:szCs w:val="28"/>
          <w:rtl/>
          <w:lang w:bidi="ar-LB"/>
        </w:rPr>
        <w:t>ن</w:t>
      </w:r>
      <w:r w:rsidRPr="001F4C76">
        <w:rPr>
          <w:rFonts w:ascii="Traditional Arabic" w:hAnsi="Traditional Arabic" w:cs="Traditional Arabic"/>
          <w:sz w:val="28"/>
          <w:szCs w:val="28"/>
          <w:rtl/>
          <w:lang w:bidi="ar-LB"/>
        </w:rPr>
        <w:t xml:space="preserve"> في سبيل تهذيب نفسه، ويعوّدها على الزّهد، لئلّا يقع في محذور تحكيم الهوى في مراتب أخرى أعلى.</w:t>
      </w:r>
    </w:p>
    <w:p w14:paraId="5CCE1A36" w14:textId="77777777" w:rsidR="001859D1" w:rsidRPr="001859D1" w:rsidRDefault="001859D1" w:rsidP="001F4C76">
      <w:pPr>
        <w:jc w:val="both"/>
        <w:rPr>
          <w:rFonts w:ascii="Traditional Arabic" w:hAnsi="Traditional Arabic" w:cs="Traditional Arabic"/>
          <w:b/>
          <w:bCs/>
          <w:sz w:val="28"/>
          <w:szCs w:val="28"/>
          <w:rtl/>
          <w:lang w:bidi="ar-LB"/>
        </w:rPr>
      </w:pPr>
    </w:p>
    <w:p w14:paraId="69D07750" w14:textId="77777777" w:rsidR="001F4C76" w:rsidRPr="001859D1" w:rsidRDefault="001F4C76" w:rsidP="001F4C76">
      <w:pPr>
        <w:jc w:val="both"/>
        <w:rPr>
          <w:rFonts w:ascii="Traditional Arabic" w:hAnsi="Traditional Arabic" w:cs="Traditional Arabic"/>
          <w:b/>
          <w:bCs/>
          <w:sz w:val="28"/>
          <w:szCs w:val="28"/>
          <w:rtl/>
          <w:lang w:bidi="ar-LB"/>
        </w:rPr>
      </w:pPr>
      <w:r w:rsidRPr="001859D1">
        <w:rPr>
          <w:rFonts w:ascii="Traditional Arabic" w:hAnsi="Traditional Arabic" w:cs="Traditional Arabic"/>
          <w:b/>
          <w:bCs/>
          <w:sz w:val="28"/>
          <w:szCs w:val="28"/>
          <w:rtl/>
          <w:lang w:bidi="ar-LB"/>
        </w:rPr>
        <w:t>2. تحكيم الأهواء في الأمور العقليّة والعقلائيّة:</w:t>
      </w:r>
    </w:p>
    <w:p w14:paraId="7D7E25E7" w14:textId="77777777" w:rsidR="001859D1" w:rsidRDefault="001F4C76" w:rsidP="001F4C76">
      <w:pPr>
        <w:jc w:val="both"/>
        <w:rPr>
          <w:rFonts w:ascii="Traditional Arabic" w:hAnsi="Traditional Arabic" w:cs="Traditional Arabic"/>
          <w:sz w:val="28"/>
          <w:szCs w:val="28"/>
          <w:rtl/>
          <w:lang w:bidi="ar-LB"/>
        </w:rPr>
      </w:pPr>
      <w:r w:rsidRPr="001F4C76">
        <w:rPr>
          <w:rFonts w:ascii="Traditional Arabic" w:hAnsi="Traditional Arabic" w:cs="Traditional Arabic" w:hint="eastAsia"/>
          <w:sz w:val="28"/>
          <w:szCs w:val="28"/>
          <w:rtl/>
          <w:lang w:bidi="ar-LB"/>
        </w:rPr>
        <w:t>ومن</w:t>
      </w:r>
      <w:r w:rsidRPr="001F4C76">
        <w:rPr>
          <w:rFonts w:ascii="Traditional Arabic" w:hAnsi="Traditional Arabic" w:cs="Traditional Arabic"/>
          <w:sz w:val="28"/>
          <w:szCs w:val="28"/>
          <w:rtl/>
          <w:lang w:bidi="ar-LB"/>
        </w:rPr>
        <w:t xml:space="preserve"> الواضح هنا، أن لا مجال لتحكيم الأهواء. فلا يمكن للعلماء أن يحكموا في الأمور العلمية، سواء العقليّة أو التجريبية الحسّيّة أو الفقهية أو القانونية... تبعًا </w:t>
      </w:r>
    </w:p>
    <w:p w14:paraId="6B811A0F" w14:textId="77777777" w:rsidR="001F4C76" w:rsidRDefault="001859D1" w:rsidP="001F4C76">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r w:rsidR="001F4C76" w:rsidRPr="001F4C76">
        <w:rPr>
          <w:rFonts w:ascii="Traditional Arabic" w:hAnsi="Traditional Arabic" w:cs="Traditional Arabic"/>
          <w:sz w:val="28"/>
          <w:szCs w:val="28"/>
          <w:rtl/>
          <w:lang w:bidi="ar-LB"/>
        </w:rPr>
        <w:lastRenderedPageBreak/>
        <w:t xml:space="preserve">لأهوائهم ومصالحهم، وإلّا كان حالهم حال بلعم بن باعوراء: </w:t>
      </w:r>
      <w:r w:rsidR="001F4C76">
        <w:rPr>
          <w:rFonts w:ascii="Traditional Arabic" w:hAnsi="Traditional Arabic" w:cs="Traditional Arabic"/>
          <w:b/>
          <w:bCs/>
          <w:color w:val="538135"/>
          <w:sz w:val="28"/>
          <w:szCs w:val="28"/>
          <w:rtl/>
          <w:lang w:bidi="ar-LB"/>
        </w:rPr>
        <w:t>﴿</w:t>
      </w:r>
      <w:r w:rsidR="00550BE5">
        <w:rPr>
          <w:rFonts w:ascii="Traditional Arabic" w:hAnsi="Traditional Arabic" w:cs="Traditional Arabic"/>
          <w:b/>
          <w:bCs/>
          <w:color w:val="538135"/>
          <w:sz w:val="28"/>
          <w:szCs w:val="28"/>
          <w:rtl/>
          <w:lang w:bidi="ar-LB"/>
        </w:rPr>
        <w:t>وَاتْلُ عَلَيْهِمْ نَبَأَ الَّذِيَ آتَيْنَاهُ آيَاتِنَا فَانسَلَخَ مِنْهَا فَأَتْبَعَهُ الشَّيْطَانُ فَكَانَ مِنَ الْغَاوِينَ</w:t>
      </w:r>
      <w:r w:rsidR="00550BE5">
        <w:rPr>
          <w:rFonts w:ascii="Traditional Arabic" w:hAnsi="Traditional Arabic" w:cs="Traditional Arabic" w:hint="cs"/>
          <w:b/>
          <w:bCs/>
          <w:color w:val="538135"/>
          <w:sz w:val="28"/>
          <w:szCs w:val="28"/>
          <w:rtl/>
          <w:lang w:bidi="ar-LB"/>
        </w:rPr>
        <w:t xml:space="preserve"> * </w:t>
      </w:r>
      <w:r w:rsidR="00024021">
        <w:rPr>
          <w:rFonts w:ascii="Traditional Arabic" w:hAnsi="Traditional Arabic" w:cs="Traditional Arabic"/>
          <w:b/>
          <w:bCs/>
          <w:color w:val="538135"/>
          <w:sz w:val="28"/>
          <w:szCs w:val="28"/>
          <w:rtl/>
          <w:lang w:bidi="ar-LB"/>
        </w:rPr>
        <w:t>وَلَوْ شِئْنَا لَرَفَعْنَاهُ بِهَا وَلَكِنَّهُ أَخْلَدَ إِلَى الأَرْضِ وَاتَّبَعَ هَوَاهُ فَمَثَلُهُ كَمَثَلِ الْكَلْبِ إِن تَحْمِلْ عَلَيْهِ يَلْهَثْ</w:t>
      </w:r>
      <w:r w:rsidR="001F4C76">
        <w:rPr>
          <w:rFonts w:ascii="Traditional Arabic" w:hAnsi="Traditional Arabic" w:cs="Traditional Arabic"/>
          <w:b/>
          <w:bCs/>
          <w:color w:val="538135"/>
          <w:sz w:val="28"/>
          <w:szCs w:val="28"/>
          <w:rtl/>
          <w:lang w:bidi="ar-LB"/>
        </w:rPr>
        <w:t>﴾</w:t>
      </w:r>
      <w:r w:rsidR="00024021">
        <w:rPr>
          <w:rStyle w:val="FootnoteReference"/>
          <w:rFonts w:ascii="Traditional Arabic" w:hAnsi="Traditional Arabic" w:cs="Traditional Arabic"/>
          <w:sz w:val="28"/>
          <w:szCs w:val="28"/>
          <w:rtl/>
          <w:lang w:bidi="ar-LB"/>
        </w:rPr>
        <w:footnoteReference w:id="187"/>
      </w:r>
      <w:r w:rsidR="001F4C76" w:rsidRPr="001F4C76">
        <w:rPr>
          <w:rFonts w:ascii="Traditional Arabic" w:hAnsi="Traditional Arabic" w:cs="Traditional Arabic"/>
          <w:sz w:val="28"/>
          <w:szCs w:val="28"/>
          <w:rtl/>
          <w:lang w:bidi="ar-LB"/>
        </w:rPr>
        <w:t>.</w:t>
      </w:r>
    </w:p>
    <w:p w14:paraId="52D19720" w14:textId="77777777" w:rsidR="00550BE5" w:rsidRPr="001F4C76" w:rsidRDefault="00550BE5" w:rsidP="001F4C76">
      <w:pPr>
        <w:jc w:val="both"/>
        <w:rPr>
          <w:rFonts w:ascii="Traditional Arabic" w:hAnsi="Traditional Arabic" w:cs="Traditional Arabic"/>
          <w:sz w:val="28"/>
          <w:szCs w:val="28"/>
          <w:rtl/>
          <w:lang w:bidi="ar-LB"/>
        </w:rPr>
      </w:pPr>
    </w:p>
    <w:p w14:paraId="4D9F9332" w14:textId="77777777" w:rsidR="001F4C76" w:rsidRDefault="001F4C76" w:rsidP="001F4C76">
      <w:pPr>
        <w:jc w:val="both"/>
        <w:rPr>
          <w:rFonts w:ascii="Traditional Arabic" w:hAnsi="Traditional Arabic" w:cs="Traditional Arabic"/>
          <w:sz w:val="28"/>
          <w:szCs w:val="28"/>
          <w:lang w:bidi="ar-LB"/>
        </w:rPr>
      </w:pPr>
      <w:r w:rsidRPr="001F4C76">
        <w:rPr>
          <w:rFonts w:ascii="Traditional Arabic" w:hAnsi="Traditional Arabic" w:cs="Traditional Arabic" w:hint="eastAsia"/>
          <w:sz w:val="28"/>
          <w:szCs w:val="28"/>
          <w:rtl/>
          <w:lang w:bidi="ar-LB"/>
        </w:rPr>
        <w:t>ولا</w:t>
      </w:r>
      <w:r w:rsidRPr="001F4C76">
        <w:rPr>
          <w:rFonts w:ascii="Traditional Arabic" w:hAnsi="Traditional Arabic" w:cs="Traditional Arabic"/>
          <w:sz w:val="28"/>
          <w:szCs w:val="28"/>
          <w:rtl/>
          <w:lang w:bidi="ar-LB"/>
        </w:rPr>
        <w:t xml:space="preserve"> يمكن للعقلاء أن يحيدوا بأحكامهم عمّا يحسّنه عامّة العقلاء ويقبلونه، ويميلوا بأهوائهم إلى الأمور القبيحة وغير المقبولة، وإلّا اختلّ النظام، وساد الهرج والمرج.</w:t>
      </w:r>
    </w:p>
    <w:p w14:paraId="7DDEC691" w14:textId="77777777" w:rsidR="00550BE5" w:rsidRPr="00E04A4A" w:rsidRDefault="00550BE5" w:rsidP="001F4C76">
      <w:pPr>
        <w:jc w:val="both"/>
        <w:rPr>
          <w:rFonts w:ascii="Traditional Arabic" w:hAnsi="Traditional Arabic" w:cs="Traditional Arabic"/>
          <w:b/>
          <w:bCs/>
          <w:sz w:val="28"/>
          <w:szCs w:val="28"/>
          <w:rtl/>
          <w:lang w:bidi="ar-LB"/>
        </w:rPr>
      </w:pPr>
    </w:p>
    <w:p w14:paraId="6674ADF9" w14:textId="77777777" w:rsidR="001F4C76" w:rsidRPr="00E04A4A" w:rsidRDefault="001F4C76" w:rsidP="001F4C76">
      <w:pPr>
        <w:jc w:val="both"/>
        <w:rPr>
          <w:rFonts w:ascii="Traditional Arabic" w:hAnsi="Traditional Arabic" w:cs="Traditional Arabic"/>
          <w:b/>
          <w:bCs/>
          <w:sz w:val="28"/>
          <w:szCs w:val="28"/>
          <w:rtl/>
          <w:lang w:bidi="ar-LB"/>
        </w:rPr>
      </w:pPr>
      <w:r w:rsidRPr="00E04A4A">
        <w:rPr>
          <w:rFonts w:ascii="Traditional Arabic" w:hAnsi="Traditional Arabic" w:cs="Traditional Arabic"/>
          <w:b/>
          <w:bCs/>
          <w:sz w:val="28"/>
          <w:szCs w:val="28"/>
          <w:rtl/>
          <w:lang w:bidi="ar-LB"/>
        </w:rPr>
        <w:t>3. تحكيم الأهواء في الأمور التعبّديّة:</w:t>
      </w:r>
    </w:p>
    <w:p w14:paraId="254308B1" w14:textId="77777777" w:rsidR="001F4C76" w:rsidRDefault="001F4C76" w:rsidP="001F4C76">
      <w:pPr>
        <w:jc w:val="both"/>
        <w:rPr>
          <w:rFonts w:ascii="Traditional Arabic" w:hAnsi="Traditional Arabic" w:cs="Traditional Arabic"/>
          <w:sz w:val="28"/>
          <w:szCs w:val="28"/>
          <w:rtl/>
          <w:lang w:bidi="ar-LB"/>
        </w:rPr>
      </w:pPr>
      <w:r w:rsidRPr="001F4C76">
        <w:rPr>
          <w:rFonts w:ascii="Traditional Arabic" w:hAnsi="Traditional Arabic" w:cs="Traditional Arabic" w:hint="eastAsia"/>
          <w:sz w:val="28"/>
          <w:szCs w:val="28"/>
          <w:rtl/>
          <w:lang w:bidi="ar-LB"/>
        </w:rPr>
        <w:t>وهو</w:t>
      </w:r>
      <w:r w:rsidRPr="001F4C76">
        <w:rPr>
          <w:rFonts w:ascii="Traditional Arabic" w:hAnsi="Traditional Arabic" w:cs="Traditional Arabic"/>
          <w:sz w:val="28"/>
          <w:szCs w:val="28"/>
          <w:rtl/>
          <w:lang w:bidi="ar-LB"/>
        </w:rPr>
        <w:t xml:space="preserve"> من أخطر أنواع الاحتكام للهوى، حيث يأخذ الإنسان ما يناسبه ويروق له من الأوامر الإلهيّة، لا سيما العباديّة منها، ويترك ما لم يعجبه منها بذرائع شتّى، وقد يصل الأمر عند بعضهم، كبني إسرائيل مثلًا، بأن يقتلوا الأنبياء الذين جاؤوا من عند اللَّه بحقّ لا تهواه </w:t>
      </w:r>
      <w:r w:rsidRPr="001F4C76">
        <w:rPr>
          <w:rFonts w:ascii="Traditional Arabic" w:hAnsi="Traditional Arabic" w:cs="Traditional Arabic" w:hint="eastAsia"/>
          <w:sz w:val="28"/>
          <w:szCs w:val="28"/>
          <w:rtl/>
          <w:lang w:bidi="ar-LB"/>
        </w:rPr>
        <w:t>بنو</w:t>
      </w:r>
      <w:r w:rsidRPr="001F4C76">
        <w:rPr>
          <w:rFonts w:ascii="Traditional Arabic" w:hAnsi="Traditional Arabic" w:cs="Traditional Arabic"/>
          <w:sz w:val="28"/>
          <w:szCs w:val="28"/>
          <w:rtl/>
          <w:lang w:bidi="ar-LB"/>
        </w:rPr>
        <w:t xml:space="preserve"> إسرائيل: </w:t>
      </w:r>
      <w:r>
        <w:rPr>
          <w:rFonts w:ascii="Traditional Arabic" w:hAnsi="Traditional Arabic" w:cs="Traditional Arabic"/>
          <w:b/>
          <w:bCs/>
          <w:color w:val="538135"/>
          <w:sz w:val="28"/>
          <w:szCs w:val="28"/>
          <w:rtl/>
          <w:lang w:bidi="ar-LB"/>
        </w:rPr>
        <w:t>﴿</w:t>
      </w:r>
      <w:r w:rsidR="000428D9">
        <w:rPr>
          <w:rFonts w:ascii="Traditional Arabic" w:hAnsi="Traditional Arabic" w:cs="Traditional Arabic"/>
          <w:b/>
          <w:bCs/>
          <w:color w:val="538135"/>
          <w:sz w:val="28"/>
          <w:szCs w:val="28"/>
          <w:rtl/>
          <w:lang w:bidi="ar-LB"/>
        </w:rPr>
        <w:t>أَفَكُلَّمَا جَاءكُمْ رَسُولٌ بِمَا لاَ تَهْوَى أَنفُسُكُمُ اسْتَكْبَرْتُمْ فَفَرِيقاً كَذَّبْتُمْ وَفَرِيقاً تَقْتُلُونَ</w:t>
      </w:r>
      <w:r>
        <w:rPr>
          <w:rFonts w:ascii="Traditional Arabic" w:hAnsi="Traditional Arabic" w:cs="Traditional Arabic" w:hint="cs"/>
          <w:b/>
          <w:bCs/>
          <w:color w:val="538135"/>
          <w:sz w:val="28"/>
          <w:szCs w:val="28"/>
          <w:rtl/>
          <w:lang w:bidi="ar-LB"/>
        </w:rPr>
        <w:t>﴾</w:t>
      </w:r>
      <w:r w:rsidR="000428D9">
        <w:rPr>
          <w:rStyle w:val="FootnoteReference"/>
          <w:rFonts w:ascii="Traditional Arabic" w:hAnsi="Traditional Arabic" w:cs="Traditional Arabic"/>
          <w:b/>
          <w:bCs/>
          <w:color w:val="538135"/>
          <w:sz w:val="28"/>
          <w:szCs w:val="28"/>
          <w:rtl/>
          <w:lang w:bidi="ar-LB"/>
        </w:rPr>
        <w:footnoteReference w:id="188"/>
      </w:r>
      <w:r w:rsidRPr="001F4C76">
        <w:rPr>
          <w:rFonts w:ascii="Traditional Arabic" w:hAnsi="Traditional Arabic" w:cs="Traditional Arabic"/>
          <w:sz w:val="28"/>
          <w:szCs w:val="28"/>
          <w:rtl/>
          <w:lang w:bidi="ar-LB"/>
        </w:rPr>
        <w:t>.</w:t>
      </w:r>
    </w:p>
    <w:p w14:paraId="17B142F9" w14:textId="77777777" w:rsidR="00024021" w:rsidRPr="001F4C76" w:rsidRDefault="00024021" w:rsidP="001F4C76">
      <w:pPr>
        <w:jc w:val="both"/>
        <w:rPr>
          <w:rFonts w:ascii="Traditional Arabic" w:hAnsi="Traditional Arabic" w:cs="Traditional Arabic"/>
          <w:sz w:val="28"/>
          <w:szCs w:val="28"/>
          <w:rtl/>
          <w:lang w:bidi="ar-LB"/>
        </w:rPr>
      </w:pPr>
    </w:p>
    <w:p w14:paraId="066307AD" w14:textId="77777777" w:rsidR="001F4C76" w:rsidRDefault="001F4C76" w:rsidP="001F4C76">
      <w:pPr>
        <w:jc w:val="both"/>
        <w:rPr>
          <w:rFonts w:ascii="Traditional Arabic" w:hAnsi="Traditional Arabic" w:cs="Traditional Arabic"/>
          <w:sz w:val="28"/>
          <w:szCs w:val="28"/>
          <w:rtl/>
          <w:lang w:bidi="ar-LB"/>
        </w:rPr>
      </w:pPr>
      <w:r w:rsidRPr="001F4C76">
        <w:rPr>
          <w:rFonts w:ascii="Traditional Arabic" w:hAnsi="Traditional Arabic" w:cs="Traditional Arabic" w:hint="eastAsia"/>
          <w:sz w:val="28"/>
          <w:szCs w:val="28"/>
          <w:rtl/>
          <w:lang w:bidi="ar-LB"/>
        </w:rPr>
        <w:t>والخطير</w:t>
      </w:r>
      <w:r w:rsidRPr="001F4C76">
        <w:rPr>
          <w:rFonts w:ascii="Traditional Arabic" w:hAnsi="Traditional Arabic" w:cs="Traditional Arabic"/>
          <w:sz w:val="28"/>
          <w:szCs w:val="28"/>
          <w:rtl/>
          <w:lang w:bidi="ar-LB"/>
        </w:rPr>
        <w:t xml:space="preserve"> في الأمر، أنّ بعض هؤلاء يزيّن فعله هذا أحيانًا بضروب من التأويلات والتحكّمات التي لا تتجاوز عتبة الظنّ، مدّعين أنّها من العقل، غافلين عن أنَّ ما جاء من عند اللَّه على لسان المعصومين </w:t>
      </w:r>
      <w:r w:rsidR="00024021">
        <w:rPr>
          <w:rFonts w:ascii="Traditional Arabic" w:hAnsi="Traditional Arabic" w:cs="Traditional Arabic" w:hint="cs"/>
          <w:sz w:val="28"/>
          <w:szCs w:val="28"/>
          <w:rtl/>
          <w:lang w:bidi="ar-LB"/>
        </w:rPr>
        <w:t>عليهم السلام</w:t>
      </w:r>
      <w:r w:rsidRPr="001F4C76">
        <w:rPr>
          <w:rFonts w:ascii="Traditional Arabic" w:hAnsi="Traditional Arabic" w:cs="Traditional Arabic"/>
          <w:sz w:val="28"/>
          <w:szCs w:val="28"/>
          <w:rtl/>
          <w:lang w:bidi="ar-LB"/>
        </w:rPr>
        <w:t xml:space="preserve"> هو الحقّ لا محالة، قال</w:t>
      </w:r>
      <w:r w:rsidR="00D50929">
        <w:rPr>
          <w:rFonts w:ascii="Traditional Arabic" w:hAnsi="Traditional Arabic" w:cs="Traditional Arabic" w:hint="cs"/>
          <w:sz w:val="28"/>
          <w:szCs w:val="28"/>
          <w:rtl/>
          <w:lang w:bidi="ar-LB"/>
        </w:rPr>
        <w:t xml:space="preserve"> </w:t>
      </w:r>
      <w:r w:rsidRPr="001F4C76">
        <w:rPr>
          <w:rFonts w:ascii="Traditional Arabic" w:hAnsi="Traditional Arabic" w:cs="Traditional Arabic"/>
          <w:sz w:val="28"/>
          <w:szCs w:val="28"/>
          <w:rtl/>
          <w:lang w:bidi="ar-LB"/>
        </w:rPr>
        <w:t xml:space="preserve">تعالى: </w:t>
      </w:r>
      <w:r>
        <w:rPr>
          <w:rFonts w:ascii="Traditional Arabic" w:hAnsi="Traditional Arabic" w:cs="Traditional Arabic"/>
          <w:b/>
          <w:bCs/>
          <w:color w:val="538135"/>
          <w:sz w:val="28"/>
          <w:szCs w:val="28"/>
          <w:rtl/>
          <w:lang w:bidi="ar-LB"/>
        </w:rPr>
        <w:t>﴿</w:t>
      </w:r>
      <w:r w:rsidR="0006344C">
        <w:rPr>
          <w:rFonts w:ascii="Traditional Arabic" w:hAnsi="Traditional Arabic" w:cs="Traditional Arabic"/>
          <w:b/>
          <w:bCs/>
          <w:color w:val="538135"/>
          <w:sz w:val="28"/>
          <w:szCs w:val="28"/>
          <w:rtl/>
          <w:lang w:bidi="ar-LB"/>
        </w:rPr>
        <w:t>إِن يَتَّبِعُونَ إِلَّا الظَّنَّ وَمَا تَهْوَى الْأَنفُسُ وَلَقَدْ جَاءهُم مِّن رَّبِّهِمُ الْهُدَى</w:t>
      </w:r>
      <w:r>
        <w:rPr>
          <w:rFonts w:ascii="Traditional Arabic" w:hAnsi="Traditional Arabic" w:cs="Traditional Arabic"/>
          <w:b/>
          <w:bCs/>
          <w:color w:val="538135"/>
          <w:sz w:val="28"/>
          <w:szCs w:val="28"/>
          <w:rtl/>
          <w:lang w:bidi="ar-LB"/>
        </w:rPr>
        <w:t>﴾</w:t>
      </w:r>
      <w:r w:rsidR="000428D9">
        <w:rPr>
          <w:rStyle w:val="FootnoteReference"/>
          <w:rFonts w:ascii="Traditional Arabic" w:hAnsi="Traditional Arabic" w:cs="Traditional Arabic"/>
          <w:sz w:val="28"/>
          <w:szCs w:val="28"/>
          <w:rtl/>
          <w:lang w:bidi="ar-LB"/>
        </w:rPr>
        <w:footnoteReference w:id="189"/>
      </w:r>
      <w:r w:rsidRPr="001F4C76">
        <w:rPr>
          <w:rFonts w:ascii="Traditional Arabic" w:hAnsi="Traditional Arabic" w:cs="Traditional Arabic"/>
          <w:sz w:val="28"/>
          <w:szCs w:val="28"/>
          <w:rtl/>
          <w:lang w:bidi="ar-LB"/>
        </w:rPr>
        <w:t>.</w:t>
      </w:r>
    </w:p>
    <w:p w14:paraId="202A3AB0" w14:textId="77777777" w:rsidR="00024021" w:rsidRPr="001F4C76" w:rsidRDefault="00024021" w:rsidP="001F4C76">
      <w:pPr>
        <w:jc w:val="both"/>
        <w:rPr>
          <w:rFonts w:ascii="Traditional Arabic" w:hAnsi="Traditional Arabic" w:cs="Traditional Arabic"/>
          <w:sz w:val="28"/>
          <w:szCs w:val="28"/>
          <w:rtl/>
          <w:lang w:bidi="ar-LB"/>
        </w:rPr>
      </w:pPr>
    </w:p>
    <w:p w14:paraId="0F1A2651" w14:textId="77777777" w:rsidR="00DA5F7E" w:rsidRDefault="001F4C76" w:rsidP="001F4C76">
      <w:pPr>
        <w:jc w:val="both"/>
        <w:rPr>
          <w:rFonts w:ascii="Traditional Arabic" w:hAnsi="Traditional Arabic" w:cs="Traditional Arabic"/>
          <w:sz w:val="28"/>
          <w:szCs w:val="28"/>
          <w:rtl/>
          <w:lang w:bidi="ar-LB"/>
        </w:rPr>
      </w:pPr>
      <w:r w:rsidRPr="001F4C76">
        <w:rPr>
          <w:rFonts w:ascii="Traditional Arabic" w:hAnsi="Traditional Arabic" w:cs="Traditional Arabic" w:hint="eastAsia"/>
          <w:sz w:val="28"/>
          <w:szCs w:val="28"/>
          <w:rtl/>
          <w:lang w:bidi="ar-LB"/>
        </w:rPr>
        <w:t>إن</w:t>
      </w:r>
      <w:r w:rsidRPr="001F4C76">
        <w:rPr>
          <w:rFonts w:ascii="Traditional Arabic" w:hAnsi="Traditional Arabic" w:cs="Traditional Arabic"/>
          <w:sz w:val="28"/>
          <w:szCs w:val="28"/>
          <w:rtl/>
          <w:lang w:bidi="ar-LB"/>
        </w:rPr>
        <w:t xml:space="preserve"> اللَّه عزّ وجلّ خلق العقل، وجعله من أفضل المخلوقات بتعبير بعض الروايات</w:t>
      </w:r>
      <w:r w:rsidR="000428D9">
        <w:rPr>
          <w:rStyle w:val="FootnoteReference"/>
          <w:rFonts w:ascii="Traditional Arabic" w:hAnsi="Traditional Arabic" w:cs="Traditional Arabic"/>
          <w:sz w:val="28"/>
          <w:szCs w:val="28"/>
          <w:rtl/>
          <w:lang w:bidi="ar-LB"/>
        </w:rPr>
        <w:footnoteReference w:id="190"/>
      </w:r>
      <w:r w:rsidRPr="001F4C76">
        <w:rPr>
          <w:rFonts w:ascii="Traditional Arabic" w:hAnsi="Traditional Arabic" w:cs="Traditional Arabic"/>
          <w:sz w:val="28"/>
          <w:szCs w:val="28"/>
          <w:rtl/>
          <w:lang w:bidi="ar-LB"/>
        </w:rPr>
        <w:t>، ولا يمكن أن تكون أوامره ونواهيه متناقضة مع العقل، بل هي مكمّلة له</w:t>
      </w:r>
      <w:r w:rsidR="0006344C">
        <w:rPr>
          <w:rFonts w:ascii="Traditional Arabic" w:hAnsi="Traditional Arabic" w:cs="Traditional Arabic"/>
          <w:sz w:val="28"/>
          <w:szCs w:val="28"/>
          <w:rtl/>
          <w:lang w:bidi="ar-LB"/>
        </w:rPr>
        <w:t>،</w:t>
      </w:r>
      <w:r w:rsidRPr="001F4C76">
        <w:rPr>
          <w:rFonts w:ascii="Traditional Arabic" w:hAnsi="Traditional Arabic" w:cs="Traditional Arabic"/>
          <w:sz w:val="28"/>
          <w:szCs w:val="28"/>
          <w:rtl/>
          <w:lang w:bidi="ar-LB"/>
        </w:rPr>
        <w:t xml:space="preserve"> لأنّ العقل مخلوق محدود، له وظيفةٌ محدّدة، هي هداية الإنسان إلى أصول العقائد </w:t>
      </w:r>
    </w:p>
    <w:p w14:paraId="793CA3A0" w14:textId="77777777" w:rsidR="001F4C76" w:rsidRDefault="00DA5F7E" w:rsidP="001F4C76">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r w:rsidR="001F4C76" w:rsidRPr="001F4C76">
        <w:rPr>
          <w:rFonts w:ascii="Traditional Arabic" w:hAnsi="Traditional Arabic" w:cs="Traditional Arabic"/>
          <w:sz w:val="28"/>
          <w:szCs w:val="28"/>
          <w:rtl/>
          <w:lang w:bidi="ar-LB"/>
        </w:rPr>
        <w:lastRenderedPageBreak/>
        <w:t>من خلال قواعد المنطق السليم، ول</w:t>
      </w:r>
      <w:r w:rsidR="001F4C76" w:rsidRPr="001F4C76">
        <w:rPr>
          <w:rFonts w:ascii="Traditional Arabic" w:hAnsi="Traditional Arabic" w:cs="Traditional Arabic" w:hint="eastAsia"/>
          <w:sz w:val="28"/>
          <w:szCs w:val="28"/>
          <w:rtl/>
          <w:lang w:bidi="ar-LB"/>
        </w:rPr>
        <w:t>يس</w:t>
      </w:r>
      <w:r w:rsidR="001F4C76" w:rsidRPr="001F4C76">
        <w:rPr>
          <w:rFonts w:ascii="Traditional Arabic" w:hAnsi="Traditional Arabic" w:cs="Traditional Arabic"/>
          <w:sz w:val="28"/>
          <w:szCs w:val="28"/>
          <w:rtl/>
          <w:lang w:bidi="ar-LB"/>
        </w:rPr>
        <w:t xml:space="preserve"> هو الآلة الحصرية لمعرفة الحقائق الوجوديّة الهادية إلى السعادة، بل لا بدَّ من آليّات مكمّلة تأتي من عالم الغيب، يحكم العقل بوجوب امتثالها ولو لم يطّلع على عللها وأسرارها.</w:t>
      </w:r>
    </w:p>
    <w:p w14:paraId="265E25CA" w14:textId="77777777" w:rsidR="000428D9" w:rsidRPr="00D50929" w:rsidRDefault="000428D9" w:rsidP="001F4C76">
      <w:pPr>
        <w:jc w:val="both"/>
        <w:rPr>
          <w:rFonts w:ascii="Traditional Arabic" w:hAnsi="Traditional Arabic" w:cs="Traditional Arabic"/>
          <w:b/>
          <w:bCs/>
          <w:sz w:val="28"/>
          <w:szCs w:val="28"/>
          <w:rtl/>
          <w:lang w:bidi="ar-LB"/>
        </w:rPr>
      </w:pPr>
    </w:p>
    <w:p w14:paraId="04DC892F" w14:textId="77777777" w:rsidR="001F4C76" w:rsidRPr="00D50929" w:rsidRDefault="001F4C76" w:rsidP="001F4C76">
      <w:pPr>
        <w:jc w:val="both"/>
        <w:rPr>
          <w:rFonts w:ascii="Traditional Arabic" w:hAnsi="Traditional Arabic" w:cs="Traditional Arabic"/>
          <w:b/>
          <w:bCs/>
          <w:sz w:val="28"/>
          <w:szCs w:val="28"/>
          <w:rtl/>
          <w:lang w:bidi="ar-LB"/>
        </w:rPr>
      </w:pPr>
      <w:r w:rsidRPr="00D50929">
        <w:rPr>
          <w:rFonts w:ascii="Traditional Arabic" w:hAnsi="Traditional Arabic" w:cs="Traditional Arabic"/>
          <w:b/>
          <w:bCs/>
          <w:sz w:val="28"/>
          <w:szCs w:val="28"/>
          <w:rtl/>
          <w:lang w:bidi="ar-LB"/>
        </w:rPr>
        <w:t>4. تحكيم الأهواء على الأفعال الإلهيّة:</w:t>
      </w:r>
    </w:p>
    <w:p w14:paraId="1B87788A" w14:textId="77777777" w:rsidR="001F4C76" w:rsidRDefault="001F4C76" w:rsidP="001F4C76">
      <w:pPr>
        <w:jc w:val="both"/>
        <w:rPr>
          <w:rFonts w:ascii="Traditional Arabic" w:hAnsi="Traditional Arabic" w:cs="Traditional Arabic"/>
          <w:sz w:val="28"/>
          <w:szCs w:val="28"/>
          <w:rtl/>
          <w:lang w:bidi="ar-LB"/>
        </w:rPr>
      </w:pPr>
      <w:r w:rsidRPr="001F4C76">
        <w:rPr>
          <w:rFonts w:ascii="Traditional Arabic" w:hAnsi="Traditional Arabic" w:cs="Traditional Arabic" w:hint="eastAsia"/>
          <w:sz w:val="28"/>
          <w:szCs w:val="28"/>
          <w:rtl/>
          <w:lang w:bidi="ar-LB"/>
        </w:rPr>
        <w:t>وهو</w:t>
      </w:r>
      <w:r w:rsidRPr="001F4C76">
        <w:rPr>
          <w:rFonts w:ascii="Traditional Arabic" w:hAnsi="Traditional Arabic" w:cs="Traditional Arabic"/>
          <w:sz w:val="28"/>
          <w:szCs w:val="28"/>
          <w:rtl/>
          <w:lang w:bidi="ar-LB"/>
        </w:rPr>
        <w:t xml:space="preserve"> من أعظم الموبقات وأشنعها، ويُعَدّ تحدّيًّا صارخًا للَّه -عزّ وجلّ-، وجرأةً عجيبة عليه -تعالى-. وهو بالتحديد ما تتناوله آيتا الانتظار محلّ البحث، حيث يعمد المشركون -وبدافعٍ من استكبارهم وعمى قلوبهم- إلى تحديد ما ينبغي للَّه أن يفعله من أجل هدايتهم، ويرس</w:t>
      </w:r>
      <w:r w:rsidRPr="001F4C76">
        <w:rPr>
          <w:rFonts w:ascii="Traditional Arabic" w:hAnsi="Traditional Arabic" w:cs="Traditional Arabic" w:hint="eastAsia"/>
          <w:sz w:val="28"/>
          <w:szCs w:val="28"/>
          <w:rtl/>
          <w:lang w:bidi="ar-LB"/>
        </w:rPr>
        <w:t>لون</w:t>
      </w:r>
      <w:r w:rsidRPr="001F4C76">
        <w:rPr>
          <w:rFonts w:ascii="Traditional Arabic" w:hAnsi="Traditional Arabic" w:cs="Traditional Arabic"/>
          <w:sz w:val="28"/>
          <w:szCs w:val="28"/>
          <w:rtl/>
          <w:lang w:bidi="ar-LB"/>
        </w:rPr>
        <w:t xml:space="preserve"> تعليماتهم القيّمة! حول سُبُل الهداية اللازمة إلى الذات الإلهيّة المقدّسة، </w:t>
      </w:r>
      <w:r>
        <w:rPr>
          <w:rFonts w:ascii="Traditional Arabic" w:hAnsi="Traditional Arabic" w:cs="Traditional Arabic"/>
          <w:b/>
          <w:bCs/>
          <w:color w:val="538135"/>
          <w:sz w:val="28"/>
          <w:szCs w:val="28"/>
          <w:rtl/>
          <w:lang w:bidi="ar-LB"/>
        </w:rPr>
        <w:t>﴿</w:t>
      </w:r>
      <w:r w:rsidR="00E30E84">
        <w:rPr>
          <w:rFonts w:ascii="Traditional Arabic" w:hAnsi="Traditional Arabic" w:cs="Traditional Arabic"/>
          <w:b/>
          <w:bCs/>
          <w:color w:val="538135"/>
          <w:sz w:val="28"/>
          <w:szCs w:val="28"/>
          <w:rtl/>
          <w:lang w:bidi="ar-LB"/>
        </w:rPr>
        <w:t>وَيَقُولُونَ لَوْلاَ أُنزِلَ عَلَيْهِ آيَةٌ مِّن رَّبِّهِ</w:t>
      </w:r>
      <w:r>
        <w:rPr>
          <w:rFonts w:ascii="Traditional Arabic" w:hAnsi="Traditional Arabic" w:cs="Traditional Arabic"/>
          <w:b/>
          <w:bCs/>
          <w:color w:val="538135"/>
          <w:sz w:val="28"/>
          <w:szCs w:val="28"/>
          <w:rtl/>
          <w:lang w:bidi="ar-LB"/>
        </w:rPr>
        <w:t>﴾</w:t>
      </w:r>
      <w:r w:rsidR="00E30E84">
        <w:rPr>
          <w:rStyle w:val="FootnoteReference"/>
          <w:rFonts w:ascii="Traditional Arabic" w:hAnsi="Traditional Arabic" w:cs="Traditional Arabic"/>
          <w:sz w:val="28"/>
          <w:szCs w:val="28"/>
          <w:rtl/>
          <w:lang w:bidi="ar-LB"/>
        </w:rPr>
        <w:footnoteReference w:id="191"/>
      </w:r>
      <w:r w:rsidRPr="001F4C76">
        <w:rPr>
          <w:rFonts w:ascii="Traditional Arabic" w:hAnsi="Traditional Arabic" w:cs="Traditional Arabic"/>
          <w:sz w:val="28"/>
          <w:szCs w:val="28"/>
          <w:rtl/>
          <w:lang w:bidi="ar-LB"/>
        </w:rPr>
        <w:t xml:space="preserve">، </w:t>
      </w:r>
      <w:r>
        <w:rPr>
          <w:rFonts w:ascii="Traditional Arabic" w:hAnsi="Traditional Arabic" w:cs="Traditional Arabic"/>
          <w:b/>
          <w:bCs/>
          <w:color w:val="538135"/>
          <w:sz w:val="28"/>
          <w:szCs w:val="28"/>
          <w:rtl/>
          <w:lang w:bidi="ar-LB"/>
        </w:rPr>
        <w:t xml:space="preserve">﴿أَوۡ تَقُولُواْ لَوۡ أَنَّآ أُنزِلَ عَلَيۡنَا </w:t>
      </w:r>
      <w:r>
        <w:rPr>
          <w:rFonts w:ascii="Traditional Arabic" w:hAnsi="Traditional Arabic" w:cs="Traditional Arabic" w:hint="cs"/>
          <w:b/>
          <w:bCs/>
          <w:color w:val="538135"/>
          <w:sz w:val="28"/>
          <w:szCs w:val="28"/>
          <w:rtl/>
          <w:lang w:bidi="ar-LB"/>
        </w:rPr>
        <w:t>ٱ</w:t>
      </w:r>
      <w:r>
        <w:rPr>
          <w:rFonts w:ascii="Traditional Arabic" w:hAnsi="Traditional Arabic" w:cs="Traditional Arabic" w:hint="eastAsia"/>
          <w:b/>
          <w:bCs/>
          <w:color w:val="538135"/>
          <w:sz w:val="28"/>
          <w:szCs w:val="28"/>
          <w:rtl/>
          <w:lang w:bidi="ar-LB"/>
        </w:rPr>
        <w:t>لۡكِتَٰبُ</w:t>
      </w:r>
      <w:r>
        <w:rPr>
          <w:rFonts w:ascii="Traditional Arabic" w:hAnsi="Traditional Arabic" w:cs="Traditional Arabic"/>
          <w:b/>
          <w:bCs/>
          <w:color w:val="538135"/>
          <w:sz w:val="28"/>
          <w:szCs w:val="28"/>
          <w:rtl/>
          <w:lang w:bidi="ar-LB"/>
        </w:rPr>
        <w:t xml:space="preserve"> لَكُنَّآ أَهۡدَىٰ مِنۡهُمۡۚ﴾</w:t>
      </w:r>
      <w:r w:rsidR="00E30E84">
        <w:rPr>
          <w:rStyle w:val="FootnoteReference"/>
          <w:rFonts w:ascii="Traditional Arabic" w:hAnsi="Traditional Arabic" w:cs="Traditional Arabic"/>
          <w:b/>
          <w:bCs/>
          <w:color w:val="538135"/>
          <w:sz w:val="28"/>
          <w:szCs w:val="28"/>
          <w:rtl/>
          <w:lang w:bidi="ar-LB"/>
        </w:rPr>
        <w:footnoteReference w:id="192"/>
      </w:r>
      <w:r w:rsidRPr="001F4C76">
        <w:rPr>
          <w:rFonts w:ascii="Traditional Arabic" w:hAnsi="Traditional Arabic" w:cs="Traditional Arabic"/>
          <w:sz w:val="28"/>
          <w:szCs w:val="28"/>
          <w:rtl/>
          <w:lang w:bidi="ar-LB"/>
        </w:rPr>
        <w:t>.</w:t>
      </w:r>
    </w:p>
    <w:p w14:paraId="3727FCE8" w14:textId="77777777" w:rsidR="00D50929" w:rsidRPr="001F4C76" w:rsidRDefault="00D50929" w:rsidP="001F4C76">
      <w:pPr>
        <w:jc w:val="both"/>
        <w:rPr>
          <w:rFonts w:ascii="Traditional Arabic" w:hAnsi="Traditional Arabic" w:cs="Traditional Arabic"/>
          <w:sz w:val="28"/>
          <w:szCs w:val="28"/>
          <w:rtl/>
          <w:lang w:bidi="ar-LB"/>
        </w:rPr>
      </w:pPr>
    </w:p>
    <w:p w14:paraId="141E21A8" w14:textId="77777777" w:rsidR="001F4C76" w:rsidRPr="001F4C76" w:rsidRDefault="001F4C76" w:rsidP="001F4C76">
      <w:pPr>
        <w:jc w:val="both"/>
        <w:rPr>
          <w:rFonts w:ascii="Traditional Arabic" w:hAnsi="Traditional Arabic" w:cs="Traditional Arabic"/>
          <w:sz w:val="28"/>
          <w:szCs w:val="28"/>
          <w:rtl/>
          <w:lang w:bidi="ar-LB"/>
        </w:rPr>
      </w:pPr>
      <w:r w:rsidRPr="001F4C76">
        <w:rPr>
          <w:rFonts w:ascii="Traditional Arabic" w:hAnsi="Traditional Arabic" w:cs="Traditional Arabic" w:hint="eastAsia"/>
          <w:sz w:val="28"/>
          <w:szCs w:val="28"/>
          <w:rtl/>
          <w:lang w:bidi="ar-LB"/>
        </w:rPr>
        <w:t>وقد</w:t>
      </w:r>
      <w:r w:rsidRPr="001F4C76">
        <w:rPr>
          <w:rFonts w:ascii="Traditional Arabic" w:hAnsi="Traditional Arabic" w:cs="Traditional Arabic"/>
          <w:sz w:val="28"/>
          <w:szCs w:val="28"/>
          <w:rtl/>
          <w:lang w:bidi="ar-LB"/>
        </w:rPr>
        <w:t xml:space="preserve"> ذكر القرآن الكريم نماذج من هذه التعليمات العجيبة للمشركين، بعد أن بيّن أن القرآن الكريم معجزةٌ كافيةٌ لمن كان له عقل وإرادة، حيث قال تعالى:</w:t>
      </w:r>
    </w:p>
    <w:p w14:paraId="62FDE78C" w14:textId="77777777" w:rsidR="0096313C" w:rsidRDefault="001F4C76" w:rsidP="001F4C76">
      <w:pPr>
        <w:jc w:val="both"/>
        <w:rPr>
          <w:rFonts w:ascii="Traditional Arabic" w:hAnsi="Traditional Arabic" w:cs="Traditional Arabic"/>
          <w:sz w:val="28"/>
          <w:szCs w:val="28"/>
          <w:rtl/>
          <w:lang w:bidi="ar-LB"/>
        </w:rPr>
      </w:pPr>
      <w:r>
        <w:rPr>
          <w:rFonts w:ascii="Traditional Arabic" w:hAnsi="Traditional Arabic" w:cs="Traditional Arabic"/>
          <w:b/>
          <w:bCs/>
          <w:color w:val="538135"/>
          <w:sz w:val="28"/>
          <w:szCs w:val="28"/>
          <w:rtl/>
          <w:lang w:bidi="ar-LB"/>
        </w:rPr>
        <w:t>﴿</w:t>
      </w:r>
      <w:r w:rsidR="00E30E84">
        <w:rPr>
          <w:rFonts w:ascii="Traditional Arabic" w:hAnsi="Traditional Arabic" w:cs="Traditional Arabic"/>
          <w:b/>
          <w:bCs/>
          <w:color w:val="538135"/>
          <w:sz w:val="28"/>
          <w:szCs w:val="28"/>
          <w:rtl/>
          <w:lang w:bidi="ar-LB"/>
        </w:rPr>
        <w:t xml:space="preserve">قُل لَّئِنِ اجْتَمَعَتِ الإِنسُ وَالْجِنُّ عَلَى أَن يَأْتُواْ بِمِثْلِ هَذَا الْقُرْآنِ لاَ يَأْتُونَ بِمِثْلِهِ وَلَوْ كَانَ بَعْضُهُمْ لِبَعْضٍ ظَهِيرًا </w:t>
      </w:r>
      <w:r w:rsidR="00E30E84">
        <w:rPr>
          <w:rFonts w:ascii="Traditional Arabic" w:hAnsi="Traditional Arabic" w:cs="Traditional Arabic" w:hint="cs"/>
          <w:b/>
          <w:bCs/>
          <w:color w:val="538135"/>
          <w:sz w:val="28"/>
          <w:szCs w:val="28"/>
          <w:rtl/>
          <w:lang w:bidi="ar-LB"/>
        </w:rPr>
        <w:t>*</w:t>
      </w:r>
      <w:r w:rsidR="002F7848">
        <w:rPr>
          <w:rFonts w:ascii="Traditional Arabic" w:hAnsi="Traditional Arabic" w:cs="Traditional Arabic" w:hint="cs"/>
          <w:b/>
          <w:bCs/>
          <w:color w:val="538135"/>
          <w:sz w:val="28"/>
          <w:szCs w:val="28"/>
          <w:rtl/>
          <w:lang w:bidi="ar-LB"/>
        </w:rPr>
        <w:t xml:space="preserve"> </w:t>
      </w:r>
      <w:r w:rsidR="00E30E84">
        <w:rPr>
          <w:rFonts w:ascii="Traditional Arabic" w:hAnsi="Traditional Arabic" w:cs="Traditional Arabic"/>
          <w:b/>
          <w:bCs/>
          <w:color w:val="538135"/>
          <w:sz w:val="28"/>
          <w:szCs w:val="28"/>
          <w:rtl/>
          <w:lang w:bidi="ar-LB"/>
        </w:rPr>
        <w:t>وَلَقَدْ صَرَّفْنَا لِلنَّاسِ فِي هَذَا الْقُرْآنِ مِن كُلِّ مَثَلٍ فَأَبَى أَكْثَرُ النَّاسِ إِلاَّ كُفُورًا</w:t>
      </w:r>
      <w:r w:rsidR="00E30E84">
        <w:rPr>
          <w:rFonts w:ascii="Traditional Arabic" w:hAnsi="Traditional Arabic" w:cs="Traditional Arabic" w:hint="cs"/>
          <w:b/>
          <w:bCs/>
          <w:color w:val="538135"/>
          <w:sz w:val="28"/>
          <w:szCs w:val="28"/>
          <w:rtl/>
          <w:lang w:bidi="ar-LB"/>
        </w:rPr>
        <w:t xml:space="preserve"> * </w:t>
      </w:r>
      <w:r w:rsidR="004C5A61">
        <w:rPr>
          <w:rFonts w:ascii="Traditional Arabic" w:hAnsi="Traditional Arabic" w:cs="Traditional Arabic"/>
          <w:b/>
          <w:bCs/>
          <w:color w:val="538135"/>
          <w:sz w:val="28"/>
          <w:szCs w:val="28"/>
          <w:rtl/>
          <w:lang w:bidi="ar-LB"/>
        </w:rPr>
        <w:t xml:space="preserve">وَقَالُواْ لَن نُّؤْمِنَ لَكَ حَتَّى تَفْجُرَ لَنَا مِنَ الأَرْضِ يَنبُوعًا </w:t>
      </w:r>
      <w:r w:rsidR="002F7848">
        <w:rPr>
          <w:rFonts w:ascii="Traditional Arabic" w:hAnsi="Traditional Arabic" w:cs="Traditional Arabic" w:hint="cs"/>
          <w:b/>
          <w:bCs/>
          <w:color w:val="538135"/>
          <w:sz w:val="28"/>
          <w:szCs w:val="28"/>
          <w:rtl/>
          <w:lang w:bidi="ar-LB"/>
        </w:rPr>
        <w:t xml:space="preserve">* </w:t>
      </w:r>
      <w:r w:rsidR="002F7848" w:rsidRPr="002F7848">
        <w:rPr>
          <w:rFonts w:ascii="Traditional Arabic" w:hAnsi="Traditional Arabic" w:cs="Traditional Arabic"/>
          <w:b/>
          <w:bCs/>
          <w:color w:val="538135"/>
          <w:sz w:val="28"/>
          <w:szCs w:val="28"/>
          <w:rtl/>
          <w:lang w:bidi="ar-LB"/>
        </w:rPr>
        <w:t xml:space="preserve">أَوْ تَكُونَ لَكَ جَنَّةٌ مِّن نَّخِيلٍ وَعِنَبٍ فَتُفَجِّرَ الأَنْهَارَ خِلالَهَا تَفْجِيرًا </w:t>
      </w:r>
      <w:r w:rsidR="002F7848">
        <w:rPr>
          <w:rFonts w:ascii="Traditional Arabic" w:hAnsi="Traditional Arabic" w:cs="Traditional Arabic" w:hint="cs"/>
          <w:b/>
          <w:bCs/>
          <w:color w:val="538135"/>
          <w:sz w:val="28"/>
          <w:szCs w:val="28"/>
          <w:rtl/>
          <w:lang w:bidi="ar-LB"/>
        </w:rPr>
        <w:t xml:space="preserve">* </w:t>
      </w:r>
      <w:r w:rsidR="002F7848" w:rsidRPr="002F7848">
        <w:rPr>
          <w:rFonts w:ascii="Traditional Arabic" w:hAnsi="Traditional Arabic" w:cs="Traditional Arabic"/>
          <w:b/>
          <w:bCs/>
          <w:color w:val="538135"/>
          <w:sz w:val="28"/>
          <w:szCs w:val="28"/>
          <w:rtl/>
          <w:lang w:bidi="ar-LB"/>
        </w:rPr>
        <w:t xml:space="preserve">أَوْ تُسْقِطَ السَّمَاء كَمَا زَعَمْتَ عَلَيْنَا كِسَفًا أَوْ تَأْتِيَ بِاللّهِ وَالْمَلآئِكَةِ قَبِيلاً </w:t>
      </w:r>
      <w:r w:rsidR="002F7848">
        <w:rPr>
          <w:rFonts w:ascii="Traditional Arabic" w:hAnsi="Traditional Arabic" w:cs="Traditional Arabic" w:hint="cs"/>
          <w:b/>
          <w:bCs/>
          <w:color w:val="538135"/>
          <w:sz w:val="28"/>
          <w:szCs w:val="28"/>
          <w:rtl/>
          <w:lang w:bidi="ar-LB"/>
        </w:rPr>
        <w:t xml:space="preserve">* </w:t>
      </w:r>
      <w:r w:rsidR="002F7848" w:rsidRPr="002F7848">
        <w:rPr>
          <w:rFonts w:ascii="Traditional Arabic" w:hAnsi="Traditional Arabic" w:cs="Traditional Arabic"/>
          <w:b/>
          <w:bCs/>
          <w:color w:val="538135"/>
          <w:sz w:val="28"/>
          <w:szCs w:val="28"/>
          <w:rtl/>
          <w:lang w:bidi="ar-LB"/>
        </w:rPr>
        <w:t>أَوْ يَكُونَ لَكَ بَيْتٌ مِّن زُخْرُفٍ أَوْ تَرْقَى فِي السَّمَاء وَلَن نُّؤْمِنَ لِرُقِيِّكَ حَتَّى تُنَزِّلَ عَلَيْنَا كِتَابًا نَّقْرَؤُهُ قُلْ سُبْحَانَ رَبِّي هَلْ كُنتُ إَلاَّ بَشَرًا رَّسُولاً</w:t>
      </w:r>
      <w:r>
        <w:rPr>
          <w:rFonts w:ascii="Traditional Arabic" w:hAnsi="Traditional Arabic" w:cs="Traditional Arabic" w:hint="cs"/>
          <w:b/>
          <w:bCs/>
          <w:color w:val="538135"/>
          <w:sz w:val="28"/>
          <w:szCs w:val="28"/>
          <w:rtl/>
          <w:lang w:bidi="ar-LB"/>
        </w:rPr>
        <w:t>﴾</w:t>
      </w:r>
      <w:r w:rsidR="00843ED1">
        <w:rPr>
          <w:rStyle w:val="FootnoteReference"/>
          <w:rFonts w:ascii="Traditional Arabic" w:hAnsi="Traditional Arabic" w:cs="Traditional Arabic"/>
          <w:b/>
          <w:bCs/>
          <w:color w:val="538135"/>
          <w:sz w:val="28"/>
          <w:szCs w:val="28"/>
          <w:rtl/>
          <w:lang w:bidi="ar-LB"/>
        </w:rPr>
        <w:footnoteReference w:id="193"/>
      </w:r>
      <w:r w:rsidRPr="001F4C76">
        <w:rPr>
          <w:rFonts w:ascii="Traditional Arabic" w:hAnsi="Traditional Arabic" w:cs="Traditional Arabic"/>
          <w:sz w:val="28"/>
          <w:szCs w:val="28"/>
          <w:rtl/>
          <w:lang w:bidi="ar-LB"/>
        </w:rPr>
        <w:t>.</w:t>
      </w:r>
    </w:p>
    <w:p w14:paraId="41A8C492" w14:textId="77777777" w:rsidR="001F4C76" w:rsidRPr="00082974" w:rsidRDefault="0096313C" w:rsidP="0096313C">
      <w:pPr>
        <w:jc w:val="both"/>
        <w:rPr>
          <w:rFonts w:ascii="Traditional Arabic" w:hAnsi="Traditional Arabic" w:cs="Traditional Arabic"/>
          <w:b/>
          <w:bCs/>
          <w:sz w:val="28"/>
          <w:szCs w:val="28"/>
          <w:rtl/>
          <w:lang w:bidi="ar-LB"/>
        </w:rPr>
      </w:pPr>
      <w:r>
        <w:rPr>
          <w:rFonts w:ascii="Traditional Arabic" w:hAnsi="Traditional Arabic" w:cs="Traditional Arabic"/>
          <w:sz w:val="28"/>
          <w:szCs w:val="28"/>
          <w:rtl/>
          <w:lang w:bidi="ar-LB"/>
        </w:rPr>
        <w:br w:type="page"/>
      </w:r>
      <w:r w:rsidR="001F4C76" w:rsidRPr="00082974">
        <w:rPr>
          <w:rFonts w:ascii="Traditional Arabic" w:hAnsi="Traditional Arabic" w:cs="Traditional Arabic" w:hint="eastAsia"/>
          <w:b/>
          <w:bCs/>
          <w:sz w:val="28"/>
          <w:szCs w:val="28"/>
          <w:rtl/>
          <w:lang w:bidi="ar-LB"/>
        </w:rPr>
        <w:lastRenderedPageBreak/>
        <w:t>الردّ</w:t>
      </w:r>
      <w:r w:rsidR="001F4C76" w:rsidRPr="00082974">
        <w:rPr>
          <w:rFonts w:ascii="Traditional Arabic" w:hAnsi="Traditional Arabic" w:cs="Traditional Arabic"/>
          <w:b/>
          <w:bCs/>
          <w:sz w:val="28"/>
          <w:szCs w:val="28"/>
          <w:rtl/>
          <w:lang w:bidi="ar-LB"/>
        </w:rPr>
        <w:t xml:space="preserve"> على تحكيم الأهواء</w:t>
      </w:r>
    </w:p>
    <w:p w14:paraId="0289DF4C" w14:textId="77777777" w:rsidR="001F4C76" w:rsidRPr="001F4C76" w:rsidRDefault="001F4C76" w:rsidP="001F4C76">
      <w:pPr>
        <w:jc w:val="both"/>
        <w:rPr>
          <w:rFonts w:ascii="Traditional Arabic" w:hAnsi="Traditional Arabic" w:cs="Traditional Arabic"/>
          <w:sz w:val="28"/>
          <w:szCs w:val="28"/>
          <w:rtl/>
          <w:lang w:bidi="ar-LB"/>
        </w:rPr>
      </w:pPr>
      <w:r w:rsidRPr="001F4C76">
        <w:rPr>
          <w:rFonts w:ascii="Traditional Arabic" w:hAnsi="Traditional Arabic" w:cs="Traditional Arabic" w:hint="eastAsia"/>
          <w:sz w:val="28"/>
          <w:szCs w:val="28"/>
          <w:rtl/>
          <w:lang w:bidi="ar-LB"/>
        </w:rPr>
        <w:t>يمكن</w:t>
      </w:r>
      <w:r w:rsidRPr="001F4C76">
        <w:rPr>
          <w:rFonts w:ascii="Traditional Arabic" w:hAnsi="Traditional Arabic" w:cs="Traditional Arabic"/>
          <w:sz w:val="28"/>
          <w:szCs w:val="28"/>
          <w:rtl/>
          <w:lang w:bidi="ar-LB"/>
        </w:rPr>
        <w:t xml:space="preserve"> اختصار الردود على تحكيم المشركين لأهوائهم ضمن عناوين:</w:t>
      </w:r>
    </w:p>
    <w:p w14:paraId="7E481A4E" w14:textId="77777777" w:rsidR="001F4C76" w:rsidRPr="001F4C76" w:rsidRDefault="001F4C76" w:rsidP="001F4C76">
      <w:pPr>
        <w:jc w:val="both"/>
        <w:rPr>
          <w:rFonts w:ascii="Traditional Arabic" w:hAnsi="Traditional Arabic" w:cs="Traditional Arabic"/>
          <w:sz w:val="28"/>
          <w:szCs w:val="28"/>
          <w:rtl/>
          <w:lang w:bidi="ar-LB"/>
        </w:rPr>
      </w:pPr>
      <w:r w:rsidRPr="0096313C">
        <w:rPr>
          <w:rFonts w:ascii="Traditional Arabic" w:hAnsi="Traditional Arabic" w:cs="Traditional Arabic"/>
          <w:b/>
          <w:bCs/>
          <w:sz w:val="28"/>
          <w:szCs w:val="28"/>
          <w:rtl/>
          <w:lang w:bidi="ar-LB"/>
        </w:rPr>
        <w:t>1.</w:t>
      </w:r>
      <w:r w:rsidRPr="001F4C76">
        <w:rPr>
          <w:rFonts w:ascii="Traditional Arabic" w:hAnsi="Traditional Arabic" w:cs="Traditional Arabic"/>
          <w:sz w:val="28"/>
          <w:szCs w:val="28"/>
          <w:rtl/>
          <w:lang w:bidi="ar-LB"/>
        </w:rPr>
        <w:t xml:space="preserve"> </w:t>
      </w:r>
      <w:r>
        <w:rPr>
          <w:rFonts w:ascii="Traditional Arabic" w:hAnsi="Traditional Arabic" w:cs="Traditional Arabic"/>
          <w:b/>
          <w:bCs/>
          <w:color w:val="538135"/>
          <w:sz w:val="28"/>
          <w:szCs w:val="28"/>
          <w:rtl/>
          <w:lang w:bidi="ar-LB"/>
        </w:rPr>
        <w:t xml:space="preserve">﴿فَقُلۡ إِنَّمَا </w:t>
      </w:r>
      <w:r>
        <w:rPr>
          <w:rFonts w:ascii="Traditional Arabic" w:hAnsi="Traditional Arabic" w:cs="Traditional Arabic" w:hint="cs"/>
          <w:b/>
          <w:bCs/>
          <w:color w:val="538135"/>
          <w:sz w:val="28"/>
          <w:szCs w:val="28"/>
          <w:rtl/>
          <w:lang w:bidi="ar-LB"/>
        </w:rPr>
        <w:t>ٱ</w:t>
      </w:r>
      <w:r>
        <w:rPr>
          <w:rFonts w:ascii="Traditional Arabic" w:hAnsi="Traditional Arabic" w:cs="Traditional Arabic" w:hint="eastAsia"/>
          <w:b/>
          <w:bCs/>
          <w:color w:val="538135"/>
          <w:sz w:val="28"/>
          <w:szCs w:val="28"/>
          <w:rtl/>
          <w:lang w:bidi="ar-LB"/>
        </w:rPr>
        <w:t>لۡغَيۡبُ</w:t>
      </w:r>
      <w:r>
        <w:rPr>
          <w:rFonts w:ascii="Traditional Arabic" w:hAnsi="Traditional Arabic" w:cs="Traditional Arabic"/>
          <w:b/>
          <w:bCs/>
          <w:color w:val="538135"/>
          <w:sz w:val="28"/>
          <w:szCs w:val="28"/>
          <w:rtl/>
          <w:lang w:bidi="ar-LB"/>
        </w:rPr>
        <w:t xml:space="preserve"> لِلَّهِ﴾</w:t>
      </w:r>
      <w:r w:rsidRPr="001F4C76">
        <w:rPr>
          <w:rFonts w:ascii="Traditional Arabic" w:hAnsi="Traditional Arabic" w:cs="Traditional Arabic"/>
          <w:sz w:val="28"/>
          <w:szCs w:val="28"/>
          <w:rtl/>
          <w:lang w:bidi="ar-LB"/>
        </w:rPr>
        <w:t>:</w:t>
      </w:r>
    </w:p>
    <w:p w14:paraId="2F262F48" w14:textId="77777777" w:rsidR="001F4C76" w:rsidRDefault="001F4C76" w:rsidP="001F4C76">
      <w:pPr>
        <w:jc w:val="both"/>
        <w:rPr>
          <w:rFonts w:ascii="Traditional Arabic" w:hAnsi="Traditional Arabic" w:cs="Traditional Arabic"/>
          <w:sz w:val="28"/>
          <w:szCs w:val="28"/>
          <w:rtl/>
          <w:lang w:bidi="ar-LB"/>
        </w:rPr>
      </w:pPr>
      <w:r w:rsidRPr="001F4C76">
        <w:rPr>
          <w:rFonts w:ascii="Traditional Arabic" w:hAnsi="Traditional Arabic" w:cs="Traditional Arabic" w:hint="eastAsia"/>
          <w:sz w:val="28"/>
          <w:szCs w:val="28"/>
          <w:rtl/>
          <w:lang w:bidi="ar-LB"/>
        </w:rPr>
        <w:t>أي</w:t>
      </w:r>
      <w:r w:rsidRPr="001F4C76">
        <w:rPr>
          <w:rFonts w:ascii="Traditional Arabic" w:hAnsi="Traditional Arabic" w:cs="Traditional Arabic"/>
          <w:sz w:val="28"/>
          <w:szCs w:val="28"/>
          <w:rtl/>
          <w:lang w:bidi="ar-LB"/>
        </w:rPr>
        <w:t xml:space="preserve"> إنّ اللَّه يعلم ما لا تعلمون، ومطّلع على ما تجهلون، وإنّما أمْرُ إنزال الآيات، وموازنة آليّات الهداية بما ينسجم مع اللطف من جهة، وعدم الإلجاء من جهة أخرى، هو من شؤون العالم المطلق المطّلع على الأفئدة، والأقرب إلى المرء من حبل الوريد، خالق الإنسان والمحي</w:t>
      </w:r>
      <w:r w:rsidRPr="001F4C76">
        <w:rPr>
          <w:rFonts w:ascii="Traditional Arabic" w:hAnsi="Traditional Arabic" w:cs="Traditional Arabic" w:hint="eastAsia"/>
          <w:sz w:val="28"/>
          <w:szCs w:val="28"/>
          <w:rtl/>
          <w:lang w:bidi="ar-LB"/>
        </w:rPr>
        <w:t>ط</w:t>
      </w:r>
      <w:r w:rsidRPr="001F4C76">
        <w:rPr>
          <w:rFonts w:ascii="Traditional Arabic" w:hAnsi="Traditional Arabic" w:cs="Traditional Arabic"/>
          <w:sz w:val="28"/>
          <w:szCs w:val="28"/>
          <w:rtl/>
          <w:lang w:bidi="ar-LB"/>
        </w:rPr>
        <w:t xml:space="preserve"> بما توسوس به نفسه، وليس لأحدٍ من خلقه أن يشاركه في ذلك، أو يفرض عليه الآليّات التي يتخيّلها ذهنه المحدود، وعجلته اللامحسوبة.</w:t>
      </w:r>
    </w:p>
    <w:p w14:paraId="66F09AD2" w14:textId="77777777" w:rsidR="0096313C" w:rsidRPr="0096313C" w:rsidRDefault="0096313C" w:rsidP="001F4C76">
      <w:pPr>
        <w:jc w:val="both"/>
        <w:rPr>
          <w:rFonts w:ascii="Traditional Arabic" w:hAnsi="Traditional Arabic" w:cs="Traditional Arabic"/>
          <w:b/>
          <w:bCs/>
          <w:sz w:val="28"/>
          <w:szCs w:val="28"/>
          <w:rtl/>
          <w:lang w:bidi="ar-LB"/>
        </w:rPr>
      </w:pPr>
    </w:p>
    <w:p w14:paraId="377056F0" w14:textId="77777777" w:rsidR="001F4C76" w:rsidRPr="0096313C" w:rsidRDefault="001F4C76" w:rsidP="001F4C76">
      <w:pPr>
        <w:jc w:val="both"/>
        <w:rPr>
          <w:rFonts w:ascii="Traditional Arabic" w:hAnsi="Traditional Arabic" w:cs="Traditional Arabic"/>
          <w:b/>
          <w:bCs/>
          <w:sz w:val="28"/>
          <w:szCs w:val="28"/>
          <w:rtl/>
          <w:lang w:bidi="ar-LB"/>
        </w:rPr>
      </w:pPr>
      <w:r w:rsidRPr="0096313C">
        <w:rPr>
          <w:rFonts w:ascii="Traditional Arabic" w:hAnsi="Traditional Arabic" w:cs="Traditional Arabic"/>
          <w:b/>
          <w:bCs/>
          <w:sz w:val="28"/>
          <w:szCs w:val="28"/>
          <w:rtl/>
          <w:lang w:bidi="ar-LB"/>
        </w:rPr>
        <w:t>2. الدعوة لاغتنام الفرصة بعد تماميّة الحجّة:</w:t>
      </w:r>
    </w:p>
    <w:p w14:paraId="6BC3F732" w14:textId="77777777" w:rsidR="001F4C76" w:rsidRDefault="001F4C76" w:rsidP="001F4C76">
      <w:pPr>
        <w:jc w:val="both"/>
        <w:rPr>
          <w:rFonts w:ascii="Traditional Arabic" w:hAnsi="Traditional Arabic" w:cs="Traditional Arabic"/>
          <w:b/>
          <w:bCs/>
          <w:sz w:val="28"/>
          <w:szCs w:val="28"/>
          <w:rtl/>
          <w:lang w:bidi="ar-LB"/>
        </w:rPr>
      </w:pPr>
      <w:r w:rsidRPr="001F4C76">
        <w:rPr>
          <w:rFonts w:ascii="Traditional Arabic" w:hAnsi="Traditional Arabic" w:cs="Traditional Arabic" w:hint="eastAsia"/>
          <w:sz w:val="28"/>
          <w:szCs w:val="28"/>
          <w:rtl/>
          <w:lang w:bidi="ar-LB"/>
        </w:rPr>
        <w:t>وهو</w:t>
      </w:r>
      <w:r w:rsidRPr="001F4C76">
        <w:rPr>
          <w:rFonts w:ascii="Traditional Arabic" w:hAnsi="Traditional Arabic" w:cs="Traditional Arabic"/>
          <w:sz w:val="28"/>
          <w:szCs w:val="28"/>
          <w:rtl/>
          <w:lang w:bidi="ar-LB"/>
        </w:rPr>
        <w:t xml:space="preserve"> الوارد في قوله -تعالى-: </w:t>
      </w:r>
      <w:r>
        <w:rPr>
          <w:rFonts w:ascii="Traditional Arabic" w:hAnsi="Traditional Arabic" w:cs="Traditional Arabic"/>
          <w:b/>
          <w:bCs/>
          <w:color w:val="538135"/>
          <w:sz w:val="28"/>
          <w:szCs w:val="28"/>
          <w:rtl/>
          <w:lang w:bidi="ar-LB"/>
        </w:rPr>
        <w:t>﴿</w:t>
      </w:r>
      <w:r w:rsidR="0096313C">
        <w:rPr>
          <w:rFonts w:ascii="Traditional Arabic" w:hAnsi="Traditional Arabic" w:cs="Traditional Arabic"/>
          <w:b/>
          <w:bCs/>
          <w:color w:val="538135"/>
          <w:sz w:val="28"/>
          <w:szCs w:val="28"/>
          <w:rtl/>
          <w:lang w:bidi="ar-LB"/>
        </w:rPr>
        <w:t>هَلْ يَنظُرُونَ إِلاَّ أَن تَأْتِيهُمُ الْمَلآئِكَةُ أَوْ يَأْتِيَ رَبُّكَ أَوْ يَأْتِيَ بَعْضُ آيَاتِ رَبِّكَ يَوْمَ يَأْتِي بَعْضُ آيَاتِ رَبِّكَ لاَ يَنفَعُ نَفْسًا إِيمَانُهَا لَمْ تَكُنْ آمَنَتْ مِن قَبْلُ أَوْ كَسَبَتْ فِي إِيمَانِهَا خَيْرًا</w:t>
      </w:r>
      <w:r>
        <w:rPr>
          <w:rFonts w:ascii="Traditional Arabic" w:hAnsi="Traditional Arabic" w:cs="Traditional Arabic" w:hint="cs"/>
          <w:b/>
          <w:bCs/>
          <w:color w:val="538135"/>
          <w:sz w:val="28"/>
          <w:szCs w:val="28"/>
          <w:rtl/>
          <w:lang w:bidi="ar-LB"/>
        </w:rPr>
        <w:t>﴾</w:t>
      </w:r>
      <w:r w:rsidR="0096313C">
        <w:rPr>
          <w:rStyle w:val="FootnoteReference"/>
          <w:rFonts w:ascii="Traditional Arabic" w:hAnsi="Traditional Arabic" w:cs="Traditional Arabic"/>
          <w:sz w:val="28"/>
          <w:szCs w:val="28"/>
          <w:rtl/>
          <w:lang w:bidi="ar-LB"/>
        </w:rPr>
        <w:footnoteReference w:id="194"/>
      </w:r>
      <w:r w:rsidRPr="001F4C76">
        <w:rPr>
          <w:rFonts w:ascii="Traditional Arabic" w:hAnsi="Traditional Arabic" w:cs="Traditional Arabic"/>
          <w:sz w:val="28"/>
          <w:szCs w:val="28"/>
          <w:rtl/>
          <w:lang w:bidi="ar-LB"/>
        </w:rPr>
        <w:t xml:space="preserve">. </w:t>
      </w:r>
      <w:r w:rsidRPr="001F4C76">
        <w:rPr>
          <w:rFonts w:ascii="Traditional Arabic" w:hAnsi="Traditional Arabic" w:cs="Traditional Arabic" w:hint="cs"/>
          <w:sz w:val="28"/>
          <w:szCs w:val="28"/>
          <w:rtl/>
          <w:lang w:bidi="ar-LB"/>
        </w:rPr>
        <w:t>فما</w:t>
      </w:r>
      <w:r w:rsidRPr="001F4C76">
        <w:rPr>
          <w:rFonts w:ascii="Traditional Arabic" w:hAnsi="Traditional Arabic" w:cs="Traditional Arabic"/>
          <w:sz w:val="28"/>
          <w:szCs w:val="28"/>
          <w:rtl/>
          <w:lang w:bidi="ar-LB"/>
        </w:rPr>
        <w:t xml:space="preserve"> </w:t>
      </w:r>
      <w:r w:rsidRPr="001F4C76">
        <w:rPr>
          <w:rFonts w:ascii="Traditional Arabic" w:hAnsi="Traditional Arabic" w:cs="Traditional Arabic" w:hint="cs"/>
          <w:sz w:val="28"/>
          <w:szCs w:val="28"/>
          <w:rtl/>
          <w:lang w:bidi="ar-LB"/>
        </w:rPr>
        <w:t>دامت</w:t>
      </w:r>
      <w:r w:rsidRPr="001F4C76">
        <w:rPr>
          <w:rFonts w:ascii="Traditional Arabic" w:hAnsi="Traditional Arabic" w:cs="Traditional Arabic"/>
          <w:sz w:val="28"/>
          <w:szCs w:val="28"/>
          <w:rtl/>
          <w:lang w:bidi="ar-LB"/>
        </w:rPr>
        <w:t xml:space="preserve"> </w:t>
      </w:r>
      <w:r w:rsidRPr="001F4C76">
        <w:rPr>
          <w:rFonts w:ascii="Traditional Arabic" w:hAnsi="Traditional Arabic" w:cs="Traditional Arabic" w:hint="cs"/>
          <w:sz w:val="28"/>
          <w:szCs w:val="28"/>
          <w:rtl/>
          <w:lang w:bidi="ar-LB"/>
        </w:rPr>
        <w:t>الحجّة</w:t>
      </w:r>
      <w:r w:rsidRPr="001F4C76">
        <w:rPr>
          <w:rFonts w:ascii="Traditional Arabic" w:hAnsi="Traditional Arabic" w:cs="Traditional Arabic"/>
          <w:sz w:val="28"/>
          <w:szCs w:val="28"/>
          <w:rtl/>
          <w:lang w:bidi="ar-LB"/>
        </w:rPr>
        <w:t xml:space="preserve"> </w:t>
      </w:r>
      <w:r w:rsidRPr="001F4C76">
        <w:rPr>
          <w:rFonts w:ascii="Traditional Arabic" w:hAnsi="Traditional Arabic" w:cs="Traditional Arabic" w:hint="cs"/>
          <w:sz w:val="28"/>
          <w:szCs w:val="28"/>
          <w:rtl/>
          <w:lang w:bidi="ar-LB"/>
        </w:rPr>
        <w:t>قد</w:t>
      </w:r>
      <w:r w:rsidRPr="001F4C76">
        <w:rPr>
          <w:rFonts w:ascii="Traditional Arabic" w:hAnsi="Traditional Arabic" w:cs="Traditional Arabic"/>
          <w:sz w:val="28"/>
          <w:szCs w:val="28"/>
          <w:rtl/>
          <w:lang w:bidi="ar-LB"/>
        </w:rPr>
        <w:t xml:space="preserve"> </w:t>
      </w:r>
      <w:r w:rsidRPr="001F4C76">
        <w:rPr>
          <w:rFonts w:ascii="Traditional Arabic" w:hAnsi="Traditional Arabic" w:cs="Traditional Arabic" w:hint="cs"/>
          <w:sz w:val="28"/>
          <w:szCs w:val="28"/>
          <w:rtl/>
          <w:lang w:bidi="ar-LB"/>
        </w:rPr>
        <w:t>تمّت</w:t>
      </w:r>
      <w:r w:rsidRPr="001F4C76">
        <w:rPr>
          <w:rFonts w:ascii="Traditional Arabic" w:hAnsi="Traditional Arabic" w:cs="Traditional Arabic"/>
          <w:sz w:val="28"/>
          <w:szCs w:val="28"/>
          <w:rtl/>
          <w:lang w:bidi="ar-LB"/>
        </w:rPr>
        <w:t xml:space="preserve"> </w:t>
      </w:r>
      <w:r w:rsidRPr="001F4C76">
        <w:rPr>
          <w:rFonts w:ascii="Traditional Arabic" w:hAnsi="Traditional Arabic" w:cs="Traditional Arabic" w:hint="cs"/>
          <w:sz w:val="28"/>
          <w:szCs w:val="28"/>
          <w:rtl/>
          <w:lang w:bidi="ar-LB"/>
        </w:rPr>
        <w:t>بالقرآن</w:t>
      </w:r>
      <w:r w:rsidRPr="001F4C76">
        <w:rPr>
          <w:rFonts w:ascii="Traditional Arabic" w:hAnsi="Traditional Arabic" w:cs="Traditional Arabic"/>
          <w:sz w:val="28"/>
          <w:szCs w:val="28"/>
          <w:rtl/>
          <w:lang w:bidi="ar-LB"/>
        </w:rPr>
        <w:t xml:space="preserve"> </w:t>
      </w:r>
      <w:r w:rsidRPr="001F4C76">
        <w:rPr>
          <w:rFonts w:ascii="Traditional Arabic" w:hAnsi="Traditional Arabic" w:cs="Traditional Arabic" w:hint="cs"/>
          <w:sz w:val="28"/>
          <w:szCs w:val="28"/>
          <w:rtl/>
          <w:lang w:bidi="ar-LB"/>
        </w:rPr>
        <w:t>الكريم،</w:t>
      </w:r>
      <w:r w:rsidRPr="001F4C76">
        <w:rPr>
          <w:rFonts w:ascii="Traditional Arabic" w:hAnsi="Traditional Arabic" w:cs="Traditional Arabic"/>
          <w:sz w:val="28"/>
          <w:szCs w:val="28"/>
          <w:rtl/>
          <w:lang w:bidi="ar-LB"/>
        </w:rPr>
        <w:t xml:space="preserve"> </w:t>
      </w:r>
      <w:r w:rsidRPr="001F4C76">
        <w:rPr>
          <w:rFonts w:ascii="Traditional Arabic" w:hAnsi="Traditional Arabic" w:cs="Traditional Arabic" w:hint="cs"/>
          <w:sz w:val="28"/>
          <w:szCs w:val="28"/>
          <w:rtl/>
          <w:lang w:bidi="ar-LB"/>
        </w:rPr>
        <w:t>وهي</w:t>
      </w:r>
      <w:r w:rsidRPr="001F4C76">
        <w:rPr>
          <w:rFonts w:ascii="Traditional Arabic" w:hAnsi="Traditional Arabic" w:cs="Traditional Arabic"/>
          <w:sz w:val="28"/>
          <w:szCs w:val="28"/>
          <w:rtl/>
          <w:lang w:bidi="ar-LB"/>
        </w:rPr>
        <w:t xml:space="preserve"> </w:t>
      </w:r>
      <w:r w:rsidRPr="001F4C76">
        <w:rPr>
          <w:rFonts w:ascii="Traditional Arabic" w:hAnsi="Traditional Arabic" w:cs="Traditional Arabic" w:hint="cs"/>
          <w:sz w:val="28"/>
          <w:szCs w:val="28"/>
          <w:rtl/>
          <w:lang w:bidi="ar-LB"/>
        </w:rPr>
        <w:t>حجّة</w:t>
      </w:r>
      <w:r w:rsidRPr="001F4C76">
        <w:rPr>
          <w:rFonts w:ascii="Traditional Arabic" w:hAnsi="Traditional Arabic" w:cs="Traditional Arabic"/>
          <w:sz w:val="28"/>
          <w:szCs w:val="28"/>
          <w:rtl/>
          <w:lang w:bidi="ar-LB"/>
        </w:rPr>
        <w:t xml:space="preserve"> </w:t>
      </w:r>
      <w:r w:rsidRPr="001F4C76">
        <w:rPr>
          <w:rFonts w:ascii="Traditional Arabic" w:hAnsi="Traditional Arabic" w:cs="Traditional Arabic" w:hint="cs"/>
          <w:sz w:val="28"/>
          <w:szCs w:val="28"/>
          <w:rtl/>
          <w:lang w:bidi="ar-LB"/>
        </w:rPr>
        <w:t>بيّنة</w:t>
      </w:r>
      <w:r w:rsidRPr="001F4C76">
        <w:rPr>
          <w:rFonts w:ascii="Traditional Arabic" w:hAnsi="Traditional Arabic" w:cs="Traditional Arabic"/>
          <w:sz w:val="28"/>
          <w:szCs w:val="28"/>
          <w:rtl/>
          <w:lang w:bidi="ar-LB"/>
        </w:rPr>
        <w:t xml:space="preserve"> </w:t>
      </w:r>
      <w:r w:rsidRPr="001F4C76">
        <w:rPr>
          <w:rFonts w:ascii="Traditional Arabic" w:hAnsi="Traditional Arabic" w:cs="Traditional Arabic" w:hint="cs"/>
          <w:sz w:val="28"/>
          <w:szCs w:val="28"/>
          <w:rtl/>
          <w:lang w:bidi="ar-LB"/>
        </w:rPr>
        <w:t>كما</w:t>
      </w:r>
      <w:r w:rsidRPr="001F4C76">
        <w:rPr>
          <w:rFonts w:ascii="Traditional Arabic" w:hAnsi="Traditional Arabic" w:cs="Traditional Arabic"/>
          <w:sz w:val="28"/>
          <w:szCs w:val="28"/>
          <w:rtl/>
          <w:lang w:bidi="ar-LB"/>
        </w:rPr>
        <w:t xml:space="preserve"> </w:t>
      </w:r>
      <w:r w:rsidRPr="001F4C76">
        <w:rPr>
          <w:rFonts w:ascii="Traditional Arabic" w:hAnsi="Traditional Arabic" w:cs="Traditional Arabic" w:hint="cs"/>
          <w:sz w:val="28"/>
          <w:szCs w:val="28"/>
          <w:rtl/>
          <w:lang w:bidi="ar-LB"/>
        </w:rPr>
        <w:t>عبّرت</w:t>
      </w:r>
      <w:r w:rsidRPr="001F4C76">
        <w:rPr>
          <w:rFonts w:ascii="Traditional Arabic" w:hAnsi="Traditional Arabic" w:cs="Traditional Arabic"/>
          <w:sz w:val="28"/>
          <w:szCs w:val="28"/>
          <w:rtl/>
          <w:lang w:bidi="ar-LB"/>
        </w:rPr>
        <w:t xml:space="preserve"> </w:t>
      </w:r>
      <w:r w:rsidRPr="001F4C76">
        <w:rPr>
          <w:rFonts w:ascii="Traditional Arabic" w:hAnsi="Traditional Arabic" w:cs="Traditional Arabic" w:hint="cs"/>
          <w:sz w:val="28"/>
          <w:szCs w:val="28"/>
          <w:rtl/>
          <w:lang w:bidi="ar-LB"/>
        </w:rPr>
        <w:t>الآية</w:t>
      </w:r>
      <w:r w:rsidRPr="001F4C76">
        <w:rPr>
          <w:rFonts w:ascii="Traditional Arabic" w:hAnsi="Traditional Arabic" w:cs="Traditional Arabic"/>
          <w:sz w:val="28"/>
          <w:szCs w:val="28"/>
          <w:rtl/>
          <w:lang w:bidi="ar-LB"/>
        </w:rPr>
        <w:t xml:space="preserve"> </w:t>
      </w:r>
      <w:r w:rsidRPr="001F4C76">
        <w:rPr>
          <w:rFonts w:ascii="Traditional Arabic" w:hAnsi="Traditional Arabic" w:cs="Traditional Arabic" w:hint="cs"/>
          <w:sz w:val="28"/>
          <w:szCs w:val="28"/>
          <w:rtl/>
          <w:lang w:bidi="ar-LB"/>
        </w:rPr>
        <w:t>السابقة</w:t>
      </w:r>
      <w:r w:rsidRPr="001F4C76">
        <w:rPr>
          <w:rFonts w:ascii="Traditional Arabic" w:hAnsi="Traditional Arabic" w:cs="Traditional Arabic"/>
          <w:sz w:val="28"/>
          <w:szCs w:val="28"/>
          <w:rtl/>
          <w:lang w:bidi="ar-LB"/>
        </w:rPr>
        <w:t xml:space="preserve"> </w:t>
      </w:r>
      <w:r w:rsidRPr="001F4C76">
        <w:rPr>
          <w:rFonts w:ascii="Traditional Arabic" w:hAnsi="Traditional Arabic" w:cs="Traditional Arabic" w:hint="cs"/>
          <w:sz w:val="28"/>
          <w:szCs w:val="28"/>
          <w:rtl/>
          <w:lang w:bidi="ar-LB"/>
        </w:rPr>
        <w:t>لهذه</w:t>
      </w:r>
      <w:r w:rsidRPr="001F4C76">
        <w:rPr>
          <w:rFonts w:ascii="Traditional Arabic" w:hAnsi="Traditional Arabic" w:cs="Traditional Arabic"/>
          <w:sz w:val="28"/>
          <w:szCs w:val="28"/>
          <w:rtl/>
          <w:lang w:bidi="ar-LB"/>
        </w:rPr>
        <w:t xml:space="preserve"> </w:t>
      </w:r>
      <w:r w:rsidRPr="001F4C76">
        <w:rPr>
          <w:rFonts w:ascii="Traditional Arabic" w:hAnsi="Traditional Arabic" w:cs="Traditional Arabic" w:hint="cs"/>
          <w:sz w:val="28"/>
          <w:szCs w:val="28"/>
          <w:rtl/>
          <w:lang w:bidi="ar-LB"/>
        </w:rPr>
        <w:t>الآية،</w:t>
      </w:r>
      <w:r w:rsidRPr="001F4C76">
        <w:rPr>
          <w:rFonts w:ascii="Traditional Arabic" w:hAnsi="Traditional Arabic" w:cs="Traditional Arabic"/>
          <w:sz w:val="28"/>
          <w:szCs w:val="28"/>
          <w:rtl/>
          <w:lang w:bidi="ar-LB"/>
        </w:rPr>
        <w:t xml:space="preserve"> وما دام اللَّه لا يعجل ولا يستجيب لتحكّمات المشركين، فليس لمن يكذّب بآيات اللَّه بعد ذلك إلّا العذاب، وليس على النبيّ صلى ا</w:t>
      </w:r>
      <w:r w:rsidRPr="001F4C76">
        <w:rPr>
          <w:rFonts w:ascii="Traditional Arabic" w:hAnsi="Traditional Arabic" w:cs="Traditional Arabic" w:hint="eastAsia"/>
          <w:sz w:val="28"/>
          <w:szCs w:val="28"/>
          <w:rtl/>
          <w:lang w:bidi="ar-LB"/>
        </w:rPr>
        <w:t>لله</w:t>
      </w:r>
      <w:r w:rsidRPr="001F4C76">
        <w:rPr>
          <w:rFonts w:ascii="Traditional Arabic" w:hAnsi="Traditional Arabic" w:cs="Traditional Arabic"/>
          <w:sz w:val="28"/>
          <w:szCs w:val="28"/>
          <w:rtl/>
          <w:lang w:bidi="ar-LB"/>
        </w:rPr>
        <w:t xml:space="preserve"> عليه وآله وسلمإلّا أن يدعوهم إلى اغتنام الفرصة قبل مجيئه.</w:t>
      </w:r>
    </w:p>
    <w:p w14:paraId="57EF3A57" w14:textId="77777777" w:rsidR="0096313C" w:rsidRPr="0096313C" w:rsidRDefault="0096313C" w:rsidP="001F4C76">
      <w:pPr>
        <w:jc w:val="both"/>
        <w:rPr>
          <w:rFonts w:ascii="Traditional Arabic" w:hAnsi="Traditional Arabic" w:cs="Traditional Arabic"/>
          <w:b/>
          <w:bCs/>
          <w:sz w:val="28"/>
          <w:szCs w:val="28"/>
          <w:rtl/>
          <w:lang w:bidi="ar-LB"/>
        </w:rPr>
      </w:pPr>
    </w:p>
    <w:p w14:paraId="0F9DFB24" w14:textId="77777777" w:rsidR="001F4C76" w:rsidRPr="0096313C" w:rsidRDefault="001F4C76" w:rsidP="001F4C76">
      <w:pPr>
        <w:jc w:val="both"/>
        <w:rPr>
          <w:rFonts w:ascii="Traditional Arabic" w:hAnsi="Traditional Arabic" w:cs="Traditional Arabic"/>
          <w:b/>
          <w:bCs/>
          <w:sz w:val="28"/>
          <w:szCs w:val="28"/>
          <w:rtl/>
          <w:lang w:bidi="ar-LB"/>
        </w:rPr>
      </w:pPr>
      <w:r w:rsidRPr="0096313C">
        <w:rPr>
          <w:rFonts w:ascii="Traditional Arabic" w:hAnsi="Traditional Arabic" w:cs="Traditional Arabic"/>
          <w:b/>
          <w:bCs/>
          <w:sz w:val="28"/>
          <w:szCs w:val="28"/>
          <w:rtl/>
          <w:lang w:bidi="ar-LB"/>
        </w:rPr>
        <w:t>3. الدعوة إلى الانتظار:</w:t>
      </w:r>
    </w:p>
    <w:p w14:paraId="3AB85E42" w14:textId="77777777" w:rsidR="0096313C" w:rsidRDefault="001F4C76" w:rsidP="001F4C76">
      <w:pPr>
        <w:jc w:val="both"/>
        <w:rPr>
          <w:rFonts w:ascii="Traditional Arabic" w:hAnsi="Traditional Arabic" w:cs="Traditional Arabic"/>
          <w:sz w:val="28"/>
          <w:szCs w:val="28"/>
          <w:rtl/>
          <w:lang w:bidi="ar-LB"/>
        </w:rPr>
      </w:pPr>
      <w:r w:rsidRPr="001F4C76">
        <w:rPr>
          <w:rFonts w:ascii="Traditional Arabic" w:hAnsi="Traditional Arabic" w:cs="Traditional Arabic" w:hint="eastAsia"/>
          <w:sz w:val="28"/>
          <w:szCs w:val="28"/>
          <w:rtl/>
          <w:lang w:bidi="ar-LB"/>
        </w:rPr>
        <w:t>وهي</w:t>
      </w:r>
      <w:r w:rsidRPr="001F4C76">
        <w:rPr>
          <w:rFonts w:ascii="Traditional Arabic" w:hAnsi="Traditional Arabic" w:cs="Traditional Arabic"/>
          <w:sz w:val="28"/>
          <w:szCs w:val="28"/>
          <w:rtl/>
          <w:lang w:bidi="ar-LB"/>
        </w:rPr>
        <w:t xml:space="preserve"> المرحلة الأخيرة من التحدّي قبل نزول النصر أو تأخّره، وفيها يمهل المشركون بما يتمّ الحجّة عليهم، ويُخْتَبر المؤمنون ويمحّصون ليصبحوا لائقين بوراثة الأرض، ويكون تعجيل الحسم أو تأخّره مرهونًا باستكمال هذين العاملين: عامل مهلة الانتظار للمشركين لإتمام الحج</w:t>
      </w:r>
      <w:r w:rsidRPr="001F4C76">
        <w:rPr>
          <w:rFonts w:ascii="Traditional Arabic" w:hAnsi="Traditional Arabic" w:cs="Traditional Arabic" w:hint="eastAsia"/>
          <w:sz w:val="28"/>
          <w:szCs w:val="28"/>
          <w:rtl/>
          <w:lang w:bidi="ar-LB"/>
        </w:rPr>
        <w:t>ّة،</w:t>
      </w:r>
      <w:r w:rsidRPr="001F4C76">
        <w:rPr>
          <w:rFonts w:ascii="Traditional Arabic" w:hAnsi="Traditional Arabic" w:cs="Traditional Arabic"/>
          <w:sz w:val="28"/>
          <w:szCs w:val="28"/>
          <w:rtl/>
          <w:lang w:bidi="ar-LB"/>
        </w:rPr>
        <w:t xml:space="preserve"> وعامل امتحان الانتظار للمؤمنين لإثبات الاستحقاق والتأهيل له.</w:t>
      </w:r>
    </w:p>
    <w:p w14:paraId="4E04DD12" w14:textId="77777777" w:rsidR="001F4C76" w:rsidRPr="00C043ED" w:rsidRDefault="0096313C" w:rsidP="0096313C">
      <w:pPr>
        <w:jc w:val="both"/>
        <w:rPr>
          <w:rFonts w:ascii="Traditional Arabic" w:hAnsi="Traditional Arabic" w:cs="Traditional Arabic"/>
          <w:b/>
          <w:bCs/>
          <w:sz w:val="28"/>
          <w:szCs w:val="28"/>
          <w:rtl/>
          <w:lang w:bidi="ar-LB"/>
        </w:rPr>
      </w:pPr>
      <w:r>
        <w:rPr>
          <w:rFonts w:ascii="Traditional Arabic" w:hAnsi="Traditional Arabic" w:cs="Traditional Arabic"/>
          <w:sz w:val="28"/>
          <w:szCs w:val="28"/>
          <w:rtl/>
          <w:lang w:bidi="ar-LB"/>
        </w:rPr>
        <w:br w:type="page"/>
      </w:r>
      <w:r w:rsidR="001F4C76" w:rsidRPr="00C043ED">
        <w:rPr>
          <w:rFonts w:ascii="Traditional Arabic" w:hAnsi="Traditional Arabic" w:cs="Traditional Arabic" w:hint="eastAsia"/>
          <w:b/>
          <w:bCs/>
          <w:sz w:val="28"/>
          <w:szCs w:val="28"/>
          <w:rtl/>
          <w:lang w:bidi="ar-LB"/>
        </w:rPr>
        <w:lastRenderedPageBreak/>
        <w:t>الدرس</w:t>
      </w:r>
      <w:r w:rsidR="001F4C76" w:rsidRPr="00C043ED">
        <w:rPr>
          <w:rFonts w:ascii="Traditional Arabic" w:hAnsi="Traditional Arabic" w:cs="Traditional Arabic"/>
          <w:b/>
          <w:bCs/>
          <w:sz w:val="28"/>
          <w:szCs w:val="28"/>
          <w:rtl/>
          <w:lang w:bidi="ar-LB"/>
        </w:rPr>
        <w:t xml:space="preserve"> المستفاد:</w:t>
      </w:r>
    </w:p>
    <w:p w14:paraId="2BA1E63D" w14:textId="77777777" w:rsidR="001F4C76" w:rsidRDefault="001F4C76" w:rsidP="001F4C76">
      <w:pPr>
        <w:jc w:val="both"/>
        <w:rPr>
          <w:rFonts w:ascii="Traditional Arabic" w:hAnsi="Traditional Arabic" w:cs="Traditional Arabic"/>
          <w:sz w:val="28"/>
          <w:szCs w:val="28"/>
          <w:rtl/>
          <w:lang w:bidi="ar-LB"/>
        </w:rPr>
      </w:pPr>
      <w:r w:rsidRPr="001F4C76">
        <w:rPr>
          <w:rFonts w:ascii="Traditional Arabic" w:hAnsi="Traditional Arabic" w:cs="Traditional Arabic" w:hint="eastAsia"/>
          <w:sz w:val="28"/>
          <w:szCs w:val="28"/>
          <w:rtl/>
          <w:lang w:bidi="ar-LB"/>
        </w:rPr>
        <w:t>على</w:t>
      </w:r>
      <w:r w:rsidRPr="001F4C76">
        <w:rPr>
          <w:rFonts w:ascii="Traditional Arabic" w:hAnsi="Traditional Arabic" w:cs="Traditional Arabic"/>
          <w:sz w:val="28"/>
          <w:szCs w:val="28"/>
          <w:rtl/>
          <w:lang w:bidi="ar-LB"/>
        </w:rPr>
        <w:t xml:space="preserve"> المؤمن المنتَظِر إذا أراد أن يكون انتظاره انتظارًا قرآنيًّا مرضيًّا للَّه -عزّ وجلّ-، أن يتجلبب بجلباب التعبّد والتسليم، والصبر والانتظار، ويبتعد عن تحكيم الأهواء، ويجاهد نفسه في سبيل ذلك، ويحذر من مراتب اتّباع الهوى، لئلّا يقع يومًا ما في غائلة التوقي</w:t>
      </w:r>
      <w:r w:rsidRPr="001F4C76">
        <w:rPr>
          <w:rFonts w:ascii="Traditional Arabic" w:hAnsi="Traditional Arabic" w:cs="Traditional Arabic" w:hint="eastAsia"/>
          <w:sz w:val="28"/>
          <w:szCs w:val="28"/>
          <w:rtl/>
          <w:lang w:bidi="ar-LB"/>
        </w:rPr>
        <w:t>ت</w:t>
      </w:r>
      <w:r w:rsidRPr="001F4C76">
        <w:rPr>
          <w:rFonts w:ascii="Traditional Arabic" w:hAnsi="Traditional Arabic" w:cs="Traditional Arabic"/>
          <w:sz w:val="28"/>
          <w:szCs w:val="28"/>
          <w:rtl/>
          <w:lang w:bidi="ar-LB"/>
        </w:rPr>
        <w:t xml:space="preserve"> أو التطبيق، وغيرها من ممارسات الانتظار السلبيّ، التي تنبئ عن هوى مشتعل، يريد أن يتقاذف سنن اللَّه وعهوده وآياته، ويصيّرها ألعوبةً يعجّل بها متى شاء، ويستنكر على اللَّه تأخيرها متى ما جاءت مخالفةً لأمنيّاته، فينطق بكلمة المشركين (لولا أنّ اللَّه فعل كذا)، (ولولا أنّ اللَّه عجّل بالظهور بعد العلامات الفلانيّة)، (ولولا أن اللَّه جعل فلانًا الحسني وفلانًا السفياني...) إلى لائحةٍ طويلةٍ من الولائيات على اللَّه -عزّ وجلّ-، من شأنها أن تضلّ الناس، وتفسد على المرء عقيدته، وتضيّع حقيقة الانتظار.</w:t>
      </w:r>
    </w:p>
    <w:p w14:paraId="7D0A7ECF" w14:textId="77777777" w:rsidR="00C043ED" w:rsidRPr="001F4C76" w:rsidRDefault="00C043ED" w:rsidP="001F4C76">
      <w:pPr>
        <w:jc w:val="both"/>
        <w:rPr>
          <w:rFonts w:ascii="Traditional Arabic" w:hAnsi="Traditional Arabic" w:cs="Traditional Arabic"/>
          <w:sz w:val="28"/>
          <w:szCs w:val="28"/>
          <w:rtl/>
          <w:lang w:bidi="ar-LB"/>
        </w:rPr>
      </w:pPr>
    </w:p>
    <w:p w14:paraId="16AFC470" w14:textId="77777777" w:rsidR="001F4C76" w:rsidRDefault="001F4C76" w:rsidP="001F4C76">
      <w:pPr>
        <w:jc w:val="both"/>
        <w:rPr>
          <w:rFonts w:ascii="Traditional Arabic" w:hAnsi="Traditional Arabic" w:cs="Traditional Arabic"/>
          <w:b/>
          <w:bCs/>
          <w:color w:val="538135"/>
          <w:sz w:val="28"/>
          <w:szCs w:val="28"/>
          <w:rtl/>
          <w:lang w:bidi="ar-LB"/>
        </w:rPr>
      </w:pPr>
      <w:r>
        <w:rPr>
          <w:rFonts w:ascii="Traditional Arabic" w:hAnsi="Traditional Arabic" w:cs="Traditional Arabic" w:hint="eastAsia"/>
          <w:b/>
          <w:bCs/>
          <w:color w:val="538135"/>
          <w:sz w:val="28"/>
          <w:szCs w:val="28"/>
          <w:rtl/>
          <w:lang w:bidi="ar-LB"/>
        </w:rPr>
        <w:t>اليأس</w:t>
      </w:r>
    </w:p>
    <w:p w14:paraId="700FAC44" w14:textId="77777777" w:rsidR="001F4C76" w:rsidRDefault="001F4C76" w:rsidP="001F4C76">
      <w:pPr>
        <w:jc w:val="both"/>
        <w:rPr>
          <w:rFonts w:ascii="Traditional Arabic" w:hAnsi="Traditional Arabic" w:cs="Traditional Arabic"/>
          <w:sz w:val="28"/>
          <w:szCs w:val="28"/>
          <w:rtl/>
          <w:lang w:bidi="ar-LB"/>
        </w:rPr>
      </w:pPr>
      <w:r w:rsidRPr="001F4C76">
        <w:rPr>
          <w:rFonts w:ascii="Traditional Arabic" w:hAnsi="Traditional Arabic" w:cs="Traditional Arabic" w:hint="eastAsia"/>
          <w:sz w:val="28"/>
          <w:szCs w:val="28"/>
          <w:rtl/>
          <w:lang w:bidi="ar-LB"/>
        </w:rPr>
        <w:t>لم</w:t>
      </w:r>
      <w:r w:rsidRPr="001F4C76">
        <w:rPr>
          <w:rFonts w:ascii="Traditional Arabic" w:hAnsi="Traditional Arabic" w:cs="Traditional Arabic"/>
          <w:sz w:val="28"/>
          <w:szCs w:val="28"/>
          <w:rtl/>
          <w:lang w:bidi="ar-LB"/>
        </w:rPr>
        <w:t xml:space="preserve"> يرِد اليأس بشكلٍ صريحٍ -</w:t>
      </w:r>
      <w:r w:rsidR="00C043ED">
        <w:rPr>
          <w:rFonts w:ascii="Traditional Arabic" w:hAnsi="Traditional Arabic" w:cs="Traditional Arabic" w:hint="cs"/>
          <w:sz w:val="28"/>
          <w:szCs w:val="28"/>
          <w:rtl/>
          <w:lang w:bidi="ar-LB"/>
        </w:rPr>
        <w:t xml:space="preserve"> </w:t>
      </w:r>
      <w:r w:rsidRPr="001F4C76">
        <w:rPr>
          <w:rFonts w:ascii="Traditional Arabic" w:hAnsi="Traditional Arabic" w:cs="Traditional Arabic"/>
          <w:sz w:val="28"/>
          <w:szCs w:val="28"/>
          <w:rtl/>
          <w:lang w:bidi="ar-LB"/>
        </w:rPr>
        <w:t>أو حتّى ظاهرٍ</w:t>
      </w:r>
      <w:r w:rsidR="00C043ED">
        <w:rPr>
          <w:rFonts w:ascii="Traditional Arabic" w:hAnsi="Traditional Arabic" w:cs="Traditional Arabic" w:hint="cs"/>
          <w:sz w:val="28"/>
          <w:szCs w:val="28"/>
          <w:rtl/>
          <w:lang w:bidi="ar-LB"/>
        </w:rPr>
        <w:t xml:space="preserve"> </w:t>
      </w:r>
      <w:r w:rsidRPr="001F4C76">
        <w:rPr>
          <w:rFonts w:ascii="Traditional Arabic" w:hAnsi="Traditional Arabic" w:cs="Traditional Arabic"/>
          <w:sz w:val="28"/>
          <w:szCs w:val="28"/>
          <w:rtl/>
          <w:lang w:bidi="ar-LB"/>
        </w:rPr>
        <w:t>- كمقابلٍ للانتظار في الاستعمال القرآنيّ، لا أقلّ لو اقتصرنا على موارد استعمال القرآن لمفردة الانتظار، إلّا أنّه يحسُن البحث عنه في القرآن من الزاوية التي ترتبط بالانتظار ولو من جهة كونه مرحلة من مراحل مسار التحدّي ا</w:t>
      </w:r>
      <w:r w:rsidRPr="001F4C76">
        <w:rPr>
          <w:rFonts w:ascii="Traditional Arabic" w:hAnsi="Traditional Arabic" w:cs="Traditional Arabic" w:hint="eastAsia"/>
          <w:sz w:val="28"/>
          <w:szCs w:val="28"/>
          <w:rtl/>
          <w:lang w:bidi="ar-LB"/>
        </w:rPr>
        <w:t>لقائم</w:t>
      </w:r>
      <w:r w:rsidRPr="001F4C76">
        <w:rPr>
          <w:rFonts w:ascii="Traditional Arabic" w:hAnsi="Traditional Arabic" w:cs="Traditional Arabic"/>
          <w:sz w:val="28"/>
          <w:szCs w:val="28"/>
          <w:rtl/>
          <w:lang w:bidi="ar-LB"/>
        </w:rPr>
        <w:t xml:space="preserve"> تاريخيًّا بين خطّ الحجج والخطوط المناوئة له، مع الأخذ بعين الاعتبار الروايات الشريفة التي جعلت اليأس مقابلًا للانتظار</w:t>
      </w:r>
      <w:r w:rsidR="00C043ED">
        <w:rPr>
          <w:rStyle w:val="FootnoteReference"/>
          <w:rFonts w:ascii="Traditional Arabic" w:hAnsi="Traditional Arabic" w:cs="Traditional Arabic"/>
          <w:sz w:val="28"/>
          <w:szCs w:val="28"/>
          <w:rtl/>
          <w:lang w:bidi="ar-LB"/>
        </w:rPr>
        <w:footnoteReference w:id="195"/>
      </w:r>
      <w:r w:rsidRPr="001F4C76">
        <w:rPr>
          <w:rFonts w:ascii="Traditional Arabic" w:hAnsi="Traditional Arabic" w:cs="Traditional Arabic"/>
          <w:sz w:val="28"/>
          <w:szCs w:val="28"/>
          <w:rtl/>
          <w:lang w:bidi="ar-LB"/>
        </w:rPr>
        <w:t>، وكلمات العلماء في هذا المجال</w:t>
      </w:r>
      <w:r w:rsidR="00C043ED">
        <w:rPr>
          <w:rStyle w:val="FootnoteReference"/>
          <w:rFonts w:ascii="Traditional Arabic" w:hAnsi="Traditional Arabic" w:cs="Traditional Arabic"/>
          <w:sz w:val="28"/>
          <w:szCs w:val="28"/>
          <w:rtl/>
          <w:lang w:bidi="ar-LB"/>
        </w:rPr>
        <w:footnoteReference w:id="196"/>
      </w:r>
      <w:r w:rsidRPr="001F4C76">
        <w:rPr>
          <w:rFonts w:ascii="Traditional Arabic" w:hAnsi="Traditional Arabic" w:cs="Traditional Arabic"/>
          <w:sz w:val="28"/>
          <w:szCs w:val="28"/>
          <w:rtl/>
          <w:lang w:bidi="ar-LB"/>
        </w:rPr>
        <w:t>.</w:t>
      </w:r>
    </w:p>
    <w:p w14:paraId="245093A8" w14:textId="77777777" w:rsidR="00C043ED" w:rsidRPr="00C043ED" w:rsidRDefault="00C043ED" w:rsidP="001F4C76">
      <w:pPr>
        <w:jc w:val="both"/>
        <w:rPr>
          <w:rFonts w:ascii="Traditional Arabic" w:hAnsi="Traditional Arabic" w:cs="Traditional Arabic"/>
          <w:b/>
          <w:bCs/>
          <w:sz w:val="28"/>
          <w:szCs w:val="28"/>
          <w:rtl/>
          <w:lang w:bidi="ar-LB"/>
        </w:rPr>
      </w:pPr>
    </w:p>
    <w:p w14:paraId="423D5DB0" w14:textId="77777777" w:rsidR="001F4C76" w:rsidRPr="00C043ED" w:rsidRDefault="001F4C76" w:rsidP="001F4C76">
      <w:pPr>
        <w:jc w:val="both"/>
        <w:rPr>
          <w:rFonts w:ascii="Traditional Arabic" w:hAnsi="Traditional Arabic" w:cs="Traditional Arabic"/>
          <w:b/>
          <w:bCs/>
          <w:sz w:val="28"/>
          <w:szCs w:val="28"/>
          <w:rtl/>
          <w:lang w:bidi="ar-LB"/>
        </w:rPr>
      </w:pPr>
      <w:r w:rsidRPr="00C043ED">
        <w:rPr>
          <w:rFonts w:ascii="Traditional Arabic" w:hAnsi="Traditional Arabic" w:cs="Traditional Arabic" w:hint="eastAsia"/>
          <w:b/>
          <w:bCs/>
          <w:sz w:val="28"/>
          <w:szCs w:val="28"/>
          <w:rtl/>
          <w:lang w:bidi="ar-LB"/>
        </w:rPr>
        <w:t>اليأس</w:t>
      </w:r>
      <w:r w:rsidRPr="00C043ED">
        <w:rPr>
          <w:rFonts w:ascii="Traditional Arabic" w:hAnsi="Traditional Arabic" w:cs="Traditional Arabic"/>
          <w:b/>
          <w:bCs/>
          <w:sz w:val="28"/>
          <w:szCs w:val="28"/>
          <w:rtl/>
          <w:lang w:bidi="ar-LB"/>
        </w:rPr>
        <w:t xml:space="preserve"> ليس صفة المنتَظِرين</w:t>
      </w:r>
    </w:p>
    <w:p w14:paraId="473FF19E" w14:textId="77777777" w:rsidR="00C715AD" w:rsidRDefault="001F4C76" w:rsidP="001F4C76">
      <w:pPr>
        <w:jc w:val="both"/>
        <w:rPr>
          <w:rFonts w:ascii="Traditional Arabic" w:hAnsi="Traditional Arabic" w:cs="Traditional Arabic"/>
          <w:b/>
          <w:bCs/>
          <w:color w:val="538135"/>
          <w:sz w:val="28"/>
          <w:szCs w:val="28"/>
          <w:rtl/>
          <w:lang w:bidi="ar-LB"/>
        </w:rPr>
      </w:pPr>
      <w:r w:rsidRPr="001F4C76">
        <w:rPr>
          <w:rFonts w:ascii="Traditional Arabic" w:hAnsi="Traditional Arabic" w:cs="Traditional Arabic" w:hint="eastAsia"/>
          <w:sz w:val="28"/>
          <w:szCs w:val="28"/>
          <w:rtl/>
          <w:lang w:bidi="ar-LB"/>
        </w:rPr>
        <w:t>من</w:t>
      </w:r>
      <w:r w:rsidRPr="001F4C76">
        <w:rPr>
          <w:rFonts w:ascii="Traditional Arabic" w:hAnsi="Traditional Arabic" w:cs="Traditional Arabic"/>
          <w:sz w:val="28"/>
          <w:szCs w:val="28"/>
          <w:rtl/>
          <w:lang w:bidi="ar-LB"/>
        </w:rPr>
        <w:t xml:space="preserve"> المعلوم أنّ اليأس أو القنوط من كبائر الذنوب، والمُراجع للقرآن الكريم يجدُ أنّها صفةٌ للكافرين، كما جاء في وصيّة يعقوب  عليه السلام لبنيه: </w:t>
      </w:r>
      <w:r>
        <w:rPr>
          <w:rFonts w:ascii="Traditional Arabic" w:hAnsi="Traditional Arabic" w:cs="Traditional Arabic"/>
          <w:b/>
          <w:bCs/>
          <w:color w:val="538135"/>
          <w:sz w:val="28"/>
          <w:szCs w:val="28"/>
          <w:rtl/>
          <w:lang w:bidi="ar-LB"/>
        </w:rPr>
        <w:t>﴿</w:t>
      </w:r>
      <w:r w:rsidR="004A092E">
        <w:rPr>
          <w:rFonts w:ascii="Traditional Arabic" w:hAnsi="Traditional Arabic" w:cs="Traditional Arabic"/>
          <w:b/>
          <w:bCs/>
          <w:color w:val="538135"/>
          <w:sz w:val="28"/>
          <w:szCs w:val="28"/>
          <w:rtl/>
          <w:lang w:bidi="ar-LB"/>
        </w:rPr>
        <w:t xml:space="preserve">يَا بَنِيَّ اذْهَبُواْ فَتَحَسَّسُواْ </w:t>
      </w:r>
    </w:p>
    <w:p w14:paraId="7B251B94" w14:textId="77777777" w:rsidR="001F4C76" w:rsidRDefault="00C715AD" w:rsidP="001F4C76">
      <w:pPr>
        <w:jc w:val="both"/>
        <w:rPr>
          <w:rFonts w:ascii="Traditional Arabic" w:hAnsi="Traditional Arabic" w:cs="Traditional Arabic"/>
          <w:sz w:val="28"/>
          <w:szCs w:val="28"/>
          <w:rtl/>
          <w:lang w:bidi="ar-LB"/>
        </w:rPr>
      </w:pPr>
      <w:r>
        <w:rPr>
          <w:rFonts w:ascii="Traditional Arabic" w:hAnsi="Traditional Arabic" w:cs="Traditional Arabic"/>
          <w:b/>
          <w:bCs/>
          <w:color w:val="538135"/>
          <w:sz w:val="28"/>
          <w:szCs w:val="28"/>
          <w:rtl/>
          <w:lang w:bidi="ar-LB"/>
        </w:rPr>
        <w:br w:type="page"/>
      </w:r>
      <w:r w:rsidR="004A092E">
        <w:rPr>
          <w:rFonts w:ascii="Traditional Arabic" w:hAnsi="Traditional Arabic" w:cs="Traditional Arabic"/>
          <w:b/>
          <w:bCs/>
          <w:color w:val="538135"/>
          <w:sz w:val="28"/>
          <w:szCs w:val="28"/>
          <w:rtl/>
          <w:lang w:bidi="ar-LB"/>
        </w:rPr>
        <w:lastRenderedPageBreak/>
        <w:t>مِن يُوسُفَ وَأَخِيهِ وَلاَ تَيْأَسُواْ مِن رَّوْحِ اللّهِ إِنَّهُ لاَ يَيْأَسُ مِن رَّوْحِ اللّهِ إِلاَّ الْقَوْمُ الْكَافِرُونَ</w:t>
      </w:r>
      <w:r w:rsidR="001F4C76">
        <w:rPr>
          <w:rFonts w:ascii="Traditional Arabic" w:hAnsi="Traditional Arabic" w:cs="Traditional Arabic"/>
          <w:b/>
          <w:bCs/>
          <w:color w:val="538135"/>
          <w:sz w:val="28"/>
          <w:szCs w:val="28"/>
          <w:rtl/>
          <w:lang w:bidi="ar-LB"/>
        </w:rPr>
        <w:t>﴾</w:t>
      </w:r>
      <w:r w:rsidR="004A092E">
        <w:rPr>
          <w:rStyle w:val="FootnoteReference"/>
          <w:rFonts w:ascii="Traditional Arabic" w:hAnsi="Traditional Arabic" w:cs="Traditional Arabic"/>
          <w:b/>
          <w:bCs/>
          <w:color w:val="538135"/>
          <w:sz w:val="28"/>
          <w:szCs w:val="28"/>
          <w:rtl/>
          <w:lang w:bidi="ar-LB"/>
        </w:rPr>
        <w:footnoteReference w:id="197"/>
      </w:r>
      <w:r w:rsidR="001F4C76" w:rsidRPr="001F4C76">
        <w:rPr>
          <w:rFonts w:ascii="Traditional Arabic" w:hAnsi="Traditional Arabic" w:cs="Traditional Arabic"/>
          <w:sz w:val="28"/>
          <w:szCs w:val="28"/>
          <w:rtl/>
          <w:lang w:bidi="ar-LB"/>
        </w:rPr>
        <w:t xml:space="preserve">، وفي دعوة إبراهيم  عليه السلام لقومه: </w:t>
      </w:r>
      <w:r w:rsidR="001F4C76">
        <w:rPr>
          <w:rFonts w:ascii="Traditional Arabic" w:hAnsi="Traditional Arabic" w:cs="Traditional Arabic"/>
          <w:b/>
          <w:bCs/>
          <w:color w:val="538135"/>
          <w:sz w:val="28"/>
          <w:szCs w:val="28"/>
          <w:rtl/>
          <w:lang w:bidi="ar-LB"/>
        </w:rPr>
        <w:t>﴿</w:t>
      </w:r>
      <w:r w:rsidR="005838D9">
        <w:rPr>
          <w:rFonts w:ascii="Traditional Arabic" w:hAnsi="Traditional Arabic" w:cs="Traditional Arabic"/>
          <w:b/>
          <w:bCs/>
          <w:color w:val="538135"/>
          <w:sz w:val="28"/>
          <w:szCs w:val="28"/>
          <w:rtl/>
          <w:lang w:bidi="ar-LB"/>
        </w:rPr>
        <w:t>وَالَّذِينَ كَفَرُوا بِآيَاتِ اللَّهِ وَلِقَائِهِ أُوْلَئِكَ يَئِسُوا مِن رَّحْمَتِي وَأُوْلَئِكَ لَهُمْ عَذَابٌ أَلِيمٌ</w:t>
      </w:r>
      <w:r w:rsidR="001F4C76">
        <w:rPr>
          <w:rFonts w:ascii="Traditional Arabic" w:hAnsi="Traditional Arabic" w:cs="Traditional Arabic" w:hint="cs"/>
          <w:b/>
          <w:bCs/>
          <w:color w:val="538135"/>
          <w:sz w:val="28"/>
          <w:szCs w:val="28"/>
          <w:rtl/>
          <w:lang w:bidi="ar-LB"/>
        </w:rPr>
        <w:t>﴾</w:t>
      </w:r>
      <w:r w:rsidR="005838D9">
        <w:rPr>
          <w:rStyle w:val="FootnoteReference"/>
          <w:rFonts w:ascii="Traditional Arabic" w:hAnsi="Traditional Arabic" w:cs="Traditional Arabic"/>
          <w:sz w:val="28"/>
          <w:szCs w:val="28"/>
          <w:rtl/>
          <w:lang w:bidi="ar-LB"/>
        </w:rPr>
        <w:footnoteReference w:id="198"/>
      </w:r>
      <w:r w:rsidR="001F4C76" w:rsidRPr="001F4C76">
        <w:rPr>
          <w:rFonts w:ascii="Traditional Arabic" w:hAnsi="Traditional Arabic" w:cs="Traditional Arabic" w:hint="cs"/>
          <w:sz w:val="28"/>
          <w:szCs w:val="28"/>
          <w:rtl/>
          <w:lang w:bidi="ar-LB"/>
        </w:rPr>
        <w:t>،</w:t>
      </w:r>
      <w:r w:rsidR="001F4C76" w:rsidRPr="001F4C76">
        <w:rPr>
          <w:rFonts w:ascii="Traditional Arabic" w:hAnsi="Traditional Arabic" w:cs="Traditional Arabic"/>
          <w:sz w:val="28"/>
          <w:szCs w:val="28"/>
          <w:rtl/>
          <w:lang w:bidi="ar-LB"/>
        </w:rPr>
        <w:t xml:space="preserve"> </w:t>
      </w:r>
      <w:r w:rsidR="001F4C76" w:rsidRPr="001F4C76">
        <w:rPr>
          <w:rFonts w:ascii="Traditional Arabic" w:hAnsi="Traditional Arabic" w:cs="Traditional Arabic" w:hint="cs"/>
          <w:sz w:val="28"/>
          <w:szCs w:val="28"/>
          <w:rtl/>
          <w:lang w:bidi="ar-LB"/>
        </w:rPr>
        <w:t>وصفةٌ</w:t>
      </w:r>
      <w:r w:rsidR="001F4C76" w:rsidRPr="001F4C76">
        <w:rPr>
          <w:rFonts w:ascii="Traditional Arabic" w:hAnsi="Traditional Arabic" w:cs="Traditional Arabic"/>
          <w:sz w:val="28"/>
          <w:szCs w:val="28"/>
          <w:rtl/>
          <w:lang w:bidi="ar-LB"/>
        </w:rPr>
        <w:t xml:space="preserve"> </w:t>
      </w:r>
      <w:r w:rsidR="001F4C76" w:rsidRPr="001F4C76">
        <w:rPr>
          <w:rFonts w:ascii="Traditional Arabic" w:hAnsi="Traditional Arabic" w:cs="Traditional Arabic" w:hint="cs"/>
          <w:sz w:val="28"/>
          <w:szCs w:val="28"/>
          <w:rtl/>
          <w:lang w:bidi="ar-LB"/>
        </w:rPr>
        <w:t>لليهود</w:t>
      </w:r>
      <w:r w:rsidR="001F4C76" w:rsidRPr="001F4C76">
        <w:rPr>
          <w:rFonts w:ascii="Traditional Arabic" w:hAnsi="Traditional Arabic" w:cs="Traditional Arabic"/>
          <w:sz w:val="28"/>
          <w:szCs w:val="28"/>
          <w:rtl/>
          <w:lang w:bidi="ar-LB"/>
        </w:rPr>
        <w:t xml:space="preserve"> </w:t>
      </w:r>
      <w:r w:rsidR="004A092E">
        <w:rPr>
          <w:rFonts w:ascii="Traditional Arabic" w:hAnsi="Traditional Arabic" w:cs="Traditional Arabic" w:hint="cs"/>
          <w:sz w:val="28"/>
          <w:szCs w:val="28"/>
          <w:rtl/>
          <w:lang w:bidi="ar-LB"/>
        </w:rPr>
        <w:t xml:space="preserve">- </w:t>
      </w:r>
      <w:r w:rsidR="001F4C76" w:rsidRPr="001F4C76">
        <w:rPr>
          <w:rFonts w:ascii="Traditional Arabic" w:hAnsi="Traditional Arabic" w:cs="Traditional Arabic" w:hint="cs"/>
          <w:sz w:val="28"/>
          <w:szCs w:val="28"/>
          <w:rtl/>
          <w:lang w:bidi="ar-LB"/>
        </w:rPr>
        <w:t>أيضًا</w:t>
      </w:r>
      <w:r w:rsidR="004A092E">
        <w:rPr>
          <w:rFonts w:ascii="Traditional Arabic" w:hAnsi="Traditional Arabic" w:cs="Traditional Arabic" w:hint="cs"/>
          <w:sz w:val="28"/>
          <w:szCs w:val="28"/>
          <w:rtl/>
          <w:lang w:bidi="ar-LB"/>
        </w:rPr>
        <w:t xml:space="preserve"> </w:t>
      </w:r>
      <w:r w:rsidR="001F4C76" w:rsidRPr="001F4C76">
        <w:rPr>
          <w:rFonts w:ascii="Traditional Arabic" w:hAnsi="Traditional Arabic" w:cs="Traditional Arabic"/>
          <w:sz w:val="28"/>
          <w:szCs w:val="28"/>
          <w:rtl/>
          <w:lang w:bidi="ar-LB"/>
        </w:rPr>
        <w:t xml:space="preserve">-: </w:t>
      </w:r>
      <w:r w:rsidR="001F4C76">
        <w:rPr>
          <w:rFonts w:ascii="Traditional Arabic" w:hAnsi="Traditional Arabic" w:cs="Traditional Arabic" w:hint="cs"/>
          <w:b/>
          <w:bCs/>
          <w:color w:val="538135"/>
          <w:sz w:val="28"/>
          <w:szCs w:val="28"/>
          <w:rtl/>
          <w:lang w:bidi="ar-LB"/>
        </w:rPr>
        <w:t>﴿</w:t>
      </w:r>
      <w:r w:rsidR="004B07DA">
        <w:rPr>
          <w:rFonts w:ascii="Traditional Arabic" w:hAnsi="Traditional Arabic" w:cs="Traditional Arabic"/>
          <w:b/>
          <w:bCs/>
          <w:color w:val="538135"/>
          <w:sz w:val="28"/>
          <w:szCs w:val="28"/>
          <w:rtl/>
          <w:lang w:bidi="ar-LB"/>
        </w:rPr>
        <w:t>يَا أَيُّهَا الَّذِينَ آمَنُوا لَا تَتَوَلَّوْا قَوْمًا غَضِبَ اللَّهُ عَلَيْهِمْ قَدْ يَئِسُوا مِنَ الْآخِرَةِ كَمَا يَئِسَ الْكُفَّارُ مِنْ أَصْحَابِ الْقُبُورِ</w:t>
      </w:r>
      <w:r w:rsidR="001F4C76">
        <w:rPr>
          <w:rFonts w:ascii="Traditional Arabic" w:hAnsi="Traditional Arabic" w:cs="Traditional Arabic"/>
          <w:b/>
          <w:bCs/>
          <w:color w:val="538135"/>
          <w:sz w:val="28"/>
          <w:szCs w:val="28"/>
          <w:rtl/>
          <w:lang w:bidi="ar-LB"/>
        </w:rPr>
        <w:t>﴾</w:t>
      </w:r>
      <w:r w:rsidR="005838D9">
        <w:rPr>
          <w:rStyle w:val="FootnoteReference"/>
          <w:rFonts w:ascii="Traditional Arabic" w:hAnsi="Traditional Arabic" w:cs="Traditional Arabic"/>
          <w:sz w:val="28"/>
          <w:szCs w:val="28"/>
          <w:rtl/>
          <w:lang w:bidi="ar-LB"/>
        </w:rPr>
        <w:footnoteReference w:id="199"/>
      </w:r>
      <w:r w:rsidR="001F4C76" w:rsidRPr="001F4C76">
        <w:rPr>
          <w:rFonts w:ascii="Traditional Arabic" w:hAnsi="Traditional Arabic" w:cs="Traditional Arabic"/>
          <w:sz w:val="28"/>
          <w:szCs w:val="28"/>
          <w:rtl/>
          <w:lang w:bidi="ar-LB"/>
        </w:rPr>
        <w:t>.</w:t>
      </w:r>
    </w:p>
    <w:p w14:paraId="599FED28" w14:textId="77777777" w:rsidR="00C043ED" w:rsidRPr="001F4C76" w:rsidRDefault="00C043ED" w:rsidP="001F4C76">
      <w:pPr>
        <w:jc w:val="both"/>
        <w:rPr>
          <w:rFonts w:ascii="Traditional Arabic" w:hAnsi="Traditional Arabic" w:cs="Traditional Arabic"/>
          <w:sz w:val="28"/>
          <w:szCs w:val="28"/>
          <w:rtl/>
          <w:lang w:bidi="ar-LB"/>
        </w:rPr>
      </w:pPr>
    </w:p>
    <w:p w14:paraId="675A030D" w14:textId="77777777" w:rsidR="001F4C76" w:rsidRDefault="001F4C76" w:rsidP="001F4C76">
      <w:pPr>
        <w:jc w:val="both"/>
        <w:rPr>
          <w:rFonts w:ascii="Traditional Arabic" w:hAnsi="Traditional Arabic" w:cs="Traditional Arabic"/>
          <w:sz w:val="28"/>
          <w:szCs w:val="28"/>
          <w:rtl/>
          <w:lang w:bidi="ar-LB"/>
        </w:rPr>
      </w:pPr>
      <w:r w:rsidRPr="001F4C76">
        <w:rPr>
          <w:rFonts w:ascii="Traditional Arabic" w:hAnsi="Traditional Arabic" w:cs="Traditional Arabic" w:hint="eastAsia"/>
          <w:sz w:val="28"/>
          <w:szCs w:val="28"/>
          <w:rtl/>
          <w:lang w:bidi="ar-LB"/>
        </w:rPr>
        <w:t>فما</w:t>
      </w:r>
      <w:r w:rsidRPr="001F4C76">
        <w:rPr>
          <w:rFonts w:ascii="Traditional Arabic" w:hAnsi="Traditional Arabic" w:cs="Traditional Arabic"/>
          <w:sz w:val="28"/>
          <w:szCs w:val="28"/>
          <w:rtl/>
          <w:lang w:bidi="ar-LB"/>
        </w:rPr>
        <w:t xml:space="preserve"> أبعد ما يجب أن يكون اليأس عن المنتَظِر، كيف لا، وهو من الفئة التي ستغربل وتمحّص وتبتلى بأشدّ أنواع الابتلاءات حتّى يتميّز منها الذين يستحقّون أن ينالوا وعد اللَّه بوراثة الأرض! فلا ينبغي أن يكون مصداقًا لقوله تعالى: </w:t>
      </w:r>
      <w:r>
        <w:rPr>
          <w:rFonts w:ascii="Traditional Arabic" w:hAnsi="Traditional Arabic" w:cs="Traditional Arabic"/>
          <w:b/>
          <w:bCs/>
          <w:color w:val="538135"/>
          <w:sz w:val="28"/>
          <w:szCs w:val="28"/>
          <w:rtl/>
          <w:lang w:bidi="ar-LB"/>
        </w:rPr>
        <w:t>﴿</w:t>
      </w:r>
      <w:r w:rsidR="00C81465">
        <w:rPr>
          <w:rFonts w:ascii="Traditional Arabic" w:hAnsi="Traditional Arabic" w:cs="Traditional Arabic"/>
          <w:b/>
          <w:bCs/>
          <w:color w:val="538135"/>
          <w:sz w:val="28"/>
          <w:szCs w:val="28"/>
          <w:rtl/>
          <w:lang w:bidi="ar-LB"/>
        </w:rPr>
        <w:t>لَا يَسْأَمُ الْإِنسَانُ مِن دُعَاء الْخَيْرِ وَإِن مَّسَّهُ الشَّرُّ فَيَؤُوسٌ قَنُوطٌ</w:t>
      </w:r>
      <w:r>
        <w:rPr>
          <w:rFonts w:ascii="Traditional Arabic" w:hAnsi="Traditional Arabic" w:cs="Traditional Arabic" w:hint="cs"/>
          <w:b/>
          <w:bCs/>
          <w:color w:val="538135"/>
          <w:sz w:val="28"/>
          <w:szCs w:val="28"/>
          <w:rtl/>
          <w:lang w:bidi="ar-LB"/>
        </w:rPr>
        <w:t>﴾</w:t>
      </w:r>
      <w:r w:rsidR="005838D9">
        <w:rPr>
          <w:rStyle w:val="FootnoteReference"/>
          <w:rFonts w:ascii="Traditional Arabic" w:hAnsi="Traditional Arabic" w:cs="Traditional Arabic"/>
          <w:sz w:val="28"/>
          <w:szCs w:val="28"/>
          <w:rtl/>
          <w:lang w:bidi="ar-LB"/>
        </w:rPr>
        <w:footnoteReference w:id="200"/>
      </w:r>
      <w:r w:rsidRPr="001F4C76">
        <w:rPr>
          <w:rFonts w:ascii="Traditional Arabic" w:hAnsi="Traditional Arabic" w:cs="Traditional Arabic"/>
          <w:sz w:val="28"/>
          <w:szCs w:val="28"/>
          <w:rtl/>
          <w:lang w:bidi="ar-LB"/>
        </w:rPr>
        <w:t>.</w:t>
      </w:r>
    </w:p>
    <w:p w14:paraId="0333FCAB" w14:textId="77777777" w:rsidR="005838D9" w:rsidRPr="001F4C76" w:rsidRDefault="005838D9" w:rsidP="001F4C76">
      <w:pPr>
        <w:jc w:val="both"/>
        <w:rPr>
          <w:rFonts w:ascii="Traditional Arabic" w:hAnsi="Traditional Arabic" w:cs="Traditional Arabic"/>
          <w:sz w:val="28"/>
          <w:szCs w:val="28"/>
          <w:rtl/>
          <w:lang w:bidi="ar-LB"/>
        </w:rPr>
      </w:pPr>
    </w:p>
    <w:p w14:paraId="7C70D1A8" w14:textId="77777777" w:rsidR="001F4C76" w:rsidRDefault="001F4C76" w:rsidP="001F4C76">
      <w:pPr>
        <w:jc w:val="both"/>
        <w:rPr>
          <w:rFonts w:ascii="Traditional Arabic" w:hAnsi="Traditional Arabic" w:cs="Traditional Arabic"/>
          <w:sz w:val="28"/>
          <w:szCs w:val="28"/>
          <w:rtl/>
          <w:lang w:bidi="ar-LB"/>
        </w:rPr>
      </w:pPr>
      <w:r w:rsidRPr="001F4C76">
        <w:rPr>
          <w:rFonts w:ascii="Traditional Arabic" w:hAnsi="Traditional Arabic" w:cs="Traditional Arabic" w:hint="eastAsia"/>
          <w:sz w:val="28"/>
          <w:szCs w:val="28"/>
          <w:rtl/>
          <w:lang w:bidi="ar-LB"/>
        </w:rPr>
        <w:t>وكيف</w:t>
      </w:r>
      <w:r w:rsidRPr="001F4C76">
        <w:rPr>
          <w:rFonts w:ascii="Traditional Arabic" w:hAnsi="Traditional Arabic" w:cs="Traditional Arabic"/>
          <w:sz w:val="28"/>
          <w:szCs w:val="28"/>
          <w:rtl/>
          <w:lang w:bidi="ar-LB"/>
        </w:rPr>
        <w:t xml:space="preserve"> يقع المنتظر في شَرَكِ اليأس، وهو الذي يعيش الأمل باليوم الموعود، ويمارس التمهيد له في عمليّة انتظاره، بل إنّ أصل الانتظار والاعتقاد باليوم الموعود والتوطئة له يقوم في إحدى فلسفاته وحِكَمَه على انتشال المؤمنين، لا سيما المستضعفين منهم، من براثن اليأس ا</w:t>
      </w:r>
      <w:r w:rsidRPr="001F4C76">
        <w:rPr>
          <w:rFonts w:ascii="Traditional Arabic" w:hAnsi="Traditional Arabic" w:cs="Traditional Arabic" w:hint="eastAsia"/>
          <w:sz w:val="28"/>
          <w:szCs w:val="28"/>
          <w:rtl/>
          <w:lang w:bidi="ar-LB"/>
        </w:rPr>
        <w:t>لتي</w:t>
      </w:r>
      <w:r w:rsidRPr="001F4C76">
        <w:rPr>
          <w:rFonts w:ascii="Traditional Arabic" w:hAnsi="Traditional Arabic" w:cs="Traditional Arabic"/>
          <w:sz w:val="28"/>
          <w:szCs w:val="28"/>
          <w:rtl/>
          <w:lang w:bidi="ar-LB"/>
        </w:rPr>
        <w:t xml:space="preserve"> تلوح كلّما عتت دول الجَور والظلم، وبعث الأمل والتفاؤل في نفوسهم ليقووا على الاستمرار والتمهيد والثبات على دينهم.</w:t>
      </w:r>
    </w:p>
    <w:p w14:paraId="0F281A50" w14:textId="77777777" w:rsidR="00AA6677" w:rsidRPr="00AA6677" w:rsidRDefault="00AA6677" w:rsidP="001F4C76">
      <w:pPr>
        <w:jc w:val="both"/>
        <w:rPr>
          <w:rFonts w:ascii="Traditional Arabic" w:hAnsi="Traditional Arabic" w:cs="Traditional Arabic"/>
          <w:b/>
          <w:bCs/>
          <w:sz w:val="28"/>
          <w:szCs w:val="28"/>
          <w:rtl/>
          <w:lang w:bidi="ar-LB"/>
        </w:rPr>
      </w:pPr>
    </w:p>
    <w:p w14:paraId="1086386C" w14:textId="77777777" w:rsidR="001F4C76" w:rsidRPr="00AA6677" w:rsidRDefault="001F4C76" w:rsidP="001F4C76">
      <w:pPr>
        <w:jc w:val="both"/>
        <w:rPr>
          <w:rFonts w:ascii="Traditional Arabic" w:hAnsi="Traditional Arabic" w:cs="Traditional Arabic"/>
          <w:b/>
          <w:bCs/>
          <w:sz w:val="28"/>
          <w:szCs w:val="28"/>
          <w:rtl/>
          <w:lang w:bidi="ar-LB"/>
        </w:rPr>
      </w:pPr>
      <w:r w:rsidRPr="00AA6677">
        <w:rPr>
          <w:rFonts w:ascii="Traditional Arabic" w:hAnsi="Traditional Arabic" w:cs="Traditional Arabic" w:hint="eastAsia"/>
          <w:b/>
          <w:bCs/>
          <w:sz w:val="28"/>
          <w:szCs w:val="28"/>
          <w:rtl/>
          <w:lang w:bidi="ar-LB"/>
        </w:rPr>
        <w:t>يأس</w:t>
      </w:r>
      <w:r w:rsidRPr="00AA6677">
        <w:rPr>
          <w:rFonts w:ascii="Traditional Arabic" w:hAnsi="Traditional Arabic" w:cs="Traditional Arabic"/>
          <w:b/>
          <w:bCs/>
          <w:sz w:val="28"/>
          <w:szCs w:val="28"/>
          <w:rtl/>
          <w:lang w:bidi="ar-LB"/>
        </w:rPr>
        <w:t xml:space="preserve"> المؤمنين في المرحلة الأخيرة من الانتظار!</w:t>
      </w:r>
    </w:p>
    <w:p w14:paraId="082F340C" w14:textId="77777777" w:rsidR="00772FD4" w:rsidRDefault="001F4C76" w:rsidP="001F4C76">
      <w:pPr>
        <w:jc w:val="both"/>
        <w:rPr>
          <w:rFonts w:ascii="Traditional Arabic" w:hAnsi="Traditional Arabic" w:cs="Traditional Arabic"/>
          <w:sz w:val="28"/>
          <w:szCs w:val="28"/>
          <w:rtl/>
          <w:lang w:bidi="ar-LB"/>
        </w:rPr>
      </w:pPr>
      <w:r w:rsidRPr="001F4C76">
        <w:rPr>
          <w:rFonts w:ascii="Traditional Arabic" w:hAnsi="Traditional Arabic" w:cs="Traditional Arabic" w:hint="eastAsia"/>
          <w:sz w:val="28"/>
          <w:szCs w:val="28"/>
          <w:rtl/>
          <w:lang w:bidi="ar-LB"/>
        </w:rPr>
        <w:t>تشير</w:t>
      </w:r>
      <w:r w:rsidRPr="001F4C76">
        <w:rPr>
          <w:rFonts w:ascii="Traditional Arabic" w:hAnsi="Traditional Arabic" w:cs="Traditional Arabic"/>
          <w:sz w:val="28"/>
          <w:szCs w:val="28"/>
          <w:rtl/>
          <w:lang w:bidi="ar-LB"/>
        </w:rPr>
        <w:t xml:space="preserve"> آيات الكتاب الحكيم إلى نوعٍ آخر من اليأس يقع في نفوس الرسل والمؤمنين في نهاية المطاف: </w:t>
      </w:r>
      <w:r>
        <w:rPr>
          <w:rFonts w:ascii="Traditional Arabic" w:hAnsi="Traditional Arabic" w:cs="Traditional Arabic"/>
          <w:b/>
          <w:bCs/>
          <w:color w:val="538135"/>
          <w:sz w:val="28"/>
          <w:szCs w:val="28"/>
          <w:rtl/>
          <w:lang w:bidi="ar-LB"/>
        </w:rPr>
        <w:t xml:space="preserve">﴿حَتَّىٰٓ إِذَا </w:t>
      </w:r>
      <w:r>
        <w:rPr>
          <w:rFonts w:ascii="Traditional Arabic" w:hAnsi="Traditional Arabic" w:cs="Traditional Arabic" w:hint="cs"/>
          <w:b/>
          <w:bCs/>
          <w:color w:val="538135"/>
          <w:sz w:val="28"/>
          <w:szCs w:val="28"/>
          <w:rtl/>
          <w:lang w:bidi="ar-LB"/>
        </w:rPr>
        <w:t>ٱ</w:t>
      </w:r>
      <w:r>
        <w:rPr>
          <w:rFonts w:ascii="Traditional Arabic" w:hAnsi="Traditional Arabic" w:cs="Traditional Arabic" w:hint="eastAsia"/>
          <w:b/>
          <w:bCs/>
          <w:color w:val="538135"/>
          <w:sz w:val="28"/>
          <w:szCs w:val="28"/>
          <w:rtl/>
          <w:lang w:bidi="ar-LB"/>
        </w:rPr>
        <w:t>سۡتَيۡ‍َٔسَ</w:t>
      </w:r>
      <w:r>
        <w:rPr>
          <w:rFonts w:ascii="Traditional Arabic" w:hAnsi="Traditional Arabic" w:cs="Traditional Arabic"/>
          <w:b/>
          <w:bCs/>
          <w:color w:val="538135"/>
          <w:sz w:val="28"/>
          <w:szCs w:val="28"/>
          <w:rtl/>
          <w:lang w:bidi="ar-LB"/>
        </w:rPr>
        <w:t xml:space="preserve"> </w:t>
      </w:r>
      <w:r>
        <w:rPr>
          <w:rFonts w:ascii="Traditional Arabic" w:hAnsi="Traditional Arabic" w:cs="Traditional Arabic" w:hint="cs"/>
          <w:b/>
          <w:bCs/>
          <w:color w:val="538135"/>
          <w:sz w:val="28"/>
          <w:szCs w:val="28"/>
          <w:rtl/>
          <w:lang w:bidi="ar-LB"/>
        </w:rPr>
        <w:t>ٱ</w:t>
      </w:r>
      <w:r>
        <w:rPr>
          <w:rFonts w:ascii="Traditional Arabic" w:hAnsi="Traditional Arabic" w:cs="Traditional Arabic" w:hint="eastAsia"/>
          <w:b/>
          <w:bCs/>
          <w:color w:val="538135"/>
          <w:sz w:val="28"/>
          <w:szCs w:val="28"/>
          <w:rtl/>
          <w:lang w:bidi="ar-LB"/>
        </w:rPr>
        <w:t>لرُّسُلُ</w:t>
      </w:r>
      <w:r>
        <w:rPr>
          <w:rFonts w:ascii="Traditional Arabic" w:hAnsi="Traditional Arabic" w:cs="Traditional Arabic"/>
          <w:b/>
          <w:bCs/>
          <w:color w:val="538135"/>
          <w:sz w:val="28"/>
          <w:szCs w:val="28"/>
          <w:rtl/>
          <w:lang w:bidi="ar-LB"/>
        </w:rPr>
        <w:t xml:space="preserve"> وَظَنُّوٓاْ أَنَّهُمۡ قَدۡ كُذِبُواْ جَآءَهُمۡ نَصۡرُنَا فَنُجِّيَ مَن نَّشَآءُۖ وَلَا يُرَدُّ بَأۡسُنَا عَنِ </w:t>
      </w:r>
      <w:r>
        <w:rPr>
          <w:rFonts w:ascii="Traditional Arabic" w:hAnsi="Traditional Arabic" w:cs="Traditional Arabic" w:hint="cs"/>
          <w:b/>
          <w:bCs/>
          <w:color w:val="538135"/>
          <w:sz w:val="28"/>
          <w:szCs w:val="28"/>
          <w:rtl/>
          <w:lang w:bidi="ar-LB"/>
        </w:rPr>
        <w:t>ٱ</w:t>
      </w:r>
      <w:r>
        <w:rPr>
          <w:rFonts w:ascii="Traditional Arabic" w:hAnsi="Traditional Arabic" w:cs="Traditional Arabic" w:hint="eastAsia"/>
          <w:b/>
          <w:bCs/>
          <w:color w:val="538135"/>
          <w:sz w:val="28"/>
          <w:szCs w:val="28"/>
          <w:rtl/>
          <w:lang w:bidi="ar-LB"/>
        </w:rPr>
        <w:t>لۡقَوۡمِ</w:t>
      </w:r>
      <w:r>
        <w:rPr>
          <w:rFonts w:ascii="Traditional Arabic" w:hAnsi="Traditional Arabic" w:cs="Traditional Arabic"/>
          <w:b/>
          <w:bCs/>
          <w:color w:val="538135"/>
          <w:sz w:val="28"/>
          <w:szCs w:val="28"/>
          <w:rtl/>
          <w:lang w:bidi="ar-LB"/>
        </w:rPr>
        <w:t xml:space="preserve"> </w:t>
      </w:r>
      <w:r>
        <w:rPr>
          <w:rFonts w:ascii="Traditional Arabic" w:hAnsi="Traditional Arabic" w:cs="Traditional Arabic" w:hint="cs"/>
          <w:b/>
          <w:bCs/>
          <w:color w:val="538135"/>
          <w:sz w:val="28"/>
          <w:szCs w:val="28"/>
          <w:rtl/>
          <w:lang w:bidi="ar-LB"/>
        </w:rPr>
        <w:t>ٱ</w:t>
      </w:r>
      <w:r>
        <w:rPr>
          <w:rFonts w:ascii="Traditional Arabic" w:hAnsi="Traditional Arabic" w:cs="Traditional Arabic" w:hint="eastAsia"/>
          <w:b/>
          <w:bCs/>
          <w:color w:val="538135"/>
          <w:sz w:val="28"/>
          <w:szCs w:val="28"/>
          <w:rtl/>
          <w:lang w:bidi="ar-LB"/>
        </w:rPr>
        <w:t>لۡمُجۡرِمِينَ</w:t>
      </w:r>
      <w:r>
        <w:rPr>
          <w:rFonts w:ascii="Traditional Arabic" w:hAnsi="Traditional Arabic" w:cs="Traditional Arabic"/>
          <w:b/>
          <w:bCs/>
          <w:color w:val="538135"/>
          <w:sz w:val="28"/>
          <w:szCs w:val="28"/>
          <w:rtl/>
          <w:lang w:bidi="ar-LB"/>
        </w:rPr>
        <w:t>﴾</w:t>
      </w:r>
      <w:r w:rsidR="00AA6677">
        <w:rPr>
          <w:rStyle w:val="FootnoteReference"/>
          <w:rFonts w:ascii="Traditional Arabic" w:hAnsi="Traditional Arabic" w:cs="Traditional Arabic"/>
          <w:sz w:val="28"/>
          <w:szCs w:val="28"/>
          <w:rtl/>
          <w:lang w:bidi="ar-LB"/>
        </w:rPr>
        <w:footnoteReference w:id="201"/>
      </w:r>
      <w:r w:rsidRPr="001F4C76">
        <w:rPr>
          <w:rFonts w:ascii="Traditional Arabic" w:hAnsi="Traditional Arabic" w:cs="Traditional Arabic"/>
          <w:sz w:val="28"/>
          <w:szCs w:val="28"/>
          <w:rtl/>
          <w:lang w:bidi="ar-LB"/>
        </w:rPr>
        <w:t>. فهل هو اليأس المتقدّم الذي قلنا إنّه من الكبائر؟</w:t>
      </w:r>
    </w:p>
    <w:p w14:paraId="15EC554D" w14:textId="77777777" w:rsidR="00AA6677" w:rsidRDefault="00772FD4" w:rsidP="00772FD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r w:rsidR="001F4C76" w:rsidRPr="001F4C76">
        <w:rPr>
          <w:rFonts w:ascii="Traditional Arabic" w:hAnsi="Traditional Arabic" w:cs="Traditional Arabic" w:hint="eastAsia"/>
          <w:sz w:val="28"/>
          <w:szCs w:val="28"/>
          <w:rtl/>
          <w:lang w:bidi="ar-LB"/>
        </w:rPr>
        <w:lastRenderedPageBreak/>
        <w:t>بالطبع</w:t>
      </w:r>
      <w:r w:rsidR="001F4C76" w:rsidRPr="001F4C76">
        <w:rPr>
          <w:rFonts w:ascii="Traditional Arabic" w:hAnsi="Traditional Arabic" w:cs="Traditional Arabic"/>
          <w:sz w:val="28"/>
          <w:szCs w:val="28"/>
          <w:rtl/>
          <w:lang w:bidi="ar-LB"/>
        </w:rPr>
        <w:t xml:space="preserve"> لا، فالإمام الرضا  عليه السلام يوضّح للمأمون العبّاسيّ هذه الآية لمّا استفسر عنها، فقال  عليه السلام: "حتّى إذا استيأس الرسلُ من قومهم، وظنَّ قومُهم أنَّ الرسلَ قد كُذِبُوا، جاءَ الرُّسُلَ نصرُنا"</w:t>
      </w:r>
      <w:r w:rsidR="00AA6677">
        <w:rPr>
          <w:rStyle w:val="FootnoteReference"/>
          <w:rFonts w:ascii="Traditional Arabic" w:hAnsi="Traditional Arabic" w:cs="Traditional Arabic"/>
          <w:sz w:val="28"/>
          <w:szCs w:val="28"/>
          <w:rtl/>
          <w:lang w:bidi="ar-LB"/>
        </w:rPr>
        <w:footnoteReference w:id="202"/>
      </w:r>
      <w:r w:rsidR="0006344C">
        <w:rPr>
          <w:rFonts w:ascii="Traditional Arabic" w:hAnsi="Traditional Arabic" w:cs="Traditional Arabic"/>
          <w:sz w:val="28"/>
          <w:szCs w:val="28"/>
          <w:rtl/>
          <w:lang w:bidi="ar-LB"/>
        </w:rPr>
        <w:t>،</w:t>
      </w:r>
      <w:r w:rsidR="001F4C76" w:rsidRPr="001F4C76">
        <w:rPr>
          <w:rFonts w:ascii="Traditional Arabic" w:hAnsi="Traditional Arabic" w:cs="Traditional Arabic"/>
          <w:sz w:val="28"/>
          <w:szCs w:val="28"/>
          <w:rtl/>
          <w:lang w:bidi="ar-LB"/>
        </w:rPr>
        <w:t xml:space="preserve"> أي أنّ الرّسل، في مرحلة الذّروة التي تسبق النص</w:t>
      </w:r>
      <w:r w:rsidR="001F4C76" w:rsidRPr="001F4C76">
        <w:rPr>
          <w:rFonts w:ascii="Traditional Arabic" w:hAnsi="Traditional Arabic" w:cs="Traditional Arabic" w:hint="eastAsia"/>
          <w:sz w:val="28"/>
          <w:szCs w:val="28"/>
          <w:rtl/>
          <w:lang w:bidi="ar-LB"/>
        </w:rPr>
        <w:t>ر</w:t>
      </w:r>
      <w:r w:rsidR="001F4C76" w:rsidRPr="001F4C76">
        <w:rPr>
          <w:rFonts w:ascii="Traditional Arabic" w:hAnsi="Traditional Arabic" w:cs="Traditional Arabic"/>
          <w:sz w:val="28"/>
          <w:szCs w:val="28"/>
          <w:rtl/>
          <w:lang w:bidi="ar-LB"/>
        </w:rPr>
        <w:t xml:space="preserve"> الحاسم، يصلون إلى قناعةٍ بانتفاء احتمال هداية أحد بعدُ من قومهم، على منوال: </w:t>
      </w:r>
      <w:r w:rsidR="001F4C76">
        <w:rPr>
          <w:rFonts w:ascii="Traditional Arabic" w:hAnsi="Traditional Arabic" w:cs="Traditional Arabic"/>
          <w:b/>
          <w:bCs/>
          <w:color w:val="538135"/>
          <w:sz w:val="28"/>
          <w:szCs w:val="28"/>
          <w:rtl/>
          <w:lang w:bidi="ar-LB"/>
        </w:rPr>
        <w:t>﴿</w:t>
      </w:r>
      <w:r>
        <w:rPr>
          <w:rFonts w:ascii="Traditional Arabic" w:hAnsi="Traditional Arabic" w:cs="Traditional Arabic"/>
          <w:b/>
          <w:bCs/>
          <w:color w:val="538135"/>
          <w:sz w:val="28"/>
          <w:szCs w:val="28"/>
          <w:rtl/>
          <w:lang w:bidi="ar-LB"/>
        </w:rPr>
        <w:t>وَأُوحِيَ إِلَى نُوحٍ أَنَّهُ لَن يُؤْمِنَ مِن قَوْمِكَ إِلاَّ مَن قَدْ آمَنَ فَلاَ تَبْتَئِسْ بِمَا كَانُواْ يَفْعَلُونَ</w:t>
      </w:r>
      <w:r w:rsidR="001F4C76">
        <w:rPr>
          <w:rFonts w:ascii="Traditional Arabic" w:hAnsi="Traditional Arabic" w:cs="Traditional Arabic"/>
          <w:b/>
          <w:bCs/>
          <w:color w:val="538135"/>
          <w:sz w:val="28"/>
          <w:szCs w:val="28"/>
          <w:rtl/>
          <w:lang w:bidi="ar-LB"/>
        </w:rPr>
        <w:t>﴾</w:t>
      </w:r>
      <w:r w:rsidR="00AA6677">
        <w:rPr>
          <w:rStyle w:val="FootnoteReference"/>
          <w:rFonts w:ascii="Traditional Arabic" w:hAnsi="Traditional Arabic" w:cs="Traditional Arabic"/>
          <w:sz w:val="28"/>
          <w:szCs w:val="28"/>
          <w:rtl/>
          <w:lang w:bidi="ar-LB"/>
        </w:rPr>
        <w:footnoteReference w:id="203"/>
      </w:r>
      <w:r w:rsidR="001F4C76" w:rsidRPr="001F4C76">
        <w:rPr>
          <w:rFonts w:ascii="Traditional Arabic" w:hAnsi="Traditional Arabic" w:cs="Traditional Arabic"/>
          <w:sz w:val="28"/>
          <w:szCs w:val="28"/>
          <w:rtl/>
          <w:lang w:bidi="ar-LB"/>
        </w:rPr>
        <w:t xml:space="preserve">، ولذلك دعا عليهم: </w:t>
      </w:r>
      <w:r w:rsidR="001F4C76">
        <w:rPr>
          <w:rFonts w:ascii="Traditional Arabic" w:hAnsi="Traditional Arabic" w:cs="Traditional Arabic"/>
          <w:b/>
          <w:bCs/>
          <w:color w:val="538135"/>
          <w:sz w:val="28"/>
          <w:szCs w:val="28"/>
          <w:rtl/>
          <w:lang w:bidi="ar-LB"/>
        </w:rPr>
        <w:t>﴿</w:t>
      </w:r>
      <w:r w:rsidR="00317CA8">
        <w:rPr>
          <w:rFonts w:ascii="Traditional Arabic" w:hAnsi="Traditional Arabic" w:cs="Traditional Arabic"/>
          <w:b/>
          <w:bCs/>
          <w:color w:val="538135"/>
          <w:sz w:val="28"/>
          <w:szCs w:val="28"/>
          <w:rtl/>
          <w:lang w:bidi="ar-LB"/>
        </w:rPr>
        <w:t xml:space="preserve">وَقَالَ نُوحٌ رَّبِّ لَا تَذَرْ عَلَى الْأَرْضِ مِنَ الْكَافِرِينَ دَيَّارًا </w:t>
      </w:r>
      <w:r w:rsidR="00E04E89">
        <w:rPr>
          <w:rFonts w:ascii="Traditional Arabic" w:hAnsi="Traditional Arabic" w:cs="Traditional Arabic" w:hint="cs"/>
          <w:b/>
          <w:bCs/>
          <w:color w:val="538135"/>
          <w:sz w:val="28"/>
          <w:szCs w:val="28"/>
          <w:rtl/>
          <w:lang w:bidi="ar-LB"/>
        </w:rPr>
        <w:t xml:space="preserve">* </w:t>
      </w:r>
      <w:r w:rsidR="00E04E89">
        <w:rPr>
          <w:rFonts w:ascii="Traditional Arabic" w:hAnsi="Traditional Arabic" w:cs="Traditional Arabic"/>
          <w:b/>
          <w:bCs/>
          <w:color w:val="538135"/>
          <w:sz w:val="28"/>
          <w:szCs w:val="28"/>
          <w:rtl/>
          <w:lang w:bidi="ar-LB"/>
        </w:rPr>
        <w:t>إِنَّكَ إِن تَذَرْهُمْ يُضِلُّوا عِبَادَكَ وَلَا يَلِدُوا إِلَّا فَاجِرًا كَفَّارًا</w:t>
      </w:r>
      <w:r w:rsidR="001F4C76">
        <w:rPr>
          <w:rFonts w:ascii="Traditional Arabic" w:hAnsi="Traditional Arabic" w:cs="Traditional Arabic" w:hint="cs"/>
          <w:b/>
          <w:bCs/>
          <w:color w:val="538135"/>
          <w:sz w:val="28"/>
          <w:szCs w:val="28"/>
          <w:rtl/>
          <w:lang w:bidi="ar-LB"/>
        </w:rPr>
        <w:t>﴾</w:t>
      </w:r>
      <w:r w:rsidR="00AA6677">
        <w:rPr>
          <w:rStyle w:val="FootnoteReference"/>
          <w:rFonts w:ascii="Traditional Arabic" w:hAnsi="Traditional Arabic" w:cs="Traditional Arabic"/>
          <w:sz w:val="28"/>
          <w:szCs w:val="28"/>
          <w:rtl/>
          <w:lang w:bidi="ar-LB"/>
        </w:rPr>
        <w:footnoteReference w:id="204"/>
      </w:r>
      <w:r w:rsidR="001F4C76" w:rsidRPr="001F4C76">
        <w:rPr>
          <w:rFonts w:ascii="Traditional Arabic" w:hAnsi="Traditional Arabic" w:cs="Traditional Arabic"/>
          <w:sz w:val="28"/>
          <w:szCs w:val="28"/>
          <w:rtl/>
          <w:lang w:bidi="ar-LB"/>
        </w:rPr>
        <w:t xml:space="preserve">. </w:t>
      </w:r>
      <w:r w:rsidR="001F4C76" w:rsidRPr="001F4C76">
        <w:rPr>
          <w:rFonts w:ascii="Traditional Arabic" w:hAnsi="Traditional Arabic" w:cs="Traditional Arabic" w:hint="cs"/>
          <w:sz w:val="28"/>
          <w:szCs w:val="28"/>
          <w:rtl/>
          <w:lang w:bidi="ar-LB"/>
        </w:rPr>
        <w:t>ويظنّ</w:t>
      </w:r>
      <w:r w:rsidR="001F4C76" w:rsidRPr="001F4C76">
        <w:rPr>
          <w:rFonts w:ascii="Traditional Arabic" w:hAnsi="Traditional Arabic" w:cs="Traditional Arabic"/>
          <w:sz w:val="28"/>
          <w:szCs w:val="28"/>
          <w:rtl/>
          <w:lang w:bidi="ar-LB"/>
        </w:rPr>
        <w:t xml:space="preserve"> </w:t>
      </w:r>
      <w:r w:rsidR="001F4C76" w:rsidRPr="001F4C76">
        <w:rPr>
          <w:rFonts w:ascii="Traditional Arabic" w:hAnsi="Traditional Arabic" w:cs="Traditional Arabic" w:hint="cs"/>
          <w:sz w:val="28"/>
          <w:szCs w:val="28"/>
          <w:rtl/>
          <w:lang w:bidi="ar-LB"/>
        </w:rPr>
        <w:t>أقوام</w:t>
      </w:r>
      <w:r w:rsidR="001F4C76" w:rsidRPr="001F4C76">
        <w:rPr>
          <w:rFonts w:ascii="Traditional Arabic" w:hAnsi="Traditional Arabic" w:cs="Traditional Arabic"/>
          <w:sz w:val="28"/>
          <w:szCs w:val="28"/>
          <w:rtl/>
          <w:lang w:bidi="ar-LB"/>
        </w:rPr>
        <w:t xml:space="preserve"> </w:t>
      </w:r>
      <w:r w:rsidR="001F4C76" w:rsidRPr="001F4C76">
        <w:rPr>
          <w:rFonts w:ascii="Traditional Arabic" w:hAnsi="Traditional Arabic" w:cs="Traditional Arabic" w:hint="cs"/>
          <w:sz w:val="28"/>
          <w:szCs w:val="28"/>
          <w:rtl/>
          <w:lang w:bidi="ar-LB"/>
        </w:rPr>
        <w:t>الرسل</w:t>
      </w:r>
      <w:r w:rsidR="001F4C76" w:rsidRPr="001F4C76">
        <w:rPr>
          <w:rFonts w:ascii="Traditional Arabic" w:hAnsi="Traditional Arabic" w:cs="Traditional Arabic"/>
          <w:sz w:val="28"/>
          <w:szCs w:val="28"/>
          <w:rtl/>
          <w:lang w:bidi="ar-LB"/>
        </w:rPr>
        <w:t xml:space="preserve"> </w:t>
      </w:r>
      <w:r w:rsidR="001F4C76" w:rsidRPr="001F4C76">
        <w:rPr>
          <w:rFonts w:ascii="Traditional Arabic" w:hAnsi="Traditional Arabic" w:cs="Traditional Arabic" w:hint="cs"/>
          <w:sz w:val="28"/>
          <w:szCs w:val="28"/>
          <w:rtl/>
          <w:lang w:bidi="ar-LB"/>
        </w:rPr>
        <w:t>في</w:t>
      </w:r>
      <w:r w:rsidR="001F4C76" w:rsidRPr="001F4C76">
        <w:rPr>
          <w:rFonts w:ascii="Traditional Arabic" w:hAnsi="Traditional Arabic" w:cs="Traditional Arabic"/>
          <w:sz w:val="28"/>
          <w:szCs w:val="28"/>
          <w:rtl/>
          <w:lang w:bidi="ar-LB"/>
        </w:rPr>
        <w:t xml:space="preserve"> </w:t>
      </w:r>
      <w:r w:rsidR="001F4C76" w:rsidRPr="001F4C76">
        <w:rPr>
          <w:rFonts w:ascii="Traditional Arabic" w:hAnsi="Traditional Arabic" w:cs="Traditional Arabic" w:hint="cs"/>
          <w:sz w:val="28"/>
          <w:szCs w:val="28"/>
          <w:rtl/>
          <w:lang w:bidi="ar-LB"/>
        </w:rPr>
        <w:t>هذه</w:t>
      </w:r>
      <w:r w:rsidR="001F4C76" w:rsidRPr="001F4C76">
        <w:rPr>
          <w:rFonts w:ascii="Traditional Arabic" w:hAnsi="Traditional Arabic" w:cs="Traditional Arabic"/>
          <w:sz w:val="28"/>
          <w:szCs w:val="28"/>
          <w:rtl/>
          <w:lang w:bidi="ar-LB"/>
        </w:rPr>
        <w:t xml:space="preserve"> </w:t>
      </w:r>
      <w:r w:rsidR="001F4C76" w:rsidRPr="001F4C76">
        <w:rPr>
          <w:rFonts w:ascii="Traditional Arabic" w:hAnsi="Traditional Arabic" w:cs="Traditional Arabic" w:hint="cs"/>
          <w:sz w:val="28"/>
          <w:szCs w:val="28"/>
          <w:rtl/>
          <w:lang w:bidi="ar-LB"/>
        </w:rPr>
        <w:t>المرحلة</w:t>
      </w:r>
      <w:r w:rsidR="001F4C76" w:rsidRPr="001F4C76">
        <w:rPr>
          <w:rFonts w:ascii="Traditional Arabic" w:hAnsi="Traditional Arabic" w:cs="Traditional Arabic"/>
          <w:sz w:val="28"/>
          <w:szCs w:val="28"/>
          <w:rtl/>
          <w:lang w:bidi="ar-LB"/>
        </w:rPr>
        <w:t xml:space="preserve"> </w:t>
      </w:r>
      <w:r w:rsidR="001F4C76" w:rsidRPr="001F4C76">
        <w:rPr>
          <w:rFonts w:ascii="Traditional Arabic" w:hAnsi="Traditional Arabic" w:cs="Traditional Arabic" w:hint="cs"/>
          <w:sz w:val="28"/>
          <w:szCs w:val="28"/>
          <w:rtl/>
          <w:lang w:bidi="ar-LB"/>
        </w:rPr>
        <w:t>أنّ</w:t>
      </w:r>
      <w:r w:rsidR="001F4C76" w:rsidRPr="001F4C76">
        <w:rPr>
          <w:rFonts w:ascii="Traditional Arabic" w:hAnsi="Traditional Arabic" w:cs="Traditional Arabic"/>
          <w:sz w:val="28"/>
          <w:szCs w:val="28"/>
          <w:rtl/>
          <w:lang w:bidi="ar-LB"/>
        </w:rPr>
        <w:t xml:space="preserve"> </w:t>
      </w:r>
      <w:r w:rsidR="001F4C76" w:rsidRPr="001F4C76">
        <w:rPr>
          <w:rFonts w:ascii="Traditional Arabic" w:hAnsi="Traditional Arabic" w:cs="Traditional Arabic" w:hint="cs"/>
          <w:sz w:val="28"/>
          <w:szCs w:val="28"/>
          <w:rtl/>
          <w:lang w:bidi="ar-LB"/>
        </w:rPr>
        <w:t>الرسل</w:t>
      </w:r>
      <w:r w:rsidR="001F4C76" w:rsidRPr="001F4C76">
        <w:rPr>
          <w:rFonts w:ascii="Traditional Arabic" w:hAnsi="Traditional Arabic" w:cs="Traditional Arabic"/>
          <w:sz w:val="28"/>
          <w:szCs w:val="28"/>
          <w:rtl/>
          <w:lang w:bidi="ar-LB"/>
        </w:rPr>
        <w:t xml:space="preserve"> </w:t>
      </w:r>
      <w:r w:rsidR="001F4C76" w:rsidRPr="001F4C76">
        <w:rPr>
          <w:rFonts w:ascii="Traditional Arabic" w:hAnsi="Traditional Arabic" w:cs="Traditional Arabic" w:hint="cs"/>
          <w:sz w:val="28"/>
          <w:szCs w:val="28"/>
          <w:rtl/>
          <w:lang w:bidi="ar-LB"/>
        </w:rPr>
        <w:t>قد</w:t>
      </w:r>
      <w:r w:rsidR="001F4C76" w:rsidRPr="001F4C76">
        <w:rPr>
          <w:rFonts w:ascii="Traditional Arabic" w:hAnsi="Traditional Arabic" w:cs="Traditional Arabic"/>
          <w:sz w:val="28"/>
          <w:szCs w:val="28"/>
          <w:rtl/>
          <w:lang w:bidi="ar-LB"/>
        </w:rPr>
        <w:t xml:space="preserve"> </w:t>
      </w:r>
      <w:r w:rsidR="001F4C76" w:rsidRPr="001F4C76">
        <w:rPr>
          <w:rFonts w:ascii="Traditional Arabic" w:hAnsi="Traditional Arabic" w:cs="Traditional Arabic" w:hint="cs"/>
          <w:sz w:val="28"/>
          <w:szCs w:val="28"/>
          <w:rtl/>
          <w:lang w:bidi="ar-LB"/>
        </w:rPr>
        <w:t>خُدعوا</w:t>
      </w:r>
      <w:r w:rsidR="001F4C76" w:rsidRPr="001F4C76">
        <w:rPr>
          <w:rFonts w:ascii="Traditional Arabic" w:hAnsi="Traditional Arabic" w:cs="Traditional Arabic"/>
          <w:sz w:val="28"/>
          <w:szCs w:val="28"/>
          <w:rtl/>
          <w:lang w:bidi="ar-LB"/>
        </w:rPr>
        <w:t xml:space="preserve"> </w:t>
      </w:r>
      <w:r w:rsidR="001F4C76" w:rsidRPr="001F4C76">
        <w:rPr>
          <w:rFonts w:ascii="Traditional Arabic" w:hAnsi="Traditional Arabic" w:cs="Traditional Arabic" w:hint="cs"/>
          <w:sz w:val="28"/>
          <w:szCs w:val="28"/>
          <w:rtl/>
          <w:lang w:bidi="ar-LB"/>
        </w:rPr>
        <w:t>وبانت</w:t>
      </w:r>
      <w:r w:rsidR="001F4C76" w:rsidRPr="001F4C76">
        <w:rPr>
          <w:rFonts w:ascii="Traditional Arabic" w:hAnsi="Traditional Arabic" w:cs="Traditional Arabic"/>
          <w:sz w:val="28"/>
          <w:szCs w:val="28"/>
          <w:rtl/>
          <w:lang w:bidi="ar-LB"/>
        </w:rPr>
        <w:t xml:space="preserve"> </w:t>
      </w:r>
      <w:r w:rsidR="001F4C76" w:rsidRPr="001F4C76">
        <w:rPr>
          <w:rFonts w:ascii="Traditional Arabic" w:hAnsi="Traditional Arabic" w:cs="Traditional Arabic" w:hint="cs"/>
          <w:sz w:val="28"/>
          <w:szCs w:val="28"/>
          <w:rtl/>
          <w:lang w:bidi="ar-LB"/>
        </w:rPr>
        <w:t>كذبتهم</w:t>
      </w:r>
      <w:r w:rsidR="001F4C76" w:rsidRPr="001F4C76">
        <w:rPr>
          <w:rFonts w:ascii="Traditional Arabic" w:hAnsi="Traditional Arabic" w:cs="Traditional Arabic"/>
          <w:sz w:val="28"/>
          <w:szCs w:val="28"/>
          <w:rtl/>
          <w:lang w:bidi="ar-LB"/>
        </w:rPr>
        <w:t xml:space="preserve"> </w:t>
      </w:r>
      <w:r w:rsidR="001F4C76" w:rsidRPr="001F4C76">
        <w:rPr>
          <w:rFonts w:ascii="Traditional Arabic" w:hAnsi="Traditional Arabic" w:cs="Traditional Arabic" w:hint="cs"/>
          <w:sz w:val="28"/>
          <w:szCs w:val="28"/>
          <w:rtl/>
          <w:lang w:bidi="ar-LB"/>
        </w:rPr>
        <w:t>بتأخّر</w:t>
      </w:r>
      <w:r w:rsidR="001F4C76" w:rsidRPr="001F4C76">
        <w:rPr>
          <w:rFonts w:ascii="Traditional Arabic" w:hAnsi="Traditional Arabic" w:cs="Traditional Arabic"/>
          <w:sz w:val="28"/>
          <w:szCs w:val="28"/>
          <w:rtl/>
          <w:lang w:bidi="ar-LB"/>
        </w:rPr>
        <w:t xml:space="preserve"> </w:t>
      </w:r>
      <w:r w:rsidR="001F4C76" w:rsidRPr="001F4C76">
        <w:rPr>
          <w:rFonts w:ascii="Traditional Arabic" w:hAnsi="Traditional Arabic" w:cs="Traditional Arabic" w:hint="cs"/>
          <w:sz w:val="28"/>
          <w:szCs w:val="28"/>
          <w:rtl/>
          <w:lang w:bidi="ar-LB"/>
        </w:rPr>
        <w:t>الوعد</w:t>
      </w:r>
      <w:r w:rsidR="001F4C76" w:rsidRPr="001F4C76">
        <w:rPr>
          <w:rFonts w:ascii="Traditional Arabic" w:hAnsi="Traditional Arabic" w:cs="Traditional Arabic"/>
          <w:sz w:val="28"/>
          <w:szCs w:val="28"/>
          <w:rtl/>
          <w:lang w:bidi="ar-LB"/>
        </w:rPr>
        <w:t xml:space="preserve"> </w:t>
      </w:r>
      <w:r w:rsidR="001F4C76" w:rsidRPr="001F4C76">
        <w:rPr>
          <w:rFonts w:ascii="Traditional Arabic" w:hAnsi="Traditional Arabic" w:cs="Traditional Arabic" w:hint="cs"/>
          <w:sz w:val="28"/>
          <w:szCs w:val="28"/>
          <w:rtl/>
          <w:lang w:bidi="ar-LB"/>
        </w:rPr>
        <w:t>الإلهيّ،</w:t>
      </w:r>
      <w:r w:rsidR="001F4C76" w:rsidRPr="001F4C76">
        <w:rPr>
          <w:rFonts w:ascii="Traditional Arabic" w:hAnsi="Traditional Arabic" w:cs="Traditional Arabic"/>
          <w:sz w:val="28"/>
          <w:szCs w:val="28"/>
          <w:rtl/>
          <w:lang w:bidi="ar-LB"/>
        </w:rPr>
        <w:t xml:space="preserve"> </w:t>
      </w:r>
      <w:r w:rsidR="001F4C76" w:rsidRPr="001F4C76">
        <w:rPr>
          <w:rFonts w:ascii="Traditional Arabic" w:hAnsi="Traditional Arabic" w:cs="Traditional Arabic" w:hint="cs"/>
          <w:sz w:val="28"/>
          <w:szCs w:val="28"/>
          <w:rtl/>
          <w:lang w:bidi="ar-LB"/>
        </w:rPr>
        <w:t>وهو</w:t>
      </w:r>
      <w:r w:rsidR="001F4C76" w:rsidRPr="001F4C76">
        <w:rPr>
          <w:rFonts w:ascii="Traditional Arabic" w:hAnsi="Traditional Arabic" w:cs="Traditional Arabic"/>
          <w:sz w:val="28"/>
          <w:szCs w:val="28"/>
          <w:rtl/>
          <w:lang w:bidi="ar-LB"/>
        </w:rPr>
        <w:t xml:space="preserve"> </w:t>
      </w:r>
      <w:r w:rsidR="001F4C76" w:rsidRPr="001F4C76">
        <w:rPr>
          <w:rFonts w:ascii="Traditional Arabic" w:hAnsi="Traditional Arabic" w:cs="Traditional Arabic" w:hint="cs"/>
          <w:sz w:val="28"/>
          <w:szCs w:val="28"/>
          <w:rtl/>
          <w:lang w:bidi="ar-LB"/>
        </w:rPr>
        <w:t>ما</w:t>
      </w:r>
      <w:r w:rsidR="001F4C76" w:rsidRPr="001F4C76">
        <w:rPr>
          <w:rFonts w:ascii="Traditional Arabic" w:hAnsi="Traditional Arabic" w:cs="Traditional Arabic"/>
          <w:sz w:val="28"/>
          <w:szCs w:val="28"/>
          <w:rtl/>
          <w:lang w:bidi="ar-LB"/>
        </w:rPr>
        <w:t xml:space="preserve"> </w:t>
      </w:r>
      <w:r w:rsidR="001F4C76" w:rsidRPr="001F4C76">
        <w:rPr>
          <w:rFonts w:ascii="Traditional Arabic" w:hAnsi="Traditional Arabic" w:cs="Traditional Arabic" w:hint="cs"/>
          <w:sz w:val="28"/>
          <w:szCs w:val="28"/>
          <w:rtl/>
          <w:lang w:bidi="ar-LB"/>
        </w:rPr>
        <w:t>رددوه</w:t>
      </w:r>
      <w:r w:rsidR="001F4C76" w:rsidRPr="001F4C76">
        <w:rPr>
          <w:rFonts w:ascii="Traditional Arabic" w:hAnsi="Traditional Arabic" w:cs="Traditional Arabic"/>
          <w:sz w:val="28"/>
          <w:szCs w:val="28"/>
          <w:rtl/>
          <w:lang w:bidi="ar-LB"/>
        </w:rPr>
        <w:t xml:space="preserve"> </w:t>
      </w:r>
      <w:r w:rsidR="001F4C76" w:rsidRPr="001F4C76">
        <w:rPr>
          <w:rFonts w:ascii="Traditional Arabic" w:hAnsi="Traditional Arabic" w:cs="Traditional Arabic" w:hint="cs"/>
          <w:sz w:val="28"/>
          <w:szCs w:val="28"/>
          <w:rtl/>
          <w:lang w:bidi="ar-LB"/>
        </w:rPr>
        <w:t>للأنبياء</w:t>
      </w:r>
      <w:r w:rsidR="001F4C76" w:rsidRPr="001F4C76">
        <w:rPr>
          <w:rFonts w:ascii="Traditional Arabic" w:hAnsi="Traditional Arabic" w:cs="Traditional Arabic"/>
          <w:sz w:val="28"/>
          <w:szCs w:val="28"/>
          <w:rtl/>
          <w:lang w:bidi="ar-LB"/>
        </w:rPr>
        <w:t xml:space="preserve">: </w:t>
      </w:r>
      <w:r w:rsidR="001F4C76">
        <w:rPr>
          <w:rFonts w:ascii="Traditional Arabic" w:hAnsi="Traditional Arabic" w:cs="Traditional Arabic" w:hint="cs"/>
          <w:b/>
          <w:bCs/>
          <w:color w:val="538135"/>
          <w:sz w:val="28"/>
          <w:szCs w:val="28"/>
          <w:rtl/>
          <w:lang w:bidi="ar-LB"/>
        </w:rPr>
        <w:t>﴿بَلۡ</w:t>
      </w:r>
      <w:r w:rsidR="001F4C76">
        <w:rPr>
          <w:rFonts w:ascii="Traditional Arabic" w:hAnsi="Traditional Arabic" w:cs="Traditional Arabic"/>
          <w:b/>
          <w:bCs/>
          <w:color w:val="538135"/>
          <w:sz w:val="28"/>
          <w:szCs w:val="28"/>
          <w:rtl/>
          <w:lang w:bidi="ar-LB"/>
        </w:rPr>
        <w:t xml:space="preserve"> </w:t>
      </w:r>
      <w:r w:rsidR="001F4C76">
        <w:rPr>
          <w:rFonts w:ascii="Traditional Arabic" w:hAnsi="Traditional Arabic" w:cs="Traditional Arabic" w:hint="cs"/>
          <w:b/>
          <w:bCs/>
          <w:color w:val="538135"/>
          <w:sz w:val="28"/>
          <w:szCs w:val="28"/>
          <w:rtl/>
          <w:lang w:bidi="ar-LB"/>
        </w:rPr>
        <w:t>نَظُنُّكُمۡ</w:t>
      </w:r>
      <w:r w:rsidR="001F4C76">
        <w:rPr>
          <w:rFonts w:ascii="Traditional Arabic" w:hAnsi="Traditional Arabic" w:cs="Traditional Arabic"/>
          <w:b/>
          <w:bCs/>
          <w:color w:val="538135"/>
          <w:sz w:val="28"/>
          <w:szCs w:val="28"/>
          <w:rtl/>
          <w:lang w:bidi="ar-LB"/>
        </w:rPr>
        <w:t xml:space="preserve"> </w:t>
      </w:r>
      <w:r w:rsidR="001F4C76">
        <w:rPr>
          <w:rFonts w:ascii="Traditional Arabic" w:hAnsi="Traditional Arabic" w:cs="Traditional Arabic" w:hint="cs"/>
          <w:b/>
          <w:bCs/>
          <w:color w:val="538135"/>
          <w:sz w:val="28"/>
          <w:szCs w:val="28"/>
          <w:rtl/>
          <w:lang w:bidi="ar-LB"/>
        </w:rPr>
        <w:t>كَٰذِبِينَ﴾</w:t>
      </w:r>
      <w:r w:rsidR="00130504">
        <w:rPr>
          <w:rStyle w:val="FootnoteReference"/>
          <w:rFonts w:ascii="Traditional Arabic" w:hAnsi="Traditional Arabic" w:cs="Traditional Arabic"/>
          <w:sz w:val="28"/>
          <w:szCs w:val="28"/>
          <w:rtl/>
          <w:lang w:bidi="ar-LB"/>
        </w:rPr>
        <w:footnoteReference w:id="205"/>
      </w:r>
      <w:r w:rsidR="001F4C76" w:rsidRPr="001F4C76">
        <w:rPr>
          <w:rFonts w:ascii="Traditional Arabic" w:hAnsi="Traditional Arabic" w:cs="Traditional Arabic"/>
          <w:sz w:val="28"/>
          <w:szCs w:val="28"/>
          <w:rtl/>
          <w:lang w:bidi="ar-LB"/>
        </w:rPr>
        <w:t>.</w:t>
      </w:r>
    </w:p>
    <w:p w14:paraId="26913381" w14:textId="77777777" w:rsidR="00AA6677" w:rsidRDefault="00AA6677" w:rsidP="00AA6677">
      <w:pPr>
        <w:jc w:val="both"/>
        <w:rPr>
          <w:rFonts w:ascii="Traditional Arabic" w:hAnsi="Traditional Arabic" w:cs="Traditional Arabic"/>
          <w:sz w:val="28"/>
          <w:szCs w:val="28"/>
          <w:rtl/>
          <w:lang w:bidi="ar-LB"/>
        </w:rPr>
      </w:pPr>
    </w:p>
    <w:p w14:paraId="2B71AF1C" w14:textId="77777777" w:rsidR="00130504" w:rsidRDefault="001F4C76" w:rsidP="00130504">
      <w:pPr>
        <w:jc w:val="both"/>
        <w:rPr>
          <w:rFonts w:ascii="Traditional Arabic" w:hAnsi="Traditional Arabic" w:cs="Traditional Arabic"/>
          <w:sz w:val="28"/>
          <w:szCs w:val="28"/>
          <w:rtl/>
          <w:lang w:bidi="ar-LB"/>
        </w:rPr>
      </w:pPr>
      <w:r w:rsidRPr="001F4C76">
        <w:rPr>
          <w:rFonts w:ascii="Traditional Arabic" w:hAnsi="Traditional Arabic" w:cs="Traditional Arabic" w:hint="eastAsia"/>
          <w:sz w:val="28"/>
          <w:szCs w:val="28"/>
          <w:rtl/>
          <w:lang w:bidi="ar-LB"/>
        </w:rPr>
        <w:t>ولم</w:t>
      </w:r>
      <w:r w:rsidRPr="001F4C76">
        <w:rPr>
          <w:rFonts w:ascii="Traditional Arabic" w:hAnsi="Traditional Arabic" w:cs="Traditional Arabic"/>
          <w:sz w:val="28"/>
          <w:szCs w:val="28"/>
          <w:rtl/>
          <w:lang w:bidi="ar-LB"/>
        </w:rPr>
        <w:t xml:space="preserve"> يستبعد العلّامة الطباطبائيّ </w:t>
      </w:r>
      <w:r w:rsidR="00AA6677">
        <w:rPr>
          <w:rFonts w:ascii="Traditional Arabic" w:hAnsi="Traditional Arabic" w:cs="Traditional Arabic" w:hint="cs"/>
          <w:sz w:val="28"/>
          <w:szCs w:val="28"/>
          <w:rtl/>
          <w:lang w:bidi="ar-LB"/>
        </w:rPr>
        <w:t>قدس سره</w:t>
      </w:r>
      <w:r w:rsidRPr="001F4C76">
        <w:rPr>
          <w:rFonts w:ascii="Traditional Arabic" w:hAnsi="Traditional Arabic" w:cs="Traditional Arabic"/>
          <w:sz w:val="28"/>
          <w:szCs w:val="28"/>
          <w:rtl/>
          <w:lang w:bidi="ar-LB"/>
        </w:rPr>
        <w:t xml:space="preserve"> أن يكون المُراد من الاستيئاس هو الاقتراب من اليأس بحيث تظهر آثاره، وهو يُعدّ يأسًا عرفًا وإن لم يكن يأسًا قاطعًا في الحقيقةً</w:t>
      </w:r>
      <w:r w:rsidR="00130504">
        <w:rPr>
          <w:rStyle w:val="FootnoteReference"/>
          <w:rFonts w:ascii="Traditional Arabic" w:hAnsi="Traditional Arabic" w:cs="Traditional Arabic"/>
          <w:sz w:val="28"/>
          <w:szCs w:val="28"/>
          <w:rtl/>
          <w:lang w:bidi="ar-LB"/>
        </w:rPr>
        <w:footnoteReference w:id="206"/>
      </w:r>
      <w:r w:rsidRPr="001F4C76">
        <w:rPr>
          <w:rFonts w:ascii="Traditional Arabic" w:hAnsi="Traditional Arabic" w:cs="Traditional Arabic"/>
          <w:sz w:val="28"/>
          <w:szCs w:val="28"/>
          <w:rtl/>
          <w:lang w:bidi="ar-LB"/>
        </w:rPr>
        <w:t>.</w:t>
      </w:r>
    </w:p>
    <w:p w14:paraId="43579771" w14:textId="77777777" w:rsidR="00130504" w:rsidRDefault="00130504" w:rsidP="00130504">
      <w:pPr>
        <w:jc w:val="both"/>
        <w:rPr>
          <w:rFonts w:ascii="Traditional Arabic" w:hAnsi="Traditional Arabic" w:cs="Traditional Arabic"/>
          <w:b/>
          <w:bCs/>
          <w:color w:val="538135"/>
          <w:sz w:val="28"/>
          <w:szCs w:val="28"/>
          <w:rtl/>
          <w:lang w:bidi="ar-LB"/>
        </w:rPr>
      </w:pPr>
    </w:p>
    <w:p w14:paraId="1259B4D4" w14:textId="77777777" w:rsidR="001F4C76" w:rsidRDefault="001F4C76" w:rsidP="00130504">
      <w:pPr>
        <w:jc w:val="both"/>
        <w:rPr>
          <w:rFonts w:ascii="Traditional Arabic" w:hAnsi="Traditional Arabic" w:cs="Traditional Arabic"/>
          <w:b/>
          <w:bCs/>
          <w:color w:val="538135"/>
          <w:sz w:val="28"/>
          <w:szCs w:val="28"/>
          <w:rtl/>
          <w:lang w:bidi="ar-LB"/>
        </w:rPr>
      </w:pPr>
      <w:r>
        <w:rPr>
          <w:rFonts w:ascii="Traditional Arabic" w:hAnsi="Traditional Arabic" w:cs="Traditional Arabic" w:hint="eastAsia"/>
          <w:b/>
          <w:bCs/>
          <w:color w:val="538135"/>
          <w:sz w:val="28"/>
          <w:szCs w:val="28"/>
          <w:rtl/>
          <w:lang w:bidi="ar-LB"/>
        </w:rPr>
        <w:t>اليأس</w:t>
      </w:r>
      <w:r>
        <w:rPr>
          <w:rFonts w:ascii="Traditional Arabic" w:hAnsi="Traditional Arabic" w:cs="Traditional Arabic"/>
          <w:b/>
          <w:bCs/>
          <w:color w:val="538135"/>
          <w:sz w:val="28"/>
          <w:szCs w:val="28"/>
          <w:rtl/>
          <w:lang w:bidi="ar-LB"/>
        </w:rPr>
        <w:t xml:space="preserve"> الممدوح!</w:t>
      </w:r>
    </w:p>
    <w:p w14:paraId="167AD646" w14:textId="77777777" w:rsidR="00E04E89" w:rsidRDefault="001F4C76" w:rsidP="001F4C76">
      <w:pPr>
        <w:jc w:val="both"/>
        <w:rPr>
          <w:rFonts w:ascii="Traditional Arabic" w:hAnsi="Traditional Arabic" w:cs="Traditional Arabic"/>
          <w:sz w:val="28"/>
          <w:szCs w:val="28"/>
          <w:rtl/>
          <w:lang w:bidi="ar-LB"/>
        </w:rPr>
      </w:pPr>
      <w:r w:rsidRPr="001F4C76">
        <w:rPr>
          <w:rFonts w:ascii="Traditional Arabic" w:hAnsi="Traditional Arabic" w:cs="Traditional Arabic" w:hint="eastAsia"/>
          <w:sz w:val="28"/>
          <w:szCs w:val="28"/>
          <w:rtl/>
          <w:lang w:bidi="ar-LB"/>
        </w:rPr>
        <w:t>نجدُ</w:t>
      </w:r>
      <w:r w:rsidRPr="001F4C76">
        <w:rPr>
          <w:rFonts w:ascii="Traditional Arabic" w:hAnsi="Traditional Arabic" w:cs="Traditional Arabic"/>
          <w:sz w:val="28"/>
          <w:szCs w:val="28"/>
          <w:rtl/>
          <w:lang w:bidi="ar-LB"/>
        </w:rPr>
        <w:t xml:space="preserve"> في القرآن الكريم حضًّا للمؤمنين على نوعٍ آخر من اليأس، قريبٍ من النموذج السابق، وهو أن ييأسوا من هداية المكذّبين بالقرآن الكريم، الذين اشترطوا على رسول اللَّه صلى الله عليه وآله وسلم</w:t>
      </w:r>
      <w:r w:rsidR="003C3426">
        <w:rPr>
          <w:rFonts w:ascii="Traditional Arabic" w:hAnsi="Traditional Arabic" w:cs="Traditional Arabic" w:hint="cs"/>
          <w:sz w:val="28"/>
          <w:szCs w:val="28"/>
          <w:rtl/>
          <w:lang w:bidi="ar-LB"/>
        </w:rPr>
        <w:t xml:space="preserve"> </w:t>
      </w:r>
      <w:r w:rsidRPr="001F4C76">
        <w:rPr>
          <w:rFonts w:ascii="Traditional Arabic" w:hAnsi="Traditional Arabic" w:cs="Traditional Arabic"/>
          <w:sz w:val="28"/>
          <w:szCs w:val="28"/>
          <w:rtl/>
          <w:lang w:bidi="ar-LB"/>
        </w:rPr>
        <w:t>أن يأتيهم بقرآنٍ يسيّر لهم الجبال، ويطوي لهم المسافات، ويحيون به المو</w:t>
      </w:r>
      <w:r w:rsidRPr="001F4C76">
        <w:rPr>
          <w:rFonts w:ascii="Traditional Arabic" w:hAnsi="Traditional Arabic" w:cs="Traditional Arabic" w:hint="eastAsia"/>
          <w:sz w:val="28"/>
          <w:szCs w:val="28"/>
          <w:rtl/>
          <w:lang w:bidi="ar-LB"/>
        </w:rPr>
        <w:t>تى،</w:t>
      </w:r>
      <w:r w:rsidRPr="001F4C76">
        <w:rPr>
          <w:rFonts w:ascii="Traditional Arabic" w:hAnsi="Traditional Arabic" w:cs="Traditional Arabic"/>
          <w:sz w:val="28"/>
          <w:szCs w:val="28"/>
          <w:rtl/>
          <w:lang w:bidi="ar-LB"/>
        </w:rPr>
        <w:t xml:space="preserve"> حتّى يؤمنوا به وبرسالته، فقال -</w:t>
      </w:r>
      <w:r w:rsidR="00E04E89">
        <w:rPr>
          <w:rFonts w:ascii="Traditional Arabic" w:hAnsi="Traditional Arabic" w:cs="Traditional Arabic" w:hint="cs"/>
          <w:sz w:val="28"/>
          <w:szCs w:val="28"/>
          <w:rtl/>
          <w:lang w:bidi="ar-LB"/>
        </w:rPr>
        <w:t xml:space="preserve"> </w:t>
      </w:r>
      <w:r w:rsidRPr="001F4C76">
        <w:rPr>
          <w:rFonts w:ascii="Traditional Arabic" w:hAnsi="Traditional Arabic" w:cs="Traditional Arabic"/>
          <w:sz w:val="28"/>
          <w:szCs w:val="28"/>
          <w:rtl/>
          <w:lang w:bidi="ar-LB"/>
        </w:rPr>
        <w:t>عزّ وجلّ</w:t>
      </w:r>
      <w:r w:rsidR="00E04E89">
        <w:rPr>
          <w:rFonts w:ascii="Traditional Arabic" w:hAnsi="Traditional Arabic" w:cs="Traditional Arabic" w:hint="cs"/>
          <w:sz w:val="28"/>
          <w:szCs w:val="28"/>
          <w:rtl/>
          <w:lang w:bidi="ar-LB"/>
        </w:rPr>
        <w:t xml:space="preserve"> </w:t>
      </w:r>
      <w:r w:rsidRPr="001F4C76">
        <w:rPr>
          <w:rFonts w:ascii="Traditional Arabic" w:hAnsi="Traditional Arabic" w:cs="Traditional Arabic"/>
          <w:sz w:val="28"/>
          <w:szCs w:val="28"/>
          <w:rtl/>
          <w:lang w:bidi="ar-LB"/>
        </w:rPr>
        <w:t xml:space="preserve">-: </w:t>
      </w:r>
      <w:r>
        <w:rPr>
          <w:rFonts w:ascii="Traditional Arabic" w:hAnsi="Traditional Arabic" w:cs="Traditional Arabic"/>
          <w:b/>
          <w:bCs/>
          <w:color w:val="538135"/>
          <w:sz w:val="28"/>
          <w:szCs w:val="28"/>
          <w:rtl/>
          <w:lang w:bidi="ar-LB"/>
        </w:rPr>
        <w:t>﴿</w:t>
      </w:r>
      <w:r w:rsidR="006954C7">
        <w:rPr>
          <w:rFonts w:ascii="Traditional Arabic" w:hAnsi="Traditional Arabic" w:cs="Traditional Arabic"/>
          <w:b/>
          <w:bCs/>
          <w:color w:val="538135"/>
          <w:sz w:val="28"/>
          <w:szCs w:val="28"/>
          <w:rtl/>
          <w:lang w:bidi="ar-LB"/>
        </w:rPr>
        <w:t>وَلَوْ أَنَّ قُرْآنًا سُيِّرَتْ بِهِ الْجِبَالُ أَوْ قُطِّعَتْ بِهِ الأَرْضُ أَوْ كُلِّمَ بِهِ الْمَوْتَى بَل لِّلّهِ الأَمْرُ جَمِيعًا أَفَلَمْ يَيْأَسِ الَّذِينَ آمَنُواْ أَن لَّوْ يَشَاء اللّهُ لَهَدَى النَّاسَ جَمِيعًا</w:t>
      </w:r>
      <w:r>
        <w:rPr>
          <w:rFonts w:ascii="Traditional Arabic" w:hAnsi="Traditional Arabic" w:cs="Traditional Arabic" w:hint="cs"/>
          <w:b/>
          <w:bCs/>
          <w:color w:val="538135"/>
          <w:sz w:val="28"/>
          <w:szCs w:val="28"/>
          <w:rtl/>
          <w:lang w:bidi="ar-LB"/>
        </w:rPr>
        <w:t>﴾</w:t>
      </w:r>
      <w:r w:rsidR="00E04E89">
        <w:rPr>
          <w:rStyle w:val="FootnoteReference"/>
          <w:rFonts w:ascii="Traditional Arabic" w:hAnsi="Traditional Arabic" w:cs="Traditional Arabic"/>
          <w:sz w:val="28"/>
          <w:szCs w:val="28"/>
          <w:rtl/>
          <w:lang w:bidi="ar-LB"/>
        </w:rPr>
        <w:footnoteReference w:id="207"/>
      </w:r>
      <w:r w:rsidR="0006344C">
        <w:rPr>
          <w:rFonts w:ascii="Traditional Arabic" w:hAnsi="Traditional Arabic" w:cs="Traditional Arabic" w:hint="cs"/>
          <w:sz w:val="28"/>
          <w:szCs w:val="28"/>
          <w:rtl/>
          <w:lang w:bidi="ar-LB"/>
        </w:rPr>
        <w:t>،</w:t>
      </w:r>
      <w:r w:rsidRPr="001F4C76">
        <w:rPr>
          <w:rFonts w:ascii="Traditional Arabic" w:hAnsi="Traditional Arabic" w:cs="Traditional Arabic"/>
          <w:sz w:val="28"/>
          <w:szCs w:val="28"/>
          <w:rtl/>
          <w:lang w:bidi="ar-LB"/>
        </w:rPr>
        <w:t xml:space="preserve"> </w:t>
      </w:r>
      <w:r w:rsidRPr="001F4C76">
        <w:rPr>
          <w:rFonts w:ascii="Traditional Arabic" w:hAnsi="Traditional Arabic" w:cs="Traditional Arabic" w:hint="cs"/>
          <w:sz w:val="28"/>
          <w:szCs w:val="28"/>
          <w:rtl/>
          <w:lang w:bidi="ar-LB"/>
        </w:rPr>
        <w:t>وذلك</w:t>
      </w:r>
      <w:r w:rsidRPr="001F4C76">
        <w:rPr>
          <w:rFonts w:ascii="Traditional Arabic" w:hAnsi="Traditional Arabic" w:cs="Traditional Arabic"/>
          <w:sz w:val="28"/>
          <w:szCs w:val="28"/>
          <w:rtl/>
          <w:lang w:bidi="ar-LB"/>
        </w:rPr>
        <w:t xml:space="preserve"> </w:t>
      </w:r>
      <w:r w:rsidRPr="001F4C76">
        <w:rPr>
          <w:rFonts w:ascii="Traditional Arabic" w:hAnsi="Traditional Arabic" w:cs="Traditional Arabic" w:hint="cs"/>
          <w:sz w:val="28"/>
          <w:szCs w:val="28"/>
          <w:rtl/>
          <w:lang w:bidi="ar-LB"/>
        </w:rPr>
        <w:t>لأنّ</w:t>
      </w:r>
      <w:r w:rsidRPr="001F4C76">
        <w:rPr>
          <w:rFonts w:ascii="Traditional Arabic" w:hAnsi="Traditional Arabic" w:cs="Traditional Arabic"/>
          <w:sz w:val="28"/>
          <w:szCs w:val="28"/>
          <w:rtl/>
          <w:lang w:bidi="ar-LB"/>
        </w:rPr>
        <w:t xml:space="preserve"> </w:t>
      </w:r>
      <w:r w:rsidRPr="001F4C76">
        <w:rPr>
          <w:rFonts w:ascii="Traditional Arabic" w:hAnsi="Traditional Arabic" w:cs="Traditional Arabic" w:hint="cs"/>
          <w:sz w:val="28"/>
          <w:szCs w:val="28"/>
          <w:rtl/>
          <w:lang w:bidi="ar-LB"/>
        </w:rPr>
        <w:t>المؤمنين</w:t>
      </w:r>
      <w:r w:rsidRPr="001F4C76">
        <w:rPr>
          <w:rFonts w:ascii="Traditional Arabic" w:hAnsi="Traditional Arabic" w:cs="Traditional Arabic"/>
          <w:sz w:val="28"/>
          <w:szCs w:val="28"/>
          <w:rtl/>
          <w:lang w:bidi="ar-LB"/>
        </w:rPr>
        <w:t xml:space="preserve"> </w:t>
      </w:r>
      <w:r w:rsidRPr="001F4C76">
        <w:rPr>
          <w:rFonts w:ascii="Traditional Arabic" w:hAnsi="Traditional Arabic" w:cs="Traditional Arabic" w:hint="cs"/>
          <w:sz w:val="28"/>
          <w:szCs w:val="28"/>
          <w:rtl/>
          <w:lang w:bidi="ar-LB"/>
        </w:rPr>
        <w:t>كانوا</w:t>
      </w:r>
      <w:r w:rsidRPr="001F4C76">
        <w:rPr>
          <w:rFonts w:ascii="Traditional Arabic" w:hAnsi="Traditional Arabic" w:cs="Traditional Arabic"/>
          <w:sz w:val="28"/>
          <w:szCs w:val="28"/>
          <w:rtl/>
          <w:lang w:bidi="ar-LB"/>
        </w:rPr>
        <w:t xml:space="preserve"> </w:t>
      </w:r>
      <w:r w:rsidRPr="001F4C76">
        <w:rPr>
          <w:rFonts w:ascii="Traditional Arabic" w:hAnsi="Traditional Arabic" w:cs="Traditional Arabic" w:hint="cs"/>
          <w:sz w:val="28"/>
          <w:szCs w:val="28"/>
          <w:rtl/>
          <w:lang w:bidi="ar-LB"/>
        </w:rPr>
        <w:t>دائمًا</w:t>
      </w:r>
      <w:r w:rsidRPr="001F4C76">
        <w:rPr>
          <w:rFonts w:ascii="Traditional Arabic" w:hAnsi="Traditional Arabic" w:cs="Traditional Arabic"/>
          <w:sz w:val="28"/>
          <w:szCs w:val="28"/>
          <w:rtl/>
          <w:lang w:bidi="ar-LB"/>
        </w:rPr>
        <w:t xml:space="preserve"> </w:t>
      </w:r>
      <w:r w:rsidRPr="001F4C76">
        <w:rPr>
          <w:rFonts w:ascii="Traditional Arabic" w:hAnsi="Traditional Arabic" w:cs="Traditional Arabic" w:hint="cs"/>
          <w:sz w:val="28"/>
          <w:szCs w:val="28"/>
          <w:rtl/>
          <w:lang w:bidi="ar-LB"/>
        </w:rPr>
        <w:t>في</w:t>
      </w:r>
      <w:r w:rsidRPr="001F4C76">
        <w:rPr>
          <w:rFonts w:ascii="Traditional Arabic" w:hAnsi="Traditional Arabic" w:cs="Traditional Arabic"/>
          <w:sz w:val="28"/>
          <w:szCs w:val="28"/>
          <w:rtl/>
          <w:lang w:bidi="ar-LB"/>
        </w:rPr>
        <w:t xml:space="preserve"> </w:t>
      </w:r>
      <w:r w:rsidRPr="001F4C76">
        <w:rPr>
          <w:rFonts w:ascii="Traditional Arabic" w:hAnsi="Traditional Arabic" w:cs="Traditional Arabic" w:hint="cs"/>
          <w:sz w:val="28"/>
          <w:szCs w:val="28"/>
          <w:rtl/>
          <w:lang w:bidi="ar-LB"/>
        </w:rPr>
        <w:t>غاية</w:t>
      </w:r>
      <w:r w:rsidRPr="001F4C76">
        <w:rPr>
          <w:rFonts w:ascii="Traditional Arabic" w:hAnsi="Traditional Arabic" w:cs="Traditional Arabic"/>
          <w:sz w:val="28"/>
          <w:szCs w:val="28"/>
          <w:rtl/>
          <w:lang w:bidi="ar-LB"/>
        </w:rPr>
        <w:t xml:space="preserve"> </w:t>
      </w:r>
      <w:r w:rsidRPr="001F4C76">
        <w:rPr>
          <w:rFonts w:ascii="Traditional Arabic" w:hAnsi="Traditional Arabic" w:cs="Traditional Arabic" w:hint="cs"/>
          <w:sz w:val="28"/>
          <w:szCs w:val="28"/>
          <w:rtl/>
          <w:lang w:bidi="ar-LB"/>
        </w:rPr>
        <w:t>الشَّوق</w:t>
      </w:r>
      <w:r w:rsidRPr="001F4C76">
        <w:rPr>
          <w:rFonts w:ascii="Traditional Arabic" w:hAnsi="Traditional Arabic" w:cs="Traditional Arabic"/>
          <w:sz w:val="28"/>
          <w:szCs w:val="28"/>
          <w:rtl/>
          <w:lang w:bidi="ar-LB"/>
        </w:rPr>
        <w:t xml:space="preserve"> </w:t>
      </w:r>
    </w:p>
    <w:p w14:paraId="017B0A2F" w14:textId="77777777" w:rsidR="001F4C76" w:rsidRDefault="00E04E89" w:rsidP="001F4C76">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r w:rsidR="001F4C76" w:rsidRPr="001F4C76">
        <w:rPr>
          <w:rFonts w:ascii="Traditional Arabic" w:hAnsi="Traditional Arabic" w:cs="Traditional Arabic"/>
          <w:sz w:val="28"/>
          <w:szCs w:val="28"/>
          <w:rtl/>
          <w:lang w:bidi="ar-LB"/>
        </w:rPr>
        <w:lastRenderedPageBreak/>
        <w:t>لأن يؤمن أحدٌ ما من قريش والمشركين، وقد زادت أمنياتهم في هذا المجال عن الحدّ المطلوب، فخاطبهم اللَّه عزّ وجلّ: أن ماذا تريدون؟ هل تريدون لهؤلاء أن يهتدوا كيف ما كان ول</w:t>
      </w:r>
      <w:r w:rsidR="001F4C76" w:rsidRPr="001F4C76">
        <w:rPr>
          <w:rFonts w:ascii="Traditional Arabic" w:hAnsi="Traditional Arabic" w:cs="Traditional Arabic" w:hint="eastAsia"/>
          <w:sz w:val="28"/>
          <w:szCs w:val="28"/>
          <w:rtl/>
          <w:lang w:bidi="ar-LB"/>
        </w:rPr>
        <w:t>و</w:t>
      </w:r>
      <w:r w:rsidR="001F4C76" w:rsidRPr="001F4C76">
        <w:rPr>
          <w:rFonts w:ascii="Traditional Arabic" w:hAnsi="Traditional Arabic" w:cs="Traditional Arabic"/>
          <w:sz w:val="28"/>
          <w:szCs w:val="28"/>
          <w:rtl/>
          <w:lang w:bidi="ar-LB"/>
        </w:rPr>
        <w:t xml:space="preserve"> بالخروج عن النواميس والسّنن؟ أما آن لكم أن تسلّموا لسنّة الاختلاف؟ ألم تعلموا أن اللَّه لو شاء لألجأهم إلى الإيمان والتصديق باستجابة كل ما يريدون ولهداهم جميعًا، إلا أنّ هذا خلف غايته تعالى التي تقتضي من أجل تمييز المحسن من المسيء أن يصل كلٌّ إلى الهدا</w:t>
      </w:r>
      <w:r w:rsidR="001F4C76" w:rsidRPr="001F4C76">
        <w:rPr>
          <w:rFonts w:ascii="Traditional Arabic" w:hAnsi="Traditional Arabic" w:cs="Traditional Arabic" w:hint="eastAsia"/>
          <w:sz w:val="28"/>
          <w:szCs w:val="28"/>
          <w:rtl/>
          <w:lang w:bidi="ar-LB"/>
        </w:rPr>
        <w:t>ية</w:t>
      </w:r>
      <w:r w:rsidR="001F4C76" w:rsidRPr="001F4C76">
        <w:rPr>
          <w:rFonts w:ascii="Traditional Arabic" w:hAnsi="Traditional Arabic" w:cs="Traditional Arabic"/>
          <w:sz w:val="28"/>
          <w:szCs w:val="28"/>
          <w:rtl/>
          <w:lang w:bidi="ar-LB"/>
        </w:rPr>
        <w:t xml:space="preserve"> بإرادته واختياره.</w:t>
      </w:r>
    </w:p>
    <w:p w14:paraId="68425CE0" w14:textId="77777777" w:rsidR="00E04E89" w:rsidRPr="00E04E89" w:rsidRDefault="00E04E89" w:rsidP="001F4C76">
      <w:pPr>
        <w:jc w:val="both"/>
        <w:rPr>
          <w:rFonts w:ascii="Traditional Arabic" w:hAnsi="Traditional Arabic" w:cs="Traditional Arabic"/>
          <w:b/>
          <w:bCs/>
          <w:sz w:val="28"/>
          <w:szCs w:val="28"/>
          <w:rtl/>
          <w:lang w:bidi="ar-LB"/>
        </w:rPr>
      </w:pPr>
    </w:p>
    <w:p w14:paraId="54F1F93B" w14:textId="77777777" w:rsidR="001F4C76" w:rsidRPr="00E04E89" w:rsidRDefault="001F4C76" w:rsidP="001F4C76">
      <w:pPr>
        <w:jc w:val="both"/>
        <w:rPr>
          <w:rFonts w:ascii="Traditional Arabic" w:hAnsi="Traditional Arabic" w:cs="Traditional Arabic"/>
          <w:b/>
          <w:bCs/>
          <w:sz w:val="28"/>
          <w:szCs w:val="28"/>
          <w:rtl/>
          <w:lang w:bidi="ar-LB"/>
        </w:rPr>
      </w:pPr>
      <w:r w:rsidRPr="00E04E89">
        <w:rPr>
          <w:rFonts w:ascii="Traditional Arabic" w:hAnsi="Traditional Arabic" w:cs="Traditional Arabic" w:hint="eastAsia"/>
          <w:b/>
          <w:bCs/>
          <w:sz w:val="28"/>
          <w:szCs w:val="28"/>
          <w:rtl/>
          <w:lang w:bidi="ar-LB"/>
        </w:rPr>
        <w:t>الدرس</w:t>
      </w:r>
      <w:r w:rsidRPr="00E04E89">
        <w:rPr>
          <w:rFonts w:ascii="Traditional Arabic" w:hAnsi="Traditional Arabic" w:cs="Traditional Arabic"/>
          <w:b/>
          <w:bCs/>
          <w:sz w:val="28"/>
          <w:szCs w:val="28"/>
          <w:rtl/>
          <w:lang w:bidi="ar-LB"/>
        </w:rPr>
        <w:t xml:space="preserve"> المستفاد:</w:t>
      </w:r>
    </w:p>
    <w:p w14:paraId="61F33B67" w14:textId="77777777" w:rsidR="001F4C76" w:rsidRDefault="001F4C76" w:rsidP="001F4C76">
      <w:pPr>
        <w:jc w:val="both"/>
        <w:rPr>
          <w:rFonts w:ascii="Traditional Arabic" w:hAnsi="Traditional Arabic" w:cs="Traditional Arabic"/>
          <w:sz w:val="28"/>
          <w:szCs w:val="28"/>
          <w:rtl/>
          <w:lang w:bidi="ar-LB"/>
        </w:rPr>
      </w:pPr>
      <w:r w:rsidRPr="001F4C76">
        <w:rPr>
          <w:rFonts w:ascii="Traditional Arabic" w:hAnsi="Traditional Arabic" w:cs="Traditional Arabic" w:hint="eastAsia"/>
          <w:sz w:val="28"/>
          <w:szCs w:val="28"/>
          <w:rtl/>
          <w:lang w:bidi="ar-LB"/>
        </w:rPr>
        <w:t>من</w:t>
      </w:r>
      <w:r w:rsidRPr="001F4C76">
        <w:rPr>
          <w:rFonts w:ascii="Traditional Arabic" w:hAnsi="Traditional Arabic" w:cs="Traditional Arabic"/>
          <w:sz w:val="28"/>
          <w:szCs w:val="28"/>
          <w:rtl/>
          <w:lang w:bidi="ar-LB"/>
        </w:rPr>
        <w:t xml:space="preserve"> هنا يمكن أن يتنبّه المنتظر إلى حقيقة أن اليأس المذموم والمحرّم هو اليأس ممَّا عند اللَّه، من وعده ونصره وتأييده ومغفرته وعفوه وتجاوزه. وأمّا اليأس ممَّا في أيدي النّاس، أو اليأس من هداية الظالمين الذين رأوا آيات اللَّه باهرةً ثم جحدوا بها مع استيقان أنف</w:t>
      </w:r>
      <w:r w:rsidRPr="001F4C76">
        <w:rPr>
          <w:rFonts w:ascii="Traditional Arabic" w:hAnsi="Traditional Arabic" w:cs="Traditional Arabic" w:hint="eastAsia"/>
          <w:sz w:val="28"/>
          <w:szCs w:val="28"/>
          <w:rtl/>
          <w:lang w:bidi="ar-LB"/>
        </w:rPr>
        <w:t>سهم</w:t>
      </w:r>
      <w:r w:rsidRPr="001F4C76">
        <w:rPr>
          <w:rFonts w:ascii="Traditional Arabic" w:hAnsi="Traditional Arabic" w:cs="Traditional Arabic"/>
          <w:sz w:val="28"/>
          <w:szCs w:val="28"/>
          <w:rtl/>
          <w:lang w:bidi="ar-LB"/>
        </w:rPr>
        <w:t xml:space="preserve"> بها، إن هذا النّوع من اليأس قد يكون مطلوبًا في مراحل متقدّمة من الانتظار، لا من أوّل الطريق طبعًا.</w:t>
      </w:r>
    </w:p>
    <w:p w14:paraId="4B3AB8A2" w14:textId="77777777" w:rsidR="003C3426" w:rsidRPr="001F4C76" w:rsidRDefault="003C3426" w:rsidP="001F4C76">
      <w:pPr>
        <w:jc w:val="both"/>
        <w:rPr>
          <w:rFonts w:ascii="Traditional Arabic" w:hAnsi="Traditional Arabic" w:cs="Traditional Arabic"/>
          <w:sz w:val="28"/>
          <w:szCs w:val="28"/>
          <w:rtl/>
          <w:lang w:bidi="ar-LB"/>
        </w:rPr>
      </w:pPr>
    </w:p>
    <w:p w14:paraId="26C9ED01" w14:textId="77777777" w:rsidR="001F4C76" w:rsidRDefault="001F4C76" w:rsidP="001F4C76">
      <w:pPr>
        <w:jc w:val="both"/>
        <w:rPr>
          <w:rFonts w:ascii="Traditional Arabic" w:hAnsi="Traditional Arabic" w:cs="Traditional Arabic"/>
          <w:sz w:val="28"/>
          <w:szCs w:val="28"/>
          <w:rtl/>
          <w:lang w:bidi="ar-LB"/>
        </w:rPr>
      </w:pPr>
      <w:r w:rsidRPr="001F4C76">
        <w:rPr>
          <w:rFonts w:ascii="Traditional Arabic" w:hAnsi="Traditional Arabic" w:cs="Traditional Arabic" w:hint="eastAsia"/>
          <w:sz w:val="28"/>
          <w:szCs w:val="28"/>
          <w:rtl/>
          <w:lang w:bidi="ar-LB"/>
        </w:rPr>
        <w:t>وهذا</w:t>
      </w:r>
      <w:r w:rsidRPr="001F4C76">
        <w:rPr>
          <w:rFonts w:ascii="Traditional Arabic" w:hAnsi="Traditional Arabic" w:cs="Traditional Arabic"/>
          <w:sz w:val="28"/>
          <w:szCs w:val="28"/>
          <w:rtl/>
          <w:lang w:bidi="ar-LB"/>
        </w:rPr>
        <w:t xml:space="preserve"> النّوع من اليأس لا حزازة فيه، ولا إثم على المنتَظِر فيه، لأنه لا يؤثّر سلبًا على إيمانه وارتباطه باللَّه، بل إنه عامل قوّة له، يثبّته على عقيدته، ويرفده بالاطمئنان، وينزع الاضطراب الذي يتسبّب به هؤلاء من قلبه، ويؤثّر إيجابًا في ارتباطه باللَّه، ولا يش</w:t>
      </w:r>
      <w:r w:rsidRPr="001F4C76">
        <w:rPr>
          <w:rFonts w:ascii="Traditional Arabic" w:hAnsi="Traditional Arabic" w:cs="Traditional Arabic" w:hint="eastAsia"/>
          <w:sz w:val="28"/>
          <w:szCs w:val="28"/>
          <w:rtl/>
          <w:lang w:bidi="ar-LB"/>
        </w:rPr>
        <w:t>تّته</w:t>
      </w:r>
      <w:r w:rsidRPr="001F4C76">
        <w:rPr>
          <w:rFonts w:ascii="Traditional Arabic" w:hAnsi="Traditional Arabic" w:cs="Traditional Arabic"/>
          <w:sz w:val="28"/>
          <w:szCs w:val="28"/>
          <w:rtl/>
          <w:lang w:bidi="ar-LB"/>
        </w:rPr>
        <w:t xml:space="preserve"> في عمليّة التمهيد. فالرّسل وأتباعهم ليسوا ملزمين بأن يتسوّلوا الإيمان من الناس تسوّلًا، أو يصابوا بأزمات الهوية والاضطرابات النفسيّة لأجل فلانٍ المعاند وفلانٍ الضالّ، بل هم مأمورون بأمر اللَّه لنبيه صلى الله عليه وآله وسلم: </w:t>
      </w:r>
      <w:r>
        <w:rPr>
          <w:rFonts w:ascii="Traditional Arabic" w:hAnsi="Traditional Arabic" w:cs="Traditional Arabic"/>
          <w:b/>
          <w:bCs/>
          <w:color w:val="538135"/>
          <w:sz w:val="28"/>
          <w:szCs w:val="28"/>
          <w:rtl/>
          <w:lang w:bidi="ar-LB"/>
        </w:rPr>
        <w:t>﴿</w:t>
      </w:r>
      <w:r w:rsidR="003C3426">
        <w:rPr>
          <w:rFonts w:ascii="Traditional Arabic" w:hAnsi="Traditional Arabic" w:cs="Traditional Arabic"/>
          <w:b/>
          <w:bCs/>
          <w:color w:val="538135"/>
          <w:sz w:val="28"/>
          <w:szCs w:val="28"/>
          <w:rtl/>
          <w:lang w:bidi="ar-LB"/>
        </w:rPr>
        <w:t>وَقُل لِّلَّذِينَ أُوْتُواْ الْكِتَابَ وَالأُمِّيِّينَ أَأَسْلَمْتُمْ فَإِنْ أَسْلَمُواْ فَقَدِ اهْتَدَواْ وَّإِن تَوَلَّوْاْ فَإِنَّمَا عَلَيْكَ الْبَلاَغُ</w:t>
      </w:r>
      <w:r>
        <w:rPr>
          <w:rFonts w:ascii="Traditional Arabic" w:hAnsi="Traditional Arabic" w:cs="Traditional Arabic"/>
          <w:b/>
          <w:bCs/>
          <w:color w:val="538135"/>
          <w:sz w:val="28"/>
          <w:szCs w:val="28"/>
          <w:rtl/>
          <w:lang w:bidi="ar-LB"/>
        </w:rPr>
        <w:t>﴾</w:t>
      </w:r>
      <w:r w:rsidR="003C3426">
        <w:rPr>
          <w:rStyle w:val="FootnoteReference"/>
          <w:rFonts w:ascii="Traditional Arabic" w:hAnsi="Traditional Arabic" w:cs="Traditional Arabic"/>
          <w:sz w:val="28"/>
          <w:szCs w:val="28"/>
          <w:rtl/>
          <w:lang w:bidi="ar-LB"/>
        </w:rPr>
        <w:footnoteReference w:id="208"/>
      </w:r>
      <w:r w:rsidRPr="001F4C76">
        <w:rPr>
          <w:rFonts w:ascii="Traditional Arabic" w:hAnsi="Traditional Arabic" w:cs="Traditional Arabic"/>
          <w:sz w:val="28"/>
          <w:szCs w:val="28"/>
          <w:rtl/>
          <w:lang w:bidi="ar-LB"/>
        </w:rPr>
        <w:t xml:space="preserve">، </w:t>
      </w:r>
      <w:r>
        <w:rPr>
          <w:rFonts w:ascii="Traditional Arabic" w:hAnsi="Traditional Arabic" w:cs="Traditional Arabic"/>
          <w:b/>
          <w:bCs/>
          <w:color w:val="538135"/>
          <w:sz w:val="28"/>
          <w:szCs w:val="28"/>
          <w:rtl/>
          <w:lang w:bidi="ar-LB"/>
        </w:rPr>
        <w:t>﴿</w:t>
      </w:r>
      <w:r w:rsidR="0034433C">
        <w:rPr>
          <w:rFonts w:ascii="Traditional Arabic" w:hAnsi="Traditional Arabic" w:cs="Traditional Arabic"/>
          <w:b/>
          <w:bCs/>
          <w:color w:val="538135"/>
          <w:sz w:val="28"/>
          <w:szCs w:val="28"/>
          <w:rtl/>
          <w:lang w:bidi="ar-LB"/>
        </w:rPr>
        <w:t>قُلْ يَا أَيُّهَا النَّاسُ قَدْ جَاءكُمُ الْحَقُّ مِن رَّبِّكُمْ فَمَنِ اهْتَدَى فَإِنَّمَا يَهْتَدِي لِنَفْسِهِ وَمَن ضَلَّ فَإِنَّمَا يَضِلُّ عَلَيْهَا وَمَا أَنَاْ عَلَيْكُم بِوَكِيلٍ</w:t>
      </w:r>
      <w:r>
        <w:rPr>
          <w:rFonts w:ascii="Traditional Arabic" w:hAnsi="Traditional Arabic" w:cs="Traditional Arabic" w:hint="cs"/>
          <w:b/>
          <w:bCs/>
          <w:color w:val="538135"/>
          <w:sz w:val="28"/>
          <w:szCs w:val="28"/>
          <w:rtl/>
          <w:lang w:bidi="ar-LB"/>
        </w:rPr>
        <w:t>﴾</w:t>
      </w:r>
      <w:r w:rsidR="0034433C">
        <w:rPr>
          <w:rStyle w:val="FootnoteReference"/>
          <w:rFonts w:ascii="Traditional Arabic" w:hAnsi="Traditional Arabic" w:cs="Traditional Arabic"/>
          <w:b/>
          <w:bCs/>
          <w:color w:val="538135"/>
          <w:sz w:val="28"/>
          <w:szCs w:val="28"/>
          <w:rtl/>
          <w:lang w:bidi="ar-LB"/>
        </w:rPr>
        <w:footnoteReference w:id="209"/>
      </w:r>
      <w:r w:rsidRPr="001F4C76">
        <w:rPr>
          <w:rFonts w:ascii="Traditional Arabic" w:hAnsi="Traditional Arabic" w:cs="Traditional Arabic"/>
          <w:sz w:val="28"/>
          <w:szCs w:val="28"/>
          <w:rtl/>
          <w:lang w:bidi="ar-LB"/>
        </w:rPr>
        <w:t>.</w:t>
      </w:r>
    </w:p>
    <w:p w14:paraId="2B960426" w14:textId="77777777" w:rsidR="001F4C76" w:rsidRPr="00610771" w:rsidRDefault="003C3426" w:rsidP="003C3426">
      <w:pPr>
        <w:jc w:val="both"/>
        <w:rPr>
          <w:rFonts w:ascii="Traditional Arabic" w:hAnsi="Traditional Arabic" w:cs="Traditional Arabic"/>
          <w:b/>
          <w:bCs/>
          <w:sz w:val="28"/>
          <w:szCs w:val="28"/>
          <w:rtl/>
          <w:lang w:bidi="ar-LB"/>
        </w:rPr>
      </w:pPr>
      <w:r>
        <w:rPr>
          <w:rFonts w:ascii="Traditional Arabic" w:hAnsi="Traditional Arabic" w:cs="Traditional Arabic"/>
          <w:sz w:val="28"/>
          <w:szCs w:val="28"/>
          <w:rtl/>
          <w:lang w:bidi="ar-LB"/>
        </w:rPr>
        <w:br w:type="page"/>
      </w:r>
      <w:r w:rsidR="001F4C76" w:rsidRPr="00610771">
        <w:rPr>
          <w:rFonts w:ascii="Traditional Arabic" w:hAnsi="Traditional Arabic" w:cs="Traditional Arabic" w:hint="eastAsia"/>
          <w:b/>
          <w:bCs/>
          <w:sz w:val="28"/>
          <w:szCs w:val="28"/>
          <w:rtl/>
          <w:lang w:bidi="ar-LB"/>
        </w:rPr>
        <w:lastRenderedPageBreak/>
        <w:t>المفاهيم</w:t>
      </w:r>
      <w:r w:rsidR="001F4C76" w:rsidRPr="00610771">
        <w:rPr>
          <w:rFonts w:ascii="Traditional Arabic" w:hAnsi="Traditional Arabic" w:cs="Traditional Arabic"/>
          <w:b/>
          <w:bCs/>
          <w:sz w:val="28"/>
          <w:szCs w:val="28"/>
          <w:rtl/>
          <w:lang w:bidi="ar-LB"/>
        </w:rPr>
        <w:t xml:space="preserve"> الرئيسة</w:t>
      </w:r>
    </w:p>
    <w:p w14:paraId="3529F5E7" w14:textId="77777777" w:rsidR="001F4C76" w:rsidRDefault="001F4C76" w:rsidP="001F4C76">
      <w:pPr>
        <w:jc w:val="both"/>
        <w:rPr>
          <w:rFonts w:ascii="Traditional Arabic" w:hAnsi="Traditional Arabic" w:cs="Traditional Arabic"/>
          <w:sz w:val="28"/>
          <w:szCs w:val="28"/>
          <w:rtl/>
          <w:lang w:bidi="ar-LB"/>
        </w:rPr>
      </w:pPr>
      <w:r w:rsidRPr="001F4C76">
        <w:rPr>
          <w:rFonts w:ascii="Traditional Arabic" w:hAnsi="Traditional Arabic" w:cs="Traditional Arabic"/>
          <w:sz w:val="28"/>
          <w:szCs w:val="28"/>
          <w:rtl/>
          <w:lang w:bidi="ar-LB"/>
        </w:rPr>
        <w:t>1. تعرّضنا في هذا الدرس للمفهومَين الآخرَين اللذين وقعَا في مقابل الانتظار في القرآن، وهما مفهومَا "تحكيم الأهواء" و"اليأس".</w:t>
      </w:r>
    </w:p>
    <w:p w14:paraId="25CB7F6D" w14:textId="77777777" w:rsidR="00610771" w:rsidRPr="001F4C76" w:rsidRDefault="00610771" w:rsidP="001F4C76">
      <w:pPr>
        <w:jc w:val="both"/>
        <w:rPr>
          <w:rFonts w:ascii="Traditional Arabic" w:hAnsi="Traditional Arabic" w:cs="Traditional Arabic"/>
          <w:sz w:val="28"/>
          <w:szCs w:val="28"/>
          <w:rtl/>
          <w:lang w:bidi="ar-LB"/>
        </w:rPr>
      </w:pPr>
    </w:p>
    <w:p w14:paraId="0AE450A4" w14:textId="77777777" w:rsidR="001F4C76" w:rsidRDefault="001F4C76" w:rsidP="001F4C76">
      <w:pPr>
        <w:jc w:val="both"/>
        <w:rPr>
          <w:rFonts w:ascii="Traditional Arabic" w:hAnsi="Traditional Arabic" w:cs="Traditional Arabic"/>
          <w:sz w:val="28"/>
          <w:szCs w:val="28"/>
          <w:rtl/>
          <w:lang w:bidi="ar-LB"/>
        </w:rPr>
      </w:pPr>
      <w:r w:rsidRPr="001F4C76">
        <w:rPr>
          <w:rFonts w:ascii="Traditional Arabic" w:hAnsi="Traditional Arabic" w:cs="Traditional Arabic"/>
          <w:sz w:val="28"/>
          <w:szCs w:val="28"/>
          <w:rtl/>
          <w:lang w:bidi="ar-LB"/>
        </w:rPr>
        <w:t>2. تحكيم الأهواء هو: جعل المزاج وهوى النّفس ميزانًا ومعيارًا ومرجعًا للحكم على الأمور وتقييمها وبناء العقيدة، واستبعاد حكم العقل والعقلاء والوجدان والفطرة وسائر المراجع الصالحة.</w:t>
      </w:r>
    </w:p>
    <w:p w14:paraId="73F66776" w14:textId="77777777" w:rsidR="00610771" w:rsidRPr="001F4C76" w:rsidRDefault="00610771" w:rsidP="001F4C76">
      <w:pPr>
        <w:jc w:val="both"/>
        <w:rPr>
          <w:rFonts w:ascii="Traditional Arabic" w:hAnsi="Traditional Arabic" w:cs="Traditional Arabic"/>
          <w:sz w:val="28"/>
          <w:szCs w:val="28"/>
          <w:rtl/>
          <w:lang w:bidi="ar-LB"/>
        </w:rPr>
      </w:pPr>
    </w:p>
    <w:p w14:paraId="4EEC096F" w14:textId="77777777" w:rsidR="001F4C76" w:rsidRPr="001F4C76" w:rsidRDefault="001F4C76" w:rsidP="001F4C76">
      <w:pPr>
        <w:jc w:val="both"/>
        <w:rPr>
          <w:rFonts w:ascii="Traditional Arabic" w:hAnsi="Traditional Arabic" w:cs="Traditional Arabic"/>
          <w:sz w:val="28"/>
          <w:szCs w:val="28"/>
          <w:rtl/>
          <w:lang w:bidi="ar-LB"/>
        </w:rPr>
      </w:pPr>
      <w:r w:rsidRPr="001F4C76">
        <w:rPr>
          <w:rFonts w:ascii="Traditional Arabic" w:hAnsi="Traditional Arabic" w:cs="Traditional Arabic"/>
          <w:sz w:val="28"/>
          <w:szCs w:val="28"/>
          <w:rtl/>
          <w:lang w:bidi="ar-LB"/>
        </w:rPr>
        <w:t>3. يمكن أن نذكر لتحكيم الأهواء مجالات أربعة:</w:t>
      </w:r>
    </w:p>
    <w:p w14:paraId="5032D2FF" w14:textId="77777777" w:rsidR="001F4C76" w:rsidRPr="001F4C76" w:rsidRDefault="001F4C76" w:rsidP="001F4C76">
      <w:pPr>
        <w:jc w:val="both"/>
        <w:rPr>
          <w:rFonts w:ascii="Traditional Arabic" w:hAnsi="Traditional Arabic" w:cs="Traditional Arabic"/>
          <w:sz w:val="28"/>
          <w:szCs w:val="28"/>
          <w:rtl/>
          <w:lang w:bidi="ar-LB"/>
        </w:rPr>
      </w:pPr>
      <w:r w:rsidRPr="001F4C76">
        <w:rPr>
          <w:rFonts w:ascii="Traditional Arabic" w:hAnsi="Traditional Arabic" w:cs="Traditional Arabic"/>
          <w:sz w:val="28"/>
          <w:szCs w:val="28"/>
          <w:rtl/>
          <w:lang w:bidi="ar-LB"/>
        </w:rPr>
        <w:t>- تحكيم الأهواء في الأمور الذوقيّة المباحة.</w:t>
      </w:r>
    </w:p>
    <w:p w14:paraId="48D55B26" w14:textId="77777777" w:rsidR="001F4C76" w:rsidRPr="001F4C76" w:rsidRDefault="001F4C76" w:rsidP="001F4C76">
      <w:pPr>
        <w:jc w:val="both"/>
        <w:rPr>
          <w:rFonts w:ascii="Traditional Arabic" w:hAnsi="Traditional Arabic" w:cs="Traditional Arabic"/>
          <w:sz w:val="28"/>
          <w:szCs w:val="28"/>
          <w:rtl/>
          <w:lang w:bidi="ar-LB"/>
        </w:rPr>
      </w:pPr>
      <w:r w:rsidRPr="001F4C76">
        <w:rPr>
          <w:rFonts w:ascii="Traditional Arabic" w:hAnsi="Traditional Arabic" w:cs="Traditional Arabic"/>
          <w:sz w:val="28"/>
          <w:szCs w:val="28"/>
          <w:rtl/>
          <w:lang w:bidi="ar-LB"/>
        </w:rPr>
        <w:t>- تحكيم الأهواء في الأمور العقليّة والعقلائيّة.</w:t>
      </w:r>
    </w:p>
    <w:p w14:paraId="3C16AAD4" w14:textId="77777777" w:rsidR="001F4C76" w:rsidRPr="001F4C76" w:rsidRDefault="001F4C76" w:rsidP="001F4C76">
      <w:pPr>
        <w:jc w:val="both"/>
        <w:rPr>
          <w:rFonts w:ascii="Traditional Arabic" w:hAnsi="Traditional Arabic" w:cs="Traditional Arabic"/>
          <w:sz w:val="28"/>
          <w:szCs w:val="28"/>
          <w:rtl/>
          <w:lang w:bidi="ar-LB"/>
        </w:rPr>
      </w:pPr>
      <w:r w:rsidRPr="001F4C76">
        <w:rPr>
          <w:rFonts w:ascii="Traditional Arabic" w:hAnsi="Traditional Arabic" w:cs="Traditional Arabic"/>
          <w:sz w:val="28"/>
          <w:szCs w:val="28"/>
          <w:rtl/>
          <w:lang w:bidi="ar-LB"/>
        </w:rPr>
        <w:t>- تحكيم الأهواء في الأمور التعبّديّة.</w:t>
      </w:r>
    </w:p>
    <w:p w14:paraId="4CA461AE" w14:textId="77777777" w:rsidR="001F4C76" w:rsidRPr="001F4C76" w:rsidRDefault="001F4C76" w:rsidP="001F4C76">
      <w:pPr>
        <w:jc w:val="both"/>
        <w:rPr>
          <w:rFonts w:ascii="Traditional Arabic" w:hAnsi="Traditional Arabic" w:cs="Traditional Arabic"/>
          <w:sz w:val="28"/>
          <w:szCs w:val="28"/>
          <w:rtl/>
          <w:lang w:bidi="ar-LB"/>
        </w:rPr>
      </w:pPr>
      <w:r w:rsidRPr="001F4C76">
        <w:rPr>
          <w:rFonts w:ascii="Traditional Arabic" w:hAnsi="Traditional Arabic" w:cs="Traditional Arabic"/>
          <w:sz w:val="28"/>
          <w:szCs w:val="28"/>
          <w:rtl/>
          <w:lang w:bidi="ar-LB"/>
        </w:rPr>
        <w:t>- تحكيم الأهواء على الأفعال الإلهيّة.</w:t>
      </w:r>
    </w:p>
    <w:p w14:paraId="594421CE" w14:textId="77777777" w:rsidR="001F4C76" w:rsidRDefault="001F4C76" w:rsidP="001F4C76">
      <w:pPr>
        <w:jc w:val="both"/>
        <w:rPr>
          <w:rFonts w:ascii="Traditional Arabic" w:hAnsi="Traditional Arabic" w:cs="Traditional Arabic"/>
          <w:sz w:val="28"/>
          <w:szCs w:val="28"/>
          <w:rtl/>
          <w:lang w:bidi="ar-LB"/>
        </w:rPr>
      </w:pPr>
      <w:r w:rsidRPr="001F4C76">
        <w:rPr>
          <w:rFonts w:ascii="Traditional Arabic" w:hAnsi="Traditional Arabic" w:cs="Traditional Arabic" w:hint="eastAsia"/>
          <w:sz w:val="28"/>
          <w:szCs w:val="28"/>
          <w:rtl/>
          <w:lang w:bidi="ar-LB"/>
        </w:rPr>
        <w:t>وقد</w:t>
      </w:r>
      <w:r w:rsidRPr="001F4C76">
        <w:rPr>
          <w:rFonts w:ascii="Traditional Arabic" w:hAnsi="Traditional Arabic" w:cs="Traditional Arabic"/>
          <w:sz w:val="28"/>
          <w:szCs w:val="28"/>
          <w:rtl/>
          <w:lang w:bidi="ar-LB"/>
        </w:rPr>
        <w:t xml:space="preserve"> أباح القرآن تحكيم الهوى في المجال الأوّل بحدود عدم الإسراف والتبذير، بينما حرّمه في المجالات الثلاثة الأخرى.</w:t>
      </w:r>
    </w:p>
    <w:p w14:paraId="25D1D49F" w14:textId="77777777" w:rsidR="00610771" w:rsidRPr="001F4C76" w:rsidRDefault="00610771" w:rsidP="001F4C76">
      <w:pPr>
        <w:jc w:val="both"/>
        <w:rPr>
          <w:rFonts w:ascii="Traditional Arabic" w:hAnsi="Traditional Arabic" w:cs="Traditional Arabic"/>
          <w:sz w:val="28"/>
          <w:szCs w:val="28"/>
          <w:rtl/>
          <w:lang w:bidi="ar-LB"/>
        </w:rPr>
      </w:pPr>
    </w:p>
    <w:p w14:paraId="7DD6AA1B" w14:textId="77777777" w:rsidR="001F4C76" w:rsidRPr="001F4C76" w:rsidRDefault="001F4C76" w:rsidP="001F4C76">
      <w:pPr>
        <w:jc w:val="both"/>
        <w:rPr>
          <w:rFonts w:ascii="Traditional Arabic" w:hAnsi="Traditional Arabic" w:cs="Traditional Arabic"/>
          <w:sz w:val="28"/>
          <w:szCs w:val="28"/>
          <w:rtl/>
          <w:lang w:bidi="ar-LB"/>
        </w:rPr>
      </w:pPr>
      <w:r w:rsidRPr="001F4C76">
        <w:rPr>
          <w:rFonts w:ascii="Traditional Arabic" w:hAnsi="Traditional Arabic" w:cs="Traditional Arabic"/>
          <w:sz w:val="28"/>
          <w:szCs w:val="28"/>
          <w:rtl/>
          <w:lang w:bidi="ar-LB"/>
        </w:rPr>
        <w:t>4. ردّ القرآن الكريم على عمليّة تحكيم الأهواء التي صدرت عن أعداء الأنبياء بثلاثة توجيهات:</w:t>
      </w:r>
    </w:p>
    <w:p w14:paraId="2F48BF8D" w14:textId="77777777" w:rsidR="001F4C76" w:rsidRPr="001F4C76" w:rsidRDefault="001F4C76" w:rsidP="001F4C76">
      <w:pPr>
        <w:jc w:val="both"/>
        <w:rPr>
          <w:rFonts w:ascii="Traditional Arabic" w:hAnsi="Traditional Arabic" w:cs="Traditional Arabic"/>
          <w:sz w:val="28"/>
          <w:szCs w:val="28"/>
          <w:rtl/>
          <w:lang w:bidi="ar-LB"/>
        </w:rPr>
      </w:pPr>
      <w:r w:rsidRPr="001F4C76">
        <w:rPr>
          <w:rFonts w:ascii="Traditional Arabic" w:hAnsi="Traditional Arabic" w:cs="Traditional Arabic"/>
          <w:sz w:val="28"/>
          <w:szCs w:val="28"/>
          <w:rtl/>
          <w:lang w:bidi="ar-LB"/>
        </w:rPr>
        <w:t>- الثبات على عقيدة الإيمان بالغيب والحكمة الإلهيّة.</w:t>
      </w:r>
    </w:p>
    <w:p w14:paraId="14E953E0" w14:textId="77777777" w:rsidR="001F4C76" w:rsidRPr="001F4C76" w:rsidRDefault="001F4C76" w:rsidP="001F4C76">
      <w:pPr>
        <w:jc w:val="both"/>
        <w:rPr>
          <w:rFonts w:ascii="Traditional Arabic" w:hAnsi="Traditional Arabic" w:cs="Traditional Arabic"/>
          <w:sz w:val="28"/>
          <w:szCs w:val="28"/>
          <w:rtl/>
          <w:lang w:bidi="ar-LB"/>
        </w:rPr>
      </w:pPr>
      <w:r w:rsidRPr="001F4C76">
        <w:rPr>
          <w:rFonts w:ascii="Traditional Arabic" w:hAnsi="Traditional Arabic" w:cs="Traditional Arabic"/>
          <w:sz w:val="28"/>
          <w:szCs w:val="28"/>
          <w:rtl/>
          <w:lang w:bidi="ar-LB"/>
        </w:rPr>
        <w:t>- الدعوة إلى اغتنام فرصة العمل بعد تماميّة الحجج وقبل مجيء وعد اللَّه.</w:t>
      </w:r>
    </w:p>
    <w:p w14:paraId="56436F12" w14:textId="77777777" w:rsidR="001F4C76" w:rsidRDefault="001F4C76" w:rsidP="001F4C76">
      <w:pPr>
        <w:jc w:val="both"/>
        <w:rPr>
          <w:rFonts w:ascii="Traditional Arabic" w:hAnsi="Traditional Arabic" w:cs="Traditional Arabic"/>
          <w:sz w:val="28"/>
          <w:szCs w:val="28"/>
          <w:rtl/>
          <w:lang w:bidi="ar-LB"/>
        </w:rPr>
      </w:pPr>
      <w:r w:rsidRPr="001F4C76">
        <w:rPr>
          <w:rFonts w:ascii="Traditional Arabic" w:hAnsi="Traditional Arabic" w:cs="Traditional Arabic"/>
          <w:sz w:val="28"/>
          <w:szCs w:val="28"/>
          <w:rtl/>
          <w:lang w:bidi="ar-LB"/>
        </w:rPr>
        <w:t>- الدعوة إلى الانتظار بجميع معالمه الصالحة.</w:t>
      </w:r>
    </w:p>
    <w:p w14:paraId="7408F64E" w14:textId="77777777" w:rsidR="00610771" w:rsidRPr="001F4C76" w:rsidRDefault="00610771" w:rsidP="001F4C76">
      <w:pPr>
        <w:jc w:val="both"/>
        <w:rPr>
          <w:rFonts w:ascii="Traditional Arabic" w:hAnsi="Traditional Arabic" w:cs="Traditional Arabic"/>
          <w:sz w:val="28"/>
          <w:szCs w:val="28"/>
          <w:rtl/>
          <w:lang w:bidi="ar-LB"/>
        </w:rPr>
      </w:pPr>
    </w:p>
    <w:p w14:paraId="16DDF657" w14:textId="77777777" w:rsidR="004B49F7" w:rsidRDefault="001F4C76" w:rsidP="001F4C76">
      <w:pPr>
        <w:jc w:val="both"/>
        <w:rPr>
          <w:rFonts w:ascii="Traditional Arabic" w:hAnsi="Traditional Arabic" w:cs="Traditional Arabic"/>
          <w:sz w:val="28"/>
          <w:szCs w:val="28"/>
          <w:rtl/>
          <w:lang w:bidi="ar-LB"/>
        </w:rPr>
      </w:pPr>
      <w:r w:rsidRPr="001F4C76">
        <w:rPr>
          <w:rFonts w:ascii="Traditional Arabic" w:hAnsi="Traditional Arabic" w:cs="Traditional Arabic"/>
          <w:sz w:val="28"/>
          <w:szCs w:val="28"/>
          <w:rtl/>
          <w:lang w:bidi="ar-LB"/>
        </w:rPr>
        <w:t>5. على المنتظِر أن يتنبّه إلى حقيقةِ أنّ اليأس المذموم هو اليأس ممّا عند اللَّه، من وعده ونصره ومغفرته. وأمّا اليأس ممّا في أيدي الناس، أو اليأس من هداية الظالمين الذين جحدوا بالآيات الإلهيّة بعد استيقان أنفسهم بها، قد يكون مطلوبًا في مراحل متقدّمة من الان</w:t>
      </w:r>
      <w:r w:rsidRPr="001F4C76">
        <w:rPr>
          <w:rFonts w:ascii="Traditional Arabic" w:hAnsi="Traditional Arabic" w:cs="Traditional Arabic" w:hint="eastAsia"/>
          <w:sz w:val="28"/>
          <w:szCs w:val="28"/>
          <w:rtl/>
          <w:lang w:bidi="ar-LB"/>
        </w:rPr>
        <w:t>تظار،</w:t>
      </w:r>
      <w:r w:rsidRPr="001F4C76">
        <w:rPr>
          <w:rFonts w:ascii="Traditional Arabic" w:hAnsi="Traditional Arabic" w:cs="Traditional Arabic"/>
          <w:sz w:val="28"/>
          <w:szCs w:val="28"/>
          <w:rtl/>
          <w:lang w:bidi="ar-LB"/>
        </w:rPr>
        <w:t xml:space="preserve"> وهو لا يؤثّر سلبًا على روح المنتظر، بل إنه يمدّه بالاطمئنان ويرفع عنه التشتّت.</w:t>
      </w:r>
    </w:p>
    <w:p w14:paraId="5C401F93" w14:textId="77777777" w:rsidR="00610771" w:rsidRDefault="00610771" w:rsidP="001F4C76">
      <w:pPr>
        <w:jc w:val="both"/>
        <w:rPr>
          <w:rFonts w:ascii="Traditional Arabic" w:hAnsi="Traditional Arabic" w:cs="Traditional Arabic"/>
          <w:sz w:val="28"/>
          <w:szCs w:val="28"/>
          <w:rtl/>
          <w:lang w:bidi="ar-LB"/>
        </w:rPr>
      </w:pPr>
    </w:p>
    <w:p w14:paraId="23083E8B" w14:textId="77777777" w:rsidR="00975C73" w:rsidRDefault="00610771" w:rsidP="00E84F39">
      <w:pPr>
        <w:jc w:val="center"/>
        <w:rPr>
          <w:rFonts w:ascii="Traditional Arabic" w:hAnsi="Traditional Arabic" w:cs="Traditional Arabic"/>
          <w:b/>
          <w:bCs/>
          <w:color w:val="538135"/>
          <w:sz w:val="28"/>
          <w:szCs w:val="28"/>
          <w:rtl/>
          <w:lang w:bidi="ar-LB"/>
        </w:rPr>
      </w:pPr>
      <w:r>
        <w:rPr>
          <w:rFonts w:ascii="Traditional Arabic" w:hAnsi="Traditional Arabic" w:cs="Traditional Arabic"/>
          <w:sz w:val="28"/>
          <w:szCs w:val="28"/>
          <w:rtl/>
          <w:lang w:bidi="ar-LB"/>
        </w:rPr>
        <w:br w:type="page"/>
      </w:r>
      <w:r w:rsidR="00975C73">
        <w:rPr>
          <w:rFonts w:ascii="Traditional Arabic" w:hAnsi="Traditional Arabic" w:cs="Traditional Arabic"/>
          <w:b/>
          <w:bCs/>
          <w:color w:val="538135"/>
          <w:sz w:val="28"/>
          <w:szCs w:val="28"/>
          <w:rtl/>
          <w:lang w:bidi="ar-LB"/>
        </w:rPr>
        <w:lastRenderedPageBreak/>
        <w:t>الدرس السابع:</w:t>
      </w:r>
    </w:p>
    <w:p w14:paraId="0E5422CE" w14:textId="77777777" w:rsidR="00975C73" w:rsidRDefault="00975C73" w:rsidP="00E84F39">
      <w:pPr>
        <w:jc w:val="center"/>
        <w:rPr>
          <w:rFonts w:ascii="Traditional Arabic" w:hAnsi="Traditional Arabic" w:cs="Traditional Arabic"/>
          <w:b/>
          <w:bCs/>
          <w:color w:val="538135"/>
          <w:sz w:val="28"/>
          <w:szCs w:val="28"/>
          <w:rtl/>
          <w:lang w:bidi="ar-LB"/>
        </w:rPr>
      </w:pPr>
      <w:r>
        <w:rPr>
          <w:rFonts w:ascii="Traditional Arabic" w:hAnsi="Traditional Arabic" w:cs="Traditional Arabic"/>
          <w:b/>
          <w:bCs/>
          <w:color w:val="538135"/>
          <w:sz w:val="28"/>
          <w:szCs w:val="28"/>
          <w:rtl/>
          <w:lang w:bidi="ar-LB"/>
        </w:rPr>
        <w:t>الانتظار سنة إلهيّة تاريخيّة</w:t>
      </w:r>
    </w:p>
    <w:p w14:paraId="4CC7F72D" w14:textId="77777777" w:rsidR="00E84F39" w:rsidRDefault="00E84F39" w:rsidP="00E84F39">
      <w:pPr>
        <w:jc w:val="center"/>
        <w:rPr>
          <w:rFonts w:ascii="Traditional Arabic" w:hAnsi="Traditional Arabic" w:cs="Traditional Arabic"/>
          <w:b/>
          <w:bCs/>
          <w:color w:val="538135"/>
          <w:sz w:val="28"/>
          <w:szCs w:val="28"/>
          <w:rtl/>
          <w:lang w:bidi="ar-LB"/>
        </w:rPr>
      </w:pPr>
    </w:p>
    <w:p w14:paraId="2E6257FC" w14:textId="77777777" w:rsidR="00E84F39" w:rsidRDefault="00E84F39" w:rsidP="00E84F39">
      <w:pPr>
        <w:jc w:val="center"/>
        <w:rPr>
          <w:rFonts w:ascii="Traditional Arabic" w:hAnsi="Traditional Arabic" w:cs="Traditional Arabic"/>
          <w:b/>
          <w:bCs/>
          <w:color w:val="538135"/>
          <w:sz w:val="28"/>
          <w:szCs w:val="28"/>
          <w:rtl/>
          <w:lang w:bidi="ar-LB"/>
        </w:rPr>
      </w:pPr>
    </w:p>
    <w:p w14:paraId="0DD621D6" w14:textId="77777777" w:rsidR="00E84F39" w:rsidRDefault="00E84F39" w:rsidP="00E84F39">
      <w:pPr>
        <w:jc w:val="center"/>
        <w:rPr>
          <w:rFonts w:ascii="Traditional Arabic" w:hAnsi="Traditional Arabic" w:cs="Traditional Arabic"/>
          <w:b/>
          <w:bCs/>
          <w:color w:val="538135"/>
          <w:sz w:val="28"/>
          <w:szCs w:val="28"/>
          <w:rtl/>
          <w:lang w:bidi="ar-LB"/>
        </w:rPr>
      </w:pPr>
    </w:p>
    <w:p w14:paraId="6ADCC690" w14:textId="77777777" w:rsidR="00D57DC4" w:rsidRPr="00D57DC4" w:rsidRDefault="00D57DC4" w:rsidP="00D57DC4">
      <w:pPr>
        <w:jc w:val="both"/>
        <w:rPr>
          <w:rFonts w:ascii="Traditional Arabic" w:hAnsi="Traditional Arabic" w:cs="Traditional Arabic"/>
          <w:b/>
          <w:bCs/>
          <w:sz w:val="28"/>
          <w:szCs w:val="28"/>
          <w:rtl/>
          <w:lang w:bidi="ar-LB"/>
        </w:rPr>
      </w:pPr>
      <w:r w:rsidRPr="00D57DC4">
        <w:rPr>
          <w:rFonts w:ascii="Traditional Arabic" w:hAnsi="Traditional Arabic" w:cs="Traditional Arabic"/>
          <w:b/>
          <w:bCs/>
          <w:sz w:val="28"/>
          <w:szCs w:val="28"/>
          <w:rtl/>
          <w:lang w:bidi="ar-LB"/>
        </w:rPr>
        <w:t>أهداف الدرس</w:t>
      </w:r>
    </w:p>
    <w:p w14:paraId="32BA6884" w14:textId="77777777" w:rsidR="00E84F39" w:rsidRPr="00D57DC4" w:rsidRDefault="00D57DC4" w:rsidP="00D57DC4">
      <w:pPr>
        <w:jc w:val="both"/>
        <w:rPr>
          <w:rFonts w:ascii="Traditional Arabic" w:hAnsi="Traditional Arabic" w:cs="Traditional Arabic"/>
          <w:b/>
          <w:bCs/>
          <w:sz w:val="28"/>
          <w:szCs w:val="28"/>
          <w:rtl/>
          <w:lang w:bidi="ar-LB"/>
        </w:rPr>
      </w:pPr>
      <w:r w:rsidRPr="00D57DC4">
        <w:rPr>
          <w:rFonts w:ascii="Traditional Arabic" w:hAnsi="Traditional Arabic" w:cs="Traditional Arabic"/>
          <w:b/>
          <w:bCs/>
          <w:sz w:val="28"/>
          <w:szCs w:val="28"/>
          <w:rtl/>
          <w:lang w:bidi="ar-LB"/>
        </w:rPr>
        <w:t>على المتعلّم مع نهاية هذا الدرس أن:</w:t>
      </w:r>
    </w:p>
    <w:p w14:paraId="34486081" w14:textId="77777777" w:rsidR="00975C73" w:rsidRPr="00975C73" w:rsidRDefault="00975C73" w:rsidP="00975C73">
      <w:pPr>
        <w:jc w:val="both"/>
        <w:rPr>
          <w:rFonts w:ascii="Traditional Arabic" w:hAnsi="Traditional Arabic" w:cs="Traditional Arabic"/>
          <w:sz w:val="28"/>
          <w:szCs w:val="28"/>
          <w:rtl/>
          <w:lang w:bidi="ar-LB"/>
        </w:rPr>
      </w:pPr>
      <w:r w:rsidRPr="00975C73">
        <w:rPr>
          <w:rFonts w:ascii="Traditional Arabic" w:hAnsi="Traditional Arabic" w:cs="Traditional Arabic"/>
          <w:sz w:val="28"/>
          <w:szCs w:val="28"/>
          <w:lang w:bidi="ar-LB"/>
        </w:rPr>
        <w:t>1</w:t>
      </w:r>
      <w:r w:rsidRPr="00975C73">
        <w:rPr>
          <w:rFonts w:ascii="Traditional Arabic" w:hAnsi="Traditional Arabic" w:cs="Traditional Arabic"/>
          <w:sz w:val="28"/>
          <w:szCs w:val="28"/>
          <w:rtl/>
          <w:lang w:bidi="ar-LB"/>
        </w:rPr>
        <w:t>. يبيّن معايير كون الشيء سنّة تاريخية بحسب الشهيد الصدر ويطبّقها على الانتظار.</w:t>
      </w:r>
    </w:p>
    <w:p w14:paraId="57AAF274" w14:textId="77777777" w:rsidR="00975C73" w:rsidRPr="00975C73" w:rsidRDefault="00975C73" w:rsidP="00975C73">
      <w:pPr>
        <w:jc w:val="both"/>
        <w:rPr>
          <w:rFonts w:ascii="Traditional Arabic" w:hAnsi="Traditional Arabic" w:cs="Traditional Arabic"/>
          <w:sz w:val="28"/>
          <w:szCs w:val="28"/>
          <w:rtl/>
          <w:lang w:bidi="ar-LB"/>
        </w:rPr>
      </w:pPr>
      <w:r w:rsidRPr="00975C73">
        <w:rPr>
          <w:rFonts w:ascii="Traditional Arabic" w:hAnsi="Traditional Arabic" w:cs="Traditional Arabic"/>
          <w:sz w:val="28"/>
          <w:szCs w:val="28"/>
          <w:lang w:bidi="ar-LB"/>
        </w:rPr>
        <w:t>2</w:t>
      </w:r>
      <w:r w:rsidRPr="00975C73">
        <w:rPr>
          <w:rFonts w:ascii="Traditional Arabic" w:hAnsi="Traditional Arabic" w:cs="Traditional Arabic"/>
          <w:sz w:val="28"/>
          <w:szCs w:val="28"/>
          <w:rtl/>
          <w:lang w:bidi="ar-LB"/>
        </w:rPr>
        <w:t>. يذكر نماذج من سنة الانتظار مع الأنبياء السابقين.</w:t>
      </w:r>
    </w:p>
    <w:p w14:paraId="542431D1" w14:textId="77777777" w:rsidR="00975C73" w:rsidRDefault="00975C73" w:rsidP="00975C73">
      <w:pPr>
        <w:jc w:val="both"/>
        <w:rPr>
          <w:rFonts w:ascii="Traditional Arabic" w:hAnsi="Traditional Arabic" w:cs="Traditional Arabic"/>
          <w:sz w:val="28"/>
          <w:szCs w:val="28"/>
          <w:rtl/>
          <w:lang w:bidi="ar-LB"/>
        </w:rPr>
      </w:pPr>
      <w:r w:rsidRPr="00975C73">
        <w:rPr>
          <w:rFonts w:ascii="Traditional Arabic" w:hAnsi="Traditional Arabic" w:cs="Traditional Arabic"/>
          <w:sz w:val="28"/>
          <w:szCs w:val="28"/>
          <w:lang w:bidi="ar-LB"/>
        </w:rPr>
        <w:t>3</w:t>
      </w:r>
      <w:r w:rsidRPr="00975C73">
        <w:rPr>
          <w:rFonts w:ascii="Traditional Arabic" w:hAnsi="Traditional Arabic" w:cs="Traditional Arabic"/>
          <w:sz w:val="28"/>
          <w:szCs w:val="28"/>
          <w:rtl/>
          <w:lang w:bidi="ar-LB"/>
        </w:rPr>
        <w:t>. يحدّد العلاقة بين سنن الغيبة والهجرة والانتظار ذاكرًا بعض أنواع الغيبة.</w:t>
      </w:r>
    </w:p>
    <w:p w14:paraId="0B980B6D" w14:textId="77777777" w:rsidR="00D57DC4" w:rsidRDefault="00D57DC4" w:rsidP="00975C73">
      <w:pPr>
        <w:jc w:val="both"/>
        <w:rPr>
          <w:rFonts w:ascii="Traditional Arabic" w:hAnsi="Traditional Arabic" w:cs="Traditional Arabic"/>
          <w:sz w:val="28"/>
          <w:szCs w:val="28"/>
          <w:rtl/>
          <w:lang w:bidi="ar-LB"/>
        </w:rPr>
      </w:pPr>
    </w:p>
    <w:p w14:paraId="62FB08AC" w14:textId="77777777" w:rsidR="00975C73" w:rsidRDefault="00590362" w:rsidP="00590362">
      <w:pPr>
        <w:jc w:val="both"/>
        <w:rPr>
          <w:rFonts w:ascii="Traditional Arabic" w:hAnsi="Traditional Arabic" w:cs="Traditional Arabic"/>
          <w:b/>
          <w:bCs/>
          <w:color w:val="538135"/>
          <w:sz w:val="28"/>
          <w:szCs w:val="28"/>
          <w:rtl/>
          <w:lang w:bidi="ar-LB"/>
        </w:rPr>
      </w:pPr>
      <w:r>
        <w:rPr>
          <w:rFonts w:ascii="Traditional Arabic" w:hAnsi="Traditional Arabic" w:cs="Traditional Arabic"/>
          <w:b/>
          <w:bCs/>
          <w:sz w:val="28"/>
          <w:szCs w:val="28"/>
          <w:rtl/>
          <w:lang w:bidi="ar-LB"/>
        </w:rPr>
        <w:br w:type="page"/>
      </w:r>
      <w:r>
        <w:rPr>
          <w:rFonts w:ascii="Traditional Arabic" w:hAnsi="Traditional Arabic" w:cs="Traditional Arabic"/>
          <w:b/>
          <w:bCs/>
          <w:sz w:val="28"/>
          <w:szCs w:val="28"/>
          <w:rtl/>
          <w:lang w:bidi="ar-LB"/>
        </w:rPr>
        <w:lastRenderedPageBreak/>
        <w:br w:type="page"/>
      </w:r>
      <w:r w:rsidR="00975C73">
        <w:rPr>
          <w:rFonts w:ascii="Traditional Arabic" w:hAnsi="Traditional Arabic" w:cs="Traditional Arabic"/>
          <w:b/>
          <w:bCs/>
          <w:color w:val="538135"/>
          <w:sz w:val="28"/>
          <w:szCs w:val="28"/>
          <w:rtl/>
          <w:lang w:bidi="ar-LB"/>
        </w:rPr>
        <w:lastRenderedPageBreak/>
        <w:t>تمهيد</w:t>
      </w:r>
    </w:p>
    <w:p w14:paraId="5388918A" w14:textId="77777777" w:rsidR="00975C73" w:rsidRDefault="00975C73" w:rsidP="00975C73">
      <w:pPr>
        <w:jc w:val="both"/>
        <w:rPr>
          <w:rFonts w:ascii="Traditional Arabic" w:hAnsi="Traditional Arabic" w:cs="Traditional Arabic"/>
          <w:sz w:val="28"/>
          <w:szCs w:val="28"/>
          <w:rtl/>
          <w:lang w:bidi="ar-LB"/>
        </w:rPr>
      </w:pPr>
      <w:r w:rsidRPr="00975C73">
        <w:rPr>
          <w:rFonts w:ascii="Traditional Arabic" w:hAnsi="Traditional Arabic" w:cs="Traditional Arabic"/>
          <w:sz w:val="28"/>
          <w:szCs w:val="28"/>
          <w:rtl/>
          <w:lang w:bidi="ar-LB"/>
        </w:rPr>
        <w:t xml:space="preserve">تقدّمت الإشارة في البحث السياقيّ لقوله تعالى: </w:t>
      </w:r>
      <w:r>
        <w:rPr>
          <w:rFonts w:ascii="Traditional Arabic" w:hAnsi="Traditional Arabic" w:cs="Traditional Arabic"/>
          <w:b/>
          <w:bCs/>
          <w:color w:val="538135"/>
          <w:sz w:val="28"/>
          <w:szCs w:val="28"/>
          <w:rtl/>
          <w:lang w:bidi="ar-LB"/>
        </w:rPr>
        <w:t xml:space="preserve">﴿فَهَلۡ يَنتَظِرُونَ إِلَّا مِثۡلَ أَيَّامِ </w:t>
      </w:r>
      <w:r>
        <w:rPr>
          <w:rFonts w:ascii="Traditional Arabic" w:hAnsi="Traditional Arabic" w:cs="Traditional Arabic" w:hint="cs"/>
          <w:b/>
          <w:bCs/>
          <w:color w:val="538135"/>
          <w:sz w:val="28"/>
          <w:szCs w:val="28"/>
          <w:rtl/>
          <w:lang w:bidi="ar-LB"/>
        </w:rPr>
        <w:t>ٱ</w:t>
      </w:r>
      <w:r>
        <w:rPr>
          <w:rFonts w:ascii="Traditional Arabic" w:hAnsi="Traditional Arabic" w:cs="Traditional Arabic" w:hint="eastAsia"/>
          <w:b/>
          <w:bCs/>
          <w:color w:val="538135"/>
          <w:sz w:val="28"/>
          <w:szCs w:val="28"/>
          <w:rtl/>
          <w:lang w:bidi="ar-LB"/>
        </w:rPr>
        <w:t>لَّذِينَ</w:t>
      </w:r>
      <w:r>
        <w:rPr>
          <w:rFonts w:ascii="Traditional Arabic" w:hAnsi="Traditional Arabic" w:cs="Traditional Arabic"/>
          <w:b/>
          <w:bCs/>
          <w:color w:val="538135"/>
          <w:sz w:val="28"/>
          <w:szCs w:val="28"/>
          <w:rtl/>
          <w:lang w:bidi="ar-LB"/>
        </w:rPr>
        <w:t xml:space="preserve"> خَلَوۡاْ مِن قَبۡلِهِمۡۚ قُلۡ فَ</w:t>
      </w:r>
      <w:r>
        <w:rPr>
          <w:rFonts w:ascii="Traditional Arabic" w:hAnsi="Traditional Arabic" w:cs="Traditional Arabic" w:hint="cs"/>
          <w:b/>
          <w:bCs/>
          <w:color w:val="538135"/>
          <w:sz w:val="28"/>
          <w:szCs w:val="28"/>
          <w:rtl/>
          <w:lang w:bidi="ar-LB"/>
        </w:rPr>
        <w:t>ٱ</w:t>
      </w:r>
      <w:r>
        <w:rPr>
          <w:rFonts w:ascii="Traditional Arabic" w:hAnsi="Traditional Arabic" w:cs="Traditional Arabic" w:hint="eastAsia"/>
          <w:b/>
          <w:bCs/>
          <w:color w:val="538135"/>
          <w:sz w:val="28"/>
          <w:szCs w:val="28"/>
          <w:rtl/>
          <w:lang w:bidi="ar-LB"/>
        </w:rPr>
        <w:t>نتَظِرُوٓاْ</w:t>
      </w:r>
      <w:r>
        <w:rPr>
          <w:rFonts w:ascii="Traditional Arabic" w:hAnsi="Traditional Arabic" w:cs="Traditional Arabic"/>
          <w:b/>
          <w:bCs/>
          <w:color w:val="538135"/>
          <w:sz w:val="28"/>
          <w:szCs w:val="28"/>
          <w:rtl/>
          <w:lang w:bidi="ar-LB"/>
        </w:rPr>
        <w:t xml:space="preserve"> إِنِّي مَعَكُم مِّنَ </w:t>
      </w:r>
      <w:r>
        <w:rPr>
          <w:rFonts w:ascii="Traditional Arabic" w:hAnsi="Traditional Arabic" w:cs="Traditional Arabic" w:hint="cs"/>
          <w:b/>
          <w:bCs/>
          <w:color w:val="538135"/>
          <w:sz w:val="28"/>
          <w:szCs w:val="28"/>
          <w:rtl/>
          <w:lang w:bidi="ar-LB"/>
        </w:rPr>
        <w:t>ٱ</w:t>
      </w:r>
      <w:r>
        <w:rPr>
          <w:rFonts w:ascii="Traditional Arabic" w:hAnsi="Traditional Arabic" w:cs="Traditional Arabic" w:hint="eastAsia"/>
          <w:b/>
          <w:bCs/>
          <w:color w:val="538135"/>
          <w:sz w:val="28"/>
          <w:szCs w:val="28"/>
          <w:rtl/>
          <w:lang w:bidi="ar-LB"/>
        </w:rPr>
        <w:t>لۡمُنتَظِرِينَ</w:t>
      </w:r>
      <w:r>
        <w:rPr>
          <w:rFonts w:ascii="Traditional Arabic" w:hAnsi="Traditional Arabic" w:cs="Traditional Arabic"/>
          <w:b/>
          <w:bCs/>
          <w:color w:val="538135"/>
          <w:sz w:val="28"/>
          <w:szCs w:val="28"/>
          <w:rtl/>
          <w:lang w:bidi="ar-LB"/>
        </w:rPr>
        <w:t>﴾</w:t>
      </w:r>
      <w:r w:rsidR="00590362">
        <w:rPr>
          <w:rStyle w:val="FootnoteReference"/>
          <w:rFonts w:ascii="Traditional Arabic" w:hAnsi="Traditional Arabic" w:cs="Traditional Arabic"/>
          <w:sz w:val="28"/>
          <w:szCs w:val="28"/>
          <w:rtl/>
          <w:lang w:bidi="ar-LB"/>
        </w:rPr>
        <w:footnoteReference w:id="210"/>
      </w:r>
      <w:r w:rsidRPr="00975C73">
        <w:rPr>
          <w:rFonts w:ascii="Traditional Arabic" w:hAnsi="Traditional Arabic" w:cs="Traditional Arabic"/>
          <w:sz w:val="28"/>
          <w:szCs w:val="28"/>
          <w:rtl/>
          <w:lang w:bidi="ar-LB"/>
        </w:rPr>
        <w:t>، إلى أنّ الأمر بالانتظار الواقع في ذيل الآية جاء في سياق سرد عدد م</w:t>
      </w:r>
      <w:r w:rsidRPr="00975C73">
        <w:rPr>
          <w:rFonts w:ascii="Traditional Arabic" w:hAnsi="Traditional Arabic" w:cs="Traditional Arabic" w:hint="eastAsia"/>
          <w:sz w:val="28"/>
          <w:szCs w:val="28"/>
          <w:rtl/>
          <w:lang w:bidi="ar-LB"/>
        </w:rPr>
        <w:t>ن</w:t>
      </w:r>
      <w:r w:rsidRPr="00975C73">
        <w:rPr>
          <w:rFonts w:ascii="Traditional Arabic" w:hAnsi="Traditional Arabic" w:cs="Traditional Arabic"/>
          <w:sz w:val="28"/>
          <w:szCs w:val="28"/>
          <w:rtl/>
          <w:lang w:bidi="ar-LB"/>
        </w:rPr>
        <w:t xml:space="preserve"> السنن الإلهيّة الجارية في الأقوام السابقة، التي أسّسها القرآن الكريم في كثير من الآيات، كقوله -تعالى- المشابه سياقيًّا بشكلٍ كبير للآية الأولى: </w:t>
      </w:r>
      <w:r>
        <w:rPr>
          <w:rFonts w:ascii="Traditional Arabic" w:hAnsi="Traditional Arabic" w:cs="Traditional Arabic"/>
          <w:b/>
          <w:bCs/>
          <w:color w:val="538135"/>
          <w:sz w:val="28"/>
          <w:szCs w:val="28"/>
          <w:rtl/>
          <w:lang w:bidi="ar-LB"/>
        </w:rPr>
        <w:t xml:space="preserve">﴿فَهَلۡ يَنظُرُونَ إِلَّا سُنَّتَ </w:t>
      </w:r>
      <w:r>
        <w:rPr>
          <w:rFonts w:ascii="Traditional Arabic" w:hAnsi="Traditional Arabic" w:cs="Traditional Arabic" w:hint="cs"/>
          <w:b/>
          <w:bCs/>
          <w:color w:val="538135"/>
          <w:sz w:val="28"/>
          <w:szCs w:val="28"/>
          <w:rtl/>
          <w:lang w:bidi="ar-LB"/>
        </w:rPr>
        <w:t>ٱ</w:t>
      </w:r>
      <w:r>
        <w:rPr>
          <w:rFonts w:ascii="Traditional Arabic" w:hAnsi="Traditional Arabic" w:cs="Traditional Arabic" w:hint="eastAsia"/>
          <w:b/>
          <w:bCs/>
          <w:color w:val="538135"/>
          <w:sz w:val="28"/>
          <w:szCs w:val="28"/>
          <w:rtl/>
          <w:lang w:bidi="ar-LB"/>
        </w:rPr>
        <w:t>لۡأَوَّلِينَۚ</w:t>
      </w:r>
      <w:r>
        <w:rPr>
          <w:rFonts w:ascii="Traditional Arabic" w:hAnsi="Traditional Arabic" w:cs="Traditional Arabic"/>
          <w:b/>
          <w:bCs/>
          <w:color w:val="538135"/>
          <w:sz w:val="28"/>
          <w:szCs w:val="28"/>
          <w:rtl/>
          <w:lang w:bidi="ar-LB"/>
        </w:rPr>
        <w:t xml:space="preserve"> فَلَن تَجِدَ لِسُنَّتِ </w:t>
      </w:r>
      <w:r>
        <w:rPr>
          <w:rFonts w:ascii="Traditional Arabic" w:hAnsi="Traditional Arabic" w:cs="Traditional Arabic" w:hint="cs"/>
          <w:b/>
          <w:bCs/>
          <w:color w:val="538135"/>
          <w:sz w:val="28"/>
          <w:szCs w:val="28"/>
          <w:rtl/>
          <w:lang w:bidi="ar-LB"/>
        </w:rPr>
        <w:t>ٱ</w:t>
      </w:r>
      <w:r>
        <w:rPr>
          <w:rFonts w:ascii="Traditional Arabic" w:hAnsi="Traditional Arabic" w:cs="Traditional Arabic" w:hint="eastAsia"/>
          <w:b/>
          <w:bCs/>
          <w:color w:val="538135"/>
          <w:sz w:val="28"/>
          <w:szCs w:val="28"/>
          <w:rtl/>
          <w:lang w:bidi="ar-LB"/>
        </w:rPr>
        <w:t>للَّهِ</w:t>
      </w:r>
      <w:r>
        <w:rPr>
          <w:rFonts w:ascii="Traditional Arabic" w:hAnsi="Traditional Arabic" w:cs="Traditional Arabic"/>
          <w:b/>
          <w:bCs/>
          <w:color w:val="538135"/>
          <w:sz w:val="28"/>
          <w:szCs w:val="28"/>
          <w:rtl/>
          <w:lang w:bidi="ar-LB"/>
        </w:rPr>
        <w:t xml:space="preserve"> تَبۡدِيل</w:t>
      </w:r>
      <w:r>
        <w:rPr>
          <w:rFonts w:ascii="Sakkal Majalla" w:hAnsi="Sakkal Majalla" w:cs="Sakkal Majalla" w:hint="cs"/>
          <w:b/>
          <w:bCs/>
          <w:color w:val="538135"/>
          <w:sz w:val="28"/>
          <w:szCs w:val="28"/>
          <w:rtl/>
          <w:lang w:bidi="ar-LB"/>
        </w:rPr>
        <w:t>ٗ</w:t>
      </w:r>
      <w:r>
        <w:rPr>
          <w:rFonts w:ascii="Traditional Arabic" w:hAnsi="Traditional Arabic" w:cs="Traditional Arabic" w:hint="cs"/>
          <w:b/>
          <w:bCs/>
          <w:color w:val="538135"/>
          <w:sz w:val="28"/>
          <w:szCs w:val="28"/>
          <w:rtl/>
          <w:lang w:bidi="ar-LB"/>
        </w:rPr>
        <w:t>اۖ</w:t>
      </w:r>
      <w:r>
        <w:rPr>
          <w:rFonts w:ascii="Traditional Arabic" w:hAnsi="Traditional Arabic" w:cs="Traditional Arabic"/>
          <w:b/>
          <w:bCs/>
          <w:color w:val="538135"/>
          <w:sz w:val="28"/>
          <w:szCs w:val="28"/>
          <w:rtl/>
          <w:lang w:bidi="ar-LB"/>
        </w:rPr>
        <w:t xml:space="preserve"> </w:t>
      </w:r>
      <w:r>
        <w:rPr>
          <w:rFonts w:ascii="Traditional Arabic" w:hAnsi="Traditional Arabic" w:cs="Traditional Arabic" w:hint="cs"/>
          <w:b/>
          <w:bCs/>
          <w:color w:val="538135"/>
          <w:sz w:val="28"/>
          <w:szCs w:val="28"/>
          <w:rtl/>
          <w:lang w:bidi="ar-LB"/>
        </w:rPr>
        <w:t>وَلَن</w:t>
      </w:r>
      <w:r>
        <w:rPr>
          <w:rFonts w:ascii="Traditional Arabic" w:hAnsi="Traditional Arabic" w:cs="Traditional Arabic"/>
          <w:b/>
          <w:bCs/>
          <w:color w:val="538135"/>
          <w:sz w:val="28"/>
          <w:szCs w:val="28"/>
          <w:rtl/>
          <w:lang w:bidi="ar-LB"/>
        </w:rPr>
        <w:t xml:space="preserve"> </w:t>
      </w:r>
      <w:r>
        <w:rPr>
          <w:rFonts w:ascii="Traditional Arabic" w:hAnsi="Traditional Arabic" w:cs="Traditional Arabic" w:hint="cs"/>
          <w:b/>
          <w:bCs/>
          <w:color w:val="538135"/>
          <w:sz w:val="28"/>
          <w:szCs w:val="28"/>
          <w:rtl/>
          <w:lang w:bidi="ar-LB"/>
        </w:rPr>
        <w:t>تَجِدَ</w:t>
      </w:r>
      <w:r>
        <w:rPr>
          <w:rFonts w:ascii="Traditional Arabic" w:hAnsi="Traditional Arabic" w:cs="Traditional Arabic"/>
          <w:b/>
          <w:bCs/>
          <w:color w:val="538135"/>
          <w:sz w:val="28"/>
          <w:szCs w:val="28"/>
          <w:rtl/>
          <w:lang w:bidi="ar-LB"/>
        </w:rPr>
        <w:t xml:space="preserve"> </w:t>
      </w:r>
      <w:r>
        <w:rPr>
          <w:rFonts w:ascii="Traditional Arabic" w:hAnsi="Traditional Arabic" w:cs="Traditional Arabic" w:hint="cs"/>
          <w:b/>
          <w:bCs/>
          <w:color w:val="538135"/>
          <w:sz w:val="28"/>
          <w:szCs w:val="28"/>
          <w:rtl/>
          <w:lang w:bidi="ar-LB"/>
        </w:rPr>
        <w:t>لِسُن</w:t>
      </w:r>
      <w:r>
        <w:rPr>
          <w:rFonts w:ascii="Traditional Arabic" w:hAnsi="Traditional Arabic" w:cs="Traditional Arabic" w:hint="eastAsia"/>
          <w:b/>
          <w:bCs/>
          <w:color w:val="538135"/>
          <w:sz w:val="28"/>
          <w:szCs w:val="28"/>
          <w:rtl/>
          <w:lang w:bidi="ar-LB"/>
        </w:rPr>
        <w:t>َّتِ</w:t>
      </w:r>
      <w:r>
        <w:rPr>
          <w:rFonts w:ascii="Traditional Arabic" w:hAnsi="Traditional Arabic" w:cs="Traditional Arabic"/>
          <w:b/>
          <w:bCs/>
          <w:color w:val="538135"/>
          <w:sz w:val="28"/>
          <w:szCs w:val="28"/>
          <w:rtl/>
          <w:lang w:bidi="ar-LB"/>
        </w:rPr>
        <w:t xml:space="preserve"> </w:t>
      </w:r>
      <w:r>
        <w:rPr>
          <w:rFonts w:ascii="Traditional Arabic" w:hAnsi="Traditional Arabic" w:cs="Traditional Arabic" w:hint="cs"/>
          <w:b/>
          <w:bCs/>
          <w:color w:val="538135"/>
          <w:sz w:val="28"/>
          <w:szCs w:val="28"/>
          <w:rtl/>
          <w:lang w:bidi="ar-LB"/>
        </w:rPr>
        <w:t>ٱ</w:t>
      </w:r>
      <w:r>
        <w:rPr>
          <w:rFonts w:ascii="Traditional Arabic" w:hAnsi="Traditional Arabic" w:cs="Traditional Arabic" w:hint="eastAsia"/>
          <w:b/>
          <w:bCs/>
          <w:color w:val="538135"/>
          <w:sz w:val="28"/>
          <w:szCs w:val="28"/>
          <w:rtl/>
          <w:lang w:bidi="ar-LB"/>
        </w:rPr>
        <w:t>للَّهِ</w:t>
      </w:r>
      <w:r>
        <w:rPr>
          <w:rFonts w:ascii="Traditional Arabic" w:hAnsi="Traditional Arabic" w:cs="Traditional Arabic"/>
          <w:b/>
          <w:bCs/>
          <w:color w:val="538135"/>
          <w:sz w:val="28"/>
          <w:szCs w:val="28"/>
          <w:rtl/>
          <w:lang w:bidi="ar-LB"/>
        </w:rPr>
        <w:t xml:space="preserve"> تَحۡوِيلًا﴾</w:t>
      </w:r>
      <w:r w:rsidR="00590362">
        <w:rPr>
          <w:rStyle w:val="FootnoteReference"/>
          <w:rFonts w:ascii="Traditional Arabic" w:hAnsi="Traditional Arabic" w:cs="Traditional Arabic"/>
          <w:b/>
          <w:bCs/>
          <w:color w:val="538135"/>
          <w:sz w:val="28"/>
          <w:szCs w:val="28"/>
          <w:rtl/>
          <w:lang w:bidi="ar-LB"/>
        </w:rPr>
        <w:footnoteReference w:id="211"/>
      </w:r>
      <w:r w:rsidRPr="00975C73">
        <w:rPr>
          <w:rFonts w:ascii="Traditional Arabic" w:hAnsi="Traditional Arabic" w:cs="Traditional Arabic"/>
          <w:sz w:val="28"/>
          <w:szCs w:val="28"/>
          <w:rtl/>
          <w:lang w:bidi="ar-LB"/>
        </w:rPr>
        <w:t>.</w:t>
      </w:r>
    </w:p>
    <w:p w14:paraId="394439EB" w14:textId="77777777" w:rsidR="00590362" w:rsidRPr="00975C73" w:rsidRDefault="00590362" w:rsidP="00975C73">
      <w:pPr>
        <w:jc w:val="both"/>
        <w:rPr>
          <w:rFonts w:ascii="Traditional Arabic" w:hAnsi="Traditional Arabic" w:cs="Traditional Arabic"/>
          <w:sz w:val="28"/>
          <w:szCs w:val="28"/>
          <w:rtl/>
          <w:lang w:bidi="ar-LB"/>
        </w:rPr>
      </w:pPr>
    </w:p>
    <w:p w14:paraId="096EBD99" w14:textId="77777777" w:rsidR="00975C73" w:rsidRDefault="00975C73" w:rsidP="00975C73">
      <w:pPr>
        <w:jc w:val="both"/>
        <w:rPr>
          <w:rFonts w:ascii="Traditional Arabic" w:hAnsi="Traditional Arabic" w:cs="Traditional Arabic"/>
          <w:sz w:val="28"/>
          <w:szCs w:val="28"/>
          <w:rtl/>
          <w:lang w:bidi="ar-LB"/>
        </w:rPr>
      </w:pPr>
      <w:r w:rsidRPr="00975C73">
        <w:rPr>
          <w:rFonts w:ascii="Traditional Arabic" w:hAnsi="Traditional Arabic" w:cs="Traditional Arabic" w:hint="eastAsia"/>
          <w:sz w:val="28"/>
          <w:szCs w:val="28"/>
          <w:rtl/>
          <w:lang w:bidi="ar-LB"/>
        </w:rPr>
        <w:t>ومضافًا</w:t>
      </w:r>
      <w:r w:rsidRPr="00975C73">
        <w:rPr>
          <w:rFonts w:ascii="Traditional Arabic" w:hAnsi="Traditional Arabic" w:cs="Traditional Arabic"/>
          <w:sz w:val="28"/>
          <w:szCs w:val="28"/>
          <w:rtl/>
          <w:lang w:bidi="ar-LB"/>
        </w:rPr>
        <w:t xml:space="preserve"> إلى ما ورد في بعض الآيات المتقدّمة من تكرّر الدعوة إلى انتظار وعد اللَّه وفرجه في المحطّات الأخيرة من دعوات الأنبياء </w:t>
      </w:r>
      <w:r w:rsidR="00590362">
        <w:rPr>
          <w:rFonts w:ascii="Traditional Arabic" w:hAnsi="Traditional Arabic" w:cs="Traditional Arabic" w:hint="cs"/>
          <w:sz w:val="28"/>
          <w:szCs w:val="28"/>
          <w:rtl/>
          <w:lang w:bidi="ar-LB"/>
        </w:rPr>
        <w:t>عليهم السلام</w:t>
      </w:r>
      <w:r w:rsidRPr="00975C73">
        <w:rPr>
          <w:rFonts w:ascii="Traditional Arabic" w:hAnsi="Traditional Arabic" w:cs="Traditional Arabic"/>
          <w:sz w:val="28"/>
          <w:szCs w:val="28"/>
          <w:rtl/>
          <w:lang w:bidi="ar-LB"/>
        </w:rPr>
        <w:t>، فهل يمكن القول إنّ الانتظار سنّة تاريخيّة وقعت في الأمم السابقة، وستقع في هذه الأمة؟ هذا ما سنحاول الإجابة عنه في هذا الدرس، مست</w:t>
      </w:r>
      <w:r w:rsidRPr="00975C73">
        <w:rPr>
          <w:rFonts w:ascii="Traditional Arabic" w:hAnsi="Traditional Arabic" w:cs="Traditional Arabic" w:hint="eastAsia"/>
          <w:sz w:val="28"/>
          <w:szCs w:val="28"/>
          <w:rtl/>
          <w:lang w:bidi="ar-LB"/>
        </w:rPr>
        <w:t>عينين</w:t>
      </w:r>
      <w:r w:rsidRPr="00975C73">
        <w:rPr>
          <w:rFonts w:ascii="Traditional Arabic" w:hAnsi="Traditional Arabic" w:cs="Traditional Arabic"/>
          <w:sz w:val="28"/>
          <w:szCs w:val="28"/>
          <w:rtl/>
          <w:lang w:bidi="ar-LB"/>
        </w:rPr>
        <w:t xml:space="preserve"> بالروايات الشريفة أيضًا.</w:t>
      </w:r>
    </w:p>
    <w:p w14:paraId="786C4629" w14:textId="77777777" w:rsidR="00590362" w:rsidRDefault="00590362" w:rsidP="00975C73">
      <w:pPr>
        <w:jc w:val="both"/>
        <w:rPr>
          <w:rFonts w:ascii="Traditional Arabic" w:hAnsi="Traditional Arabic" w:cs="Traditional Arabic"/>
          <w:b/>
          <w:bCs/>
          <w:color w:val="538135"/>
          <w:sz w:val="28"/>
          <w:szCs w:val="28"/>
          <w:rtl/>
          <w:lang w:bidi="ar-LB"/>
        </w:rPr>
      </w:pPr>
    </w:p>
    <w:p w14:paraId="6CCC79D8" w14:textId="77777777" w:rsidR="00975C73" w:rsidRDefault="00975C73" w:rsidP="00975C73">
      <w:pPr>
        <w:jc w:val="both"/>
        <w:rPr>
          <w:rFonts w:ascii="Traditional Arabic" w:hAnsi="Traditional Arabic" w:cs="Traditional Arabic"/>
          <w:b/>
          <w:bCs/>
          <w:color w:val="538135"/>
          <w:sz w:val="28"/>
          <w:szCs w:val="28"/>
          <w:rtl/>
          <w:lang w:bidi="ar-LB"/>
        </w:rPr>
      </w:pPr>
      <w:r>
        <w:rPr>
          <w:rFonts w:ascii="Traditional Arabic" w:hAnsi="Traditional Arabic" w:cs="Traditional Arabic" w:hint="eastAsia"/>
          <w:b/>
          <w:bCs/>
          <w:color w:val="538135"/>
          <w:sz w:val="28"/>
          <w:szCs w:val="28"/>
          <w:rtl/>
          <w:lang w:bidi="ar-LB"/>
        </w:rPr>
        <w:t>أهمّيّة</w:t>
      </w:r>
      <w:r>
        <w:rPr>
          <w:rFonts w:ascii="Traditional Arabic" w:hAnsi="Traditional Arabic" w:cs="Traditional Arabic"/>
          <w:b/>
          <w:bCs/>
          <w:color w:val="538135"/>
          <w:sz w:val="28"/>
          <w:szCs w:val="28"/>
          <w:rtl/>
          <w:lang w:bidi="ar-LB"/>
        </w:rPr>
        <w:t xml:space="preserve"> إثبات كون الانتظار سنّة</w:t>
      </w:r>
    </w:p>
    <w:p w14:paraId="7B6B437C" w14:textId="77777777" w:rsidR="00590362" w:rsidRDefault="00975C73" w:rsidP="00975C73">
      <w:pPr>
        <w:jc w:val="both"/>
        <w:rPr>
          <w:rFonts w:ascii="Traditional Arabic" w:hAnsi="Traditional Arabic" w:cs="Traditional Arabic"/>
          <w:sz w:val="28"/>
          <w:szCs w:val="28"/>
          <w:rtl/>
          <w:lang w:bidi="ar-LB"/>
        </w:rPr>
      </w:pPr>
      <w:r w:rsidRPr="00975C73">
        <w:rPr>
          <w:rFonts w:ascii="Traditional Arabic" w:hAnsi="Traditional Arabic" w:cs="Traditional Arabic" w:hint="eastAsia"/>
          <w:sz w:val="28"/>
          <w:szCs w:val="28"/>
          <w:rtl/>
          <w:lang w:bidi="ar-LB"/>
        </w:rPr>
        <w:t>تكمن</w:t>
      </w:r>
      <w:r w:rsidRPr="00975C73">
        <w:rPr>
          <w:rFonts w:ascii="Traditional Arabic" w:hAnsi="Traditional Arabic" w:cs="Traditional Arabic"/>
          <w:sz w:val="28"/>
          <w:szCs w:val="28"/>
          <w:rtl/>
          <w:lang w:bidi="ar-LB"/>
        </w:rPr>
        <w:t xml:space="preserve"> أهمّية إثبات هذا الأمر في شعور المنتظرين للقائم المهديّ عجل الله تعالى فرجه الشريف، بأنّهم ليسوا وحدهم مَن يخضعون لقانون الغَيْبَة والتمهيد والانتظار على ساحة التاريخ الإنسانيّ، وليست ظاهرة الغَيْبَة وطول الانتظار ظاهرةً فريدةً أو استثنائيّة أو اتفاقي</w:t>
      </w:r>
      <w:r w:rsidRPr="00975C73">
        <w:rPr>
          <w:rFonts w:ascii="Traditional Arabic" w:hAnsi="Traditional Arabic" w:cs="Traditional Arabic" w:hint="eastAsia"/>
          <w:sz w:val="28"/>
          <w:szCs w:val="28"/>
          <w:rtl/>
          <w:lang w:bidi="ar-LB"/>
        </w:rPr>
        <w:t>ّة</w:t>
      </w:r>
    </w:p>
    <w:p w14:paraId="5D08DB2A" w14:textId="77777777" w:rsidR="00975C73" w:rsidRDefault="00590362" w:rsidP="00975C73">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r w:rsidR="00975C73" w:rsidRPr="00975C73">
        <w:rPr>
          <w:rFonts w:ascii="Traditional Arabic" w:hAnsi="Traditional Arabic" w:cs="Traditional Arabic"/>
          <w:sz w:val="28"/>
          <w:szCs w:val="28"/>
          <w:rtl/>
          <w:lang w:bidi="ar-LB"/>
        </w:rPr>
        <w:lastRenderedPageBreak/>
        <w:t xml:space="preserve">بحيث يُسمح للتشكيكات بأن تحوم حولها، بل توجد من الأمم وأصحاب الحجج </w:t>
      </w:r>
      <w:r w:rsidR="005B3FF6">
        <w:rPr>
          <w:rFonts w:ascii="Traditional Arabic" w:hAnsi="Traditional Arabic" w:cs="Traditional Arabic" w:hint="cs"/>
          <w:sz w:val="28"/>
          <w:szCs w:val="28"/>
          <w:rtl/>
          <w:lang w:bidi="ar-LB"/>
        </w:rPr>
        <w:t>عليهم السلام</w:t>
      </w:r>
      <w:r w:rsidR="00975C73" w:rsidRPr="00975C73">
        <w:rPr>
          <w:rFonts w:ascii="Traditional Arabic" w:hAnsi="Traditional Arabic" w:cs="Traditional Arabic"/>
          <w:sz w:val="28"/>
          <w:szCs w:val="28"/>
          <w:rtl/>
          <w:lang w:bidi="ar-LB"/>
        </w:rPr>
        <w:t xml:space="preserve"> مَن سبقنا في هذه التجربة، بل كما في بعض الروايات: كانوا أصبر منّا</w:t>
      </w:r>
      <w:r w:rsidR="008D202B">
        <w:rPr>
          <w:rStyle w:val="FootnoteReference"/>
          <w:rFonts w:ascii="Traditional Arabic" w:hAnsi="Traditional Arabic" w:cs="Traditional Arabic"/>
          <w:sz w:val="28"/>
          <w:szCs w:val="28"/>
          <w:rtl/>
          <w:lang w:bidi="ar-LB"/>
        </w:rPr>
        <w:footnoteReference w:id="212"/>
      </w:r>
      <w:r w:rsidR="00975C73" w:rsidRPr="00975C73">
        <w:rPr>
          <w:rFonts w:ascii="Traditional Arabic" w:hAnsi="Traditional Arabic" w:cs="Traditional Arabic"/>
          <w:sz w:val="28"/>
          <w:szCs w:val="28"/>
          <w:rtl/>
          <w:lang w:bidi="ar-LB"/>
        </w:rPr>
        <w:t>، وابتلوا ببلاءات أشدّ وأدهى. هذا من ناحية.</w:t>
      </w:r>
    </w:p>
    <w:p w14:paraId="37CCC27C" w14:textId="77777777" w:rsidR="005B3FF6" w:rsidRPr="00975C73" w:rsidRDefault="005B3FF6" w:rsidP="00975C73">
      <w:pPr>
        <w:jc w:val="both"/>
        <w:rPr>
          <w:rFonts w:ascii="Traditional Arabic" w:hAnsi="Traditional Arabic" w:cs="Traditional Arabic"/>
          <w:sz w:val="28"/>
          <w:szCs w:val="28"/>
          <w:rtl/>
          <w:lang w:bidi="ar-LB"/>
        </w:rPr>
      </w:pPr>
    </w:p>
    <w:p w14:paraId="454DDBEC" w14:textId="77777777" w:rsidR="00975C73" w:rsidRDefault="00975C73" w:rsidP="00975C73">
      <w:pPr>
        <w:jc w:val="both"/>
        <w:rPr>
          <w:rFonts w:ascii="Traditional Arabic" w:hAnsi="Traditional Arabic" w:cs="Traditional Arabic"/>
          <w:sz w:val="28"/>
          <w:szCs w:val="28"/>
          <w:rtl/>
          <w:lang w:bidi="ar-LB"/>
        </w:rPr>
      </w:pPr>
      <w:r w:rsidRPr="00975C73">
        <w:rPr>
          <w:rFonts w:ascii="Traditional Arabic" w:hAnsi="Traditional Arabic" w:cs="Traditional Arabic" w:hint="eastAsia"/>
          <w:sz w:val="28"/>
          <w:szCs w:val="28"/>
          <w:rtl/>
          <w:lang w:bidi="ar-LB"/>
        </w:rPr>
        <w:t>ومن</w:t>
      </w:r>
      <w:r w:rsidRPr="00975C73">
        <w:rPr>
          <w:rFonts w:ascii="Traditional Arabic" w:hAnsi="Traditional Arabic" w:cs="Traditional Arabic"/>
          <w:sz w:val="28"/>
          <w:szCs w:val="28"/>
          <w:rtl/>
          <w:lang w:bidi="ar-LB"/>
        </w:rPr>
        <w:t xml:space="preserve"> ناحية أخرى، فإن الاعتقاد بكون الانتظار سنّة إلهيّة، يعني أن يتعامل المنتّظِر مع مسألة الانتظار بوصفها قانونًا له أسبابه ومسبّباته، وبالاطلاع ولو على جزءٍ من أسبابه يمكنه أن يسهم من خلال حسن اختياره واجتهاده في أن يرفع بعض الموانع ويحقق بعض الشرائط التي تقصّر من حالة الانتظار وتقرّب من حالة الحضور. وهذا من شأنه أن يُحدث تحوّلًا في مفهوم الانتظار.</w:t>
      </w:r>
    </w:p>
    <w:p w14:paraId="56FAD482" w14:textId="77777777" w:rsidR="005B3FF6" w:rsidRDefault="005B3FF6" w:rsidP="00975C73">
      <w:pPr>
        <w:jc w:val="both"/>
        <w:rPr>
          <w:rFonts w:ascii="Traditional Arabic" w:hAnsi="Traditional Arabic" w:cs="Traditional Arabic"/>
          <w:b/>
          <w:bCs/>
          <w:color w:val="538135"/>
          <w:sz w:val="28"/>
          <w:szCs w:val="28"/>
          <w:rtl/>
          <w:lang w:bidi="ar-LB"/>
        </w:rPr>
      </w:pPr>
    </w:p>
    <w:p w14:paraId="6FB76F04" w14:textId="77777777" w:rsidR="00975C73" w:rsidRDefault="00975C73" w:rsidP="00975C73">
      <w:pPr>
        <w:jc w:val="both"/>
        <w:rPr>
          <w:rFonts w:ascii="Traditional Arabic" w:hAnsi="Traditional Arabic" w:cs="Traditional Arabic"/>
          <w:b/>
          <w:bCs/>
          <w:color w:val="538135"/>
          <w:sz w:val="28"/>
          <w:szCs w:val="28"/>
          <w:rtl/>
          <w:lang w:bidi="ar-LB"/>
        </w:rPr>
      </w:pPr>
      <w:r>
        <w:rPr>
          <w:rFonts w:ascii="Traditional Arabic" w:hAnsi="Traditional Arabic" w:cs="Traditional Arabic" w:hint="eastAsia"/>
          <w:b/>
          <w:bCs/>
          <w:color w:val="538135"/>
          <w:sz w:val="28"/>
          <w:szCs w:val="28"/>
          <w:rtl/>
          <w:lang w:bidi="ar-LB"/>
        </w:rPr>
        <w:t>الانتظار</w:t>
      </w:r>
      <w:r>
        <w:rPr>
          <w:rFonts w:ascii="Traditional Arabic" w:hAnsi="Traditional Arabic" w:cs="Traditional Arabic"/>
          <w:b/>
          <w:bCs/>
          <w:color w:val="538135"/>
          <w:sz w:val="28"/>
          <w:szCs w:val="28"/>
          <w:rtl/>
          <w:lang w:bidi="ar-LB"/>
        </w:rPr>
        <w:t xml:space="preserve"> يقع في ميدان السنن الإلهيّة</w:t>
      </w:r>
    </w:p>
    <w:p w14:paraId="6B2AECF4" w14:textId="77777777" w:rsidR="00975C73" w:rsidRPr="00FF15A9" w:rsidRDefault="00975C73" w:rsidP="00975C73">
      <w:pPr>
        <w:jc w:val="both"/>
        <w:rPr>
          <w:rFonts w:ascii="Traditional Arabic" w:hAnsi="Traditional Arabic" w:cs="Traditional Arabic"/>
          <w:b/>
          <w:bCs/>
          <w:sz w:val="28"/>
          <w:szCs w:val="28"/>
          <w:rtl/>
          <w:lang w:bidi="ar-LB"/>
        </w:rPr>
      </w:pPr>
      <w:r w:rsidRPr="00975C73">
        <w:rPr>
          <w:rFonts w:ascii="Traditional Arabic" w:hAnsi="Traditional Arabic" w:cs="Traditional Arabic" w:hint="eastAsia"/>
          <w:sz w:val="28"/>
          <w:szCs w:val="28"/>
          <w:rtl/>
          <w:lang w:bidi="ar-LB"/>
        </w:rPr>
        <w:t>نستفيد</w:t>
      </w:r>
      <w:r w:rsidRPr="00975C73">
        <w:rPr>
          <w:rFonts w:ascii="Traditional Arabic" w:hAnsi="Traditional Arabic" w:cs="Traditional Arabic"/>
          <w:sz w:val="28"/>
          <w:szCs w:val="28"/>
          <w:rtl/>
          <w:lang w:bidi="ar-LB"/>
        </w:rPr>
        <w:t xml:space="preserve"> هنا ممَّا أسّسه الشهيد السعيد السيّد محمّد باقر الصدر </w:t>
      </w:r>
      <w:r w:rsidR="00FF15A9">
        <w:rPr>
          <w:rFonts w:ascii="Traditional Arabic" w:hAnsi="Traditional Arabic" w:cs="Traditional Arabic" w:hint="cs"/>
          <w:sz w:val="28"/>
          <w:szCs w:val="28"/>
          <w:rtl/>
          <w:lang w:bidi="ar-LB"/>
        </w:rPr>
        <w:t>قدس سره</w:t>
      </w:r>
      <w:r w:rsidRPr="00975C73">
        <w:rPr>
          <w:rFonts w:ascii="Traditional Arabic" w:hAnsi="Traditional Arabic" w:cs="Traditional Arabic"/>
          <w:sz w:val="28"/>
          <w:szCs w:val="28"/>
          <w:rtl/>
          <w:lang w:bidi="ar-LB"/>
        </w:rPr>
        <w:t xml:space="preserve"> في مجال السنن التاريخيّة في القرآن، لندرس إمكانيّة كون الانتظار سنّة تاريخيّة. هنا يضع الشهيد </w:t>
      </w:r>
      <w:r w:rsidR="00FF15A9">
        <w:rPr>
          <w:rFonts w:ascii="Traditional Arabic" w:hAnsi="Traditional Arabic" w:cs="Traditional Arabic" w:hint="cs"/>
          <w:sz w:val="28"/>
          <w:szCs w:val="28"/>
          <w:rtl/>
          <w:lang w:bidi="ar-LB"/>
        </w:rPr>
        <w:t>قدس سره</w:t>
      </w:r>
      <w:r w:rsidRPr="00975C73">
        <w:rPr>
          <w:rFonts w:ascii="Traditional Arabic" w:hAnsi="Traditional Arabic" w:cs="Traditional Arabic"/>
          <w:sz w:val="28"/>
          <w:szCs w:val="28"/>
          <w:rtl/>
          <w:lang w:bidi="ar-LB"/>
        </w:rPr>
        <w:t xml:space="preserve"> معيارًا لتمييز السنن التاريخيّة التي تعبّر عن علاقة عامّة مطّردة عن الحوادث الأخرى الجزئيّة التي </w:t>
      </w:r>
      <w:r w:rsidRPr="00975C73">
        <w:rPr>
          <w:rFonts w:ascii="Traditional Arabic" w:hAnsi="Traditional Arabic" w:cs="Traditional Arabic" w:hint="eastAsia"/>
          <w:sz w:val="28"/>
          <w:szCs w:val="28"/>
          <w:rtl/>
          <w:lang w:bidi="ar-LB"/>
        </w:rPr>
        <w:t>تتحكّم</w:t>
      </w:r>
      <w:r w:rsidRPr="00975C73">
        <w:rPr>
          <w:rFonts w:ascii="Traditional Arabic" w:hAnsi="Traditional Arabic" w:cs="Traditional Arabic"/>
          <w:sz w:val="28"/>
          <w:szCs w:val="28"/>
          <w:rtl/>
          <w:lang w:bidi="ar-LB"/>
        </w:rPr>
        <w:t xml:space="preserve"> بمسار التاريخ، وهذا المعيار يتكوّن من 3 أبعاد:</w:t>
      </w:r>
    </w:p>
    <w:p w14:paraId="68D13A42" w14:textId="77777777" w:rsidR="00975C73" w:rsidRPr="00FF15A9" w:rsidRDefault="00975C73" w:rsidP="00975C73">
      <w:pPr>
        <w:jc w:val="both"/>
        <w:rPr>
          <w:rFonts w:ascii="Traditional Arabic" w:hAnsi="Traditional Arabic" w:cs="Traditional Arabic"/>
          <w:b/>
          <w:bCs/>
          <w:sz w:val="28"/>
          <w:szCs w:val="28"/>
          <w:rtl/>
          <w:lang w:bidi="ar-LB"/>
        </w:rPr>
      </w:pPr>
      <w:r w:rsidRPr="00FF15A9">
        <w:rPr>
          <w:rFonts w:ascii="Traditional Arabic" w:hAnsi="Traditional Arabic" w:cs="Traditional Arabic"/>
          <w:b/>
          <w:bCs/>
          <w:sz w:val="28"/>
          <w:szCs w:val="28"/>
          <w:rtl/>
          <w:lang w:bidi="ar-LB"/>
        </w:rPr>
        <w:t>- البعد الأوّل: السبب أو العلّة</w:t>
      </w:r>
    </w:p>
    <w:p w14:paraId="3DB4EC4A" w14:textId="77777777" w:rsidR="00975C73" w:rsidRDefault="00975C73" w:rsidP="00975C73">
      <w:pPr>
        <w:jc w:val="both"/>
        <w:rPr>
          <w:rFonts w:ascii="Traditional Arabic" w:hAnsi="Traditional Arabic" w:cs="Traditional Arabic"/>
          <w:sz w:val="28"/>
          <w:szCs w:val="28"/>
          <w:rtl/>
          <w:lang w:bidi="ar-LB"/>
        </w:rPr>
      </w:pPr>
      <w:r w:rsidRPr="00975C73">
        <w:rPr>
          <w:rFonts w:ascii="Traditional Arabic" w:hAnsi="Traditional Arabic" w:cs="Traditional Arabic" w:hint="eastAsia"/>
          <w:sz w:val="28"/>
          <w:szCs w:val="28"/>
          <w:rtl/>
          <w:lang w:bidi="ar-LB"/>
        </w:rPr>
        <w:t>وهو</w:t>
      </w:r>
      <w:r w:rsidRPr="00975C73">
        <w:rPr>
          <w:rFonts w:ascii="Traditional Arabic" w:hAnsi="Traditional Arabic" w:cs="Traditional Arabic"/>
          <w:sz w:val="28"/>
          <w:szCs w:val="28"/>
          <w:rtl/>
          <w:lang w:bidi="ar-LB"/>
        </w:rPr>
        <w:t xml:space="preserve"> بعدٌ ضروريّ من أجل تحقيق أصل السنّة التاريخيّة، باعتبار أنّ السنّة ليس معناها إلّا القانون. والقانون تعبير عن علاقة علّيّة ومعلوليّة، وسببيّة ومسبّبيّة. وهذا البُعد يميّز السنّة التاريخيّة عن الصّدف والاتّفاقات.</w:t>
      </w:r>
    </w:p>
    <w:p w14:paraId="60D9A574" w14:textId="77777777" w:rsidR="00FF15A9" w:rsidRPr="009675F8" w:rsidRDefault="00FF15A9" w:rsidP="00975C73">
      <w:pPr>
        <w:jc w:val="both"/>
        <w:rPr>
          <w:rFonts w:ascii="Traditional Arabic" w:hAnsi="Traditional Arabic" w:cs="Traditional Arabic"/>
          <w:b/>
          <w:bCs/>
          <w:sz w:val="28"/>
          <w:szCs w:val="28"/>
          <w:rtl/>
          <w:lang w:bidi="ar-LB"/>
        </w:rPr>
      </w:pPr>
    </w:p>
    <w:p w14:paraId="18AD336D" w14:textId="77777777" w:rsidR="00975C73" w:rsidRPr="009675F8" w:rsidRDefault="00975C73" w:rsidP="00975C73">
      <w:pPr>
        <w:jc w:val="both"/>
        <w:rPr>
          <w:rFonts w:ascii="Traditional Arabic" w:hAnsi="Traditional Arabic" w:cs="Traditional Arabic"/>
          <w:b/>
          <w:bCs/>
          <w:sz w:val="28"/>
          <w:szCs w:val="28"/>
          <w:rtl/>
          <w:lang w:bidi="ar-LB"/>
        </w:rPr>
      </w:pPr>
      <w:r w:rsidRPr="009675F8">
        <w:rPr>
          <w:rFonts w:ascii="Traditional Arabic" w:hAnsi="Traditional Arabic" w:cs="Traditional Arabic"/>
          <w:b/>
          <w:bCs/>
          <w:sz w:val="28"/>
          <w:szCs w:val="28"/>
          <w:rtl/>
          <w:lang w:bidi="ar-LB"/>
        </w:rPr>
        <w:t>- البعد الثاني: الغاية أو الهدف</w:t>
      </w:r>
    </w:p>
    <w:p w14:paraId="479A9FBC" w14:textId="77777777" w:rsidR="00FF15A9" w:rsidRDefault="00975C73" w:rsidP="00975C73">
      <w:pPr>
        <w:jc w:val="both"/>
        <w:rPr>
          <w:rFonts w:ascii="Traditional Arabic" w:hAnsi="Traditional Arabic" w:cs="Traditional Arabic"/>
          <w:sz w:val="28"/>
          <w:szCs w:val="28"/>
          <w:rtl/>
          <w:lang w:bidi="ar-LB"/>
        </w:rPr>
      </w:pPr>
      <w:r w:rsidRPr="00975C73">
        <w:rPr>
          <w:rFonts w:ascii="Traditional Arabic" w:hAnsi="Traditional Arabic" w:cs="Traditional Arabic" w:hint="eastAsia"/>
          <w:sz w:val="28"/>
          <w:szCs w:val="28"/>
          <w:rtl/>
          <w:lang w:bidi="ar-LB"/>
        </w:rPr>
        <w:t>وهذا</w:t>
      </w:r>
      <w:r w:rsidRPr="00975C73">
        <w:rPr>
          <w:rFonts w:ascii="Traditional Arabic" w:hAnsi="Traditional Arabic" w:cs="Traditional Arabic"/>
          <w:sz w:val="28"/>
          <w:szCs w:val="28"/>
          <w:rtl/>
          <w:lang w:bidi="ar-LB"/>
        </w:rPr>
        <w:t xml:space="preserve"> البعد يميّز السنّة التاريخيّة عن غيرها من الحوادث الجزئيّة العابرة في التاريخ، وإن كان لها تأثير كبيرٌ في التاريخ اللاحق لها، ومفاده: أنّ السنن التاريخيّة </w:t>
      </w:r>
    </w:p>
    <w:p w14:paraId="11EEBF8C" w14:textId="77777777" w:rsidR="00975C73" w:rsidRDefault="00FF15A9" w:rsidP="00975C73">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r w:rsidR="00975C73" w:rsidRPr="00975C73">
        <w:rPr>
          <w:rFonts w:ascii="Traditional Arabic" w:hAnsi="Traditional Arabic" w:cs="Traditional Arabic"/>
          <w:sz w:val="28"/>
          <w:szCs w:val="28"/>
          <w:rtl/>
          <w:lang w:bidi="ar-LB"/>
        </w:rPr>
        <w:lastRenderedPageBreak/>
        <w:t>تعبّر عن عملٍ هادف، وعلاقة بين نشاطٍ وغاية، بين ظاهرةٍ وهدف، بين حاضر الإنسان ومستقبله، بخلاف ال</w:t>
      </w:r>
      <w:r w:rsidR="00975C73" w:rsidRPr="00975C73">
        <w:rPr>
          <w:rFonts w:ascii="Traditional Arabic" w:hAnsi="Traditional Arabic" w:cs="Traditional Arabic" w:hint="eastAsia"/>
          <w:sz w:val="28"/>
          <w:szCs w:val="28"/>
          <w:rtl/>
          <w:lang w:bidi="ar-LB"/>
        </w:rPr>
        <w:t>حوادث</w:t>
      </w:r>
      <w:r w:rsidR="00975C73" w:rsidRPr="00975C73">
        <w:rPr>
          <w:rFonts w:ascii="Traditional Arabic" w:hAnsi="Traditional Arabic" w:cs="Traditional Arabic"/>
          <w:sz w:val="28"/>
          <w:szCs w:val="28"/>
          <w:rtl/>
          <w:lang w:bidi="ar-LB"/>
        </w:rPr>
        <w:t xml:space="preserve"> الأخرى التي تتحكّم فيها السنن الطبيعيّة، كغليان الماء، أو موت شخصيّة مهمّة في التاريخ، فمثل هذه الأمور وإن أثّرت أحيانًا في مسار التاريخ، إلّا أنّها لا تعدو كونها تعبيرًا عن علاقة سببيّة جامدة تربط بين الماضي والحاضر فقط، ولا تملك التأثير والتغيير في المستقبل.</w:t>
      </w:r>
    </w:p>
    <w:p w14:paraId="0F3725F2" w14:textId="77777777" w:rsidR="00FF15A9" w:rsidRPr="009675F8" w:rsidRDefault="00FF15A9" w:rsidP="00975C73">
      <w:pPr>
        <w:jc w:val="both"/>
        <w:rPr>
          <w:rFonts w:ascii="Traditional Arabic" w:hAnsi="Traditional Arabic" w:cs="Traditional Arabic"/>
          <w:b/>
          <w:bCs/>
          <w:sz w:val="28"/>
          <w:szCs w:val="28"/>
          <w:rtl/>
          <w:lang w:bidi="ar-LB"/>
        </w:rPr>
      </w:pPr>
    </w:p>
    <w:p w14:paraId="51B75E59" w14:textId="77777777" w:rsidR="00975C73" w:rsidRPr="009675F8" w:rsidRDefault="00975C73" w:rsidP="00975C73">
      <w:pPr>
        <w:jc w:val="both"/>
        <w:rPr>
          <w:rFonts w:ascii="Traditional Arabic" w:hAnsi="Traditional Arabic" w:cs="Traditional Arabic"/>
          <w:b/>
          <w:bCs/>
          <w:sz w:val="28"/>
          <w:szCs w:val="28"/>
          <w:rtl/>
          <w:lang w:bidi="ar-LB"/>
        </w:rPr>
      </w:pPr>
      <w:r w:rsidRPr="009675F8">
        <w:rPr>
          <w:rFonts w:ascii="Traditional Arabic" w:hAnsi="Traditional Arabic" w:cs="Traditional Arabic"/>
          <w:b/>
          <w:bCs/>
          <w:sz w:val="28"/>
          <w:szCs w:val="28"/>
          <w:rtl/>
          <w:lang w:bidi="ar-LB"/>
        </w:rPr>
        <w:t>- البعد الثالث: الأرضيّة الاجتماعيّة الواسعة</w:t>
      </w:r>
    </w:p>
    <w:p w14:paraId="02AB6755" w14:textId="77777777" w:rsidR="00975C73" w:rsidRDefault="00975C73" w:rsidP="00975C73">
      <w:pPr>
        <w:jc w:val="both"/>
        <w:rPr>
          <w:rFonts w:ascii="Traditional Arabic" w:hAnsi="Traditional Arabic" w:cs="Traditional Arabic"/>
          <w:sz w:val="28"/>
          <w:szCs w:val="28"/>
          <w:rtl/>
          <w:lang w:bidi="ar-LB"/>
        </w:rPr>
      </w:pPr>
      <w:r w:rsidRPr="00975C73">
        <w:rPr>
          <w:rFonts w:ascii="Traditional Arabic" w:hAnsi="Traditional Arabic" w:cs="Traditional Arabic" w:hint="eastAsia"/>
          <w:sz w:val="28"/>
          <w:szCs w:val="28"/>
          <w:rtl/>
          <w:lang w:bidi="ar-LB"/>
        </w:rPr>
        <w:t>وهذا</w:t>
      </w:r>
      <w:r w:rsidRPr="00975C73">
        <w:rPr>
          <w:rFonts w:ascii="Traditional Arabic" w:hAnsi="Traditional Arabic" w:cs="Traditional Arabic"/>
          <w:sz w:val="28"/>
          <w:szCs w:val="28"/>
          <w:rtl/>
          <w:lang w:bidi="ar-LB"/>
        </w:rPr>
        <w:t xml:space="preserve"> البعد يميّز السنّة التاريخيّة عن السّنن الأخرى التي ينحصر تأثيرها في حياة الفرد، كالعطش الذي يدفع الفرد ليشرب، أو الجوع الذي يدفعه إلى الأكل، ولا يمتدّ تأثيرها إلى المجتمع الذي يعيش فيه الفرد</w:t>
      </w:r>
      <w:r w:rsidR="009675F8">
        <w:rPr>
          <w:rStyle w:val="FootnoteReference"/>
          <w:rFonts w:ascii="Traditional Arabic" w:hAnsi="Traditional Arabic" w:cs="Traditional Arabic"/>
          <w:sz w:val="28"/>
          <w:szCs w:val="28"/>
          <w:rtl/>
          <w:lang w:bidi="ar-LB"/>
        </w:rPr>
        <w:footnoteReference w:id="213"/>
      </w:r>
      <w:r w:rsidRPr="00975C73">
        <w:rPr>
          <w:rFonts w:ascii="Traditional Arabic" w:hAnsi="Traditional Arabic" w:cs="Traditional Arabic"/>
          <w:sz w:val="28"/>
          <w:szCs w:val="28"/>
          <w:rtl/>
          <w:lang w:bidi="ar-LB"/>
        </w:rPr>
        <w:t>.</w:t>
      </w:r>
    </w:p>
    <w:p w14:paraId="04A7EA0B" w14:textId="77777777" w:rsidR="009675F8" w:rsidRPr="00975C73" w:rsidRDefault="009675F8" w:rsidP="00975C73">
      <w:pPr>
        <w:jc w:val="both"/>
        <w:rPr>
          <w:rFonts w:ascii="Traditional Arabic" w:hAnsi="Traditional Arabic" w:cs="Traditional Arabic"/>
          <w:sz w:val="28"/>
          <w:szCs w:val="28"/>
          <w:rtl/>
          <w:lang w:bidi="ar-LB"/>
        </w:rPr>
      </w:pPr>
    </w:p>
    <w:p w14:paraId="38CA6A63" w14:textId="77777777" w:rsidR="00975C73" w:rsidRDefault="00975C73" w:rsidP="00975C73">
      <w:pPr>
        <w:jc w:val="both"/>
        <w:rPr>
          <w:rFonts w:ascii="Traditional Arabic" w:hAnsi="Traditional Arabic" w:cs="Traditional Arabic"/>
          <w:sz w:val="28"/>
          <w:szCs w:val="28"/>
          <w:rtl/>
          <w:lang w:bidi="ar-LB"/>
        </w:rPr>
      </w:pPr>
      <w:r w:rsidRPr="00975C73">
        <w:rPr>
          <w:rFonts w:ascii="Traditional Arabic" w:hAnsi="Traditional Arabic" w:cs="Traditional Arabic" w:hint="eastAsia"/>
          <w:sz w:val="28"/>
          <w:szCs w:val="28"/>
          <w:rtl/>
          <w:lang w:bidi="ar-LB"/>
        </w:rPr>
        <w:t>إذًا،</w:t>
      </w:r>
      <w:r w:rsidRPr="00975C73">
        <w:rPr>
          <w:rFonts w:ascii="Traditional Arabic" w:hAnsi="Traditional Arabic" w:cs="Traditional Arabic"/>
          <w:sz w:val="28"/>
          <w:szCs w:val="28"/>
          <w:rtl/>
          <w:lang w:bidi="ar-LB"/>
        </w:rPr>
        <w:t xml:space="preserve"> السنّة التاريخيّة هي القانون الذي يحكم العمل الهادف، الذي يؤثّر في المجتمع على الساحة التاريخيّة. وهذا المعيار بأبعاده الثلاثة نجده ينطبق أيّما انطباق على الانتظار، فهو قانون يعتني بالعلاقة السببيّة بين غَيْبَة الحجّة الإلهيّة ووظيفة المؤمنين في زمان الغَيْبَة، ويربط هذه الوظيفة بغايةٍ وهدفٍ هو أسمى أهداف المجتمعات الإنسانيّة وغاياتها، وهو الوصول إلى الكمال الاجتماعيّ بتأسيس دولة العدل الإلهيّ.</w:t>
      </w:r>
    </w:p>
    <w:p w14:paraId="48601FE3" w14:textId="77777777" w:rsidR="009675F8" w:rsidRPr="009675F8" w:rsidRDefault="009675F8" w:rsidP="00975C73">
      <w:pPr>
        <w:jc w:val="both"/>
        <w:rPr>
          <w:rFonts w:ascii="Traditional Arabic" w:hAnsi="Traditional Arabic" w:cs="Traditional Arabic"/>
          <w:b/>
          <w:bCs/>
          <w:sz w:val="28"/>
          <w:szCs w:val="28"/>
          <w:rtl/>
          <w:lang w:bidi="ar-LB"/>
        </w:rPr>
      </w:pPr>
    </w:p>
    <w:p w14:paraId="2AB42068" w14:textId="77777777" w:rsidR="00975C73" w:rsidRPr="009675F8" w:rsidRDefault="00975C73" w:rsidP="00975C73">
      <w:pPr>
        <w:jc w:val="both"/>
        <w:rPr>
          <w:rFonts w:ascii="Traditional Arabic" w:hAnsi="Traditional Arabic" w:cs="Traditional Arabic"/>
          <w:b/>
          <w:bCs/>
          <w:sz w:val="28"/>
          <w:szCs w:val="28"/>
          <w:rtl/>
          <w:lang w:bidi="ar-LB"/>
        </w:rPr>
      </w:pPr>
      <w:r w:rsidRPr="009675F8">
        <w:rPr>
          <w:rFonts w:ascii="Traditional Arabic" w:hAnsi="Traditional Arabic" w:cs="Traditional Arabic" w:hint="eastAsia"/>
          <w:b/>
          <w:bCs/>
          <w:sz w:val="28"/>
          <w:szCs w:val="28"/>
          <w:rtl/>
          <w:lang w:bidi="ar-LB"/>
        </w:rPr>
        <w:t>انطباق</w:t>
      </w:r>
      <w:r w:rsidRPr="009675F8">
        <w:rPr>
          <w:rFonts w:ascii="Traditional Arabic" w:hAnsi="Traditional Arabic" w:cs="Traditional Arabic"/>
          <w:b/>
          <w:bCs/>
          <w:sz w:val="28"/>
          <w:szCs w:val="28"/>
          <w:rtl/>
          <w:lang w:bidi="ar-LB"/>
        </w:rPr>
        <w:t xml:space="preserve"> حقائق السّنن الإلهيّة على سنّة الانتظار</w:t>
      </w:r>
    </w:p>
    <w:p w14:paraId="5B4C008F" w14:textId="77777777" w:rsidR="008D202B" w:rsidRDefault="00975C73" w:rsidP="00975C73">
      <w:pPr>
        <w:jc w:val="both"/>
        <w:rPr>
          <w:rFonts w:ascii="Traditional Arabic" w:hAnsi="Traditional Arabic" w:cs="Traditional Arabic"/>
          <w:b/>
          <w:bCs/>
          <w:sz w:val="28"/>
          <w:szCs w:val="28"/>
          <w:rtl/>
          <w:lang w:bidi="ar-LB"/>
        </w:rPr>
      </w:pPr>
      <w:r w:rsidRPr="00975C73">
        <w:rPr>
          <w:rFonts w:ascii="Traditional Arabic" w:hAnsi="Traditional Arabic" w:cs="Traditional Arabic" w:hint="eastAsia"/>
          <w:sz w:val="28"/>
          <w:szCs w:val="28"/>
          <w:rtl/>
          <w:lang w:bidi="ar-LB"/>
        </w:rPr>
        <w:t>استخلص</w:t>
      </w:r>
      <w:r w:rsidRPr="00975C73">
        <w:rPr>
          <w:rFonts w:ascii="Traditional Arabic" w:hAnsi="Traditional Arabic" w:cs="Traditional Arabic"/>
          <w:sz w:val="28"/>
          <w:szCs w:val="28"/>
          <w:rtl/>
          <w:lang w:bidi="ar-LB"/>
        </w:rPr>
        <w:t xml:space="preserve"> السيّد الشهيد </w:t>
      </w:r>
      <w:r w:rsidR="008D202B">
        <w:rPr>
          <w:rFonts w:ascii="Traditional Arabic" w:hAnsi="Traditional Arabic" w:cs="Traditional Arabic" w:hint="cs"/>
          <w:sz w:val="28"/>
          <w:szCs w:val="28"/>
          <w:rtl/>
          <w:lang w:bidi="ar-LB"/>
        </w:rPr>
        <w:t>قدس سره</w:t>
      </w:r>
      <w:r w:rsidRPr="00975C73">
        <w:rPr>
          <w:rFonts w:ascii="Traditional Arabic" w:hAnsi="Traditional Arabic" w:cs="Traditional Arabic"/>
          <w:sz w:val="28"/>
          <w:szCs w:val="28"/>
          <w:rtl/>
          <w:lang w:bidi="ar-LB"/>
        </w:rPr>
        <w:t>، من خلال ملاحظاته للسنن التاريخيّة التي ذكرت في القرآن، مجموعة من الحقائق لا بدّ من انطباقها على السنّة التاريخيّة. ونحن هنا سنبحث مدى انطباقها على الانتظار، لنتحقّق من إمكان ارتقاء الانتظار ليكون في مصافّ السُّنن التاريخيّة:</w:t>
      </w:r>
    </w:p>
    <w:p w14:paraId="0DBE526E" w14:textId="77777777" w:rsidR="00975C73" w:rsidRPr="008D202B" w:rsidRDefault="008D202B" w:rsidP="008D202B">
      <w:pPr>
        <w:jc w:val="both"/>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br w:type="page"/>
      </w:r>
      <w:r w:rsidR="00975C73" w:rsidRPr="008D202B">
        <w:rPr>
          <w:rFonts w:ascii="Traditional Arabic" w:hAnsi="Traditional Arabic" w:cs="Traditional Arabic"/>
          <w:b/>
          <w:bCs/>
          <w:sz w:val="28"/>
          <w:szCs w:val="28"/>
          <w:rtl/>
          <w:lang w:bidi="ar-LB"/>
        </w:rPr>
        <w:lastRenderedPageBreak/>
        <w:t>- الحقيقة الأولى: الاطّراد</w:t>
      </w:r>
    </w:p>
    <w:p w14:paraId="596D0FB0" w14:textId="77777777" w:rsidR="00975C73" w:rsidRDefault="00975C73" w:rsidP="00975C73">
      <w:pPr>
        <w:jc w:val="both"/>
        <w:rPr>
          <w:rFonts w:ascii="Traditional Arabic" w:hAnsi="Traditional Arabic" w:cs="Traditional Arabic"/>
          <w:sz w:val="28"/>
          <w:szCs w:val="28"/>
          <w:rtl/>
          <w:lang w:bidi="ar-LB"/>
        </w:rPr>
      </w:pPr>
      <w:r w:rsidRPr="00975C73">
        <w:rPr>
          <w:rFonts w:ascii="Traditional Arabic" w:hAnsi="Traditional Arabic" w:cs="Traditional Arabic" w:hint="eastAsia"/>
          <w:sz w:val="28"/>
          <w:szCs w:val="28"/>
          <w:rtl/>
          <w:lang w:bidi="ar-LB"/>
        </w:rPr>
        <w:t>أي</w:t>
      </w:r>
      <w:r w:rsidRPr="00975C73">
        <w:rPr>
          <w:rFonts w:ascii="Traditional Arabic" w:hAnsi="Traditional Arabic" w:cs="Traditional Arabic"/>
          <w:sz w:val="28"/>
          <w:szCs w:val="28"/>
          <w:rtl/>
          <w:lang w:bidi="ar-LB"/>
        </w:rPr>
        <w:t xml:space="preserve"> أنّ علاقة السنّة بسائر السّنن العامّة والنواميس الاجتماعيّة علاقة ذات طابع موضوعيّ يتّسم بالتتابع والاستمرار وعدم التخلّف، بحيث لو وجدت الأسباب النافية أو المحقّقة لهذه السنّة، فإنّها تتبعها في الانتفاء أو التحقّق. وهذا ما تؤكّده الآيات الكريمة: </w:t>
      </w:r>
      <w:r>
        <w:rPr>
          <w:rFonts w:ascii="Traditional Arabic" w:hAnsi="Traditional Arabic" w:cs="Traditional Arabic"/>
          <w:b/>
          <w:bCs/>
          <w:color w:val="538135"/>
          <w:sz w:val="28"/>
          <w:szCs w:val="28"/>
          <w:rtl/>
          <w:lang w:bidi="ar-LB"/>
        </w:rPr>
        <w:t xml:space="preserve">﴿فَلَن تَجِدَ لِسُنَّتِ </w:t>
      </w:r>
      <w:r>
        <w:rPr>
          <w:rFonts w:ascii="Traditional Arabic" w:hAnsi="Traditional Arabic" w:cs="Traditional Arabic" w:hint="cs"/>
          <w:b/>
          <w:bCs/>
          <w:color w:val="538135"/>
          <w:sz w:val="28"/>
          <w:szCs w:val="28"/>
          <w:rtl/>
          <w:lang w:bidi="ar-LB"/>
        </w:rPr>
        <w:t>ٱ</w:t>
      </w:r>
      <w:r>
        <w:rPr>
          <w:rFonts w:ascii="Traditional Arabic" w:hAnsi="Traditional Arabic" w:cs="Traditional Arabic" w:hint="eastAsia"/>
          <w:b/>
          <w:bCs/>
          <w:color w:val="538135"/>
          <w:sz w:val="28"/>
          <w:szCs w:val="28"/>
          <w:rtl/>
          <w:lang w:bidi="ar-LB"/>
        </w:rPr>
        <w:t>للَّهِ</w:t>
      </w:r>
      <w:r>
        <w:rPr>
          <w:rFonts w:ascii="Traditional Arabic" w:hAnsi="Traditional Arabic" w:cs="Traditional Arabic"/>
          <w:b/>
          <w:bCs/>
          <w:color w:val="538135"/>
          <w:sz w:val="28"/>
          <w:szCs w:val="28"/>
          <w:rtl/>
          <w:lang w:bidi="ar-LB"/>
        </w:rPr>
        <w:t xml:space="preserve"> تَبۡدِيل</w:t>
      </w:r>
      <w:r>
        <w:rPr>
          <w:rFonts w:ascii="Sakkal Majalla" w:hAnsi="Sakkal Majalla" w:cs="Sakkal Majalla" w:hint="cs"/>
          <w:b/>
          <w:bCs/>
          <w:color w:val="538135"/>
          <w:sz w:val="28"/>
          <w:szCs w:val="28"/>
          <w:rtl/>
          <w:lang w:bidi="ar-LB"/>
        </w:rPr>
        <w:t>ٗ</w:t>
      </w:r>
      <w:r>
        <w:rPr>
          <w:rFonts w:ascii="Traditional Arabic" w:hAnsi="Traditional Arabic" w:cs="Traditional Arabic" w:hint="cs"/>
          <w:b/>
          <w:bCs/>
          <w:color w:val="538135"/>
          <w:sz w:val="28"/>
          <w:szCs w:val="28"/>
          <w:rtl/>
          <w:lang w:bidi="ar-LB"/>
        </w:rPr>
        <w:t>اۖ</w:t>
      </w:r>
      <w:r>
        <w:rPr>
          <w:rFonts w:ascii="Traditional Arabic" w:hAnsi="Traditional Arabic" w:cs="Traditional Arabic"/>
          <w:b/>
          <w:bCs/>
          <w:color w:val="538135"/>
          <w:sz w:val="28"/>
          <w:szCs w:val="28"/>
          <w:rtl/>
          <w:lang w:bidi="ar-LB"/>
        </w:rPr>
        <w:t xml:space="preserve"> </w:t>
      </w:r>
      <w:r>
        <w:rPr>
          <w:rFonts w:ascii="Traditional Arabic" w:hAnsi="Traditional Arabic" w:cs="Traditional Arabic" w:hint="cs"/>
          <w:b/>
          <w:bCs/>
          <w:color w:val="538135"/>
          <w:sz w:val="28"/>
          <w:szCs w:val="28"/>
          <w:rtl/>
          <w:lang w:bidi="ar-LB"/>
        </w:rPr>
        <w:t>وَلَن</w:t>
      </w:r>
      <w:r>
        <w:rPr>
          <w:rFonts w:ascii="Traditional Arabic" w:hAnsi="Traditional Arabic" w:cs="Traditional Arabic"/>
          <w:b/>
          <w:bCs/>
          <w:color w:val="538135"/>
          <w:sz w:val="28"/>
          <w:szCs w:val="28"/>
          <w:rtl/>
          <w:lang w:bidi="ar-LB"/>
        </w:rPr>
        <w:t xml:space="preserve"> </w:t>
      </w:r>
      <w:r>
        <w:rPr>
          <w:rFonts w:ascii="Traditional Arabic" w:hAnsi="Traditional Arabic" w:cs="Traditional Arabic" w:hint="cs"/>
          <w:b/>
          <w:bCs/>
          <w:color w:val="538135"/>
          <w:sz w:val="28"/>
          <w:szCs w:val="28"/>
          <w:rtl/>
          <w:lang w:bidi="ar-LB"/>
        </w:rPr>
        <w:t>تَجِد</w:t>
      </w:r>
      <w:r>
        <w:rPr>
          <w:rFonts w:ascii="Traditional Arabic" w:hAnsi="Traditional Arabic" w:cs="Traditional Arabic"/>
          <w:b/>
          <w:bCs/>
          <w:color w:val="538135"/>
          <w:sz w:val="28"/>
          <w:szCs w:val="28"/>
          <w:rtl/>
          <w:lang w:bidi="ar-LB"/>
        </w:rPr>
        <w:t xml:space="preserve">َ لِسُنَّتِ </w:t>
      </w:r>
      <w:r>
        <w:rPr>
          <w:rFonts w:ascii="Traditional Arabic" w:hAnsi="Traditional Arabic" w:cs="Traditional Arabic" w:hint="cs"/>
          <w:b/>
          <w:bCs/>
          <w:color w:val="538135"/>
          <w:sz w:val="28"/>
          <w:szCs w:val="28"/>
          <w:rtl/>
          <w:lang w:bidi="ar-LB"/>
        </w:rPr>
        <w:t>ٱ</w:t>
      </w:r>
      <w:r>
        <w:rPr>
          <w:rFonts w:ascii="Traditional Arabic" w:hAnsi="Traditional Arabic" w:cs="Traditional Arabic" w:hint="eastAsia"/>
          <w:b/>
          <w:bCs/>
          <w:color w:val="538135"/>
          <w:sz w:val="28"/>
          <w:szCs w:val="28"/>
          <w:rtl/>
          <w:lang w:bidi="ar-LB"/>
        </w:rPr>
        <w:t>للَّهِ</w:t>
      </w:r>
      <w:r>
        <w:rPr>
          <w:rFonts w:ascii="Traditional Arabic" w:hAnsi="Traditional Arabic" w:cs="Traditional Arabic"/>
          <w:b/>
          <w:bCs/>
          <w:color w:val="538135"/>
          <w:sz w:val="28"/>
          <w:szCs w:val="28"/>
          <w:rtl/>
          <w:lang w:bidi="ar-LB"/>
        </w:rPr>
        <w:t xml:space="preserve"> تَحۡوِيلًا﴾</w:t>
      </w:r>
      <w:r w:rsidR="008976AF">
        <w:rPr>
          <w:rStyle w:val="FootnoteReference"/>
          <w:rFonts w:ascii="Traditional Arabic" w:hAnsi="Traditional Arabic" w:cs="Traditional Arabic"/>
          <w:b/>
          <w:bCs/>
          <w:color w:val="538135"/>
          <w:sz w:val="28"/>
          <w:szCs w:val="28"/>
          <w:rtl/>
          <w:lang w:bidi="ar-LB"/>
        </w:rPr>
        <w:footnoteReference w:id="214"/>
      </w:r>
      <w:r w:rsidRPr="00975C73">
        <w:rPr>
          <w:rFonts w:ascii="Traditional Arabic" w:hAnsi="Traditional Arabic" w:cs="Traditional Arabic"/>
          <w:sz w:val="28"/>
          <w:szCs w:val="28"/>
          <w:rtl/>
          <w:lang w:bidi="ar-LB"/>
        </w:rPr>
        <w:t>. وهذا التأكيد يهدف إلى تمكين الإنسان من التعامل بوعيٍ مع هذه السنن، بعيدًا عن السذاجة والاستسلام، وبعيدًا عن الطمع بأن يكون مستثنًى من هذه السنن مهما علا شأنه</w:t>
      </w:r>
      <w:r w:rsidR="00F46D3F">
        <w:rPr>
          <w:rStyle w:val="FootnoteReference"/>
          <w:rFonts w:ascii="Traditional Arabic" w:hAnsi="Traditional Arabic" w:cs="Traditional Arabic"/>
          <w:sz w:val="28"/>
          <w:szCs w:val="28"/>
          <w:rtl/>
          <w:lang w:bidi="ar-LB"/>
        </w:rPr>
        <w:footnoteReference w:id="215"/>
      </w:r>
      <w:r w:rsidRPr="00975C73">
        <w:rPr>
          <w:rFonts w:ascii="Traditional Arabic" w:hAnsi="Traditional Arabic" w:cs="Traditional Arabic"/>
          <w:sz w:val="28"/>
          <w:szCs w:val="28"/>
          <w:rtl/>
          <w:lang w:bidi="ar-LB"/>
        </w:rPr>
        <w:t>.</w:t>
      </w:r>
    </w:p>
    <w:p w14:paraId="47FFC8F3" w14:textId="77777777" w:rsidR="008D202B" w:rsidRPr="00975C73" w:rsidRDefault="008D202B" w:rsidP="00975C73">
      <w:pPr>
        <w:jc w:val="both"/>
        <w:rPr>
          <w:rFonts w:ascii="Traditional Arabic" w:hAnsi="Traditional Arabic" w:cs="Traditional Arabic"/>
          <w:sz w:val="28"/>
          <w:szCs w:val="28"/>
          <w:rtl/>
          <w:lang w:bidi="ar-LB"/>
        </w:rPr>
      </w:pPr>
    </w:p>
    <w:p w14:paraId="3ACCEF57" w14:textId="77777777" w:rsidR="00975C73" w:rsidRDefault="00975C73" w:rsidP="00975C73">
      <w:pPr>
        <w:jc w:val="both"/>
        <w:rPr>
          <w:rFonts w:ascii="Traditional Arabic" w:hAnsi="Traditional Arabic" w:cs="Traditional Arabic"/>
          <w:sz w:val="28"/>
          <w:szCs w:val="28"/>
          <w:rtl/>
          <w:lang w:bidi="ar-LB"/>
        </w:rPr>
      </w:pPr>
      <w:r w:rsidRPr="00975C73">
        <w:rPr>
          <w:rFonts w:ascii="Traditional Arabic" w:hAnsi="Traditional Arabic" w:cs="Traditional Arabic" w:hint="eastAsia"/>
          <w:sz w:val="28"/>
          <w:szCs w:val="28"/>
          <w:rtl/>
          <w:lang w:bidi="ar-LB"/>
        </w:rPr>
        <w:t>وهذا</w:t>
      </w:r>
      <w:r w:rsidRPr="00975C73">
        <w:rPr>
          <w:rFonts w:ascii="Traditional Arabic" w:hAnsi="Traditional Arabic" w:cs="Traditional Arabic"/>
          <w:sz w:val="28"/>
          <w:szCs w:val="28"/>
          <w:rtl/>
          <w:lang w:bidi="ar-LB"/>
        </w:rPr>
        <w:t xml:space="preserve"> ما يتجلّى في سنّة الانتظار، فإن للغَيْبَة التي تدعو إلى الانتظار ظروفًا وأسبابًا موضوعيّة لا يحيط بعلمها جميعًا إلّا اللَّه، إلّا أنّ من المقطوع به أنّ خذلان النَّاصر، والخوف على الحجّة، من العوامل الرئيسة المسبّبة للغَيْبَة، وإذا أراد المؤمنون أن ينع</w:t>
      </w:r>
      <w:r w:rsidRPr="00975C73">
        <w:rPr>
          <w:rFonts w:ascii="Traditional Arabic" w:hAnsi="Traditional Arabic" w:cs="Traditional Arabic" w:hint="eastAsia"/>
          <w:sz w:val="28"/>
          <w:szCs w:val="28"/>
          <w:rtl/>
          <w:lang w:bidi="ar-LB"/>
        </w:rPr>
        <w:t>موا</w:t>
      </w:r>
      <w:r w:rsidRPr="00975C73">
        <w:rPr>
          <w:rFonts w:ascii="Traditional Arabic" w:hAnsi="Traditional Arabic" w:cs="Traditional Arabic"/>
          <w:sz w:val="28"/>
          <w:szCs w:val="28"/>
          <w:rtl/>
          <w:lang w:bidi="ar-LB"/>
        </w:rPr>
        <w:t xml:space="preserve"> بالظهور المبارك فعليهم أن يجدّوا في رفع هذه الموانع محتفظين بالتسليم الكامل للَّه -عزّ وجلّ-، والأمل بنصرته وتسديده.</w:t>
      </w:r>
    </w:p>
    <w:p w14:paraId="6306A702" w14:textId="77777777" w:rsidR="008976AF" w:rsidRPr="008976AF" w:rsidRDefault="008976AF" w:rsidP="00975C73">
      <w:pPr>
        <w:jc w:val="both"/>
        <w:rPr>
          <w:rFonts w:ascii="Traditional Arabic" w:hAnsi="Traditional Arabic" w:cs="Traditional Arabic"/>
          <w:b/>
          <w:bCs/>
          <w:sz w:val="28"/>
          <w:szCs w:val="28"/>
          <w:rtl/>
          <w:lang w:bidi="ar-LB"/>
        </w:rPr>
      </w:pPr>
    </w:p>
    <w:p w14:paraId="1141DFBB" w14:textId="77777777" w:rsidR="00975C73" w:rsidRPr="008976AF" w:rsidRDefault="00975C73" w:rsidP="00975C73">
      <w:pPr>
        <w:jc w:val="both"/>
        <w:rPr>
          <w:rFonts w:ascii="Traditional Arabic" w:hAnsi="Traditional Arabic" w:cs="Traditional Arabic"/>
          <w:b/>
          <w:bCs/>
          <w:sz w:val="28"/>
          <w:szCs w:val="28"/>
          <w:rtl/>
          <w:lang w:bidi="ar-LB"/>
        </w:rPr>
      </w:pPr>
      <w:r w:rsidRPr="008976AF">
        <w:rPr>
          <w:rFonts w:ascii="Traditional Arabic" w:hAnsi="Traditional Arabic" w:cs="Traditional Arabic"/>
          <w:b/>
          <w:bCs/>
          <w:sz w:val="28"/>
          <w:szCs w:val="28"/>
          <w:rtl/>
          <w:lang w:bidi="ar-LB"/>
        </w:rPr>
        <w:t>- الحقيقة الثانية: ربّانيّة السنّة</w:t>
      </w:r>
    </w:p>
    <w:p w14:paraId="2730C0E8" w14:textId="77777777" w:rsidR="00975C73" w:rsidRDefault="00975C73" w:rsidP="00975C73">
      <w:pPr>
        <w:jc w:val="both"/>
        <w:rPr>
          <w:rFonts w:ascii="Traditional Arabic" w:hAnsi="Traditional Arabic" w:cs="Traditional Arabic"/>
          <w:sz w:val="28"/>
          <w:szCs w:val="28"/>
          <w:rtl/>
          <w:lang w:bidi="ar-LB"/>
        </w:rPr>
      </w:pPr>
      <w:r w:rsidRPr="00975C73">
        <w:rPr>
          <w:rFonts w:ascii="Traditional Arabic" w:hAnsi="Traditional Arabic" w:cs="Traditional Arabic" w:hint="eastAsia"/>
          <w:sz w:val="28"/>
          <w:szCs w:val="28"/>
          <w:rtl/>
          <w:lang w:bidi="ar-LB"/>
        </w:rPr>
        <w:t>أي</w:t>
      </w:r>
      <w:r w:rsidRPr="00975C73">
        <w:rPr>
          <w:rFonts w:ascii="Traditional Arabic" w:hAnsi="Traditional Arabic" w:cs="Traditional Arabic"/>
          <w:sz w:val="28"/>
          <w:szCs w:val="28"/>
          <w:rtl/>
          <w:lang w:bidi="ar-LB"/>
        </w:rPr>
        <w:t xml:space="preserve"> أن الاستفادة من السنّة التاريخيّة، من أجل التحكّم بمسار التاريخ، ليست انعزالًا عن اللَّه أو تطاولًا على غيبيّة السنّة، بل هو إتيانٌ من الباب الذي أراده اللَّه وسنّه في عمليّة التغيير الاجتماعيّ، بحيث ينطلق الإنسان ليستفيد من هذه السنن بما هي معبّرة عن ح</w:t>
      </w:r>
      <w:r w:rsidRPr="00975C73">
        <w:rPr>
          <w:rFonts w:ascii="Traditional Arabic" w:hAnsi="Traditional Arabic" w:cs="Traditional Arabic" w:hint="eastAsia"/>
          <w:sz w:val="28"/>
          <w:szCs w:val="28"/>
          <w:rtl/>
          <w:lang w:bidi="ar-LB"/>
        </w:rPr>
        <w:t>كمة</w:t>
      </w:r>
      <w:r w:rsidRPr="00975C73">
        <w:rPr>
          <w:rFonts w:ascii="Traditional Arabic" w:hAnsi="Traditional Arabic" w:cs="Traditional Arabic"/>
          <w:sz w:val="28"/>
          <w:szCs w:val="28"/>
          <w:rtl/>
          <w:lang w:bidi="ar-LB"/>
        </w:rPr>
        <w:t xml:space="preserve"> اللَّه وتدبيره للكون، لا بما هي جهدٌ إنسانيٌّ منفصلٌ عن السماء على النهج القاروني </w:t>
      </w:r>
      <w:r>
        <w:rPr>
          <w:rFonts w:ascii="Traditional Arabic" w:hAnsi="Traditional Arabic" w:cs="Traditional Arabic"/>
          <w:b/>
          <w:bCs/>
          <w:color w:val="538135"/>
          <w:sz w:val="28"/>
          <w:szCs w:val="28"/>
          <w:rtl/>
          <w:lang w:bidi="ar-LB"/>
        </w:rPr>
        <w:t>﴿قَالَ إِنَّمَآ أُوتِيتُهُ</w:t>
      </w:r>
      <w:r>
        <w:rPr>
          <w:rFonts w:ascii="Traditional Arabic" w:hAnsi="Traditional Arabic" w:cs="Traditional Arabic" w:hint="cs"/>
          <w:b/>
          <w:bCs/>
          <w:color w:val="538135"/>
          <w:sz w:val="28"/>
          <w:szCs w:val="28"/>
          <w:rtl/>
          <w:lang w:bidi="ar-LB"/>
        </w:rPr>
        <w:t>ۥ</w:t>
      </w:r>
      <w:r>
        <w:rPr>
          <w:rFonts w:ascii="Traditional Arabic" w:hAnsi="Traditional Arabic" w:cs="Traditional Arabic"/>
          <w:b/>
          <w:bCs/>
          <w:color w:val="538135"/>
          <w:sz w:val="28"/>
          <w:szCs w:val="28"/>
          <w:rtl/>
          <w:lang w:bidi="ar-LB"/>
        </w:rPr>
        <w:t xml:space="preserve"> عَلَىٰ عِلۡمٍ عِندِيٓۚ﴾</w:t>
      </w:r>
      <w:r w:rsidR="008976AF">
        <w:rPr>
          <w:rStyle w:val="FootnoteReference"/>
          <w:rFonts w:ascii="Traditional Arabic" w:hAnsi="Traditional Arabic" w:cs="Traditional Arabic"/>
          <w:b/>
          <w:bCs/>
          <w:color w:val="538135"/>
          <w:sz w:val="28"/>
          <w:szCs w:val="28"/>
          <w:rtl/>
          <w:lang w:bidi="ar-LB"/>
        </w:rPr>
        <w:footnoteReference w:id="216"/>
      </w:r>
      <w:r w:rsidRPr="00975C73">
        <w:rPr>
          <w:rFonts w:ascii="Traditional Arabic" w:hAnsi="Traditional Arabic" w:cs="Traditional Arabic"/>
          <w:sz w:val="28"/>
          <w:szCs w:val="28"/>
          <w:rtl/>
          <w:lang w:bidi="ar-LB"/>
        </w:rPr>
        <w:t>.</w:t>
      </w:r>
    </w:p>
    <w:p w14:paraId="1465520F" w14:textId="77777777" w:rsidR="008976AF" w:rsidRPr="00975C73" w:rsidRDefault="008976AF" w:rsidP="00975C73">
      <w:pPr>
        <w:jc w:val="both"/>
        <w:rPr>
          <w:rFonts w:ascii="Traditional Arabic" w:hAnsi="Traditional Arabic" w:cs="Traditional Arabic"/>
          <w:sz w:val="28"/>
          <w:szCs w:val="28"/>
          <w:rtl/>
          <w:lang w:bidi="ar-LB"/>
        </w:rPr>
      </w:pPr>
    </w:p>
    <w:p w14:paraId="0E09D1C2" w14:textId="77777777" w:rsidR="008976AF" w:rsidRDefault="00975C73" w:rsidP="00975C73">
      <w:pPr>
        <w:jc w:val="both"/>
        <w:rPr>
          <w:rFonts w:ascii="Traditional Arabic" w:hAnsi="Traditional Arabic" w:cs="Traditional Arabic"/>
          <w:sz w:val="28"/>
          <w:szCs w:val="28"/>
          <w:rtl/>
          <w:lang w:bidi="ar-LB"/>
        </w:rPr>
      </w:pPr>
      <w:r w:rsidRPr="00975C73">
        <w:rPr>
          <w:rFonts w:ascii="Traditional Arabic" w:hAnsi="Traditional Arabic" w:cs="Traditional Arabic" w:hint="eastAsia"/>
          <w:sz w:val="28"/>
          <w:szCs w:val="28"/>
          <w:rtl/>
          <w:lang w:bidi="ar-LB"/>
        </w:rPr>
        <w:t>وهذه</w:t>
      </w:r>
      <w:r w:rsidRPr="00975C73">
        <w:rPr>
          <w:rFonts w:ascii="Traditional Arabic" w:hAnsi="Traditional Arabic" w:cs="Traditional Arabic"/>
          <w:sz w:val="28"/>
          <w:szCs w:val="28"/>
          <w:rtl/>
          <w:lang w:bidi="ar-LB"/>
        </w:rPr>
        <w:t xml:space="preserve"> الحقيقة من أوضح مصاديقها سنّة الانتظار، فهي في الوقت نفسه الذي تهتف بالمؤمنين أن يفهموا عللها، ويرفعوا موانعها، ليستفيدوا من القانون السُّنَني </w:t>
      </w:r>
    </w:p>
    <w:p w14:paraId="29C0BDD2" w14:textId="77777777" w:rsidR="00975C73" w:rsidRDefault="008976AF" w:rsidP="00975C73">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r w:rsidR="00975C73" w:rsidRPr="00975C73">
        <w:rPr>
          <w:rFonts w:ascii="Traditional Arabic" w:hAnsi="Traditional Arabic" w:cs="Traditional Arabic"/>
          <w:sz w:val="28"/>
          <w:szCs w:val="28"/>
          <w:rtl/>
          <w:lang w:bidi="ar-LB"/>
        </w:rPr>
        <w:lastRenderedPageBreak/>
        <w:t>فيها، فإنّها تحتفظ من جانبٍ آخر بالجانب التعبّدي والغيبيّ فيها، الذي يربط أمر الظهور المبارك بالمشيئة الإلهي</w:t>
      </w:r>
      <w:r w:rsidR="00975C73" w:rsidRPr="00975C73">
        <w:rPr>
          <w:rFonts w:ascii="Traditional Arabic" w:hAnsi="Traditional Arabic" w:cs="Traditional Arabic" w:hint="eastAsia"/>
          <w:sz w:val="28"/>
          <w:szCs w:val="28"/>
          <w:rtl/>
          <w:lang w:bidi="ar-LB"/>
        </w:rPr>
        <w:t>ّة</w:t>
      </w:r>
      <w:r w:rsidR="00975C73" w:rsidRPr="00975C73">
        <w:rPr>
          <w:rFonts w:ascii="Traditional Arabic" w:hAnsi="Traditional Arabic" w:cs="Traditional Arabic"/>
          <w:sz w:val="28"/>
          <w:szCs w:val="28"/>
          <w:rtl/>
          <w:lang w:bidi="ar-LB"/>
        </w:rPr>
        <w:t xml:space="preserve"> أيضًا، لكون بعض الظروف والعوامل مما لا يمكن اطلاع أحدٍ عليها</w:t>
      </w:r>
      <w:r w:rsidR="009C2584">
        <w:rPr>
          <w:rFonts w:ascii="Traditional Arabic" w:hAnsi="Traditional Arabic" w:cs="Traditional Arabic"/>
          <w:sz w:val="28"/>
          <w:szCs w:val="28"/>
          <w:rtl/>
          <w:lang w:bidi="ar-LB"/>
        </w:rPr>
        <w:t>،</w:t>
      </w:r>
      <w:r w:rsidR="00975C73" w:rsidRPr="00975C73">
        <w:rPr>
          <w:rFonts w:ascii="Traditional Arabic" w:hAnsi="Traditional Arabic" w:cs="Traditional Arabic"/>
          <w:sz w:val="28"/>
          <w:szCs w:val="28"/>
          <w:rtl/>
          <w:lang w:bidi="ar-LB"/>
        </w:rPr>
        <w:t xml:space="preserve"> ضمانًا لنجاح الظهور.</w:t>
      </w:r>
    </w:p>
    <w:p w14:paraId="623ED98F" w14:textId="77777777" w:rsidR="008976AF" w:rsidRPr="008976AF" w:rsidRDefault="008976AF" w:rsidP="00975C73">
      <w:pPr>
        <w:jc w:val="both"/>
        <w:rPr>
          <w:rFonts w:ascii="Traditional Arabic" w:hAnsi="Traditional Arabic" w:cs="Traditional Arabic"/>
          <w:b/>
          <w:bCs/>
          <w:sz w:val="28"/>
          <w:szCs w:val="28"/>
          <w:rtl/>
          <w:lang w:bidi="ar-LB"/>
        </w:rPr>
      </w:pPr>
    </w:p>
    <w:p w14:paraId="202D2C9A" w14:textId="77777777" w:rsidR="00975C73" w:rsidRPr="008976AF" w:rsidRDefault="00975C73" w:rsidP="00975C73">
      <w:pPr>
        <w:jc w:val="both"/>
        <w:rPr>
          <w:rFonts w:ascii="Traditional Arabic" w:hAnsi="Traditional Arabic" w:cs="Traditional Arabic"/>
          <w:b/>
          <w:bCs/>
          <w:sz w:val="28"/>
          <w:szCs w:val="28"/>
          <w:rtl/>
          <w:lang w:bidi="ar-LB"/>
        </w:rPr>
      </w:pPr>
      <w:r w:rsidRPr="008976AF">
        <w:rPr>
          <w:rFonts w:ascii="Traditional Arabic" w:hAnsi="Traditional Arabic" w:cs="Traditional Arabic"/>
          <w:b/>
          <w:bCs/>
          <w:sz w:val="28"/>
          <w:szCs w:val="28"/>
          <w:rtl/>
          <w:lang w:bidi="ar-LB"/>
        </w:rPr>
        <w:t>- الحقيقة الثالثة: اختيار الإنسان</w:t>
      </w:r>
    </w:p>
    <w:p w14:paraId="0014C7C5" w14:textId="77777777" w:rsidR="00975C73" w:rsidRDefault="00975C73" w:rsidP="00975C73">
      <w:pPr>
        <w:jc w:val="both"/>
        <w:rPr>
          <w:rFonts w:ascii="Traditional Arabic" w:hAnsi="Traditional Arabic" w:cs="Traditional Arabic"/>
          <w:sz w:val="28"/>
          <w:szCs w:val="28"/>
          <w:rtl/>
          <w:lang w:bidi="ar-LB"/>
        </w:rPr>
      </w:pPr>
      <w:r w:rsidRPr="00975C73">
        <w:rPr>
          <w:rFonts w:ascii="Traditional Arabic" w:hAnsi="Traditional Arabic" w:cs="Traditional Arabic" w:hint="eastAsia"/>
          <w:sz w:val="28"/>
          <w:szCs w:val="28"/>
          <w:rtl/>
          <w:lang w:bidi="ar-LB"/>
        </w:rPr>
        <w:t>قد</w:t>
      </w:r>
      <w:r w:rsidRPr="00975C73">
        <w:rPr>
          <w:rFonts w:ascii="Traditional Arabic" w:hAnsi="Traditional Arabic" w:cs="Traditional Arabic"/>
          <w:sz w:val="28"/>
          <w:szCs w:val="28"/>
          <w:rtl/>
          <w:lang w:bidi="ar-LB"/>
        </w:rPr>
        <w:t xml:space="preserve"> يُتوهَّم أنّ وجود سننٍ للتاريخ يتعارض مع حريّة الإنسان واختياره</w:t>
      </w:r>
      <w:r w:rsidR="009C2584">
        <w:rPr>
          <w:rFonts w:ascii="Traditional Arabic" w:hAnsi="Traditional Arabic" w:cs="Traditional Arabic"/>
          <w:sz w:val="28"/>
          <w:szCs w:val="28"/>
          <w:rtl/>
          <w:lang w:bidi="ar-LB"/>
        </w:rPr>
        <w:t>،</w:t>
      </w:r>
      <w:r w:rsidRPr="00975C73">
        <w:rPr>
          <w:rFonts w:ascii="Traditional Arabic" w:hAnsi="Traditional Arabic" w:cs="Traditional Arabic"/>
          <w:sz w:val="28"/>
          <w:szCs w:val="28"/>
          <w:rtl/>
          <w:lang w:bidi="ar-LB"/>
        </w:rPr>
        <w:t xml:space="preserve"> فإمّا أن نقول بسنن التاريخ ونحكّمها بأفعال الإنسان، وإمّا أن نقول باختيار الإنسان، ونلغي دور سنن التاريخ، إلّا أنّ القرآن الكريم ربط بين الأمرَين، بحيث تجري سنن التاريخ من تحت يد الإنسان ل</w:t>
      </w:r>
      <w:r w:rsidRPr="00975C73">
        <w:rPr>
          <w:rFonts w:ascii="Traditional Arabic" w:hAnsi="Traditional Arabic" w:cs="Traditional Arabic" w:hint="eastAsia"/>
          <w:sz w:val="28"/>
          <w:szCs w:val="28"/>
          <w:rtl/>
          <w:lang w:bidi="ar-LB"/>
        </w:rPr>
        <w:t>ا</w:t>
      </w:r>
      <w:r w:rsidRPr="00975C73">
        <w:rPr>
          <w:rFonts w:ascii="Traditional Arabic" w:hAnsi="Traditional Arabic" w:cs="Traditional Arabic"/>
          <w:sz w:val="28"/>
          <w:szCs w:val="28"/>
          <w:rtl/>
          <w:lang w:bidi="ar-LB"/>
        </w:rPr>
        <w:t xml:space="preserve"> من فوق رأسه</w:t>
      </w:r>
      <w:r w:rsidR="00046CCF">
        <w:rPr>
          <w:rStyle w:val="FootnoteReference"/>
          <w:rFonts w:ascii="Traditional Arabic" w:hAnsi="Traditional Arabic" w:cs="Traditional Arabic"/>
          <w:sz w:val="28"/>
          <w:szCs w:val="28"/>
          <w:rtl/>
          <w:lang w:bidi="ar-LB"/>
        </w:rPr>
        <w:footnoteReference w:id="217"/>
      </w:r>
      <w:r w:rsidRPr="00975C73">
        <w:rPr>
          <w:rFonts w:ascii="Traditional Arabic" w:hAnsi="Traditional Arabic" w:cs="Traditional Arabic"/>
          <w:sz w:val="28"/>
          <w:szCs w:val="28"/>
          <w:rtl/>
          <w:lang w:bidi="ar-LB"/>
        </w:rPr>
        <w:t xml:space="preserve">، على قاعدة: </w:t>
      </w:r>
      <w:r>
        <w:rPr>
          <w:rFonts w:ascii="Traditional Arabic" w:hAnsi="Traditional Arabic" w:cs="Traditional Arabic"/>
          <w:b/>
          <w:bCs/>
          <w:color w:val="538135"/>
          <w:sz w:val="28"/>
          <w:szCs w:val="28"/>
          <w:rtl/>
          <w:lang w:bidi="ar-LB"/>
        </w:rPr>
        <w:t>﴿</w:t>
      </w:r>
      <w:r w:rsidR="00D57D82">
        <w:rPr>
          <w:rFonts w:ascii="Traditional Arabic" w:hAnsi="Traditional Arabic" w:cs="Traditional Arabic"/>
          <w:b/>
          <w:bCs/>
          <w:color w:val="538135"/>
          <w:sz w:val="28"/>
          <w:szCs w:val="28"/>
          <w:rtl/>
          <w:lang w:bidi="ar-LB"/>
        </w:rPr>
        <w:t>إِنَّ اللّهَ لاَ يُغَيِّرُ مَا بِقَوْمٍ حَتَّى يُغَيِّرُواْ مَا بِأَنْفُسِهِمْ</w:t>
      </w:r>
      <w:r>
        <w:rPr>
          <w:rFonts w:ascii="Traditional Arabic" w:hAnsi="Traditional Arabic" w:cs="Traditional Arabic"/>
          <w:b/>
          <w:bCs/>
          <w:color w:val="538135"/>
          <w:sz w:val="28"/>
          <w:szCs w:val="28"/>
          <w:rtl/>
          <w:lang w:bidi="ar-LB"/>
        </w:rPr>
        <w:t>﴾</w:t>
      </w:r>
      <w:r w:rsidR="00046CCF">
        <w:rPr>
          <w:rStyle w:val="FootnoteReference"/>
          <w:rFonts w:ascii="Traditional Arabic" w:hAnsi="Traditional Arabic" w:cs="Traditional Arabic"/>
          <w:sz w:val="28"/>
          <w:szCs w:val="28"/>
          <w:rtl/>
          <w:lang w:bidi="ar-LB"/>
        </w:rPr>
        <w:footnoteReference w:id="218"/>
      </w:r>
      <w:r w:rsidRPr="00975C73">
        <w:rPr>
          <w:rFonts w:ascii="Traditional Arabic" w:hAnsi="Traditional Arabic" w:cs="Traditional Arabic"/>
          <w:sz w:val="28"/>
          <w:szCs w:val="28"/>
          <w:rtl/>
          <w:lang w:bidi="ar-LB"/>
        </w:rPr>
        <w:t>.</w:t>
      </w:r>
    </w:p>
    <w:p w14:paraId="38409068" w14:textId="77777777" w:rsidR="00226054" w:rsidRPr="00975C73" w:rsidRDefault="00226054" w:rsidP="00975C73">
      <w:pPr>
        <w:jc w:val="both"/>
        <w:rPr>
          <w:rFonts w:ascii="Traditional Arabic" w:hAnsi="Traditional Arabic" w:cs="Traditional Arabic"/>
          <w:sz w:val="28"/>
          <w:szCs w:val="28"/>
          <w:rtl/>
          <w:lang w:bidi="ar-LB"/>
        </w:rPr>
      </w:pPr>
    </w:p>
    <w:p w14:paraId="1FF0B655" w14:textId="77777777" w:rsidR="00975C73" w:rsidRDefault="00975C73" w:rsidP="00975C73">
      <w:pPr>
        <w:jc w:val="both"/>
        <w:rPr>
          <w:rFonts w:ascii="Traditional Arabic" w:hAnsi="Traditional Arabic" w:cs="Traditional Arabic"/>
          <w:sz w:val="28"/>
          <w:szCs w:val="28"/>
          <w:rtl/>
          <w:lang w:bidi="ar-LB"/>
        </w:rPr>
      </w:pPr>
      <w:r w:rsidRPr="00975C73">
        <w:rPr>
          <w:rFonts w:ascii="Traditional Arabic" w:hAnsi="Traditional Arabic" w:cs="Traditional Arabic" w:hint="eastAsia"/>
          <w:sz w:val="28"/>
          <w:szCs w:val="28"/>
          <w:rtl/>
          <w:lang w:bidi="ar-LB"/>
        </w:rPr>
        <w:t>وهذه</w:t>
      </w:r>
      <w:r w:rsidRPr="00975C73">
        <w:rPr>
          <w:rFonts w:ascii="Traditional Arabic" w:hAnsi="Traditional Arabic" w:cs="Traditional Arabic"/>
          <w:sz w:val="28"/>
          <w:szCs w:val="28"/>
          <w:rtl/>
          <w:lang w:bidi="ar-LB"/>
        </w:rPr>
        <w:t xml:space="preserve"> الحقيقة تتجلّى أيضًا في سنّة الانتظار</w:t>
      </w:r>
      <w:r w:rsidR="00D57D82">
        <w:rPr>
          <w:rFonts w:ascii="Traditional Arabic" w:hAnsi="Traditional Arabic" w:cs="Traditional Arabic"/>
          <w:sz w:val="28"/>
          <w:szCs w:val="28"/>
          <w:rtl/>
          <w:lang w:bidi="ar-LB"/>
        </w:rPr>
        <w:t>،</w:t>
      </w:r>
      <w:r w:rsidRPr="00975C73">
        <w:rPr>
          <w:rFonts w:ascii="Traditional Arabic" w:hAnsi="Traditional Arabic" w:cs="Traditional Arabic"/>
          <w:sz w:val="28"/>
          <w:szCs w:val="28"/>
          <w:rtl/>
          <w:lang w:bidi="ar-LB"/>
        </w:rPr>
        <w:t xml:space="preserve"> إذ تقدّم في المعنى اللغويّ أنّ الاختيار والانتخاب جزء معنى الانتظار، ولا تعارض بين الانتظار كواقعٍ فرضه غياب الحجّة الإلهيّة، وبين إمكانيّة أن يلعب اختيار الناس واجتهادهم في رفع الموانع دورًا أساسيًّا ومحوريًّا في تغيير هذا الواقع.</w:t>
      </w:r>
    </w:p>
    <w:p w14:paraId="708FA61B" w14:textId="77777777" w:rsidR="00226054" w:rsidRDefault="00226054" w:rsidP="00975C73">
      <w:pPr>
        <w:jc w:val="both"/>
        <w:rPr>
          <w:rFonts w:ascii="Traditional Arabic" w:hAnsi="Traditional Arabic" w:cs="Traditional Arabic"/>
          <w:b/>
          <w:bCs/>
          <w:color w:val="538135"/>
          <w:sz w:val="28"/>
          <w:szCs w:val="28"/>
          <w:rtl/>
          <w:lang w:bidi="ar-LB"/>
        </w:rPr>
      </w:pPr>
    </w:p>
    <w:p w14:paraId="51E441BC" w14:textId="77777777" w:rsidR="00975C73" w:rsidRDefault="00975C73" w:rsidP="00975C73">
      <w:pPr>
        <w:jc w:val="both"/>
        <w:rPr>
          <w:rFonts w:ascii="Traditional Arabic" w:hAnsi="Traditional Arabic" w:cs="Traditional Arabic"/>
          <w:b/>
          <w:bCs/>
          <w:color w:val="538135"/>
          <w:sz w:val="28"/>
          <w:szCs w:val="28"/>
          <w:rtl/>
          <w:lang w:bidi="ar-LB"/>
        </w:rPr>
      </w:pPr>
      <w:r>
        <w:rPr>
          <w:rFonts w:ascii="Traditional Arabic" w:hAnsi="Traditional Arabic" w:cs="Traditional Arabic" w:hint="eastAsia"/>
          <w:b/>
          <w:bCs/>
          <w:color w:val="538135"/>
          <w:sz w:val="28"/>
          <w:szCs w:val="28"/>
          <w:rtl/>
          <w:lang w:bidi="ar-LB"/>
        </w:rPr>
        <w:t>جريان</w:t>
      </w:r>
      <w:r>
        <w:rPr>
          <w:rFonts w:ascii="Traditional Arabic" w:hAnsi="Traditional Arabic" w:cs="Traditional Arabic"/>
          <w:b/>
          <w:bCs/>
          <w:color w:val="538135"/>
          <w:sz w:val="28"/>
          <w:szCs w:val="28"/>
          <w:rtl/>
          <w:lang w:bidi="ar-LB"/>
        </w:rPr>
        <w:t xml:space="preserve"> سنن الأنبياء </w:t>
      </w:r>
      <w:r w:rsidR="00226054">
        <w:rPr>
          <w:rFonts w:ascii="Traditional Arabic" w:hAnsi="Traditional Arabic" w:cs="Traditional Arabic" w:hint="cs"/>
          <w:b/>
          <w:bCs/>
          <w:color w:val="538135"/>
          <w:sz w:val="28"/>
          <w:szCs w:val="28"/>
          <w:rtl/>
          <w:lang w:bidi="ar-LB"/>
        </w:rPr>
        <w:t>عليهم السلام</w:t>
      </w:r>
      <w:r>
        <w:rPr>
          <w:rFonts w:ascii="Traditional Arabic" w:hAnsi="Traditional Arabic" w:cs="Traditional Arabic"/>
          <w:b/>
          <w:bCs/>
          <w:color w:val="538135"/>
          <w:sz w:val="28"/>
          <w:szCs w:val="28"/>
          <w:rtl/>
          <w:lang w:bidi="ar-LB"/>
        </w:rPr>
        <w:t xml:space="preserve"> في الإمام المهديّ عجل الله تعالى فرجه الشريف</w:t>
      </w:r>
    </w:p>
    <w:p w14:paraId="3CBAA0BD" w14:textId="77777777" w:rsidR="00740785" w:rsidRDefault="00975C73" w:rsidP="00975C73">
      <w:pPr>
        <w:jc w:val="both"/>
        <w:rPr>
          <w:rFonts w:ascii="Traditional Arabic" w:hAnsi="Traditional Arabic" w:cs="Traditional Arabic"/>
          <w:sz w:val="28"/>
          <w:szCs w:val="28"/>
          <w:rtl/>
          <w:lang w:bidi="ar-LB"/>
        </w:rPr>
      </w:pPr>
      <w:r w:rsidRPr="00975C73">
        <w:rPr>
          <w:rFonts w:ascii="Traditional Arabic" w:hAnsi="Traditional Arabic" w:cs="Traditional Arabic" w:hint="eastAsia"/>
          <w:sz w:val="28"/>
          <w:szCs w:val="28"/>
          <w:rtl/>
          <w:lang w:bidi="ar-LB"/>
        </w:rPr>
        <w:t>تكرّرت</w:t>
      </w:r>
      <w:r w:rsidRPr="00975C73">
        <w:rPr>
          <w:rFonts w:ascii="Traditional Arabic" w:hAnsi="Traditional Arabic" w:cs="Traditional Arabic"/>
          <w:sz w:val="28"/>
          <w:szCs w:val="28"/>
          <w:rtl/>
          <w:lang w:bidi="ar-LB"/>
        </w:rPr>
        <w:t xml:space="preserve"> في القرآن الكريم الدعوة إلى الانتظار في مراحل متقدّمة من دعوة الأنبياء </w:t>
      </w:r>
      <w:r w:rsidR="00226054">
        <w:rPr>
          <w:rFonts w:ascii="Traditional Arabic" w:hAnsi="Traditional Arabic" w:cs="Traditional Arabic"/>
          <w:sz w:val="28"/>
          <w:szCs w:val="28"/>
          <w:rtl/>
          <w:lang w:bidi="ar-LB"/>
        </w:rPr>
        <w:t>عليهم السلام</w:t>
      </w:r>
      <w:r w:rsidRPr="00975C73">
        <w:rPr>
          <w:rFonts w:ascii="Traditional Arabic" w:hAnsi="Traditional Arabic" w:cs="Traditional Arabic"/>
          <w:sz w:val="28"/>
          <w:szCs w:val="28"/>
          <w:rtl/>
          <w:lang w:bidi="ar-LB"/>
        </w:rPr>
        <w:t xml:space="preserve">، وهي المراحل التي يصل فيها التكذيب والاستهزاء من قبل أعداء اللَّه إلى ذروته، بحيث ينقطع الأمل بهداية هؤلاء. كما يحفل القرآن الكريم بقصصٍ ونماذجَ من غيبات الأنبياء والحجج </w:t>
      </w:r>
      <w:r w:rsidR="00226054">
        <w:rPr>
          <w:rFonts w:ascii="Traditional Arabic" w:hAnsi="Traditional Arabic" w:cs="Traditional Arabic"/>
          <w:sz w:val="28"/>
          <w:szCs w:val="28"/>
          <w:rtl/>
          <w:lang w:bidi="ar-LB"/>
        </w:rPr>
        <w:t>عليهم السلام</w:t>
      </w:r>
      <w:r w:rsidRPr="00975C73">
        <w:rPr>
          <w:rFonts w:ascii="Traditional Arabic" w:hAnsi="Traditional Arabic" w:cs="Traditional Arabic"/>
          <w:sz w:val="28"/>
          <w:szCs w:val="28"/>
          <w:rtl/>
          <w:lang w:bidi="ar-LB"/>
        </w:rPr>
        <w:t>، وكي</w:t>
      </w:r>
      <w:r w:rsidRPr="00975C73">
        <w:rPr>
          <w:rFonts w:ascii="Traditional Arabic" w:hAnsi="Traditional Arabic" w:cs="Traditional Arabic" w:hint="eastAsia"/>
          <w:sz w:val="28"/>
          <w:szCs w:val="28"/>
          <w:rtl/>
          <w:lang w:bidi="ar-LB"/>
        </w:rPr>
        <w:t>فيّة</w:t>
      </w:r>
      <w:r w:rsidRPr="00975C73">
        <w:rPr>
          <w:rFonts w:ascii="Traditional Arabic" w:hAnsi="Traditional Arabic" w:cs="Traditional Arabic"/>
          <w:sz w:val="28"/>
          <w:szCs w:val="28"/>
          <w:rtl/>
          <w:lang w:bidi="ar-LB"/>
        </w:rPr>
        <w:t xml:space="preserve"> ابتلاء أقوامهم بانتظار الفَرَج، بل حتّى الأنبياء أنفسهم </w:t>
      </w:r>
      <w:r w:rsidR="00226054">
        <w:rPr>
          <w:rFonts w:ascii="Traditional Arabic" w:hAnsi="Traditional Arabic" w:cs="Traditional Arabic"/>
          <w:sz w:val="28"/>
          <w:szCs w:val="28"/>
          <w:rtl/>
          <w:lang w:bidi="ar-LB"/>
        </w:rPr>
        <w:t>عليهم السلام</w:t>
      </w:r>
      <w:r w:rsidRPr="00975C73">
        <w:rPr>
          <w:rFonts w:ascii="Traditional Arabic" w:hAnsi="Traditional Arabic" w:cs="Traditional Arabic"/>
          <w:sz w:val="28"/>
          <w:szCs w:val="28"/>
          <w:rtl/>
          <w:lang w:bidi="ar-LB"/>
        </w:rPr>
        <w:t xml:space="preserve"> ابتلوا بأصنافٍ من الانتظار، كما نجد في انتظار يعقوب ليوسف  عليه السلام. وهذه القصص ساقها القرآن الكريم تبيانًا للحقائق والسنن الجارية، </w:t>
      </w:r>
    </w:p>
    <w:p w14:paraId="5EB54B86" w14:textId="77777777" w:rsidR="00975C73" w:rsidRDefault="00740785" w:rsidP="00975C73">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r w:rsidR="00975C73" w:rsidRPr="00975C73">
        <w:rPr>
          <w:rFonts w:ascii="Traditional Arabic" w:hAnsi="Traditional Arabic" w:cs="Traditional Arabic"/>
          <w:sz w:val="28"/>
          <w:szCs w:val="28"/>
          <w:rtl/>
          <w:lang w:bidi="ar-LB"/>
        </w:rPr>
        <w:lastRenderedPageBreak/>
        <w:t xml:space="preserve">ودعا إلى الاعتبار منها، قال -تعالى-: </w:t>
      </w:r>
      <w:r w:rsidR="00975C73">
        <w:rPr>
          <w:rFonts w:ascii="Traditional Arabic" w:hAnsi="Traditional Arabic" w:cs="Traditional Arabic"/>
          <w:b/>
          <w:bCs/>
          <w:color w:val="538135"/>
          <w:sz w:val="28"/>
          <w:szCs w:val="28"/>
          <w:rtl/>
          <w:lang w:bidi="ar-LB"/>
        </w:rPr>
        <w:t>﴿</w:t>
      </w:r>
      <w:r>
        <w:rPr>
          <w:rFonts w:ascii="Traditional Arabic" w:hAnsi="Traditional Arabic" w:cs="Traditional Arabic"/>
          <w:b/>
          <w:bCs/>
          <w:color w:val="538135"/>
          <w:sz w:val="28"/>
          <w:szCs w:val="28"/>
          <w:rtl/>
          <w:lang w:bidi="ar-LB"/>
        </w:rPr>
        <w:t>لَقَدْ كَانَ فِي قَصَصِهِمْ عِبْرَةٌ لِّأُوْلِي الأَلْبَابِ مَا كَانَ حَدِيثًا يُفْتَرَى وَلَكِن تَصْدِيقَ الَّذِي بَيْنَ يَدَيْهِ وَتَفْصِيلَ كُلَّ شَيْءٍ وَهُدًى وَرَحْمَةً لِّقَوْمٍ يُؤْمِنُونَ</w:t>
      </w:r>
      <w:r w:rsidR="00975C73">
        <w:rPr>
          <w:rFonts w:ascii="Traditional Arabic" w:hAnsi="Traditional Arabic" w:cs="Traditional Arabic" w:hint="cs"/>
          <w:b/>
          <w:bCs/>
          <w:color w:val="538135"/>
          <w:sz w:val="28"/>
          <w:szCs w:val="28"/>
          <w:rtl/>
          <w:lang w:bidi="ar-LB"/>
        </w:rPr>
        <w:t>﴾</w:t>
      </w:r>
      <w:r w:rsidR="00D57D82">
        <w:rPr>
          <w:rStyle w:val="FootnoteReference"/>
          <w:rFonts w:ascii="Traditional Arabic" w:hAnsi="Traditional Arabic" w:cs="Traditional Arabic"/>
          <w:sz w:val="28"/>
          <w:szCs w:val="28"/>
          <w:rtl/>
          <w:lang w:bidi="ar-LB"/>
        </w:rPr>
        <w:footnoteReference w:id="219"/>
      </w:r>
      <w:r w:rsidR="00975C73" w:rsidRPr="00975C73">
        <w:rPr>
          <w:rFonts w:ascii="Traditional Arabic" w:hAnsi="Traditional Arabic" w:cs="Traditional Arabic"/>
          <w:sz w:val="28"/>
          <w:szCs w:val="28"/>
          <w:rtl/>
          <w:lang w:bidi="ar-LB"/>
        </w:rPr>
        <w:t>.</w:t>
      </w:r>
    </w:p>
    <w:p w14:paraId="6C1F3DDA" w14:textId="77777777" w:rsidR="00226054" w:rsidRPr="00975C73" w:rsidRDefault="00226054" w:rsidP="00975C73">
      <w:pPr>
        <w:jc w:val="both"/>
        <w:rPr>
          <w:rFonts w:ascii="Traditional Arabic" w:hAnsi="Traditional Arabic" w:cs="Traditional Arabic"/>
          <w:sz w:val="28"/>
          <w:szCs w:val="28"/>
          <w:rtl/>
          <w:lang w:bidi="ar-LB"/>
        </w:rPr>
      </w:pPr>
    </w:p>
    <w:p w14:paraId="0594BCCD" w14:textId="77777777" w:rsidR="00975C73" w:rsidRPr="00975C73" w:rsidRDefault="00975C73" w:rsidP="00975C73">
      <w:pPr>
        <w:jc w:val="both"/>
        <w:rPr>
          <w:rFonts w:ascii="Traditional Arabic" w:hAnsi="Traditional Arabic" w:cs="Traditional Arabic"/>
          <w:sz w:val="28"/>
          <w:szCs w:val="28"/>
          <w:rtl/>
          <w:lang w:bidi="ar-LB"/>
        </w:rPr>
      </w:pPr>
      <w:r w:rsidRPr="00975C73">
        <w:rPr>
          <w:rFonts w:ascii="Traditional Arabic" w:hAnsi="Traditional Arabic" w:cs="Traditional Arabic" w:hint="eastAsia"/>
          <w:sz w:val="28"/>
          <w:szCs w:val="28"/>
          <w:rtl/>
          <w:lang w:bidi="ar-LB"/>
        </w:rPr>
        <w:t>وجاءت</w:t>
      </w:r>
      <w:r w:rsidRPr="00975C73">
        <w:rPr>
          <w:rFonts w:ascii="Traditional Arabic" w:hAnsi="Traditional Arabic" w:cs="Traditional Arabic"/>
          <w:sz w:val="28"/>
          <w:szCs w:val="28"/>
          <w:rtl/>
          <w:lang w:bidi="ar-LB"/>
        </w:rPr>
        <w:t xml:space="preserve"> الروايات الشريفة لتؤكّد أنّ السنن التي مضت في الأنبياء السابقين </w:t>
      </w:r>
      <w:r w:rsidR="00226054">
        <w:rPr>
          <w:rFonts w:ascii="Traditional Arabic" w:hAnsi="Traditional Arabic" w:cs="Traditional Arabic"/>
          <w:sz w:val="28"/>
          <w:szCs w:val="28"/>
          <w:rtl/>
          <w:lang w:bidi="ar-LB"/>
        </w:rPr>
        <w:t>عليهم السلام</w:t>
      </w:r>
      <w:r w:rsidRPr="00975C73">
        <w:rPr>
          <w:rFonts w:ascii="Traditional Arabic" w:hAnsi="Traditional Arabic" w:cs="Traditional Arabic"/>
          <w:sz w:val="28"/>
          <w:szCs w:val="28"/>
          <w:rtl/>
          <w:lang w:bidi="ar-LB"/>
        </w:rPr>
        <w:t xml:space="preserve"> جارية في الإمام المهديّ عجل الله تعالى فرجه الشريف ومُنتظريه، منها ما عن حنان بن سدير عن أبي عبد اللَّه الصادق عليه السلام أنّه قال: "إنّ للقائم منَّا غَيْبَةً يطول أمدها. فقلت له: ول</w:t>
      </w:r>
      <w:r w:rsidRPr="00975C73">
        <w:rPr>
          <w:rFonts w:ascii="Traditional Arabic" w:hAnsi="Traditional Arabic" w:cs="Traditional Arabic" w:hint="eastAsia"/>
          <w:sz w:val="28"/>
          <w:szCs w:val="28"/>
          <w:rtl/>
          <w:lang w:bidi="ar-LB"/>
        </w:rPr>
        <w:t>م</w:t>
      </w:r>
      <w:r w:rsidRPr="00975C73">
        <w:rPr>
          <w:rFonts w:ascii="Traditional Arabic" w:hAnsi="Traditional Arabic" w:cs="Traditional Arabic"/>
          <w:sz w:val="28"/>
          <w:szCs w:val="28"/>
          <w:rtl/>
          <w:lang w:bidi="ar-LB"/>
        </w:rPr>
        <w:t xml:space="preserve"> ذاك يابن رسول اللَّه؟ قال: إنّ اللَّه عزّ وجلّ أبى إلّا أن يُجْرِيَ فيه سنن الأنبياء </w:t>
      </w:r>
      <w:r w:rsidR="00226054">
        <w:rPr>
          <w:rFonts w:ascii="Traditional Arabic" w:hAnsi="Traditional Arabic" w:cs="Traditional Arabic"/>
          <w:sz w:val="28"/>
          <w:szCs w:val="28"/>
          <w:rtl/>
          <w:lang w:bidi="ar-LB"/>
        </w:rPr>
        <w:t>عليهم السلام</w:t>
      </w:r>
      <w:r w:rsidRPr="00975C73">
        <w:rPr>
          <w:rFonts w:ascii="Traditional Arabic" w:hAnsi="Traditional Arabic" w:cs="Traditional Arabic"/>
          <w:sz w:val="28"/>
          <w:szCs w:val="28"/>
          <w:rtl/>
          <w:lang w:bidi="ar-LB"/>
        </w:rPr>
        <w:t xml:space="preserve"> في غيباتهم، وأنّه لا بدّ له -</w:t>
      </w:r>
      <w:r w:rsidR="00DA73FC">
        <w:rPr>
          <w:rFonts w:ascii="Traditional Arabic" w:hAnsi="Traditional Arabic" w:cs="Traditional Arabic" w:hint="cs"/>
          <w:sz w:val="28"/>
          <w:szCs w:val="28"/>
          <w:rtl/>
          <w:lang w:bidi="ar-LB"/>
        </w:rPr>
        <w:t xml:space="preserve"> </w:t>
      </w:r>
      <w:r w:rsidRPr="00975C73">
        <w:rPr>
          <w:rFonts w:ascii="Traditional Arabic" w:hAnsi="Traditional Arabic" w:cs="Traditional Arabic"/>
          <w:sz w:val="28"/>
          <w:szCs w:val="28"/>
          <w:rtl/>
          <w:lang w:bidi="ar-LB"/>
        </w:rPr>
        <w:t>يا سدير</w:t>
      </w:r>
      <w:r w:rsidR="00DA73FC">
        <w:rPr>
          <w:rFonts w:ascii="Traditional Arabic" w:hAnsi="Traditional Arabic" w:cs="Traditional Arabic" w:hint="cs"/>
          <w:sz w:val="28"/>
          <w:szCs w:val="28"/>
          <w:rtl/>
          <w:lang w:bidi="ar-LB"/>
        </w:rPr>
        <w:t xml:space="preserve"> </w:t>
      </w:r>
      <w:r w:rsidRPr="00975C73">
        <w:rPr>
          <w:rFonts w:ascii="Traditional Arabic" w:hAnsi="Traditional Arabic" w:cs="Traditional Arabic"/>
          <w:sz w:val="28"/>
          <w:szCs w:val="28"/>
          <w:rtl/>
          <w:lang w:bidi="ar-LB"/>
        </w:rPr>
        <w:t>- من استيفاء مُدَدِ غيباتهم، قال اللَّه عزّ وجلّ:</w:t>
      </w:r>
    </w:p>
    <w:p w14:paraId="361BA777" w14:textId="77777777" w:rsidR="00975C73" w:rsidRDefault="00975C73" w:rsidP="00975C73">
      <w:pPr>
        <w:jc w:val="both"/>
        <w:rPr>
          <w:rFonts w:ascii="Traditional Arabic" w:hAnsi="Traditional Arabic" w:cs="Traditional Arabic"/>
          <w:sz w:val="28"/>
          <w:szCs w:val="28"/>
          <w:rtl/>
          <w:lang w:bidi="ar-LB"/>
        </w:rPr>
      </w:pPr>
      <w:r>
        <w:rPr>
          <w:rFonts w:ascii="Traditional Arabic" w:hAnsi="Traditional Arabic" w:cs="Traditional Arabic"/>
          <w:b/>
          <w:bCs/>
          <w:color w:val="538135"/>
          <w:sz w:val="28"/>
          <w:szCs w:val="28"/>
          <w:rtl/>
          <w:lang w:bidi="ar-LB"/>
        </w:rPr>
        <w:t>﴿</w:t>
      </w:r>
      <w:r w:rsidR="00DA73FC">
        <w:rPr>
          <w:rFonts w:ascii="Traditional Arabic" w:hAnsi="Traditional Arabic" w:cs="Traditional Arabic"/>
          <w:b/>
          <w:bCs/>
          <w:color w:val="538135"/>
          <w:sz w:val="28"/>
          <w:szCs w:val="28"/>
          <w:rtl/>
          <w:lang w:bidi="ar-LB"/>
        </w:rPr>
        <w:t>لَتَرْكَبُنَّ طَبَقًا عَن طَبَقٍ</w:t>
      </w:r>
      <w:r>
        <w:rPr>
          <w:rFonts w:ascii="Traditional Arabic" w:hAnsi="Traditional Arabic" w:cs="Traditional Arabic" w:hint="cs"/>
          <w:b/>
          <w:bCs/>
          <w:color w:val="538135"/>
          <w:sz w:val="28"/>
          <w:szCs w:val="28"/>
          <w:rtl/>
          <w:lang w:bidi="ar-LB"/>
        </w:rPr>
        <w:t>﴾</w:t>
      </w:r>
      <w:r w:rsidR="00D57D82">
        <w:rPr>
          <w:rFonts w:ascii="Traditional Arabic" w:hAnsi="Traditional Arabic" w:cs="Traditional Arabic" w:hint="cs"/>
          <w:sz w:val="28"/>
          <w:szCs w:val="28"/>
          <w:rtl/>
          <w:lang w:bidi="ar-LB"/>
        </w:rPr>
        <w:t>،</w:t>
      </w:r>
      <w:r w:rsidRPr="00975C73">
        <w:rPr>
          <w:rFonts w:ascii="Traditional Arabic" w:hAnsi="Traditional Arabic" w:cs="Traditional Arabic"/>
          <w:sz w:val="28"/>
          <w:szCs w:val="28"/>
          <w:rtl/>
          <w:lang w:bidi="ar-LB"/>
        </w:rPr>
        <w:t xml:space="preserve"> </w:t>
      </w:r>
      <w:r w:rsidRPr="00975C73">
        <w:rPr>
          <w:rFonts w:ascii="Traditional Arabic" w:hAnsi="Traditional Arabic" w:cs="Traditional Arabic" w:hint="cs"/>
          <w:sz w:val="28"/>
          <w:szCs w:val="28"/>
          <w:rtl/>
          <w:lang w:bidi="ar-LB"/>
        </w:rPr>
        <w:t>أي</w:t>
      </w:r>
      <w:r w:rsidRPr="00975C73">
        <w:rPr>
          <w:rFonts w:ascii="Traditional Arabic" w:hAnsi="Traditional Arabic" w:cs="Traditional Arabic"/>
          <w:sz w:val="28"/>
          <w:szCs w:val="28"/>
          <w:rtl/>
          <w:lang w:bidi="ar-LB"/>
        </w:rPr>
        <w:t xml:space="preserve">: </w:t>
      </w:r>
      <w:r w:rsidRPr="00975C73">
        <w:rPr>
          <w:rFonts w:ascii="Traditional Arabic" w:hAnsi="Traditional Arabic" w:cs="Traditional Arabic" w:hint="cs"/>
          <w:sz w:val="28"/>
          <w:szCs w:val="28"/>
          <w:rtl/>
          <w:lang w:bidi="ar-LB"/>
        </w:rPr>
        <w:t>سُنَنًا</w:t>
      </w:r>
      <w:r w:rsidRPr="00975C73">
        <w:rPr>
          <w:rFonts w:ascii="Traditional Arabic" w:hAnsi="Traditional Arabic" w:cs="Traditional Arabic"/>
          <w:sz w:val="28"/>
          <w:szCs w:val="28"/>
          <w:rtl/>
          <w:lang w:bidi="ar-LB"/>
        </w:rPr>
        <w:t xml:space="preserve"> </w:t>
      </w:r>
      <w:r w:rsidRPr="00975C73">
        <w:rPr>
          <w:rFonts w:ascii="Traditional Arabic" w:hAnsi="Traditional Arabic" w:cs="Traditional Arabic" w:hint="cs"/>
          <w:sz w:val="28"/>
          <w:szCs w:val="28"/>
          <w:rtl/>
          <w:lang w:bidi="ar-LB"/>
        </w:rPr>
        <w:t>على</w:t>
      </w:r>
      <w:r w:rsidRPr="00975C73">
        <w:rPr>
          <w:rFonts w:ascii="Traditional Arabic" w:hAnsi="Traditional Arabic" w:cs="Traditional Arabic"/>
          <w:sz w:val="28"/>
          <w:szCs w:val="28"/>
          <w:rtl/>
          <w:lang w:bidi="ar-LB"/>
        </w:rPr>
        <w:t xml:space="preserve"> </w:t>
      </w:r>
      <w:r w:rsidRPr="00975C73">
        <w:rPr>
          <w:rFonts w:ascii="Traditional Arabic" w:hAnsi="Traditional Arabic" w:cs="Traditional Arabic" w:hint="cs"/>
          <w:sz w:val="28"/>
          <w:szCs w:val="28"/>
          <w:rtl/>
          <w:lang w:bidi="ar-LB"/>
        </w:rPr>
        <w:t>سُنَن</w:t>
      </w:r>
      <w:r w:rsidRPr="00975C73">
        <w:rPr>
          <w:rFonts w:ascii="Traditional Arabic" w:hAnsi="Traditional Arabic" w:cs="Traditional Arabic"/>
          <w:sz w:val="28"/>
          <w:szCs w:val="28"/>
          <w:rtl/>
          <w:lang w:bidi="ar-LB"/>
        </w:rPr>
        <w:t xml:space="preserve"> </w:t>
      </w:r>
      <w:r w:rsidRPr="00975C73">
        <w:rPr>
          <w:rFonts w:ascii="Traditional Arabic" w:hAnsi="Traditional Arabic" w:cs="Traditional Arabic" w:hint="cs"/>
          <w:sz w:val="28"/>
          <w:szCs w:val="28"/>
          <w:rtl/>
          <w:lang w:bidi="ar-LB"/>
        </w:rPr>
        <w:t>مَن</w:t>
      </w:r>
      <w:r w:rsidRPr="00975C73">
        <w:rPr>
          <w:rFonts w:ascii="Traditional Arabic" w:hAnsi="Traditional Arabic" w:cs="Traditional Arabic"/>
          <w:sz w:val="28"/>
          <w:szCs w:val="28"/>
          <w:rtl/>
          <w:lang w:bidi="ar-LB"/>
        </w:rPr>
        <w:t xml:space="preserve"> </w:t>
      </w:r>
      <w:r w:rsidRPr="00975C73">
        <w:rPr>
          <w:rFonts w:ascii="Traditional Arabic" w:hAnsi="Traditional Arabic" w:cs="Traditional Arabic" w:hint="cs"/>
          <w:sz w:val="28"/>
          <w:szCs w:val="28"/>
          <w:rtl/>
          <w:lang w:bidi="ar-LB"/>
        </w:rPr>
        <w:t>كان</w:t>
      </w:r>
      <w:r w:rsidRPr="00975C73">
        <w:rPr>
          <w:rFonts w:ascii="Traditional Arabic" w:hAnsi="Traditional Arabic" w:cs="Traditional Arabic"/>
          <w:sz w:val="28"/>
          <w:szCs w:val="28"/>
          <w:rtl/>
          <w:lang w:bidi="ar-LB"/>
        </w:rPr>
        <w:t xml:space="preserve"> </w:t>
      </w:r>
      <w:r w:rsidRPr="00975C73">
        <w:rPr>
          <w:rFonts w:ascii="Traditional Arabic" w:hAnsi="Traditional Arabic" w:cs="Traditional Arabic" w:hint="cs"/>
          <w:sz w:val="28"/>
          <w:szCs w:val="28"/>
          <w:rtl/>
          <w:lang w:bidi="ar-LB"/>
        </w:rPr>
        <w:t>قبلكم</w:t>
      </w:r>
      <w:r w:rsidRPr="00975C73">
        <w:rPr>
          <w:rFonts w:ascii="Traditional Arabic" w:hAnsi="Traditional Arabic" w:cs="Traditional Arabic"/>
          <w:sz w:val="28"/>
          <w:szCs w:val="28"/>
          <w:rtl/>
          <w:lang w:bidi="ar-LB"/>
        </w:rPr>
        <w:t>"</w:t>
      </w:r>
      <w:r w:rsidR="00DA73FC">
        <w:rPr>
          <w:rStyle w:val="FootnoteReference"/>
          <w:rFonts w:ascii="Traditional Arabic" w:hAnsi="Traditional Arabic" w:cs="Traditional Arabic"/>
          <w:sz w:val="28"/>
          <w:szCs w:val="28"/>
          <w:rtl/>
          <w:lang w:bidi="ar-LB"/>
        </w:rPr>
        <w:footnoteReference w:id="220"/>
      </w:r>
      <w:r w:rsidRPr="00975C73">
        <w:rPr>
          <w:rFonts w:ascii="Traditional Arabic" w:hAnsi="Traditional Arabic" w:cs="Traditional Arabic"/>
          <w:sz w:val="28"/>
          <w:szCs w:val="28"/>
          <w:rtl/>
          <w:lang w:bidi="ar-LB"/>
        </w:rPr>
        <w:t xml:space="preserve">. </w:t>
      </w:r>
      <w:r w:rsidRPr="00975C73">
        <w:rPr>
          <w:rFonts w:ascii="Traditional Arabic" w:hAnsi="Traditional Arabic" w:cs="Traditional Arabic" w:hint="cs"/>
          <w:sz w:val="28"/>
          <w:szCs w:val="28"/>
          <w:rtl/>
          <w:lang w:bidi="ar-LB"/>
        </w:rPr>
        <w:t>وعنه</w:t>
      </w:r>
      <w:r w:rsidRPr="00975C73">
        <w:rPr>
          <w:rFonts w:ascii="Traditional Arabic" w:hAnsi="Traditional Arabic" w:cs="Traditional Arabic"/>
          <w:sz w:val="28"/>
          <w:szCs w:val="28"/>
          <w:rtl/>
          <w:lang w:bidi="ar-LB"/>
        </w:rPr>
        <w:t xml:space="preserve">  عليه السلام: "إنّ سنن الأنبياء </w:t>
      </w:r>
      <w:r w:rsidR="00226054">
        <w:rPr>
          <w:rFonts w:ascii="Traditional Arabic" w:hAnsi="Traditional Arabic" w:cs="Traditional Arabic"/>
          <w:sz w:val="28"/>
          <w:szCs w:val="28"/>
          <w:rtl/>
          <w:lang w:bidi="ar-LB"/>
        </w:rPr>
        <w:t>عليهم السلام</w:t>
      </w:r>
      <w:r w:rsidRPr="00975C73">
        <w:rPr>
          <w:rFonts w:ascii="Traditional Arabic" w:hAnsi="Traditional Arabic" w:cs="Traditional Arabic"/>
          <w:sz w:val="28"/>
          <w:szCs w:val="28"/>
          <w:rtl/>
          <w:lang w:bidi="ar-LB"/>
        </w:rPr>
        <w:t xml:space="preserve"> وما وقع عليهم من الغيبات جاريةٌ في القائم منّا أهل البيت، حذو النعل بالنعل، والقُذَّة بالقُذَّة"</w:t>
      </w:r>
      <w:r w:rsidR="00DA73FC">
        <w:rPr>
          <w:rStyle w:val="FootnoteReference"/>
          <w:rFonts w:ascii="Traditional Arabic" w:hAnsi="Traditional Arabic" w:cs="Traditional Arabic"/>
          <w:sz w:val="28"/>
          <w:szCs w:val="28"/>
          <w:rtl/>
          <w:lang w:bidi="ar-LB"/>
        </w:rPr>
        <w:footnoteReference w:id="221"/>
      </w:r>
      <w:r w:rsidRPr="00975C73">
        <w:rPr>
          <w:rFonts w:ascii="Traditional Arabic" w:hAnsi="Traditional Arabic" w:cs="Traditional Arabic"/>
          <w:sz w:val="28"/>
          <w:szCs w:val="28"/>
          <w:rtl/>
          <w:lang w:bidi="ar-LB"/>
        </w:rPr>
        <w:t xml:space="preserve">. وبيّن بعض الروايات الأخرى شدّة وقع </w:t>
      </w:r>
      <w:r w:rsidRPr="00975C73">
        <w:rPr>
          <w:rFonts w:ascii="Traditional Arabic" w:hAnsi="Traditional Arabic" w:cs="Traditional Arabic" w:hint="eastAsia"/>
          <w:sz w:val="28"/>
          <w:szCs w:val="28"/>
          <w:rtl/>
          <w:lang w:bidi="ar-LB"/>
        </w:rPr>
        <w:t>الانتظار</w:t>
      </w:r>
      <w:r w:rsidRPr="00975C73">
        <w:rPr>
          <w:rFonts w:ascii="Traditional Arabic" w:hAnsi="Traditional Arabic" w:cs="Traditional Arabic"/>
          <w:sz w:val="28"/>
          <w:szCs w:val="28"/>
          <w:rtl/>
          <w:lang w:bidi="ar-LB"/>
        </w:rPr>
        <w:t xml:space="preserve"> على أنصار الأنبياء، وكيف كان محطة للغربلة والتمحيص</w:t>
      </w:r>
      <w:r w:rsidR="00DA73FC">
        <w:rPr>
          <w:rStyle w:val="FootnoteReference"/>
          <w:rFonts w:ascii="Traditional Arabic" w:hAnsi="Traditional Arabic" w:cs="Traditional Arabic"/>
          <w:sz w:val="28"/>
          <w:szCs w:val="28"/>
          <w:rtl/>
          <w:lang w:bidi="ar-LB"/>
        </w:rPr>
        <w:footnoteReference w:id="222"/>
      </w:r>
      <w:r w:rsidRPr="00975C73">
        <w:rPr>
          <w:rFonts w:ascii="Traditional Arabic" w:hAnsi="Traditional Arabic" w:cs="Traditional Arabic"/>
          <w:sz w:val="28"/>
          <w:szCs w:val="28"/>
          <w:rtl/>
          <w:lang w:bidi="ar-LB"/>
        </w:rPr>
        <w:t xml:space="preserve">. وبيّنت روايات أخرى كيف أنّ الرُّسل من الأنبياء </w:t>
      </w:r>
      <w:r w:rsidR="00226054">
        <w:rPr>
          <w:rFonts w:ascii="Traditional Arabic" w:hAnsi="Traditional Arabic" w:cs="Traditional Arabic"/>
          <w:sz w:val="28"/>
          <w:szCs w:val="28"/>
          <w:rtl/>
          <w:lang w:bidi="ar-LB"/>
        </w:rPr>
        <w:t>عليهم السلام</w:t>
      </w:r>
      <w:r w:rsidRPr="00975C73">
        <w:rPr>
          <w:rFonts w:ascii="Traditional Arabic" w:hAnsi="Traditional Arabic" w:cs="Traditional Arabic"/>
          <w:sz w:val="28"/>
          <w:szCs w:val="28"/>
          <w:rtl/>
          <w:lang w:bidi="ar-LB"/>
        </w:rPr>
        <w:t xml:space="preserve"> كان ينصّ عليهم رسولٌ ومنقذٌ سابق، ويتوارث الصالحون اسمه وصفته، ويحيون ذكره كلّ عام إلى أن يأتيهم</w:t>
      </w:r>
      <w:r w:rsidR="00DA73FC">
        <w:rPr>
          <w:rStyle w:val="FootnoteReference"/>
          <w:rFonts w:ascii="Traditional Arabic" w:hAnsi="Traditional Arabic" w:cs="Traditional Arabic"/>
          <w:sz w:val="28"/>
          <w:szCs w:val="28"/>
          <w:rtl/>
          <w:lang w:bidi="ar-LB"/>
        </w:rPr>
        <w:footnoteReference w:id="223"/>
      </w:r>
      <w:r w:rsidRPr="00975C73">
        <w:rPr>
          <w:rFonts w:ascii="Traditional Arabic" w:hAnsi="Traditional Arabic" w:cs="Traditional Arabic"/>
          <w:sz w:val="28"/>
          <w:szCs w:val="28"/>
          <w:rtl/>
          <w:lang w:bidi="ar-LB"/>
        </w:rPr>
        <w:t>.</w:t>
      </w:r>
    </w:p>
    <w:p w14:paraId="5DF45366" w14:textId="77777777" w:rsidR="00975C73" w:rsidRDefault="00DA73FC" w:rsidP="00DA73FC">
      <w:pPr>
        <w:jc w:val="both"/>
        <w:rPr>
          <w:rFonts w:ascii="Traditional Arabic" w:hAnsi="Traditional Arabic" w:cs="Traditional Arabic"/>
          <w:b/>
          <w:bCs/>
          <w:color w:val="538135"/>
          <w:sz w:val="28"/>
          <w:szCs w:val="28"/>
          <w:rtl/>
          <w:lang w:bidi="ar-LB"/>
        </w:rPr>
      </w:pPr>
      <w:r>
        <w:rPr>
          <w:rFonts w:ascii="Traditional Arabic" w:hAnsi="Traditional Arabic" w:cs="Traditional Arabic"/>
          <w:b/>
          <w:bCs/>
          <w:color w:val="538135"/>
          <w:sz w:val="28"/>
          <w:szCs w:val="28"/>
          <w:rtl/>
          <w:lang w:bidi="ar-LB"/>
        </w:rPr>
        <w:br w:type="page"/>
      </w:r>
      <w:r w:rsidR="00975C73">
        <w:rPr>
          <w:rFonts w:ascii="Traditional Arabic" w:hAnsi="Traditional Arabic" w:cs="Traditional Arabic" w:hint="eastAsia"/>
          <w:b/>
          <w:bCs/>
          <w:color w:val="538135"/>
          <w:sz w:val="28"/>
          <w:szCs w:val="28"/>
          <w:rtl/>
          <w:lang w:bidi="ar-LB"/>
        </w:rPr>
        <w:lastRenderedPageBreak/>
        <w:t>العلاقة</w:t>
      </w:r>
      <w:r w:rsidR="00975C73">
        <w:rPr>
          <w:rFonts w:ascii="Traditional Arabic" w:hAnsi="Traditional Arabic" w:cs="Traditional Arabic"/>
          <w:b/>
          <w:bCs/>
          <w:color w:val="538135"/>
          <w:sz w:val="28"/>
          <w:szCs w:val="28"/>
          <w:rtl/>
          <w:lang w:bidi="ar-LB"/>
        </w:rPr>
        <w:t xml:space="preserve"> بين سنن الغَيْبَة والهجرة والانتظار</w:t>
      </w:r>
    </w:p>
    <w:p w14:paraId="013061BA" w14:textId="77777777" w:rsidR="00975C73" w:rsidRDefault="00975C73" w:rsidP="00975C73">
      <w:pPr>
        <w:jc w:val="both"/>
        <w:rPr>
          <w:rFonts w:ascii="Traditional Arabic" w:hAnsi="Traditional Arabic" w:cs="Traditional Arabic"/>
          <w:sz w:val="28"/>
          <w:szCs w:val="28"/>
          <w:rtl/>
          <w:lang w:bidi="ar-LB"/>
        </w:rPr>
      </w:pPr>
      <w:r w:rsidRPr="00975C73">
        <w:rPr>
          <w:rFonts w:ascii="Traditional Arabic" w:hAnsi="Traditional Arabic" w:cs="Traditional Arabic" w:hint="eastAsia"/>
          <w:sz w:val="28"/>
          <w:szCs w:val="28"/>
          <w:rtl/>
          <w:lang w:bidi="ar-LB"/>
        </w:rPr>
        <w:t>تشترك</w:t>
      </w:r>
      <w:r w:rsidRPr="00975C73">
        <w:rPr>
          <w:rFonts w:ascii="Traditional Arabic" w:hAnsi="Traditional Arabic" w:cs="Traditional Arabic"/>
          <w:sz w:val="28"/>
          <w:szCs w:val="28"/>
          <w:rtl/>
          <w:lang w:bidi="ar-LB"/>
        </w:rPr>
        <w:t xml:space="preserve"> هذه السّنن في كونها تجري في ساحة حركة الإصلاح التي يقوم بها الأنبياء والحجج </w:t>
      </w:r>
      <w:r w:rsidR="00226054">
        <w:rPr>
          <w:rFonts w:ascii="Traditional Arabic" w:hAnsi="Traditional Arabic" w:cs="Traditional Arabic"/>
          <w:sz w:val="28"/>
          <w:szCs w:val="28"/>
          <w:rtl/>
          <w:lang w:bidi="ar-LB"/>
        </w:rPr>
        <w:t>عليهم السلام</w:t>
      </w:r>
      <w:r w:rsidRPr="00975C73">
        <w:rPr>
          <w:rFonts w:ascii="Traditional Arabic" w:hAnsi="Traditional Arabic" w:cs="Traditional Arabic"/>
          <w:sz w:val="28"/>
          <w:szCs w:val="28"/>
          <w:rtl/>
          <w:lang w:bidi="ar-LB"/>
        </w:rPr>
        <w:t xml:space="preserve">، التي تفترض الوثوب والظهور والحضور الكثيف تارةً، والغَيْبَة والهجرة تارةً أخرى. ويمكن التعبير عن الهجرة أو الغَيْبَة بأنّها عمليّة انحسار أو انكفاء عن ساحة المجتمع الفاسد، </w:t>
      </w:r>
      <w:r w:rsidRPr="00975C73">
        <w:rPr>
          <w:rFonts w:ascii="Traditional Arabic" w:hAnsi="Traditional Arabic" w:cs="Traditional Arabic" w:hint="eastAsia"/>
          <w:sz w:val="28"/>
          <w:szCs w:val="28"/>
          <w:rtl/>
          <w:lang w:bidi="ar-LB"/>
        </w:rPr>
        <w:t>لا</w:t>
      </w:r>
      <w:r w:rsidRPr="00975C73">
        <w:rPr>
          <w:rFonts w:ascii="Traditional Arabic" w:hAnsi="Traditional Arabic" w:cs="Traditional Arabic"/>
          <w:sz w:val="28"/>
          <w:szCs w:val="28"/>
          <w:rtl/>
          <w:lang w:bidi="ar-LB"/>
        </w:rPr>
        <w:t xml:space="preserve"> للهروب، ولكن لإعادة التموضع، وتأمين حرّيّة الحركة، والتجهّز بالقوّة اللازمة خارج رقابة المجتمع الفاسد وضغطه، بما يسمح لحركة الإصلاح بأن تستعيد عافيتها ودورها من جديد. وهذا يستلزم وقتًا لا بدّ من استيفائه، وانتظارًا وصبرًا من قِبَل المؤمنين -</w:t>
      </w:r>
      <w:r w:rsidR="00540421">
        <w:rPr>
          <w:rFonts w:ascii="Traditional Arabic" w:hAnsi="Traditional Arabic" w:cs="Traditional Arabic" w:hint="cs"/>
          <w:sz w:val="28"/>
          <w:szCs w:val="28"/>
          <w:rtl/>
          <w:lang w:bidi="ar-LB"/>
        </w:rPr>
        <w:t xml:space="preserve"> </w:t>
      </w:r>
      <w:r w:rsidRPr="00975C73">
        <w:rPr>
          <w:rFonts w:ascii="Traditional Arabic" w:hAnsi="Traditional Arabic" w:cs="Traditional Arabic"/>
          <w:sz w:val="28"/>
          <w:szCs w:val="28"/>
          <w:rtl/>
          <w:lang w:bidi="ar-LB"/>
        </w:rPr>
        <w:t>ولا سيّما ال</w:t>
      </w:r>
      <w:r w:rsidRPr="00975C73">
        <w:rPr>
          <w:rFonts w:ascii="Traditional Arabic" w:hAnsi="Traditional Arabic" w:cs="Traditional Arabic" w:hint="eastAsia"/>
          <w:sz w:val="28"/>
          <w:szCs w:val="28"/>
          <w:rtl/>
          <w:lang w:bidi="ar-LB"/>
        </w:rPr>
        <w:t>ذين</w:t>
      </w:r>
      <w:r w:rsidRPr="00975C73">
        <w:rPr>
          <w:rFonts w:ascii="Traditional Arabic" w:hAnsi="Traditional Arabic" w:cs="Traditional Arabic"/>
          <w:sz w:val="28"/>
          <w:szCs w:val="28"/>
          <w:rtl/>
          <w:lang w:bidi="ar-LB"/>
        </w:rPr>
        <w:t xml:space="preserve"> لم يسمح لهم الواقع بأن يخرجوا من المجتمع الفاسد</w:t>
      </w:r>
      <w:r w:rsidR="00540421">
        <w:rPr>
          <w:rFonts w:ascii="Traditional Arabic" w:hAnsi="Traditional Arabic" w:cs="Traditional Arabic" w:hint="cs"/>
          <w:sz w:val="28"/>
          <w:szCs w:val="28"/>
          <w:rtl/>
          <w:lang w:bidi="ar-LB"/>
        </w:rPr>
        <w:t xml:space="preserve"> </w:t>
      </w:r>
      <w:r w:rsidRPr="00975C73">
        <w:rPr>
          <w:rFonts w:ascii="Traditional Arabic" w:hAnsi="Traditional Arabic" w:cs="Traditional Arabic"/>
          <w:sz w:val="28"/>
          <w:szCs w:val="28"/>
          <w:rtl/>
          <w:lang w:bidi="ar-LB"/>
        </w:rPr>
        <w:t>-، ويتطلّب مضاعفةً للجهود في مختلف الميادين، من أجل امتلاك القوّة والصَوْلة التي يمكن لحركة الإصلاح أن تواجه بها الواقع الفاسد، الذي أخرجهم من ديارهم، وقتّلهم وشرّدهم... ويمكن التعبير عن ظواهر الغَيْبَة وا</w:t>
      </w:r>
      <w:r w:rsidRPr="00975C73">
        <w:rPr>
          <w:rFonts w:ascii="Traditional Arabic" w:hAnsi="Traditional Arabic" w:cs="Traditional Arabic" w:hint="eastAsia"/>
          <w:sz w:val="28"/>
          <w:szCs w:val="28"/>
          <w:rtl/>
          <w:lang w:bidi="ar-LB"/>
        </w:rPr>
        <w:t>لهجرة</w:t>
      </w:r>
      <w:r w:rsidRPr="00975C73">
        <w:rPr>
          <w:rFonts w:ascii="Traditional Arabic" w:hAnsi="Traditional Arabic" w:cs="Traditional Arabic"/>
          <w:sz w:val="28"/>
          <w:szCs w:val="28"/>
          <w:rtl/>
          <w:lang w:bidi="ar-LB"/>
        </w:rPr>
        <w:t xml:space="preserve"> بأنّها (سنن الكُمُون والانحسار في الخطّ الإلهيّ)، مقابل (سنن البروز والتصدّي).</w:t>
      </w:r>
    </w:p>
    <w:p w14:paraId="3821BEBD" w14:textId="77777777" w:rsidR="00540421" w:rsidRPr="00975C73" w:rsidRDefault="00540421" w:rsidP="00975C73">
      <w:pPr>
        <w:jc w:val="both"/>
        <w:rPr>
          <w:rFonts w:ascii="Traditional Arabic" w:hAnsi="Traditional Arabic" w:cs="Traditional Arabic"/>
          <w:sz w:val="28"/>
          <w:szCs w:val="28"/>
          <w:rtl/>
          <w:lang w:bidi="ar-LB"/>
        </w:rPr>
      </w:pPr>
    </w:p>
    <w:p w14:paraId="019F2BE9" w14:textId="77777777" w:rsidR="00975C73" w:rsidRDefault="00975C73" w:rsidP="00975C73">
      <w:pPr>
        <w:jc w:val="both"/>
        <w:rPr>
          <w:rFonts w:ascii="Traditional Arabic" w:hAnsi="Traditional Arabic" w:cs="Traditional Arabic"/>
          <w:sz w:val="28"/>
          <w:szCs w:val="28"/>
          <w:rtl/>
          <w:lang w:bidi="ar-LB"/>
        </w:rPr>
      </w:pPr>
      <w:r w:rsidRPr="00975C73">
        <w:rPr>
          <w:rFonts w:ascii="Traditional Arabic" w:hAnsi="Traditional Arabic" w:cs="Traditional Arabic" w:hint="eastAsia"/>
          <w:sz w:val="28"/>
          <w:szCs w:val="28"/>
          <w:rtl/>
          <w:lang w:bidi="ar-LB"/>
        </w:rPr>
        <w:t>ومع</w:t>
      </w:r>
      <w:r w:rsidRPr="00975C73">
        <w:rPr>
          <w:rFonts w:ascii="Traditional Arabic" w:hAnsi="Traditional Arabic" w:cs="Traditional Arabic"/>
          <w:sz w:val="28"/>
          <w:szCs w:val="28"/>
          <w:rtl/>
          <w:lang w:bidi="ar-LB"/>
        </w:rPr>
        <w:t xml:space="preserve"> أنّ اللَّه قادرٌ على أن ينصر أولياءه بأنواع شتّى من المعاجز كلّما أرادوا هم وأنصارهم، إلّا أنّ هذا خلاف غرضه من خلق الكون والإنسان، الذي هو تفعيل القابليّات، وتنضيج الاختيار الإنسانيّ، ليصل بملء إرادته إلى مرحلة العبوديّة للَّه، ويستحقّ خلافته في الأرض</w:t>
      </w:r>
      <w:r w:rsidRPr="00975C73">
        <w:rPr>
          <w:rFonts w:ascii="Traditional Arabic" w:hAnsi="Traditional Arabic" w:cs="Traditional Arabic" w:hint="eastAsia"/>
          <w:sz w:val="28"/>
          <w:szCs w:val="28"/>
          <w:rtl/>
          <w:lang w:bidi="ar-LB"/>
        </w:rPr>
        <w:t>،</w:t>
      </w:r>
      <w:r w:rsidRPr="00975C73">
        <w:rPr>
          <w:rFonts w:ascii="Traditional Arabic" w:hAnsi="Traditional Arabic" w:cs="Traditional Arabic"/>
          <w:sz w:val="28"/>
          <w:szCs w:val="28"/>
          <w:rtl/>
          <w:lang w:bidi="ar-LB"/>
        </w:rPr>
        <w:t xml:space="preserve"> دون أن تُلْجِئَه إلى ذلك المعاجز والخوارق. ولذلك أبى اللَّه إلّا أن تجري حركة التكامل هذه وفَق قانون العلّيّة العامّة، وتجري سننها على الأنبياء </w:t>
      </w:r>
      <w:r w:rsidR="00226054">
        <w:rPr>
          <w:rFonts w:ascii="Traditional Arabic" w:hAnsi="Traditional Arabic" w:cs="Traditional Arabic"/>
          <w:sz w:val="28"/>
          <w:szCs w:val="28"/>
          <w:rtl/>
          <w:lang w:bidi="ar-LB"/>
        </w:rPr>
        <w:t>عليهم السلام</w:t>
      </w:r>
      <w:r w:rsidRPr="00975C73">
        <w:rPr>
          <w:rFonts w:ascii="Traditional Arabic" w:hAnsi="Traditional Arabic" w:cs="Traditional Arabic"/>
          <w:sz w:val="28"/>
          <w:szCs w:val="28"/>
          <w:rtl/>
          <w:lang w:bidi="ar-LB"/>
        </w:rPr>
        <w:t xml:space="preserve"> وأتباعهم، كما تجري على المستكبرين والضالين وأتباعهم. ولذلك، فإنّ أيّ حركة إصلاحٍ أو تدميرٍ عبر التاريخ لا بد</w:t>
      </w:r>
      <w:r w:rsidRPr="00975C73">
        <w:rPr>
          <w:rFonts w:ascii="Traditional Arabic" w:hAnsi="Traditional Arabic" w:cs="Traditional Arabic" w:hint="eastAsia"/>
          <w:sz w:val="28"/>
          <w:szCs w:val="28"/>
          <w:rtl/>
          <w:lang w:bidi="ar-LB"/>
        </w:rPr>
        <w:t>ّ</w:t>
      </w:r>
      <w:r w:rsidRPr="00975C73">
        <w:rPr>
          <w:rFonts w:ascii="Traditional Arabic" w:hAnsi="Traditional Arabic" w:cs="Traditional Arabic"/>
          <w:sz w:val="28"/>
          <w:szCs w:val="28"/>
          <w:rtl/>
          <w:lang w:bidi="ar-LB"/>
        </w:rPr>
        <w:t xml:space="preserve"> من أن تمرّ بمراحل بروز وظهور بقدر ما تمتلك أدوات القوّة والتأثير، ولا بدّ من أن تمرّ بمراحل كُمُون واستتار كلّما افتقدت هذه الأدوات.</w:t>
      </w:r>
    </w:p>
    <w:p w14:paraId="52644104" w14:textId="77777777" w:rsidR="002007A8" w:rsidRPr="00975C73" w:rsidRDefault="002007A8" w:rsidP="00975C73">
      <w:pPr>
        <w:jc w:val="both"/>
        <w:rPr>
          <w:rFonts w:ascii="Traditional Arabic" w:hAnsi="Traditional Arabic" w:cs="Traditional Arabic"/>
          <w:sz w:val="28"/>
          <w:szCs w:val="28"/>
          <w:rtl/>
          <w:lang w:bidi="ar-LB"/>
        </w:rPr>
      </w:pPr>
    </w:p>
    <w:p w14:paraId="6B1F1935" w14:textId="77777777" w:rsidR="00AC387D" w:rsidRDefault="00975C73" w:rsidP="00975C73">
      <w:pPr>
        <w:jc w:val="both"/>
        <w:rPr>
          <w:rFonts w:ascii="Traditional Arabic" w:hAnsi="Traditional Arabic" w:cs="Traditional Arabic"/>
          <w:sz w:val="28"/>
          <w:szCs w:val="28"/>
          <w:rtl/>
          <w:lang w:bidi="ar-LB"/>
        </w:rPr>
      </w:pPr>
      <w:r w:rsidRPr="00975C73">
        <w:rPr>
          <w:rFonts w:ascii="Traditional Arabic" w:hAnsi="Traditional Arabic" w:cs="Traditional Arabic" w:hint="eastAsia"/>
          <w:sz w:val="28"/>
          <w:szCs w:val="28"/>
          <w:rtl/>
          <w:lang w:bidi="ar-LB"/>
        </w:rPr>
        <w:t>وكلا</w:t>
      </w:r>
      <w:r w:rsidRPr="00975C73">
        <w:rPr>
          <w:rFonts w:ascii="Traditional Arabic" w:hAnsi="Traditional Arabic" w:cs="Traditional Arabic"/>
          <w:sz w:val="28"/>
          <w:szCs w:val="28"/>
          <w:rtl/>
          <w:lang w:bidi="ar-LB"/>
        </w:rPr>
        <w:t xml:space="preserve"> الحركتين -الإصلاحية والإفساديّة - تستغلّ الساحات والعوالم كلّها لأجل تحقيق بروزها، وحيث ما تكمن وتستتر في ساحة، تنشط في ساحةٍ أخرى، لتعود </w:t>
      </w:r>
    </w:p>
    <w:p w14:paraId="2316FAFF" w14:textId="77777777" w:rsidR="00975C73" w:rsidRDefault="00AC387D" w:rsidP="00975C73">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r w:rsidR="00975C73" w:rsidRPr="00975C73">
        <w:rPr>
          <w:rFonts w:ascii="Traditional Arabic" w:hAnsi="Traditional Arabic" w:cs="Traditional Arabic"/>
          <w:sz w:val="28"/>
          <w:szCs w:val="28"/>
          <w:rtl/>
          <w:lang w:bidi="ar-LB"/>
        </w:rPr>
        <w:lastRenderedPageBreak/>
        <w:t xml:space="preserve">وتسيطر على مجمل الساحات، إلّا أّن الصراع النهائيّ لكلا المسارين هو على وراثة الأرض، </w:t>
      </w:r>
      <w:r w:rsidR="00975C73">
        <w:rPr>
          <w:rFonts w:ascii="Traditional Arabic" w:hAnsi="Traditional Arabic" w:cs="Traditional Arabic"/>
          <w:b/>
          <w:bCs/>
          <w:color w:val="538135"/>
          <w:sz w:val="28"/>
          <w:szCs w:val="28"/>
          <w:rtl/>
          <w:lang w:bidi="ar-LB"/>
        </w:rPr>
        <w:t>﴿</w:t>
      </w:r>
      <w:r w:rsidR="00F40BFA">
        <w:rPr>
          <w:rFonts w:ascii="Traditional Arabic" w:hAnsi="Traditional Arabic" w:cs="Traditional Arabic"/>
          <w:b/>
          <w:bCs/>
          <w:color w:val="538135"/>
          <w:sz w:val="28"/>
          <w:szCs w:val="28"/>
          <w:rtl/>
          <w:lang w:bidi="ar-LB"/>
        </w:rPr>
        <w:t>وَإِذْ قَالَ رَبُّكَ لِلْمَلاَئِكَةِ إِنِّي جَاعِلٌ فِي الأَرْضِ خَلِيفَةً</w:t>
      </w:r>
      <w:r w:rsidR="00975C73">
        <w:rPr>
          <w:rFonts w:ascii="Traditional Arabic" w:hAnsi="Traditional Arabic" w:cs="Traditional Arabic" w:hint="cs"/>
          <w:b/>
          <w:bCs/>
          <w:color w:val="538135"/>
          <w:sz w:val="28"/>
          <w:szCs w:val="28"/>
          <w:rtl/>
          <w:lang w:bidi="ar-LB"/>
        </w:rPr>
        <w:t>﴾</w:t>
      </w:r>
      <w:r w:rsidR="00F40BFA">
        <w:rPr>
          <w:rStyle w:val="FootnoteReference"/>
          <w:rFonts w:ascii="Traditional Arabic" w:hAnsi="Traditional Arabic" w:cs="Traditional Arabic"/>
          <w:b/>
          <w:bCs/>
          <w:color w:val="538135"/>
          <w:sz w:val="28"/>
          <w:szCs w:val="28"/>
          <w:rtl/>
          <w:lang w:bidi="ar-LB"/>
        </w:rPr>
        <w:footnoteReference w:id="224"/>
      </w:r>
      <w:r w:rsidR="00975C73" w:rsidRPr="00975C73">
        <w:rPr>
          <w:rFonts w:ascii="Traditional Arabic" w:hAnsi="Traditional Arabic" w:cs="Traditional Arabic" w:hint="cs"/>
          <w:sz w:val="28"/>
          <w:szCs w:val="28"/>
          <w:rtl/>
          <w:lang w:bidi="ar-LB"/>
        </w:rPr>
        <w:t>،</w:t>
      </w:r>
      <w:r w:rsidR="00975C73" w:rsidRPr="00975C73">
        <w:rPr>
          <w:rFonts w:ascii="Traditional Arabic" w:hAnsi="Traditional Arabic" w:cs="Traditional Arabic"/>
          <w:sz w:val="28"/>
          <w:szCs w:val="28"/>
          <w:rtl/>
          <w:lang w:bidi="ar-LB"/>
        </w:rPr>
        <w:t xml:space="preserve"> </w:t>
      </w:r>
      <w:r w:rsidR="00975C73">
        <w:rPr>
          <w:rFonts w:ascii="Traditional Arabic" w:hAnsi="Traditional Arabic" w:cs="Traditional Arabic" w:hint="cs"/>
          <w:b/>
          <w:bCs/>
          <w:color w:val="538135"/>
          <w:sz w:val="28"/>
          <w:szCs w:val="28"/>
          <w:rtl/>
          <w:lang w:bidi="ar-LB"/>
        </w:rPr>
        <w:t>﴿</w:t>
      </w:r>
      <w:r w:rsidR="00F40BFA">
        <w:rPr>
          <w:rFonts w:ascii="Traditional Arabic" w:hAnsi="Traditional Arabic" w:cs="Traditional Arabic"/>
          <w:b/>
          <w:bCs/>
          <w:color w:val="538135"/>
          <w:sz w:val="28"/>
          <w:szCs w:val="28"/>
          <w:rtl/>
          <w:lang w:bidi="ar-LB"/>
        </w:rPr>
        <w:t xml:space="preserve">وَنُرِيدُ أَن نَّمُنَّ عَلَى الَّذِينَ اسْتُضْعِفُوا فِي الْأَرْضِ وَنَجْعَلَهُمْ أَئِمَّةً وَنَجْعَلَهُمُ الْوَارِثِينَ </w:t>
      </w:r>
      <w:r w:rsidR="00F40BFA">
        <w:rPr>
          <w:rFonts w:ascii="Traditional Arabic" w:hAnsi="Traditional Arabic" w:cs="Traditional Arabic" w:hint="cs"/>
          <w:b/>
          <w:bCs/>
          <w:color w:val="538135"/>
          <w:sz w:val="28"/>
          <w:szCs w:val="28"/>
          <w:rtl/>
          <w:lang w:bidi="ar-LB"/>
        </w:rPr>
        <w:t xml:space="preserve">* </w:t>
      </w:r>
      <w:r w:rsidR="00F40BFA">
        <w:rPr>
          <w:rFonts w:ascii="Traditional Arabic" w:hAnsi="Traditional Arabic" w:cs="Traditional Arabic"/>
          <w:b/>
          <w:bCs/>
          <w:color w:val="538135"/>
          <w:sz w:val="28"/>
          <w:szCs w:val="28"/>
          <w:rtl/>
          <w:lang w:bidi="ar-LB"/>
        </w:rPr>
        <w:t>وَنُمَكِّنَ لَهُمْ فِي الْأَرْضِ</w:t>
      </w:r>
      <w:r w:rsidR="00975C73">
        <w:rPr>
          <w:rFonts w:ascii="Traditional Arabic" w:hAnsi="Traditional Arabic" w:cs="Traditional Arabic"/>
          <w:b/>
          <w:bCs/>
          <w:color w:val="538135"/>
          <w:sz w:val="28"/>
          <w:szCs w:val="28"/>
          <w:rtl/>
          <w:lang w:bidi="ar-LB"/>
        </w:rPr>
        <w:t>﴾</w:t>
      </w:r>
      <w:r w:rsidR="00F40BFA">
        <w:rPr>
          <w:rStyle w:val="FootnoteReference"/>
          <w:rFonts w:ascii="Traditional Arabic" w:hAnsi="Traditional Arabic" w:cs="Traditional Arabic"/>
          <w:sz w:val="28"/>
          <w:szCs w:val="28"/>
          <w:rtl/>
          <w:lang w:bidi="ar-LB"/>
        </w:rPr>
        <w:footnoteReference w:id="225"/>
      </w:r>
      <w:r w:rsidR="00975C73" w:rsidRPr="00975C73">
        <w:rPr>
          <w:rFonts w:ascii="Traditional Arabic" w:hAnsi="Traditional Arabic" w:cs="Traditional Arabic"/>
          <w:sz w:val="28"/>
          <w:szCs w:val="28"/>
          <w:rtl/>
          <w:lang w:bidi="ar-LB"/>
        </w:rPr>
        <w:t>.</w:t>
      </w:r>
    </w:p>
    <w:p w14:paraId="43A7BC1D" w14:textId="77777777" w:rsidR="00AC387D" w:rsidRPr="00975C73" w:rsidRDefault="00AC387D" w:rsidP="00975C73">
      <w:pPr>
        <w:jc w:val="both"/>
        <w:rPr>
          <w:rFonts w:ascii="Traditional Arabic" w:hAnsi="Traditional Arabic" w:cs="Traditional Arabic"/>
          <w:sz w:val="28"/>
          <w:szCs w:val="28"/>
          <w:rtl/>
          <w:lang w:bidi="ar-LB"/>
        </w:rPr>
      </w:pPr>
    </w:p>
    <w:p w14:paraId="14E87636" w14:textId="77777777" w:rsidR="00975C73" w:rsidRPr="00975C73" w:rsidRDefault="00975C73" w:rsidP="00975C73">
      <w:pPr>
        <w:jc w:val="both"/>
        <w:rPr>
          <w:rFonts w:ascii="Traditional Arabic" w:hAnsi="Traditional Arabic" w:cs="Traditional Arabic"/>
          <w:sz w:val="28"/>
          <w:szCs w:val="28"/>
          <w:rtl/>
          <w:lang w:bidi="ar-LB"/>
        </w:rPr>
      </w:pPr>
      <w:r w:rsidRPr="00975C73">
        <w:rPr>
          <w:rFonts w:ascii="Traditional Arabic" w:hAnsi="Traditional Arabic" w:cs="Traditional Arabic" w:hint="eastAsia"/>
          <w:sz w:val="28"/>
          <w:szCs w:val="28"/>
          <w:rtl/>
          <w:lang w:bidi="ar-LB"/>
        </w:rPr>
        <w:t>فإبليس</w:t>
      </w:r>
      <w:r w:rsidRPr="00975C73">
        <w:rPr>
          <w:rFonts w:ascii="Traditional Arabic" w:hAnsi="Traditional Arabic" w:cs="Traditional Arabic"/>
          <w:sz w:val="28"/>
          <w:szCs w:val="28"/>
          <w:rtl/>
          <w:lang w:bidi="ar-LB"/>
        </w:rPr>
        <w:t xml:space="preserve"> طُرد من ساحة، فأخذ يعمل في ساحة أخرى</w:t>
      </w:r>
      <w:r w:rsidR="00D57D82">
        <w:rPr>
          <w:rFonts w:ascii="Traditional Arabic" w:hAnsi="Traditional Arabic" w:cs="Traditional Arabic"/>
          <w:sz w:val="28"/>
          <w:szCs w:val="28"/>
          <w:rtl/>
          <w:lang w:bidi="ar-LB"/>
        </w:rPr>
        <w:t>،</w:t>
      </w:r>
      <w:r w:rsidRPr="00975C73">
        <w:rPr>
          <w:rFonts w:ascii="Traditional Arabic" w:hAnsi="Traditional Arabic" w:cs="Traditional Arabic"/>
          <w:sz w:val="28"/>
          <w:szCs w:val="28"/>
          <w:rtl/>
          <w:lang w:bidi="ar-LB"/>
        </w:rPr>
        <w:t xml:space="preserve"> وكذا أتباعه من الكافرين والمنافقين والفاسقين، كلّما عُزلوا عن ساحةٍ لجأوا إلى العمل والبروز في ساحاتٍ أخرى. وهذه حال الخطّ المقابل، خطّ الأنبياء والحجج </w:t>
      </w:r>
      <w:r w:rsidR="00226054">
        <w:rPr>
          <w:rFonts w:ascii="Traditional Arabic" w:hAnsi="Traditional Arabic" w:cs="Traditional Arabic"/>
          <w:sz w:val="28"/>
          <w:szCs w:val="28"/>
          <w:rtl/>
          <w:lang w:bidi="ar-LB"/>
        </w:rPr>
        <w:t>عليهم السلام</w:t>
      </w:r>
      <w:r w:rsidRPr="00975C73">
        <w:rPr>
          <w:rFonts w:ascii="Traditional Arabic" w:hAnsi="Traditional Arabic" w:cs="Traditional Arabic"/>
          <w:sz w:val="28"/>
          <w:szCs w:val="28"/>
          <w:rtl/>
          <w:lang w:bidi="ar-LB"/>
        </w:rPr>
        <w:t xml:space="preserve"> مع أتباعهم، يستغلّون كلّ قابليّة للإصلاح في ساحةٍ، فإذا م</w:t>
      </w:r>
      <w:r w:rsidRPr="00975C73">
        <w:rPr>
          <w:rFonts w:ascii="Traditional Arabic" w:hAnsi="Traditional Arabic" w:cs="Traditional Arabic" w:hint="eastAsia"/>
          <w:sz w:val="28"/>
          <w:szCs w:val="28"/>
          <w:rtl/>
          <w:lang w:bidi="ar-LB"/>
        </w:rPr>
        <w:t>ا</w:t>
      </w:r>
      <w:r w:rsidRPr="00975C73">
        <w:rPr>
          <w:rFonts w:ascii="Traditional Arabic" w:hAnsi="Traditional Arabic" w:cs="Traditional Arabic"/>
          <w:sz w:val="28"/>
          <w:szCs w:val="28"/>
          <w:rtl/>
          <w:lang w:bidi="ar-LB"/>
        </w:rPr>
        <w:t xml:space="preserve"> يئسوا منها أو طُردوا أو لوحقوا، لجؤوا للعمل في ساحاتٍ أخرى. وهنا قد يتّخذ الانتقال إلى الساحات الأخرى ضمن سنن الكُمُون والانحسار أشكالًا ومستويات عديدة، وفَق ما تقتضيه السنن والنواميس العامّة للحركة الاجتماعيّة، ومقتضيات الهداية واللطف الإلهيّ، نذكر منها:</w:t>
      </w:r>
    </w:p>
    <w:p w14:paraId="350BA8A5" w14:textId="77777777" w:rsidR="00975C73" w:rsidRPr="00351CA1" w:rsidRDefault="00975C73" w:rsidP="00975C73">
      <w:pPr>
        <w:jc w:val="both"/>
        <w:rPr>
          <w:rFonts w:ascii="Traditional Arabic" w:hAnsi="Traditional Arabic" w:cs="Traditional Arabic"/>
          <w:b/>
          <w:bCs/>
          <w:sz w:val="28"/>
          <w:szCs w:val="28"/>
          <w:rtl/>
          <w:lang w:bidi="ar-LB"/>
        </w:rPr>
      </w:pPr>
      <w:r w:rsidRPr="00351CA1">
        <w:rPr>
          <w:rFonts w:ascii="Traditional Arabic" w:hAnsi="Traditional Arabic" w:cs="Traditional Arabic"/>
          <w:b/>
          <w:bCs/>
          <w:sz w:val="28"/>
          <w:szCs w:val="28"/>
          <w:rtl/>
          <w:lang w:bidi="ar-LB"/>
        </w:rPr>
        <w:t>- الغَيْبَة الجغرافيّة:</w:t>
      </w:r>
      <w:r w:rsidRPr="00975C73">
        <w:rPr>
          <w:rFonts w:ascii="Traditional Arabic" w:hAnsi="Traditional Arabic" w:cs="Traditional Arabic"/>
          <w:sz w:val="28"/>
          <w:szCs w:val="28"/>
          <w:rtl/>
          <w:lang w:bidi="ar-LB"/>
        </w:rPr>
        <w:t xml:space="preserve"> أو ما يُعرف بالهجرة، التي هي غَيْبَة جغرافيّة عن ساحة اختناق صوت الحقّ، وانتقال إلى مكانٍ آخر تتوفّر فيه أسباب الأمن والاستعداد، ريثما يمكن العودة إلى الساحة الأولى بسببٍ يمكن من خلاله السيطرة عليها. وهذا ما نجده في هجرة إبراهيم  عل</w:t>
      </w:r>
      <w:r w:rsidRPr="00975C73">
        <w:rPr>
          <w:rFonts w:ascii="Traditional Arabic" w:hAnsi="Traditional Arabic" w:cs="Traditional Arabic" w:hint="eastAsia"/>
          <w:sz w:val="28"/>
          <w:szCs w:val="28"/>
          <w:rtl/>
          <w:lang w:bidi="ar-LB"/>
        </w:rPr>
        <w:t>يه</w:t>
      </w:r>
      <w:r w:rsidRPr="00975C73">
        <w:rPr>
          <w:rFonts w:ascii="Traditional Arabic" w:hAnsi="Traditional Arabic" w:cs="Traditional Arabic"/>
          <w:sz w:val="28"/>
          <w:szCs w:val="28"/>
          <w:rtl/>
          <w:lang w:bidi="ar-LB"/>
        </w:rPr>
        <w:t xml:space="preserve"> السلام من أرض النمرود، وهجرة يوسف  عليه السلام القسريّة إلى مصر، وهجرة موسى  عليه السلام إلى مَدْيَن، وهجرة النبيّ صلى الله عليه وآله وسلمإلى يثرب، وهجرة أصحابه إلى الحبشة أيّام الدعوة المكّيّة.</w:t>
      </w:r>
    </w:p>
    <w:p w14:paraId="1B51902B" w14:textId="77777777" w:rsidR="00351CA1" w:rsidRPr="00351CA1" w:rsidRDefault="00351CA1" w:rsidP="00975C73">
      <w:pPr>
        <w:jc w:val="both"/>
        <w:rPr>
          <w:rFonts w:ascii="Traditional Arabic" w:hAnsi="Traditional Arabic" w:cs="Traditional Arabic"/>
          <w:b/>
          <w:bCs/>
          <w:sz w:val="28"/>
          <w:szCs w:val="28"/>
          <w:rtl/>
          <w:lang w:bidi="ar-LB"/>
        </w:rPr>
      </w:pPr>
    </w:p>
    <w:p w14:paraId="23148D60" w14:textId="77777777" w:rsidR="00351CA1" w:rsidRDefault="00975C73" w:rsidP="003E4876">
      <w:pPr>
        <w:jc w:val="both"/>
        <w:rPr>
          <w:rFonts w:ascii="Traditional Arabic" w:hAnsi="Traditional Arabic" w:cs="Traditional Arabic"/>
          <w:sz w:val="28"/>
          <w:szCs w:val="28"/>
          <w:rtl/>
          <w:lang w:bidi="ar-LB"/>
        </w:rPr>
      </w:pPr>
      <w:r w:rsidRPr="00351CA1">
        <w:rPr>
          <w:rFonts w:ascii="Traditional Arabic" w:hAnsi="Traditional Arabic" w:cs="Traditional Arabic"/>
          <w:b/>
          <w:bCs/>
          <w:sz w:val="28"/>
          <w:szCs w:val="28"/>
          <w:rtl/>
          <w:lang w:bidi="ar-LB"/>
        </w:rPr>
        <w:t>- الغَيْبَة الجزئيّة:</w:t>
      </w:r>
      <w:r w:rsidRPr="00975C73">
        <w:rPr>
          <w:rFonts w:ascii="Traditional Arabic" w:hAnsi="Traditional Arabic" w:cs="Traditional Arabic"/>
          <w:sz w:val="28"/>
          <w:szCs w:val="28"/>
          <w:rtl/>
          <w:lang w:bidi="ar-LB"/>
        </w:rPr>
        <w:t xml:space="preserve"> تأخذ هذه الحركة شكل التواري الجزئيّ أو شبه التامّ عن الساحة والأنصار مع الإشراف والرقابة والحضور والتفاعل الناقص بشكلٍ حادّ بسبب الحصار الذي يفرضه المجتمع الفاسد، كما حصل مع هارون أخي موسى  عليه السلام حين عبد بنو إسرائيل العجل، وكما </w:t>
      </w:r>
      <w:r w:rsidRPr="00975C73">
        <w:rPr>
          <w:rFonts w:ascii="Traditional Arabic" w:hAnsi="Traditional Arabic" w:cs="Traditional Arabic" w:hint="eastAsia"/>
          <w:sz w:val="28"/>
          <w:szCs w:val="28"/>
          <w:rtl/>
          <w:lang w:bidi="ar-LB"/>
        </w:rPr>
        <w:t>حصل</w:t>
      </w:r>
      <w:r w:rsidRPr="00975C73">
        <w:rPr>
          <w:rFonts w:ascii="Traditional Arabic" w:hAnsi="Traditional Arabic" w:cs="Traditional Arabic"/>
          <w:sz w:val="28"/>
          <w:szCs w:val="28"/>
          <w:rtl/>
          <w:lang w:bidi="ar-LB"/>
        </w:rPr>
        <w:t xml:space="preserve"> مع الإمامَين الهادي والعسكريّ </w:t>
      </w:r>
      <w:r w:rsidR="00351CA1">
        <w:rPr>
          <w:rFonts w:ascii="Traditional Arabic" w:hAnsi="Traditional Arabic" w:cs="Traditional Arabic" w:hint="cs"/>
          <w:sz w:val="28"/>
          <w:szCs w:val="28"/>
          <w:rtl/>
          <w:lang w:bidi="ar-LB"/>
        </w:rPr>
        <w:t>عليهما السلام</w:t>
      </w:r>
      <w:r w:rsidRPr="00975C73">
        <w:rPr>
          <w:rFonts w:ascii="Traditional Arabic" w:hAnsi="Traditional Arabic" w:cs="Traditional Arabic"/>
          <w:sz w:val="28"/>
          <w:szCs w:val="28"/>
          <w:rtl/>
          <w:lang w:bidi="ar-LB"/>
        </w:rPr>
        <w:t xml:space="preserve">. وقد تأخذ </w:t>
      </w:r>
    </w:p>
    <w:p w14:paraId="668067DA" w14:textId="77777777" w:rsidR="00975C73" w:rsidRDefault="00351CA1" w:rsidP="003E4876">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r w:rsidR="003E4876" w:rsidRPr="00975C73">
        <w:rPr>
          <w:rFonts w:ascii="Traditional Arabic" w:hAnsi="Traditional Arabic" w:cs="Traditional Arabic"/>
          <w:sz w:val="28"/>
          <w:szCs w:val="28"/>
          <w:rtl/>
          <w:lang w:bidi="ar-LB"/>
        </w:rPr>
        <w:lastRenderedPageBreak/>
        <w:t>هذه الغَيْبَة شكل</w:t>
      </w:r>
      <w:r w:rsidR="003E4876">
        <w:rPr>
          <w:rFonts w:ascii="Traditional Arabic" w:hAnsi="Traditional Arabic" w:cs="Traditional Arabic" w:hint="cs"/>
          <w:sz w:val="28"/>
          <w:szCs w:val="28"/>
          <w:rtl/>
          <w:lang w:bidi="ar-LB"/>
        </w:rPr>
        <w:t xml:space="preserve"> </w:t>
      </w:r>
      <w:r w:rsidR="00975C73" w:rsidRPr="00975C73">
        <w:rPr>
          <w:rFonts w:ascii="Traditional Arabic" w:hAnsi="Traditional Arabic" w:cs="Traditional Arabic"/>
          <w:sz w:val="28"/>
          <w:szCs w:val="28"/>
          <w:rtl/>
          <w:lang w:bidi="ar-LB"/>
        </w:rPr>
        <w:t>غَيْبَة الهويّة مع حضور شخص الحجّة، كما في خفاء ولادة موسى  عليه السلام على آل فرعون، وترعرعه بينهم.</w:t>
      </w:r>
    </w:p>
    <w:p w14:paraId="671CF713" w14:textId="77777777" w:rsidR="00351CA1" w:rsidRPr="00351CA1" w:rsidRDefault="00351CA1" w:rsidP="00975C73">
      <w:pPr>
        <w:jc w:val="both"/>
        <w:rPr>
          <w:rFonts w:ascii="Traditional Arabic" w:hAnsi="Traditional Arabic" w:cs="Traditional Arabic"/>
          <w:b/>
          <w:bCs/>
          <w:sz w:val="28"/>
          <w:szCs w:val="28"/>
          <w:rtl/>
          <w:lang w:bidi="ar-LB"/>
        </w:rPr>
      </w:pPr>
    </w:p>
    <w:p w14:paraId="5D3F8EC9" w14:textId="77777777" w:rsidR="00975C73" w:rsidRDefault="00975C73" w:rsidP="00975C73">
      <w:pPr>
        <w:jc w:val="both"/>
        <w:rPr>
          <w:rFonts w:ascii="Traditional Arabic" w:hAnsi="Traditional Arabic" w:cs="Traditional Arabic"/>
          <w:sz w:val="28"/>
          <w:szCs w:val="28"/>
          <w:rtl/>
          <w:lang w:bidi="ar-LB"/>
        </w:rPr>
      </w:pPr>
      <w:r w:rsidRPr="00351CA1">
        <w:rPr>
          <w:rFonts w:ascii="Traditional Arabic" w:hAnsi="Traditional Arabic" w:cs="Traditional Arabic"/>
          <w:b/>
          <w:bCs/>
          <w:sz w:val="28"/>
          <w:szCs w:val="28"/>
          <w:rtl/>
          <w:lang w:bidi="ar-LB"/>
        </w:rPr>
        <w:t>- الغَيْبَة التامّة:</w:t>
      </w:r>
      <w:r w:rsidRPr="00975C73">
        <w:rPr>
          <w:rFonts w:ascii="Traditional Arabic" w:hAnsi="Traditional Arabic" w:cs="Traditional Arabic"/>
          <w:sz w:val="28"/>
          <w:szCs w:val="28"/>
          <w:rtl/>
          <w:lang w:bidi="ar-LB"/>
        </w:rPr>
        <w:t xml:space="preserve"> في القسمَين السابقَين ظلّ شخص الحجّة موجودًا بين الناس، إلّا أنه في هذا القسم يتوارى تمامًا عن الأنظار، مُراقبًا ومنتظرًا تهيؤ الظروف اللازمة للتصدّي، ومساهمًا من خلف ستار الغيب في التوجيه نحوها، والتدخّل لحراسة البيّنات والحجج المتبقي</w:t>
      </w:r>
      <w:r w:rsidRPr="00975C73">
        <w:rPr>
          <w:rFonts w:ascii="Traditional Arabic" w:hAnsi="Traditional Arabic" w:cs="Traditional Arabic" w:hint="eastAsia"/>
          <w:sz w:val="28"/>
          <w:szCs w:val="28"/>
          <w:rtl/>
          <w:lang w:bidi="ar-LB"/>
        </w:rPr>
        <w:t>ة</w:t>
      </w:r>
      <w:r w:rsidRPr="00975C73">
        <w:rPr>
          <w:rFonts w:ascii="Traditional Arabic" w:hAnsi="Traditional Arabic" w:cs="Traditional Arabic"/>
          <w:sz w:val="28"/>
          <w:szCs w:val="28"/>
          <w:rtl/>
          <w:lang w:bidi="ar-LB"/>
        </w:rPr>
        <w:t xml:space="preserve"> إذا لزم الأمر. وهو ما وقع في الغَيْبَة الكبرى لمولانا الحجّة القائم عجل الله تعالى فرجه الشريف.</w:t>
      </w:r>
    </w:p>
    <w:p w14:paraId="6A558AA9" w14:textId="77777777" w:rsidR="00351CA1" w:rsidRPr="00351CA1" w:rsidRDefault="00351CA1" w:rsidP="00975C73">
      <w:pPr>
        <w:jc w:val="both"/>
        <w:rPr>
          <w:rFonts w:ascii="Traditional Arabic" w:hAnsi="Traditional Arabic" w:cs="Traditional Arabic"/>
          <w:b/>
          <w:bCs/>
          <w:sz w:val="28"/>
          <w:szCs w:val="28"/>
          <w:rtl/>
          <w:lang w:bidi="ar-LB"/>
        </w:rPr>
      </w:pPr>
    </w:p>
    <w:p w14:paraId="6EB566D5" w14:textId="77777777" w:rsidR="00975C73" w:rsidRDefault="00975C73" w:rsidP="00975C73">
      <w:pPr>
        <w:jc w:val="both"/>
        <w:rPr>
          <w:rFonts w:ascii="Traditional Arabic" w:hAnsi="Traditional Arabic" w:cs="Traditional Arabic"/>
          <w:sz w:val="28"/>
          <w:szCs w:val="28"/>
          <w:rtl/>
          <w:lang w:bidi="ar-LB"/>
        </w:rPr>
      </w:pPr>
      <w:r w:rsidRPr="00351CA1">
        <w:rPr>
          <w:rFonts w:ascii="Traditional Arabic" w:hAnsi="Traditional Arabic" w:cs="Traditional Arabic"/>
          <w:b/>
          <w:bCs/>
          <w:sz w:val="28"/>
          <w:szCs w:val="28"/>
          <w:rtl/>
          <w:lang w:bidi="ar-LB"/>
        </w:rPr>
        <w:t>- غَيْبَة الرَّفع والتجميد:</w:t>
      </w:r>
      <w:r w:rsidRPr="00975C73">
        <w:rPr>
          <w:rFonts w:ascii="Traditional Arabic" w:hAnsi="Traditional Arabic" w:cs="Traditional Arabic"/>
          <w:sz w:val="28"/>
          <w:szCs w:val="28"/>
          <w:rtl/>
          <w:lang w:bidi="ar-LB"/>
        </w:rPr>
        <w:t xml:space="preserve"> وهي أعمّ كُمُونًا وانحسارًا من القسم السابق، حيث إنّه مضافًا إلى تواري الحجّة التامّ، فإنّه لا يمكنه التدخّل والتحرّك من خلف ستار الغيب، كما في القسم السابق، وهو ما نجده في غَيْبَة النبيّ عيسى عليه السلام، المستمرّة حتّى اليوم.</w:t>
      </w:r>
    </w:p>
    <w:p w14:paraId="4036F9BB" w14:textId="77777777" w:rsidR="00351CA1" w:rsidRPr="00975C73" w:rsidRDefault="00351CA1" w:rsidP="00975C73">
      <w:pPr>
        <w:jc w:val="both"/>
        <w:rPr>
          <w:rFonts w:ascii="Traditional Arabic" w:hAnsi="Traditional Arabic" w:cs="Traditional Arabic"/>
          <w:sz w:val="28"/>
          <w:szCs w:val="28"/>
          <w:rtl/>
          <w:lang w:bidi="ar-LB"/>
        </w:rPr>
      </w:pPr>
    </w:p>
    <w:p w14:paraId="18175A9F" w14:textId="77777777" w:rsidR="00F54BA8" w:rsidRDefault="00975C73" w:rsidP="00975C73">
      <w:pPr>
        <w:jc w:val="both"/>
        <w:rPr>
          <w:rFonts w:ascii="Traditional Arabic" w:hAnsi="Traditional Arabic" w:cs="Traditional Arabic"/>
          <w:sz w:val="28"/>
          <w:szCs w:val="28"/>
          <w:rtl/>
          <w:lang w:bidi="ar-LB"/>
        </w:rPr>
      </w:pPr>
      <w:r w:rsidRPr="00975C73">
        <w:rPr>
          <w:rFonts w:ascii="Traditional Arabic" w:hAnsi="Traditional Arabic" w:cs="Traditional Arabic" w:hint="eastAsia"/>
          <w:sz w:val="28"/>
          <w:szCs w:val="28"/>
          <w:rtl/>
          <w:lang w:bidi="ar-LB"/>
        </w:rPr>
        <w:t>بهذه</w:t>
      </w:r>
      <w:r w:rsidRPr="00975C73">
        <w:rPr>
          <w:rFonts w:ascii="Traditional Arabic" w:hAnsi="Traditional Arabic" w:cs="Traditional Arabic"/>
          <w:sz w:val="28"/>
          <w:szCs w:val="28"/>
          <w:rtl/>
          <w:lang w:bidi="ar-LB"/>
        </w:rPr>
        <w:t xml:space="preserve"> الخلفية، يمكن لنا أن نفهم غيبات الأنبياء وهجرتهم وانتظار أتباعهم لهم في ضوء سنن التاريخ المطّردة، ويمكن لنا -أيضًا</w:t>
      </w:r>
      <w:r w:rsidR="00712913">
        <w:rPr>
          <w:rFonts w:ascii="Traditional Arabic" w:hAnsi="Traditional Arabic" w:cs="Traditional Arabic" w:hint="cs"/>
          <w:sz w:val="28"/>
          <w:szCs w:val="28"/>
          <w:rtl/>
          <w:lang w:bidi="ar-LB"/>
        </w:rPr>
        <w:t xml:space="preserve"> </w:t>
      </w:r>
      <w:r w:rsidRPr="00975C73">
        <w:rPr>
          <w:rFonts w:ascii="Traditional Arabic" w:hAnsi="Traditional Arabic" w:cs="Traditional Arabic"/>
          <w:sz w:val="28"/>
          <w:szCs w:val="28"/>
          <w:rtl/>
          <w:lang w:bidi="ar-LB"/>
        </w:rPr>
        <w:t>- أن نفهم معنى تأكيد القرآن الكريم على هذه السّنن، وتأكيد الروايات المتقدّمة على أنّ سنن الأنبياء لا بدّ من أن تجري في القائم</w:t>
      </w:r>
      <w:r w:rsidR="00712913">
        <w:rPr>
          <w:rFonts w:ascii="Traditional Arabic" w:hAnsi="Traditional Arabic" w:cs="Traditional Arabic" w:hint="cs"/>
          <w:sz w:val="28"/>
          <w:szCs w:val="28"/>
          <w:rtl/>
          <w:lang w:bidi="ar-LB"/>
        </w:rPr>
        <w:t xml:space="preserve"> </w:t>
      </w:r>
      <w:r w:rsidRPr="00975C73">
        <w:rPr>
          <w:rFonts w:ascii="Traditional Arabic" w:hAnsi="Traditional Arabic" w:cs="Traditional Arabic"/>
          <w:sz w:val="28"/>
          <w:szCs w:val="28"/>
          <w:rtl/>
          <w:lang w:bidi="ar-LB"/>
        </w:rPr>
        <w:t>عجل الله تعا</w:t>
      </w:r>
      <w:r w:rsidRPr="00975C73">
        <w:rPr>
          <w:rFonts w:ascii="Traditional Arabic" w:hAnsi="Traditional Arabic" w:cs="Traditional Arabic" w:hint="eastAsia"/>
          <w:sz w:val="28"/>
          <w:szCs w:val="28"/>
          <w:rtl/>
          <w:lang w:bidi="ar-LB"/>
        </w:rPr>
        <w:t>لى</w:t>
      </w:r>
      <w:r w:rsidRPr="00975C73">
        <w:rPr>
          <w:rFonts w:ascii="Traditional Arabic" w:hAnsi="Traditional Arabic" w:cs="Traditional Arabic"/>
          <w:sz w:val="28"/>
          <w:szCs w:val="28"/>
          <w:rtl/>
          <w:lang w:bidi="ar-LB"/>
        </w:rPr>
        <w:t xml:space="preserve"> فرجه الشريف.</w:t>
      </w:r>
    </w:p>
    <w:p w14:paraId="52FC3783" w14:textId="77777777" w:rsidR="00975C73" w:rsidRPr="00712913" w:rsidRDefault="00F54BA8" w:rsidP="00F54BA8">
      <w:pPr>
        <w:jc w:val="both"/>
        <w:rPr>
          <w:rFonts w:ascii="Traditional Arabic" w:hAnsi="Traditional Arabic" w:cs="Traditional Arabic"/>
          <w:b/>
          <w:bCs/>
          <w:sz w:val="28"/>
          <w:szCs w:val="28"/>
          <w:rtl/>
          <w:lang w:bidi="ar-LB"/>
        </w:rPr>
      </w:pPr>
      <w:r>
        <w:rPr>
          <w:rFonts w:ascii="Traditional Arabic" w:hAnsi="Traditional Arabic" w:cs="Traditional Arabic"/>
          <w:sz w:val="28"/>
          <w:szCs w:val="28"/>
          <w:rtl/>
          <w:lang w:bidi="ar-LB"/>
        </w:rPr>
        <w:br w:type="page"/>
      </w:r>
      <w:r w:rsidR="00975C73" w:rsidRPr="00712913">
        <w:rPr>
          <w:rFonts w:ascii="Traditional Arabic" w:hAnsi="Traditional Arabic" w:cs="Traditional Arabic" w:hint="eastAsia"/>
          <w:b/>
          <w:bCs/>
          <w:sz w:val="28"/>
          <w:szCs w:val="28"/>
          <w:rtl/>
          <w:lang w:bidi="ar-LB"/>
        </w:rPr>
        <w:lastRenderedPageBreak/>
        <w:t>المفاهيم</w:t>
      </w:r>
      <w:r w:rsidR="00975C73" w:rsidRPr="00712913">
        <w:rPr>
          <w:rFonts w:ascii="Traditional Arabic" w:hAnsi="Traditional Arabic" w:cs="Traditional Arabic"/>
          <w:b/>
          <w:bCs/>
          <w:sz w:val="28"/>
          <w:szCs w:val="28"/>
          <w:rtl/>
          <w:lang w:bidi="ar-LB"/>
        </w:rPr>
        <w:t xml:space="preserve"> الرئيسة</w:t>
      </w:r>
    </w:p>
    <w:p w14:paraId="30EA8DCF" w14:textId="77777777" w:rsidR="00975C73" w:rsidRDefault="00975C73" w:rsidP="00975C73">
      <w:pPr>
        <w:jc w:val="both"/>
        <w:rPr>
          <w:rFonts w:ascii="Traditional Arabic" w:hAnsi="Traditional Arabic" w:cs="Traditional Arabic"/>
          <w:sz w:val="28"/>
          <w:szCs w:val="28"/>
          <w:rtl/>
          <w:lang w:bidi="ar-LB"/>
        </w:rPr>
      </w:pPr>
      <w:r w:rsidRPr="00975C73">
        <w:rPr>
          <w:rFonts w:ascii="Traditional Arabic" w:hAnsi="Traditional Arabic" w:cs="Traditional Arabic"/>
          <w:sz w:val="28"/>
          <w:szCs w:val="28"/>
          <w:lang w:bidi="ar-LB"/>
        </w:rPr>
        <w:t>1</w:t>
      </w:r>
      <w:r w:rsidRPr="00975C73">
        <w:rPr>
          <w:rFonts w:ascii="Traditional Arabic" w:hAnsi="Traditional Arabic" w:cs="Traditional Arabic"/>
          <w:sz w:val="28"/>
          <w:szCs w:val="28"/>
          <w:rtl/>
          <w:lang w:bidi="ar-LB"/>
        </w:rPr>
        <w:t>. تكمن أهمّيّة إثبات كون الانتظار سُنّة تاريخيّة، في تثبيت الشعور لدى المؤمنين بأنّهم ليسوا وحدهم على ساحة التاريخ، كما يدعوهم إلى الأخذ بالعلل الرافعة لحالة الغيبة.</w:t>
      </w:r>
    </w:p>
    <w:p w14:paraId="314F0349" w14:textId="77777777" w:rsidR="00712913" w:rsidRPr="00975C73" w:rsidRDefault="00712913" w:rsidP="00975C73">
      <w:pPr>
        <w:jc w:val="both"/>
        <w:rPr>
          <w:rFonts w:ascii="Traditional Arabic" w:hAnsi="Traditional Arabic" w:cs="Traditional Arabic"/>
          <w:sz w:val="28"/>
          <w:szCs w:val="28"/>
          <w:rtl/>
          <w:lang w:bidi="ar-LB"/>
        </w:rPr>
      </w:pPr>
    </w:p>
    <w:p w14:paraId="3F3DCD21" w14:textId="77777777" w:rsidR="00975C73" w:rsidRPr="00975C73" w:rsidRDefault="00975C73" w:rsidP="00975C73">
      <w:pPr>
        <w:jc w:val="both"/>
        <w:rPr>
          <w:rFonts w:ascii="Traditional Arabic" w:hAnsi="Traditional Arabic" w:cs="Traditional Arabic"/>
          <w:sz w:val="28"/>
          <w:szCs w:val="28"/>
          <w:rtl/>
          <w:lang w:bidi="ar-LB"/>
        </w:rPr>
      </w:pPr>
      <w:r w:rsidRPr="00975C73">
        <w:rPr>
          <w:rFonts w:ascii="Traditional Arabic" w:hAnsi="Traditional Arabic" w:cs="Traditional Arabic"/>
          <w:sz w:val="28"/>
          <w:szCs w:val="28"/>
          <w:lang w:bidi="ar-LB"/>
        </w:rPr>
        <w:t>2</w:t>
      </w:r>
      <w:r w:rsidRPr="00975C73">
        <w:rPr>
          <w:rFonts w:ascii="Traditional Arabic" w:hAnsi="Traditional Arabic" w:cs="Traditional Arabic"/>
          <w:sz w:val="28"/>
          <w:szCs w:val="28"/>
          <w:rtl/>
          <w:lang w:bidi="ar-LB"/>
        </w:rPr>
        <w:t xml:space="preserve">. أرسى الشهيد الصدر </w:t>
      </w:r>
      <w:r w:rsidR="00F54BA8">
        <w:rPr>
          <w:rFonts w:ascii="Traditional Arabic" w:hAnsi="Traditional Arabic" w:cs="Traditional Arabic" w:hint="cs"/>
          <w:sz w:val="28"/>
          <w:szCs w:val="28"/>
          <w:rtl/>
          <w:lang w:bidi="ar-LB"/>
        </w:rPr>
        <w:t>قدس سره</w:t>
      </w:r>
      <w:r w:rsidRPr="00975C73">
        <w:rPr>
          <w:rFonts w:ascii="Traditional Arabic" w:hAnsi="Traditional Arabic" w:cs="Traditional Arabic"/>
          <w:sz w:val="28"/>
          <w:szCs w:val="28"/>
          <w:rtl/>
          <w:lang w:bidi="ar-LB"/>
        </w:rPr>
        <w:t xml:space="preserve"> 3 أبعاد تميّز السنن التاريخيّة عن غيرها، وهذه الأبعاد نجدها منطبقة على الانتظار، وهي:</w:t>
      </w:r>
    </w:p>
    <w:p w14:paraId="40F33B03" w14:textId="77777777" w:rsidR="00975C73" w:rsidRPr="00975C73" w:rsidRDefault="00975C73" w:rsidP="00975C73">
      <w:pPr>
        <w:jc w:val="both"/>
        <w:rPr>
          <w:rFonts w:ascii="Traditional Arabic" w:hAnsi="Traditional Arabic" w:cs="Traditional Arabic"/>
          <w:sz w:val="28"/>
          <w:szCs w:val="28"/>
          <w:rtl/>
          <w:lang w:bidi="ar-LB"/>
        </w:rPr>
      </w:pPr>
      <w:r w:rsidRPr="00975C73">
        <w:rPr>
          <w:rFonts w:ascii="Traditional Arabic" w:hAnsi="Traditional Arabic" w:cs="Traditional Arabic"/>
          <w:sz w:val="28"/>
          <w:szCs w:val="28"/>
          <w:rtl/>
          <w:lang w:bidi="ar-LB"/>
        </w:rPr>
        <w:t>- كون الانتظار قانونًا.</w:t>
      </w:r>
    </w:p>
    <w:p w14:paraId="4E2BBBA1" w14:textId="77777777" w:rsidR="00975C73" w:rsidRPr="00975C73" w:rsidRDefault="00975C73" w:rsidP="00975C73">
      <w:pPr>
        <w:jc w:val="both"/>
        <w:rPr>
          <w:rFonts w:ascii="Traditional Arabic" w:hAnsi="Traditional Arabic" w:cs="Traditional Arabic"/>
          <w:sz w:val="28"/>
          <w:szCs w:val="28"/>
          <w:rtl/>
          <w:lang w:bidi="ar-LB"/>
        </w:rPr>
      </w:pPr>
      <w:r w:rsidRPr="00975C73">
        <w:rPr>
          <w:rFonts w:ascii="Traditional Arabic" w:hAnsi="Traditional Arabic" w:cs="Traditional Arabic"/>
          <w:sz w:val="28"/>
          <w:szCs w:val="28"/>
          <w:rtl/>
          <w:lang w:bidi="ar-LB"/>
        </w:rPr>
        <w:t>- الغائيّة والهدفيّة.</w:t>
      </w:r>
    </w:p>
    <w:p w14:paraId="7EC9EBA6" w14:textId="77777777" w:rsidR="00975C73" w:rsidRDefault="00975C73" w:rsidP="00975C73">
      <w:pPr>
        <w:jc w:val="both"/>
        <w:rPr>
          <w:rFonts w:ascii="Traditional Arabic" w:hAnsi="Traditional Arabic" w:cs="Traditional Arabic"/>
          <w:sz w:val="28"/>
          <w:szCs w:val="28"/>
          <w:rtl/>
          <w:lang w:bidi="ar-LB"/>
        </w:rPr>
      </w:pPr>
      <w:r w:rsidRPr="00975C73">
        <w:rPr>
          <w:rFonts w:ascii="Traditional Arabic" w:hAnsi="Traditional Arabic" w:cs="Traditional Arabic"/>
          <w:sz w:val="28"/>
          <w:szCs w:val="28"/>
          <w:rtl/>
          <w:lang w:bidi="ar-LB"/>
        </w:rPr>
        <w:t>- الأرضيّة الاجتماعيّة الواسعة.</w:t>
      </w:r>
    </w:p>
    <w:p w14:paraId="2362292E" w14:textId="77777777" w:rsidR="00712913" w:rsidRPr="00975C73" w:rsidRDefault="00712913" w:rsidP="00975C73">
      <w:pPr>
        <w:jc w:val="both"/>
        <w:rPr>
          <w:rFonts w:ascii="Traditional Arabic" w:hAnsi="Traditional Arabic" w:cs="Traditional Arabic"/>
          <w:sz w:val="28"/>
          <w:szCs w:val="28"/>
          <w:rtl/>
          <w:lang w:bidi="ar-LB"/>
        </w:rPr>
      </w:pPr>
    </w:p>
    <w:p w14:paraId="07D29684" w14:textId="77777777" w:rsidR="00975C73" w:rsidRPr="00975C73" w:rsidRDefault="00975C73" w:rsidP="00975C73">
      <w:pPr>
        <w:jc w:val="both"/>
        <w:rPr>
          <w:rFonts w:ascii="Traditional Arabic" w:hAnsi="Traditional Arabic" w:cs="Traditional Arabic"/>
          <w:sz w:val="28"/>
          <w:szCs w:val="28"/>
          <w:rtl/>
          <w:lang w:bidi="ar-LB"/>
        </w:rPr>
      </w:pPr>
      <w:r w:rsidRPr="00975C73">
        <w:rPr>
          <w:rFonts w:ascii="Traditional Arabic" w:hAnsi="Traditional Arabic" w:cs="Traditional Arabic"/>
          <w:sz w:val="28"/>
          <w:szCs w:val="28"/>
          <w:lang w:bidi="ar-LB"/>
        </w:rPr>
        <w:t>3</w:t>
      </w:r>
      <w:r w:rsidRPr="00975C73">
        <w:rPr>
          <w:rFonts w:ascii="Traditional Arabic" w:hAnsi="Traditional Arabic" w:cs="Traditional Arabic"/>
          <w:sz w:val="28"/>
          <w:szCs w:val="28"/>
          <w:rtl/>
          <w:lang w:bidi="ar-LB"/>
        </w:rPr>
        <w:t>. يلاحظ -</w:t>
      </w:r>
      <w:r w:rsidR="00712913">
        <w:rPr>
          <w:rFonts w:ascii="Traditional Arabic" w:hAnsi="Traditional Arabic" w:cs="Traditional Arabic" w:hint="cs"/>
          <w:sz w:val="28"/>
          <w:szCs w:val="28"/>
          <w:rtl/>
          <w:lang w:bidi="ar-LB"/>
        </w:rPr>
        <w:t xml:space="preserve"> </w:t>
      </w:r>
      <w:r w:rsidRPr="00975C73">
        <w:rPr>
          <w:rFonts w:ascii="Traditional Arabic" w:hAnsi="Traditional Arabic" w:cs="Traditional Arabic"/>
          <w:sz w:val="28"/>
          <w:szCs w:val="28"/>
          <w:rtl/>
          <w:lang w:bidi="ar-LB"/>
        </w:rPr>
        <w:t>أيضًا</w:t>
      </w:r>
      <w:r w:rsidR="00712913">
        <w:rPr>
          <w:rFonts w:ascii="Traditional Arabic" w:hAnsi="Traditional Arabic" w:cs="Traditional Arabic" w:hint="cs"/>
          <w:sz w:val="28"/>
          <w:szCs w:val="28"/>
          <w:rtl/>
          <w:lang w:bidi="ar-LB"/>
        </w:rPr>
        <w:t xml:space="preserve"> </w:t>
      </w:r>
      <w:r w:rsidRPr="00975C73">
        <w:rPr>
          <w:rFonts w:ascii="Traditional Arabic" w:hAnsi="Traditional Arabic" w:cs="Traditional Arabic"/>
          <w:sz w:val="28"/>
          <w:szCs w:val="28"/>
          <w:rtl/>
          <w:lang w:bidi="ar-LB"/>
        </w:rPr>
        <w:t xml:space="preserve">- انطباق الحقائق التي ذكرها الشهيد الصدر </w:t>
      </w:r>
      <w:r w:rsidR="00712913">
        <w:rPr>
          <w:rFonts w:ascii="Traditional Arabic" w:hAnsi="Traditional Arabic" w:cs="Traditional Arabic" w:hint="cs"/>
          <w:sz w:val="28"/>
          <w:szCs w:val="28"/>
          <w:rtl/>
          <w:lang w:bidi="ar-LB"/>
        </w:rPr>
        <w:t>قدس سره</w:t>
      </w:r>
      <w:r w:rsidRPr="00975C73">
        <w:rPr>
          <w:rFonts w:ascii="Traditional Arabic" w:hAnsi="Traditional Arabic" w:cs="Traditional Arabic"/>
          <w:sz w:val="28"/>
          <w:szCs w:val="28"/>
          <w:rtl/>
          <w:lang w:bidi="ar-LB"/>
        </w:rPr>
        <w:t xml:space="preserve"> للسنن التاريخيّة على الانتظار، وهي:</w:t>
      </w:r>
    </w:p>
    <w:p w14:paraId="34E50066" w14:textId="77777777" w:rsidR="00975C73" w:rsidRPr="00975C73" w:rsidRDefault="00975C73" w:rsidP="00975C73">
      <w:pPr>
        <w:jc w:val="both"/>
        <w:rPr>
          <w:rFonts w:ascii="Traditional Arabic" w:hAnsi="Traditional Arabic" w:cs="Traditional Arabic"/>
          <w:sz w:val="28"/>
          <w:szCs w:val="28"/>
          <w:rtl/>
          <w:lang w:bidi="ar-LB"/>
        </w:rPr>
      </w:pPr>
      <w:r w:rsidRPr="00975C73">
        <w:rPr>
          <w:rFonts w:ascii="Traditional Arabic" w:hAnsi="Traditional Arabic" w:cs="Traditional Arabic"/>
          <w:sz w:val="28"/>
          <w:szCs w:val="28"/>
          <w:rtl/>
          <w:lang w:bidi="ar-LB"/>
        </w:rPr>
        <w:t>- الاطّراد: باعتبار أنّ للغيبة التي تدعو إلى الانتظار أسبابًا موضوعيّة مطّردة.</w:t>
      </w:r>
    </w:p>
    <w:p w14:paraId="504D169B" w14:textId="77777777" w:rsidR="00975C73" w:rsidRPr="00975C73" w:rsidRDefault="00975C73" w:rsidP="00975C73">
      <w:pPr>
        <w:jc w:val="both"/>
        <w:rPr>
          <w:rFonts w:ascii="Traditional Arabic" w:hAnsi="Traditional Arabic" w:cs="Traditional Arabic"/>
          <w:sz w:val="28"/>
          <w:szCs w:val="28"/>
          <w:rtl/>
          <w:lang w:bidi="ar-LB"/>
        </w:rPr>
      </w:pPr>
      <w:r w:rsidRPr="00975C73">
        <w:rPr>
          <w:rFonts w:ascii="Traditional Arabic" w:hAnsi="Traditional Arabic" w:cs="Traditional Arabic"/>
          <w:sz w:val="28"/>
          <w:szCs w:val="28"/>
          <w:rtl/>
          <w:lang w:bidi="ar-LB"/>
        </w:rPr>
        <w:t>- ربّانيّة السّنّة: حيث إنّ الانتظار يعبّر عن حالة إيمان بالغيب لا تتناقض مع قانونيّته العلميّة.</w:t>
      </w:r>
    </w:p>
    <w:p w14:paraId="38691213" w14:textId="77777777" w:rsidR="00975C73" w:rsidRDefault="00975C73" w:rsidP="00975C73">
      <w:pPr>
        <w:jc w:val="both"/>
        <w:rPr>
          <w:rFonts w:ascii="Traditional Arabic" w:hAnsi="Traditional Arabic" w:cs="Traditional Arabic"/>
          <w:sz w:val="28"/>
          <w:szCs w:val="28"/>
          <w:rtl/>
          <w:lang w:bidi="ar-LB"/>
        </w:rPr>
      </w:pPr>
      <w:r w:rsidRPr="00975C73">
        <w:rPr>
          <w:rFonts w:ascii="Traditional Arabic" w:hAnsi="Traditional Arabic" w:cs="Traditional Arabic"/>
          <w:sz w:val="28"/>
          <w:szCs w:val="28"/>
          <w:rtl/>
          <w:lang w:bidi="ar-LB"/>
        </w:rPr>
        <w:t>- اختياريّة الإنسان: فإنّ سنّة الانتظار تجري حتمًا، لكن من غير أن تلغي دور الاختيار الإنسانيّ.</w:t>
      </w:r>
    </w:p>
    <w:p w14:paraId="31E72D9B" w14:textId="77777777" w:rsidR="00712913" w:rsidRPr="00975C73" w:rsidRDefault="00712913" w:rsidP="00975C73">
      <w:pPr>
        <w:jc w:val="both"/>
        <w:rPr>
          <w:rFonts w:ascii="Traditional Arabic" w:hAnsi="Traditional Arabic" w:cs="Traditional Arabic"/>
          <w:sz w:val="28"/>
          <w:szCs w:val="28"/>
          <w:rtl/>
          <w:lang w:bidi="ar-LB"/>
        </w:rPr>
      </w:pPr>
    </w:p>
    <w:p w14:paraId="0CCD70D3" w14:textId="77777777" w:rsidR="00975C73" w:rsidRDefault="00975C73" w:rsidP="00975C73">
      <w:pPr>
        <w:jc w:val="both"/>
        <w:rPr>
          <w:rFonts w:ascii="Traditional Arabic" w:hAnsi="Traditional Arabic" w:cs="Traditional Arabic"/>
          <w:sz w:val="28"/>
          <w:szCs w:val="28"/>
          <w:rtl/>
          <w:lang w:bidi="ar-LB"/>
        </w:rPr>
      </w:pPr>
      <w:r w:rsidRPr="00975C73">
        <w:rPr>
          <w:rFonts w:ascii="Traditional Arabic" w:hAnsi="Traditional Arabic" w:cs="Traditional Arabic"/>
          <w:sz w:val="28"/>
          <w:szCs w:val="28"/>
          <w:lang w:bidi="ar-LB"/>
        </w:rPr>
        <w:t>4</w:t>
      </w:r>
      <w:r w:rsidRPr="00975C73">
        <w:rPr>
          <w:rFonts w:ascii="Traditional Arabic" w:hAnsi="Traditional Arabic" w:cs="Traditional Arabic"/>
          <w:sz w:val="28"/>
          <w:szCs w:val="28"/>
          <w:rtl/>
          <w:lang w:bidi="ar-LB"/>
        </w:rPr>
        <w:t>. يشير القرآن في غير موضع منه إلى جريان سنّة الانتظار مع سائر الأنبياء والمصلحين.</w:t>
      </w:r>
    </w:p>
    <w:p w14:paraId="406DF624" w14:textId="77777777" w:rsidR="00712913" w:rsidRPr="00975C73" w:rsidRDefault="00712913" w:rsidP="00975C73">
      <w:pPr>
        <w:jc w:val="both"/>
        <w:rPr>
          <w:rFonts w:ascii="Traditional Arabic" w:hAnsi="Traditional Arabic" w:cs="Traditional Arabic"/>
          <w:sz w:val="28"/>
          <w:szCs w:val="28"/>
          <w:rtl/>
          <w:lang w:bidi="ar-LB"/>
        </w:rPr>
      </w:pPr>
    </w:p>
    <w:p w14:paraId="5588925A" w14:textId="77777777" w:rsidR="00712913" w:rsidRDefault="00975C73" w:rsidP="00975C73">
      <w:pPr>
        <w:jc w:val="both"/>
        <w:rPr>
          <w:rFonts w:ascii="Traditional Arabic" w:hAnsi="Traditional Arabic" w:cs="Traditional Arabic"/>
          <w:sz w:val="28"/>
          <w:szCs w:val="28"/>
          <w:rtl/>
          <w:lang w:bidi="ar-LB"/>
        </w:rPr>
      </w:pPr>
      <w:r w:rsidRPr="00975C73">
        <w:rPr>
          <w:rFonts w:ascii="Traditional Arabic" w:hAnsi="Traditional Arabic" w:cs="Traditional Arabic"/>
          <w:sz w:val="28"/>
          <w:szCs w:val="28"/>
          <w:lang w:bidi="ar-LB"/>
        </w:rPr>
        <w:t>5</w:t>
      </w:r>
      <w:r w:rsidRPr="00975C73">
        <w:rPr>
          <w:rFonts w:ascii="Traditional Arabic" w:hAnsi="Traditional Arabic" w:cs="Traditional Arabic"/>
          <w:sz w:val="28"/>
          <w:szCs w:val="28"/>
          <w:rtl/>
          <w:lang w:bidi="ar-LB"/>
        </w:rPr>
        <w:t xml:space="preserve">. تشترك سُنن الغيبة والهجرة والانتظار في كونها تجري في ساحة حركة الإصلاح التي يقوم بها الأنبياء والحجج </w:t>
      </w:r>
      <w:r w:rsidR="00226054">
        <w:rPr>
          <w:rFonts w:ascii="Traditional Arabic" w:hAnsi="Traditional Arabic" w:cs="Traditional Arabic"/>
          <w:sz w:val="28"/>
          <w:szCs w:val="28"/>
          <w:rtl/>
          <w:lang w:bidi="ar-LB"/>
        </w:rPr>
        <w:t>عليهم السلام</w:t>
      </w:r>
      <w:r w:rsidRPr="00975C73">
        <w:rPr>
          <w:rFonts w:ascii="Traditional Arabic" w:hAnsi="Traditional Arabic" w:cs="Traditional Arabic"/>
          <w:sz w:val="28"/>
          <w:szCs w:val="28"/>
          <w:rtl/>
          <w:lang w:bidi="ar-LB"/>
        </w:rPr>
        <w:t>، التي تفترض الوثوب والظهور والحضور الكثيف تارةً، والغيبة والهجرة تارةً أخرى، ويمكن التعبير عنها بسنن الكمون والانحسار مقابل سنن البروز والتصدّي.</w:t>
      </w:r>
    </w:p>
    <w:p w14:paraId="73636746" w14:textId="77777777" w:rsidR="00F04F00" w:rsidRDefault="00712913" w:rsidP="00712913">
      <w:pPr>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br w:type="page"/>
      </w:r>
      <w:r w:rsidR="00975C73" w:rsidRPr="00975C73">
        <w:rPr>
          <w:rFonts w:ascii="Traditional Arabic" w:hAnsi="Traditional Arabic" w:cs="Traditional Arabic"/>
          <w:sz w:val="28"/>
          <w:szCs w:val="28"/>
          <w:lang w:bidi="ar-LB"/>
        </w:rPr>
        <w:lastRenderedPageBreak/>
        <w:t>6</w:t>
      </w:r>
      <w:r w:rsidR="00975C73" w:rsidRPr="00975C73">
        <w:rPr>
          <w:rFonts w:ascii="Traditional Arabic" w:hAnsi="Traditional Arabic" w:cs="Traditional Arabic"/>
          <w:sz w:val="28"/>
          <w:szCs w:val="28"/>
          <w:rtl/>
          <w:lang w:bidi="ar-LB"/>
        </w:rPr>
        <w:t>. قد يتّخذ الانتقال إلى الساحات الأخرى ضمن سنن الكمون والانحسار أشكالًا ومستويات عديدة، منها: الغيبة الجغرافيّة، والغيبة الجزئيّة، والغيبة التامّة، وغيبة الرفع والتجميد.</w:t>
      </w:r>
    </w:p>
    <w:p w14:paraId="477DEDCD" w14:textId="77777777" w:rsidR="001E4385" w:rsidRPr="001E4385" w:rsidRDefault="00F04F00" w:rsidP="001E4385">
      <w:pPr>
        <w:jc w:val="both"/>
        <w:rPr>
          <w:rFonts w:ascii="Traditional Arabic" w:hAnsi="Traditional Arabic" w:cs="Traditional Arabic"/>
          <w:sz w:val="28"/>
          <w:szCs w:val="28"/>
          <w:rtl/>
          <w:lang w:bidi="ar-LB"/>
        </w:rPr>
      </w:pPr>
      <w:r>
        <w:rPr>
          <w:rFonts w:ascii="Traditional Arabic" w:hAnsi="Traditional Arabic" w:cs="Traditional Arabic"/>
          <w:sz w:val="28"/>
          <w:szCs w:val="28"/>
          <w:lang w:bidi="ar-LB"/>
        </w:rPr>
        <w:br w:type="page"/>
      </w:r>
      <w:r>
        <w:rPr>
          <w:rFonts w:ascii="Traditional Arabic" w:hAnsi="Traditional Arabic" w:cs="Traditional Arabic"/>
          <w:sz w:val="28"/>
          <w:szCs w:val="28"/>
          <w:lang w:bidi="ar-LB"/>
        </w:rPr>
        <w:lastRenderedPageBreak/>
        <w:br w:type="page"/>
      </w:r>
    </w:p>
    <w:p w14:paraId="4518B79A" w14:textId="77777777" w:rsidR="00CC7973" w:rsidRPr="003166ED" w:rsidRDefault="00CC7973" w:rsidP="00CC7973">
      <w:pPr>
        <w:jc w:val="center"/>
        <w:rPr>
          <w:rFonts w:ascii="Traditional Arabic" w:hAnsi="Traditional Arabic" w:cs="Traditional Arabic"/>
          <w:b/>
          <w:bCs/>
          <w:color w:val="538135"/>
          <w:sz w:val="60"/>
          <w:szCs w:val="60"/>
          <w:rtl/>
          <w:lang w:bidi="ar-LB"/>
        </w:rPr>
      </w:pPr>
    </w:p>
    <w:p w14:paraId="60485886" w14:textId="77777777" w:rsidR="00CC7973" w:rsidRPr="003166ED" w:rsidRDefault="00CC7973" w:rsidP="00CC7973">
      <w:pPr>
        <w:jc w:val="center"/>
        <w:rPr>
          <w:rFonts w:ascii="Traditional Arabic" w:hAnsi="Traditional Arabic" w:cs="Traditional Arabic"/>
          <w:b/>
          <w:bCs/>
          <w:color w:val="538135"/>
          <w:sz w:val="60"/>
          <w:szCs w:val="60"/>
          <w:rtl/>
          <w:lang w:bidi="ar-LB"/>
        </w:rPr>
      </w:pPr>
    </w:p>
    <w:p w14:paraId="5278F4C1" w14:textId="77777777" w:rsidR="00CC7973" w:rsidRPr="003166ED" w:rsidRDefault="00CC7973" w:rsidP="00CC7973">
      <w:pPr>
        <w:jc w:val="center"/>
        <w:rPr>
          <w:rFonts w:ascii="Traditional Arabic" w:hAnsi="Traditional Arabic" w:cs="Traditional Arabic"/>
          <w:b/>
          <w:bCs/>
          <w:color w:val="538135"/>
          <w:sz w:val="60"/>
          <w:szCs w:val="60"/>
          <w:rtl/>
          <w:lang w:bidi="ar-LB"/>
        </w:rPr>
      </w:pPr>
    </w:p>
    <w:p w14:paraId="0552756C" w14:textId="77777777" w:rsidR="00CC7973" w:rsidRPr="003166ED" w:rsidRDefault="00CC7973" w:rsidP="00CC7973">
      <w:pPr>
        <w:jc w:val="center"/>
        <w:rPr>
          <w:rFonts w:ascii="Traditional Arabic" w:hAnsi="Traditional Arabic" w:cs="Traditional Arabic"/>
          <w:b/>
          <w:bCs/>
          <w:color w:val="538135"/>
          <w:sz w:val="60"/>
          <w:szCs w:val="60"/>
          <w:rtl/>
          <w:lang w:bidi="ar-LB"/>
        </w:rPr>
      </w:pPr>
    </w:p>
    <w:p w14:paraId="476F5387" w14:textId="77777777" w:rsidR="001E4385" w:rsidRPr="003166ED" w:rsidRDefault="001E4385" w:rsidP="00CC7973">
      <w:pPr>
        <w:jc w:val="center"/>
        <w:rPr>
          <w:rFonts w:ascii="Traditional Arabic" w:hAnsi="Traditional Arabic" w:cs="Traditional Arabic"/>
          <w:b/>
          <w:bCs/>
          <w:color w:val="538135"/>
          <w:sz w:val="60"/>
          <w:szCs w:val="60"/>
          <w:rtl/>
          <w:lang w:bidi="ar-LB"/>
        </w:rPr>
      </w:pPr>
      <w:r w:rsidRPr="003166ED">
        <w:rPr>
          <w:rFonts w:ascii="Traditional Arabic" w:hAnsi="Traditional Arabic" w:cs="Traditional Arabic"/>
          <w:b/>
          <w:bCs/>
          <w:color w:val="538135"/>
          <w:sz w:val="60"/>
          <w:szCs w:val="60"/>
          <w:rtl/>
          <w:lang w:bidi="ar-LB"/>
        </w:rPr>
        <w:t>المحور الثاني</w:t>
      </w:r>
    </w:p>
    <w:p w14:paraId="14E42ABA" w14:textId="77777777" w:rsidR="00CC7973" w:rsidRPr="003166ED" w:rsidRDefault="00CC7973" w:rsidP="00CC7973">
      <w:pPr>
        <w:jc w:val="center"/>
        <w:rPr>
          <w:rFonts w:ascii="Traditional Arabic" w:hAnsi="Traditional Arabic" w:cs="Traditional Arabic"/>
          <w:b/>
          <w:bCs/>
          <w:color w:val="538135"/>
          <w:sz w:val="60"/>
          <w:szCs w:val="60"/>
          <w:rtl/>
          <w:lang w:bidi="ar-LB"/>
        </w:rPr>
      </w:pPr>
    </w:p>
    <w:p w14:paraId="1047DC64" w14:textId="77777777" w:rsidR="00CC7973" w:rsidRPr="003166ED" w:rsidRDefault="001E4385" w:rsidP="00CC7973">
      <w:pPr>
        <w:jc w:val="center"/>
        <w:rPr>
          <w:rFonts w:ascii="Traditional Arabic" w:hAnsi="Traditional Arabic" w:cs="Traditional Arabic"/>
          <w:b/>
          <w:bCs/>
          <w:color w:val="538135"/>
          <w:sz w:val="60"/>
          <w:szCs w:val="60"/>
          <w:rtl/>
          <w:lang w:bidi="ar-LB"/>
        </w:rPr>
      </w:pPr>
      <w:r w:rsidRPr="003166ED">
        <w:rPr>
          <w:rFonts w:ascii="Traditional Arabic" w:hAnsi="Traditional Arabic" w:cs="Traditional Arabic"/>
          <w:b/>
          <w:bCs/>
          <w:color w:val="538135"/>
          <w:sz w:val="60"/>
          <w:szCs w:val="60"/>
          <w:rtl/>
          <w:lang w:bidi="ar-LB"/>
        </w:rPr>
        <w:t>الانتظار في ضوء هداية السنّة الشريفة</w:t>
      </w:r>
    </w:p>
    <w:p w14:paraId="2FDEB25C" w14:textId="77777777" w:rsidR="001E4385" w:rsidRPr="001E4385" w:rsidRDefault="00CC7973" w:rsidP="001E4385">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14:paraId="0D6D3896" w14:textId="77777777" w:rsidR="0036590E" w:rsidRPr="003166ED" w:rsidRDefault="00CC7973" w:rsidP="00CC7973">
      <w:pPr>
        <w:jc w:val="center"/>
        <w:rPr>
          <w:rFonts w:ascii="Traditional Arabic" w:hAnsi="Traditional Arabic" w:cs="Traditional Arabic"/>
          <w:b/>
          <w:bCs/>
          <w:color w:val="538135"/>
          <w:sz w:val="28"/>
          <w:szCs w:val="28"/>
          <w:rtl/>
          <w:lang w:bidi="ar-LB"/>
        </w:rPr>
      </w:pPr>
      <w:r>
        <w:rPr>
          <w:rFonts w:ascii="Traditional Arabic" w:hAnsi="Traditional Arabic" w:cs="Traditional Arabic"/>
          <w:sz w:val="28"/>
          <w:szCs w:val="28"/>
          <w:rtl/>
          <w:lang w:bidi="ar-LB"/>
        </w:rPr>
        <w:lastRenderedPageBreak/>
        <w:br w:type="page"/>
      </w:r>
    </w:p>
    <w:p w14:paraId="322078B5" w14:textId="77777777" w:rsidR="001E4385" w:rsidRPr="003166ED" w:rsidRDefault="001E4385" w:rsidP="00CC7973">
      <w:pPr>
        <w:jc w:val="center"/>
        <w:rPr>
          <w:rFonts w:ascii="Traditional Arabic" w:hAnsi="Traditional Arabic" w:cs="Traditional Arabic"/>
          <w:b/>
          <w:bCs/>
          <w:color w:val="538135"/>
          <w:sz w:val="28"/>
          <w:szCs w:val="28"/>
          <w:rtl/>
          <w:lang w:bidi="ar-LB"/>
        </w:rPr>
      </w:pPr>
      <w:r w:rsidRPr="003166ED">
        <w:rPr>
          <w:rFonts w:ascii="Traditional Arabic" w:hAnsi="Traditional Arabic" w:cs="Traditional Arabic"/>
          <w:b/>
          <w:bCs/>
          <w:color w:val="538135"/>
          <w:sz w:val="28"/>
          <w:szCs w:val="28"/>
          <w:rtl/>
          <w:lang w:bidi="ar-LB"/>
        </w:rPr>
        <w:lastRenderedPageBreak/>
        <w:t>الدرس الثامن:</w:t>
      </w:r>
    </w:p>
    <w:p w14:paraId="22C383A9" w14:textId="77777777" w:rsidR="001E4385" w:rsidRPr="003166ED" w:rsidRDefault="001E4385" w:rsidP="00CC7973">
      <w:pPr>
        <w:jc w:val="center"/>
        <w:rPr>
          <w:rFonts w:ascii="Traditional Arabic" w:hAnsi="Traditional Arabic" w:cs="Traditional Arabic"/>
          <w:b/>
          <w:bCs/>
          <w:color w:val="538135"/>
          <w:sz w:val="28"/>
          <w:szCs w:val="28"/>
          <w:rtl/>
          <w:lang w:bidi="ar-LB"/>
        </w:rPr>
      </w:pPr>
      <w:r w:rsidRPr="003166ED">
        <w:rPr>
          <w:rFonts w:ascii="Traditional Arabic" w:hAnsi="Traditional Arabic" w:cs="Traditional Arabic"/>
          <w:b/>
          <w:bCs/>
          <w:color w:val="538135"/>
          <w:sz w:val="28"/>
          <w:szCs w:val="28"/>
          <w:rtl/>
          <w:lang w:bidi="ar-LB"/>
        </w:rPr>
        <w:t>الانتظار في السنّة الشريفة</w:t>
      </w:r>
    </w:p>
    <w:p w14:paraId="419E9DF2" w14:textId="77777777" w:rsidR="00CC7973" w:rsidRPr="003166ED" w:rsidRDefault="00CC7973" w:rsidP="00CC7973">
      <w:pPr>
        <w:jc w:val="center"/>
        <w:rPr>
          <w:rFonts w:ascii="Traditional Arabic" w:hAnsi="Traditional Arabic" w:cs="Traditional Arabic"/>
          <w:color w:val="538135"/>
          <w:sz w:val="28"/>
          <w:szCs w:val="28"/>
          <w:rtl/>
          <w:lang w:bidi="ar-LB"/>
        </w:rPr>
      </w:pPr>
    </w:p>
    <w:p w14:paraId="7D1E258D" w14:textId="77777777" w:rsidR="00CC7973" w:rsidRPr="003166ED" w:rsidRDefault="00CC7973" w:rsidP="00CC7973">
      <w:pPr>
        <w:jc w:val="center"/>
        <w:rPr>
          <w:rFonts w:ascii="Traditional Arabic" w:hAnsi="Traditional Arabic" w:cs="Traditional Arabic"/>
          <w:color w:val="538135"/>
          <w:sz w:val="28"/>
          <w:szCs w:val="28"/>
          <w:rtl/>
          <w:lang w:bidi="ar-LB"/>
        </w:rPr>
      </w:pPr>
    </w:p>
    <w:p w14:paraId="08938DDC" w14:textId="77777777" w:rsidR="0036590E" w:rsidRPr="003166ED" w:rsidRDefault="0036590E" w:rsidP="001E4385">
      <w:pPr>
        <w:jc w:val="both"/>
        <w:rPr>
          <w:rFonts w:ascii="Traditional Arabic" w:hAnsi="Traditional Arabic" w:cs="Traditional Arabic"/>
          <w:color w:val="538135"/>
          <w:sz w:val="28"/>
          <w:szCs w:val="28"/>
          <w:rtl/>
          <w:lang w:bidi="ar-LB"/>
        </w:rPr>
      </w:pPr>
    </w:p>
    <w:p w14:paraId="1FB5D94F" w14:textId="77777777" w:rsidR="0036590E" w:rsidRPr="003166ED" w:rsidRDefault="0036590E" w:rsidP="001E4385">
      <w:pPr>
        <w:jc w:val="both"/>
        <w:rPr>
          <w:rFonts w:ascii="Traditional Arabic" w:hAnsi="Traditional Arabic" w:cs="Traditional Arabic"/>
          <w:color w:val="538135"/>
          <w:sz w:val="28"/>
          <w:szCs w:val="28"/>
          <w:rtl/>
          <w:lang w:bidi="ar-LB"/>
        </w:rPr>
      </w:pPr>
    </w:p>
    <w:p w14:paraId="1E5E81DE" w14:textId="77777777" w:rsidR="0036590E" w:rsidRPr="003166ED" w:rsidRDefault="0036590E" w:rsidP="001E4385">
      <w:pPr>
        <w:jc w:val="both"/>
        <w:rPr>
          <w:rFonts w:ascii="Traditional Arabic" w:hAnsi="Traditional Arabic" w:cs="Traditional Arabic"/>
          <w:color w:val="538135"/>
          <w:sz w:val="28"/>
          <w:szCs w:val="28"/>
          <w:rtl/>
          <w:lang w:bidi="ar-LB"/>
        </w:rPr>
      </w:pPr>
    </w:p>
    <w:p w14:paraId="2AA8F725" w14:textId="77777777" w:rsidR="0036590E" w:rsidRPr="0036590E" w:rsidRDefault="0036590E" w:rsidP="0036590E">
      <w:pPr>
        <w:jc w:val="both"/>
        <w:rPr>
          <w:rFonts w:ascii="Traditional Arabic" w:hAnsi="Traditional Arabic" w:cs="Traditional Arabic"/>
          <w:b/>
          <w:bCs/>
          <w:sz w:val="28"/>
          <w:szCs w:val="28"/>
          <w:rtl/>
          <w:lang w:bidi="ar-LB"/>
        </w:rPr>
      </w:pPr>
    </w:p>
    <w:p w14:paraId="2F1E0396" w14:textId="77777777" w:rsidR="0036590E" w:rsidRPr="0036590E" w:rsidRDefault="0036590E" w:rsidP="0036590E">
      <w:pPr>
        <w:jc w:val="both"/>
        <w:rPr>
          <w:rFonts w:ascii="Traditional Arabic" w:hAnsi="Traditional Arabic" w:cs="Traditional Arabic"/>
          <w:b/>
          <w:bCs/>
          <w:sz w:val="28"/>
          <w:szCs w:val="28"/>
          <w:rtl/>
          <w:lang w:bidi="ar-LB"/>
        </w:rPr>
      </w:pPr>
      <w:r w:rsidRPr="0036590E">
        <w:rPr>
          <w:rFonts w:ascii="Traditional Arabic" w:hAnsi="Traditional Arabic" w:cs="Traditional Arabic"/>
          <w:b/>
          <w:bCs/>
          <w:sz w:val="28"/>
          <w:szCs w:val="28"/>
          <w:rtl/>
          <w:lang w:bidi="ar-LB"/>
        </w:rPr>
        <w:t>أهداف الدرس</w:t>
      </w:r>
    </w:p>
    <w:p w14:paraId="2D7C4D5D" w14:textId="77777777" w:rsidR="0036590E" w:rsidRPr="0036590E" w:rsidRDefault="0036590E" w:rsidP="0036590E">
      <w:pPr>
        <w:jc w:val="both"/>
        <w:rPr>
          <w:rFonts w:ascii="Traditional Arabic" w:hAnsi="Traditional Arabic" w:cs="Traditional Arabic"/>
          <w:b/>
          <w:bCs/>
          <w:sz w:val="28"/>
          <w:szCs w:val="28"/>
          <w:rtl/>
          <w:lang w:bidi="ar-LB"/>
        </w:rPr>
      </w:pPr>
      <w:r w:rsidRPr="0036590E">
        <w:rPr>
          <w:rFonts w:ascii="Traditional Arabic" w:hAnsi="Traditional Arabic" w:cs="Traditional Arabic"/>
          <w:b/>
          <w:bCs/>
          <w:sz w:val="28"/>
          <w:szCs w:val="28"/>
          <w:rtl/>
          <w:lang w:bidi="ar-LB"/>
        </w:rPr>
        <w:t>على المتعلّم مع نهاية هذا الدرس أن:</w:t>
      </w:r>
    </w:p>
    <w:p w14:paraId="14B0A149" w14:textId="77777777" w:rsidR="001E4385" w:rsidRPr="001E4385" w:rsidRDefault="001E4385" w:rsidP="001E4385">
      <w:pPr>
        <w:jc w:val="both"/>
        <w:rPr>
          <w:rFonts w:ascii="Traditional Arabic" w:hAnsi="Traditional Arabic" w:cs="Traditional Arabic"/>
          <w:sz w:val="28"/>
          <w:szCs w:val="28"/>
          <w:rtl/>
          <w:lang w:bidi="ar-LB"/>
        </w:rPr>
      </w:pPr>
      <w:r w:rsidRPr="001E4385">
        <w:rPr>
          <w:rFonts w:ascii="Traditional Arabic" w:hAnsi="Traditional Arabic" w:cs="Traditional Arabic"/>
          <w:sz w:val="28"/>
          <w:szCs w:val="28"/>
          <w:lang w:bidi="ar-LB"/>
        </w:rPr>
        <w:t>1</w:t>
      </w:r>
      <w:r w:rsidRPr="001E4385">
        <w:rPr>
          <w:rFonts w:ascii="Traditional Arabic" w:hAnsi="Traditional Arabic" w:cs="Traditional Arabic"/>
          <w:sz w:val="28"/>
          <w:szCs w:val="28"/>
          <w:rtl/>
          <w:lang w:bidi="ar-LB"/>
        </w:rPr>
        <w:t>. يقارن بين متعلّق الانتظار في القرآن ومتعلّقه في السنّة.</w:t>
      </w:r>
    </w:p>
    <w:p w14:paraId="57281F59" w14:textId="77777777" w:rsidR="001E4385" w:rsidRPr="001E4385" w:rsidRDefault="001E4385" w:rsidP="001E4385">
      <w:pPr>
        <w:jc w:val="both"/>
        <w:rPr>
          <w:rFonts w:ascii="Traditional Arabic" w:hAnsi="Traditional Arabic" w:cs="Traditional Arabic"/>
          <w:sz w:val="28"/>
          <w:szCs w:val="28"/>
          <w:rtl/>
          <w:lang w:bidi="ar-LB"/>
        </w:rPr>
      </w:pPr>
      <w:r w:rsidRPr="001E4385">
        <w:rPr>
          <w:rFonts w:ascii="Traditional Arabic" w:hAnsi="Traditional Arabic" w:cs="Traditional Arabic"/>
          <w:sz w:val="28"/>
          <w:szCs w:val="28"/>
          <w:lang w:bidi="ar-LB"/>
        </w:rPr>
        <w:t>2</w:t>
      </w:r>
      <w:r w:rsidRPr="001E4385">
        <w:rPr>
          <w:rFonts w:ascii="Traditional Arabic" w:hAnsi="Traditional Arabic" w:cs="Traditional Arabic"/>
          <w:sz w:val="28"/>
          <w:szCs w:val="28"/>
          <w:rtl/>
          <w:lang w:bidi="ar-LB"/>
        </w:rPr>
        <w:t>. يوضّح ميزة الانتظار بالمعنى الأخصّ عن الانتظار بالمعنى الأعمّ.</w:t>
      </w:r>
    </w:p>
    <w:p w14:paraId="39476B28" w14:textId="77777777" w:rsidR="001E4385" w:rsidRDefault="001E4385" w:rsidP="001E4385">
      <w:pPr>
        <w:jc w:val="both"/>
        <w:rPr>
          <w:rFonts w:ascii="Traditional Arabic" w:hAnsi="Traditional Arabic" w:cs="Traditional Arabic"/>
          <w:sz w:val="28"/>
          <w:szCs w:val="28"/>
          <w:rtl/>
          <w:lang w:bidi="ar-LB"/>
        </w:rPr>
      </w:pPr>
      <w:r w:rsidRPr="001E4385">
        <w:rPr>
          <w:rFonts w:ascii="Traditional Arabic" w:hAnsi="Traditional Arabic" w:cs="Traditional Arabic"/>
          <w:sz w:val="28"/>
          <w:szCs w:val="28"/>
          <w:lang w:bidi="ar-LB"/>
        </w:rPr>
        <w:t>3</w:t>
      </w:r>
      <w:r w:rsidRPr="001E4385">
        <w:rPr>
          <w:rFonts w:ascii="Traditional Arabic" w:hAnsi="Traditional Arabic" w:cs="Traditional Arabic"/>
          <w:sz w:val="28"/>
          <w:szCs w:val="28"/>
          <w:rtl/>
          <w:lang w:bidi="ar-LB"/>
        </w:rPr>
        <w:t>. يستدلّ على وجوب انتظار الفرج.</w:t>
      </w:r>
    </w:p>
    <w:p w14:paraId="03E69E80" w14:textId="77777777" w:rsidR="0036590E" w:rsidRDefault="0036590E" w:rsidP="001E4385">
      <w:pPr>
        <w:jc w:val="both"/>
        <w:rPr>
          <w:rFonts w:ascii="Traditional Arabic" w:hAnsi="Traditional Arabic" w:cs="Traditional Arabic"/>
          <w:sz w:val="28"/>
          <w:szCs w:val="28"/>
          <w:rtl/>
          <w:lang w:bidi="ar-LB"/>
        </w:rPr>
      </w:pPr>
    </w:p>
    <w:p w14:paraId="415B341F" w14:textId="77777777" w:rsidR="001E4385" w:rsidRPr="003166ED" w:rsidRDefault="0036590E" w:rsidP="0036590E">
      <w:pPr>
        <w:jc w:val="both"/>
        <w:rPr>
          <w:rFonts w:ascii="Traditional Arabic" w:hAnsi="Traditional Arabic" w:cs="Traditional Arabic"/>
          <w:b/>
          <w:bCs/>
          <w:color w:val="538135"/>
          <w:sz w:val="28"/>
          <w:szCs w:val="28"/>
          <w:rtl/>
          <w:lang w:bidi="ar-LB"/>
        </w:rPr>
      </w:pPr>
      <w:r>
        <w:rPr>
          <w:rFonts w:ascii="Traditional Arabic" w:hAnsi="Traditional Arabic" w:cs="Traditional Arabic"/>
          <w:sz w:val="28"/>
          <w:szCs w:val="28"/>
          <w:rtl/>
          <w:lang w:bidi="ar-LB"/>
        </w:rPr>
        <w:br w:type="page"/>
      </w:r>
      <w:r>
        <w:rPr>
          <w:rFonts w:ascii="Traditional Arabic" w:hAnsi="Traditional Arabic" w:cs="Traditional Arabic"/>
          <w:sz w:val="28"/>
          <w:szCs w:val="28"/>
          <w:rtl/>
          <w:lang w:bidi="ar-LB"/>
        </w:rPr>
        <w:lastRenderedPageBreak/>
        <w:br w:type="page"/>
      </w:r>
      <w:r w:rsidR="001E4385" w:rsidRPr="003166ED">
        <w:rPr>
          <w:rFonts w:ascii="Traditional Arabic" w:hAnsi="Traditional Arabic" w:cs="Traditional Arabic"/>
          <w:b/>
          <w:bCs/>
          <w:color w:val="538135"/>
          <w:sz w:val="28"/>
          <w:szCs w:val="28"/>
          <w:rtl/>
          <w:lang w:bidi="ar-LB"/>
        </w:rPr>
        <w:lastRenderedPageBreak/>
        <w:t>تمهيد</w:t>
      </w:r>
    </w:p>
    <w:p w14:paraId="62EB55C3" w14:textId="77777777" w:rsidR="001E4385" w:rsidRDefault="001E4385" w:rsidP="001E4385">
      <w:pPr>
        <w:jc w:val="both"/>
        <w:rPr>
          <w:rFonts w:ascii="Traditional Arabic" w:hAnsi="Traditional Arabic" w:cs="Traditional Arabic"/>
          <w:sz w:val="28"/>
          <w:szCs w:val="28"/>
          <w:rtl/>
          <w:lang w:bidi="ar-LB"/>
        </w:rPr>
      </w:pPr>
      <w:r w:rsidRPr="001E4385">
        <w:rPr>
          <w:rFonts w:ascii="Traditional Arabic" w:hAnsi="Traditional Arabic" w:cs="Traditional Arabic"/>
          <w:sz w:val="28"/>
          <w:szCs w:val="28"/>
          <w:rtl/>
          <w:lang w:bidi="ar-LB"/>
        </w:rPr>
        <w:t>بعد أن عرضنا ما يمكن استفادته من البحثين اللغويّ والقرآنيّ في موضوع الانتظار -</w:t>
      </w:r>
      <w:r w:rsidR="0036590E">
        <w:rPr>
          <w:rFonts w:ascii="Traditional Arabic" w:hAnsi="Traditional Arabic" w:cs="Traditional Arabic" w:hint="cs"/>
          <w:sz w:val="28"/>
          <w:szCs w:val="28"/>
          <w:rtl/>
          <w:lang w:bidi="ar-LB"/>
        </w:rPr>
        <w:t xml:space="preserve"> </w:t>
      </w:r>
      <w:r w:rsidRPr="001E4385">
        <w:rPr>
          <w:rFonts w:ascii="Traditional Arabic" w:hAnsi="Traditional Arabic" w:cs="Traditional Arabic"/>
          <w:sz w:val="28"/>
          <w:szCs w:val="28"/>
          <w:rtl/>
          <w:lang w:bidi="ar-LB"/>
        </w:rPr>
        <w:t>وقد تبيّن كيف أنّنا حصدنا نتائج مهمّة تساهم في تجلية مفهوم الانتظار الحقّ</w:t>
      </w:r>
      <w:r w:rsidR="0036590E">
        <w:rPr>
          <w:rFonts w:ascii="Traditional Arabic" w:hAnsi="Traditional Arabic" w:cs="Traditional Arabic" w:hint="cs"/>
          <w:sz w:val="28"/>
          <w:szCs w:val="28"/>
          <w:rtl/>
          <w:lang w:bidi="ar-LB"/>
        </w:rPr>
        <w:t xml:space="preserve"> </w:t>
      </w:r>
      <w:r w:rsidRPr="001E4385">
        <w:rPr>
          <w:rFonts w:ascii="Traditional Arabic" w:hAnsi="Traditional Arabic" w:cs="Traditional Arabic"/>
          <w:sz w:val="28"/>
          <w:szCs w:val="28"/>
          <w:rtl/>
          <w:lang w:bidi="ar-LB"/>
        </w:rPr>
        <w:t>-، نأتي إلى استنطاق السنّة الشريفة أيضًا، وتتبّع موضوع الانتظار فيها، لنرى ما يمكن أن نكتشفه من هدايات وإضاءات تنير درب المنتَظِرِين.</w:t>
      </w:r>
    </w:p>
    <w:p w14:paraId="79460522" w14:textId="77777777" w:rsidR="0036590E" w:rsidRDefault="0036590E" w:rsidP="001E4385">
      <w:pPr>
        <w:jc w:val="both"/>
        <w:rPr>
          <w:rFonts w:ascii="Traditional Arabic" w:hAnsi="Traditional Arabic" w:cs="Traditional Arabic"/>
          <w:sz w:val="28"/>
          <w:szCs w:val="28"/>
          <w:rtl/>
          <w:lang w:bidi="ar-LB"/>
        </w:rPr>
      </w:pPr>
    </w:p>
    <w:p w14:paraId="0E3FEDC1" w14:textId="77777777" w:rsidR="0036590E" w:rsidRPr="003166ED" w:rsidRDefault="0036590E" w:rsidP="001E4385">
      <w:pPr>
        <w:jc w:val="both"/>
        <w:rPr>
          <w:rFonts w:ascii="Traditional Arabic" w:hAnsi="Traditional Arabic" w:cs="Traditional Arabic"/>
          <w:b/>
          <w:bCs/>
          <w:color w:val="538135"/>
          <w:sz w:val="28"/>
          <w:szCs w:val="28"/>
          <w:rtl/>
          <w:lang w:bidi="ar-LB"/>
        </w:rPr>
      </w:pPr>
    </w:p>
    <w:p w14:paraId="4590B717" w14:textId="77777777" w:rsidR="001E4385" w:rsidRPr="003166ED" w:rsidRDefault="001E4385" w:rsidP="001E4385">
      <w:pPr>
        <w:jc w:val="both"/>
        <w:rPr>
          <w:rFonts w:ascii="Traditional Arabic" w:hAnsi="Traditional Arabic" w:cs="Traditional Arabic"/>
          <w:b/>
          <w:bCs/>
          <w:color w:val="538135"/>
          <w:sz w:val="28"/>
          <w:szCs w:val="28"/>
          <w:rtl/>
          <w:lang w:bidi="ar-LB"/>
        </w:rPr>
      </w:pPr>
      <w:r w:rsidRPr="003166ED">
        <w:rPr>
          <w:rFonts w:ascii="Traditional Arabic" w:hAnsi="Traditional Arabic" w:cs="Traditional Arabic"/>
          <w:b/>
          <w:bCs/>
          <w:color w:val="538135"/>
          <w:sz w:val="28"/>
          <w:szCs w:val="28"/>
          <w:rtl/>
          <w:lang w:bidi="ar-LB"/>
        </w:rPr>
        <w:t>الانتظار في المصادر الإسلاميّة</w:t>
      </w:r>
    </w:p>
    <w:p w14:paraId="5BCCCD1D" w14:textId="77777777" w:rsidR="001E4385" w:rsidRDefault="001E4385" w:rsidP="001E4385">
      <w:pPr>
        <w:jc w:val="both"/>
        <w:rPr>
          <w:rFonts w:ascii="Traditional Arabic" w:hAnsi="Traditional Arabic" w:cs="Traditional Arabic"/>
          <w:sz w:val="28"/>
          <w:szCs w:val="28"/>
          <w:rtl/>
          <w:lang w:bidi="ar-LB"/>
        </w:rPr>
      </w:pPr>
      <w:r w:rsidRPr="001E4385">
        <w:rPr>
          <w:rFonts w:ascii="Traditional Arabic" w:hAnsi="Traditional Arabic" w:cs="Traditional Arabic"/>
          <w:sz w:val="28"/>
          <w:szCs w:val="28"/>
          <w:rtl/>
          <w:lang w:bidi="ar-LB"/>
        </w:rPr>
        <w:t xml:space="preserve">ينبغي </w:t>
      </w:r>
      <w:r w:rsidR="0036590E">
        <w:rPr>
          <w:rFonts w:ascii="Traditional Arabic" w:hAnsi="Traditional Arabic" w:cs="Traditional Arabic" w:hint="cs"/>
          <w:sz w:val="28"/>
          <w:szCs w:val="28"/>
          <w:rtl/>
          <w:lang w:bidi="ar-LB"/>
        </w:rPr>
        <w:t xml:space="preserve">- </w:t>
      </w:r>
      <w:r w:rsidRPr="001E4385">
        <w:rPr>
          <w:rFonts w:ascii="Traditional Arabic" w:hAnsi="Traditional Arabic" w:cs="Traditional Arabic"/>
          <w:sz w:val="28"/>
          <w:szCs w:val="28"/>
          <w:rtl/>
          <w:lang w:bidi="ar-LB"/>
        </w:rPr>
        <w:t>أوّلًا</w:t>
      </w:r>
      <w:r w:rsidR="0036590E">
        <w:rPr>
          <w:rFonts w:ascii="Traditional Arabic" w:hAnsi="Traditional Arabic" w:cs="Traditional Arabic" w:hint="cs"/>
          <w:sz w:val="28"/>
          <w:szCs w:val="28"/>
          <w:rtl/>
          <w:lang w:bidi="ar-LB"/>
        </w:rPr>
        <w:t xml:space="preserve"> </w:t>
      </w:r>
      <w:r w:rsidRPr="001E4385">
        <w:rPr>
          <w:rFonts w:ascii="Traditional Arabic" w:hAnsi="Traditional Arabic" w:cs="Traditional Arabic"/>
          <w:sz w:val="28"/>
          <w:szCs w:val="28"/>
          <w:rtl/>
          <w:lang w:bidi="ar-LB"/>
        </w:rPr>
        <w:t xml:space="preserve">- من أجل استطلاع رأي السنّة الشريفة، المتمثّلة بأقوال المعصومين </w:t>
      </w:r>
      <w:r w:rsidR="00CC7973">
        <w:rPr>
          <w:rFonts w:ascii="Traditional Arabic" w:hAnsi="Traditional Arabic" w:cs="Traditional Arabic"/>
          <w:sz w:val="28"/>
          <w:szCs w:val="28"/>
          <w:rtl/>
          <w:lang w:bidi="ar-LB"/>
        </w:rPr>
        <w:t>عليهم السلام</w:t>
      </w:r>
      <w:r w:rsidRPr="001E4385">
        <w:rPr>
          <w:rFonts w:ascii="Traditional Arabic" w:hAnsi="Traditional Arabic" w:cs="Traditional Arabic"/>
          <w:sz w:val="28"/>
          <w:szCs w:val="28"/>
          <w:rtl/>
          <w:lang w:bidi="ar-LB"/>
        </w:rPr>
        <w:t xml:space="preserve"> وأفعالهم وتقريراتهم، الرجوع إلى المصادر الإسلاميّة الأصيلة والمتقدّمة التي دُوِّنَت فيها آثارهم، وحُفِظَت فيها أقوالهم وتوجيهاتهم </w:t>
      </w:r>
      <w:r w:rsidR="00CC7973">
        <w:rPr>
          <w:rFonts w:ascii="Traditional Arabic" w:hAnsi="Traditional Arabic" w:cs="Traditional Arabic"/>
          <w:sz w:val="28"/>
          <w:szCs w:val="28"/>
          <w:rtl/>
          <w:lang w:bidi="ar-LB"/>
        </w:rPr>
        <w:t>عليهم السلام</w:t>
      </w:r>
      <w:r w:rsidRPr="001E4385">
        <w:rPr>
          <w:rFonts w:ascii="Traditional Arabic" w:hAnsi="Traditional Arabic" w:cs="Traditional Arabic"/>
          <w:sz w:val="28"/>
          <w:szCs w:val="28"/>
          <w:rtl/>
          <w:lang w:bidi="ar-LB"/>
        </w:rPr>
        <w:t>. ويظهر من استقصاء الموارد التي تعرّضت لموضوع الانتظار في السنّة الشريفة من مصادر الفريقَين</w:t>
      </w:r>
      <w:r w:rsidR="0036590E">
        <w:rPr>
          <w:rStyle w:val="FootnoteReference"/>
          <w:rFonts w:ascii="Traditional Arabic" w:hAnsi="Traditional Arabic" w:cs="Traditional Arabic"/>
          <w:sz w:val="28"/>
          <w:szCs w:val="28"/>
          <w:rtl/>
          <w:lang w:bidi="ar-LB"/>
        </w:rPr>
        <w:footnoteReference w:id="226"/>
      </w:r>
    </w:p>
    <w:p w14:paraId="5AE5B09E" w14:textId="77777777" w:rsidR="001E4385" w:rsidRDefault="0036590E" w:rsidP="0036590E">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r w:rsidR="001E4385" w:rsidRPr="001E4385">
        <w:rPr>
          <w:rFonts w:ascii="Traditional Arabic" w:hAnsi="Traditional Arabic" w:cs="Traditional Arabic"/>
          <w:sz w:val="28"/>
          <w:szCs w:val="28"/>
          <w:rtl/>
          <w:lang w:bidi="ar-LB"/>
        </w:rPr>
        <w:lastRenderedPageBreak/>
        <w:t>أنّ رجحانه والحثّ عليه يبلغ حدّ التواتر المعنويّ</w:t>
      </w:r>
      <w:r>
        <w:rPr>
          <w:rStyle w:val="FootnoteReference"/>
          <w:rFonts w:ascii="Traditional Arabic" w:hAnsi="Traditional Arabic" w:cs="Traditional Arabic"/>
          <w:sz w:val="28"/>
          <w:szCs w:val="28"/>
          <w:rtl/>
          <w:lang w:bidi="ar-LB"/>
        </w:rPr>
        <w:footnoteReference w:id="227"/>
      </w:r>
      <w:r w:rsidR="001E4385" w:rsidRPr="001E4385">
        <w:rPr>
          <w:rFonts w:ascii="Traditional Arabic" w:hAnsi="Traditional Arabic" w:cs="Traditional Arabic"/>
          <w:sz w:val="28"/>
          <w:szCs w:val="28"/>
          <w:rtl/>
          <w:lang w:bidi="ar-LB"/>
        </w:rPr>
        <w:t>، بل يمكن دعوى التواتر اللفظيّ في خصوص لسان (أفضليّة الانتظار على سائر الأعمال والعبادات)، الذي سيأتي الحديث عنه بشكلٍ مستقلّ. وسوف نعرض في الآتي من الدروس، ألسنة الروايات المختلفة التي تطرّقت إلى الانتظار، ونحاول استخلاص الدروس منها، وجمع شتاتها، لتكوين فهمٍ لقضيّة الانتظار، نابعٍ من السنّة الشريفة، نُكَمّل به الفهم المُستفاد في ضوء القرآن الكريم.</w:t>
      </w:r>
    </w:p>
    <w:p w14:paraId="38B58A7F" w14:textId="77777777" w:rsidR="0036590E" w:rsidRPr="003166ED" w:rsidRDefault="0036590E" w:rsidP="001E4385">
      <w:pPr>
        <w:jc w:val="both"/>
        <w:rPr>
          <w:rFonts w:ascii="Traditional Arabic" w:hAnsi="Traditional Arabic" w:cs="Traditional Arabic"/>
          <w:b/>
          <w:bCs/>
          <w:color w:val="538135"/>
          <w:sz w:val="28"/>
          <w:szCs w:val="28"/>
          <w:rtl/>
          <w:lang w:bidi="ar-LB"/>
        </w:rPr>
      </w:pPr>
    </w:p>
    <w:p w14:paraId="278EEF99" w14:textId="77777777" w:rsidR="001E4385" w:rsidRPr="003166ED" w:rsidRDefault="001E4385" w:rsidP="001E4385">
      <w:pPr>
        <w:jc w:val="both"/>
        <w:rPr>
          <w:rFonts w:ascii="Traditional Arabic" w:hAnsi="Traditional Arabic" w:cs="Traditional Arabic"/>
          <w:b/>
          <w:bCs/>
          <w:color w:val="538135"/>
          <w:sz w:val="28"/>
          <w:szCs w:val="28"/>
          <w:rtl/>
          <w:lang w:bidi="ar-LB"/>
        </w:rPr>
      </w:pPr>
      <w:r w:rsidRPr="003166ED">
        <w:rPr>
          <w:rFonts w:ascii="Traditional Arabic" w:hAnsi="Traditional Arabic" w:cs="Traditional Arabic"/>
          <w:b/>
          <w:bCs/>
          <w:color w:val="538135"/>
          <w:sz w:val="28"/>
          <w:szCs w:val="28"/>
          <w:rtl/>
          <w:lang w:bidi="ar-LB"/>
        </w:rPr>
        <w:t>مُتَعلَّق الانتظار بين القرآن والسنّة</w:t>
      </w:r>
    </w:p>
    <w:p w14:paraId="318A82AC" w14:textId="77777777" w:rsidR="001E4385" w:rsidRPr="001E4385" w:rsidRDefault="001E4385" w:rsidP="001E4385">
      <w:pPr>
        <w:jc w:val="both"/>
        <w:rPr>
          <w:rFonts w:ascii="Traditional Arabic" w:hAnsi="Traditional Arabic" w:cs="Traditional Arabic"/>
          <w:sz w:val="28"/>
          <w:szCs w:val="28"/>
          <w:rtl/>
          <w:lang w:bidi="ar-LB"/>
        </w:rPr>
      </w:pPr>
      <w:r w:rsidRPr="001E4385">
        <w:rPr>
          <w:rFonts w:ascii="Traditional Arabic" w:hAnsi="Traditional Arabic" w:cs="Traditional Arabic"/>
          <w:sz w:val="28"/>
          <w:szCs w:val="28"/>
          <w:rtl/>
          <w:lang w:bidi="ar-LB"/>
        </w:rPr>
        <w:t>تقدّم أنّ الانتظار تعلّق في القرآن الكريم بواحدٍ من ثلاثة أمور:</w:t>
      </w:r>
    </w:p>
    <w:p w14:paraId="29C3BBE7" w14:textId="77777777" w:rsidR="001E4385" w:rsidRPr="001E4385" w:rsidRDefault="001E4385" w:rsidP="001E4385">
      <w:pPr>
        <w:jc w:val="both"/>
        <w:rPr>
          <w:rFonts w:ascii="Traditional Arabic" w:hAnsi="Traditional Arabic" w:cs="Traditional Arabic"/>
          <w:sz w:val="28"/>
          <w:szCs w:val="28"/>
          <w:rtl/>
          <w:lang w:bidi="ar-LB"/>
        </w:rPr>
      </w:pPr>
      <w:r w:rsidRPr="001E4385">
        <w:rPr>
          <w:rFonts w:ascii="Traditional Arabic" w:hAnsi="Traditional Arabic" w:cs="Traditional Arabic"/>
          <w:sz w:val="28"/>
          <w:szCs w:val="28"/>
          <w:lang w:bidi="ar-LB"/>
        </w:rPr>
        <w:t>1</w:t>
      </w:r>
      <w:r w:rsidRPr="001E4385">
        <w:rPr>
          <w:rFonts w:ascii="Traditional Arabic" w:hAnsi="Traditional Arabic" w:cs="Traditional Arabic"/>
          <w:sz w:val="28"/>
          <w:szCs w:val="28"/>
          <w:rtl/>
          <w:lang w:bidi="ar-LB"/>
        </w:rPr>
        <w:t>. آيةٍ مُعجزةٍ من آيات اللَّه، يطلبها المعاندون، استهزاءً وتعجيزًا.</w:t>
      </w:r>
    </w:p>
    <w:p w14:paraId="550C6854" w14:textId="77777777" w:rsidR="001E4385" w:rsidRPr="001E4385" w:rsidRDefault="001E4385" w:rsidP="001E4385">
      <w:pPr>
        <w:jc w:val="both"/>
        <w:rPr>
          <w:rFonts w:ascii="Traditional Arabic" w:hAnsi="Traditional Arabic" w:cs="Traditional Arabic"/>
          <w:sz w:val="28"/>
          <w:szCs w:val="28"/>
          <w:rtl/>
          <w:lang w:bidi="ar-LB"/>
        </w:rPr>
      </w:pPr>
      <w:r w:rsidRPr="001E4385">
        <w:rPr>
          <w:rFonts w:ascii="Traditional Arabic" w:hAnsi="Traditional Arabic" w:cs="Traditional Arabic"/>
          <w:sz w:val="28"/>
          <w:szCs w:val="28"/>
          <w:lang w:bidi="ar-LB"/>
        </w:rPr>
        <w:t>2</w:t>
      </w:r>
      <w:r w:rsidRPr="001E4385">
        <w:rPr>
          <w:rFonts w:ascii="Traditional Arabic" w:hAnsi="Traditional Arabic" w:cs="Traditional Arabic"/>
          <w:sz w:val="28"/>
          <w:szCs w:val="28"/>
          <w:rtl/>
          <w:lang w:bidi="ar-LB"/>
        </w:rPr>
        <w:t>. عذابِ اللَّه الذي يستهزئ به المجرمون، ويستعجلونه.</w:t>
      </w:r>
    </w:p>
    <w:p w14:paraId="580B4F6E" w14:textId="77777777" w:rsidR="001E4385" w:rsidRDefault="001E4385" w:rsidP="001E4385">
      <w:pPr>
        <w:jc w:val="both"/>
        <w:rPr>
          <w:rFonts w:ascii="Traditional Arabic" w:hAnsi="Traditional Arabic" w:cs="Traditional Arabic"/>
          <w:sz w:val="28"/>
          <w:szCs w:val="28"/>
          <w:rtl/>
          <w:lang w:bidi="ar-LB"/>
        </w:rPr>
      </w:pPr>
      <w:r w:rsidRPr="001E4385">
        <w:rPr>
          <w:rFonts w:ascii="Traditional Arabic" w:hAnsi="Traditional Arabic" w:cs="Traditional Arabic"/>
          <w:sz w:val="28"/>
          <w:szCs w:val="28"/>
          <w:lang w:bidi="ar-LB"/>
        </w:rPr>
        <w:t>3</w:t>
      </w:r>
      <w:r w:rsidRPr="001E4385">
        <w:rPr>
          <w:rFonts w:ascii="Traditional Arabic" w:hAnsi="Traditional Arabic" w:cs="Traditional Arabic"/>
          <w:sz w:val="28"/>
          <w:szCs w:val="28"/>
          <w:rtl/>
          <w:lang w:bidi="ar-LB"/>
        </w:rPr>
        <w:t>. الوفاء بعهد اللَّه من خلال استكمال أداء التكاليف الإلهيّة.</w:t>
      </w:r>
    </w:p>
    <w:p w14:paraId="44F324E6" w14:textId="77777777" w:rsidR="00E25D0D" w:rsidRPr="001E4385" w:rsidRDefault="00E25D0D" w:rsidP="001E4385">
      <w:pPr>
        <w:jc w:val="both"/>
        <w:rPr>
          <w:rFonts w:ascii="Traditional Arabic" w:hAnsi="Traditional Arabic" w:cs="Traditional Arabic"/>
          <w:sz w:val="28"/>
          <w:szCs w:val="28"/>
          <w:rtl/>
          <w:lang w:bidi="ar-LB"/>
        </w:rPr>
      </w:pPr>
    </w:p>
    <w:p w14:paraId="3EDB61A6" w14:textId="77777777" w:rsidR="00E25D0D" w:rsidRDefault="001E4385" w:rsidP="001E4385">
      <w:pPr>
        <w:jc w:val="both"/>
        <w:rPr>
          <w:rFonts w:ascii="Traditional Arabic" w:hAnsi="Traditional Arabic" w:cs="Traditional Arabic"/>
          <w:sz w:val="28"/>
          <w:szCs w:val="28"/>
          <w:rtl/>
          <w:lang w:bidi="ar-LB"/>
        </w:rPr>
      </w:pPr>
      <w:r w:rsidRPr="001E4385">
        <w:rPr>
          <w:rFonts w:ascii="Traditional Arabic" w:hAnsi="Traditional Arabic" w:cs="Traditional Arabic"/>
          <w:sz w:val="28"/>
          <w:szCs w:val="28"/>
          <w:rtl/>
          <w:lang w:bidi="ar-LB"/>
        </w:rPr>
        <w:t>إلّا أنّ الروايات التي تعرّضت لموضوع الانتظار، أجمعت كلّها -</w:t>
      </w:r>
      <w:r w:rsidR="00E25D0D">
        <w:rPr>
          <w:rFonts w:ascii="Traditional Arabic" w:hAnsi="Traditional Arabic" w:cs="Traditional Arabic" w:hint="cs"/>
          <w:sz w:val="28"/>
          <w:szCs w:val="28"/>
          <w:rtl/>
          <w:lang w:bidi="ar-LB"/>
        </w:rPr>
        <w:t xml:space="preserve"> </w:t>
      </w:r>
      <w:r w:rsidRPr="001E4385">
        <w:rPr>
          <w:rFonts w:ascii="Traditional Arabic" w:hAnsi="Traditional Arabic" w:cs="Traditional Arabic"/>
          <w:sz w:val="28"/>
          <w:szCs w:val="28"/>
          <w:rtl/>
          <w:lang w:bidi="ar-LB"/>
        </w:rPr>
        <w:t>بدون استثناء</w:t>
      </w:r>
      <w:r w:rsidR="00E25D0D">
        <w:rPr>
          <w:rFonts w:ascii="Traditional Arabic" w:hAnsi="Traditional Arabic" w:cs="Traditional Arabic" w:hint="cs"/>
          <w:sz w:val="28"/>
          <w:szCs w:val="28"/>
          <w:rtl/>
          <w:lang w:bidi="ar-LB"/>
        </w:rPr>
        <w:t xml:space="preserve"> </w:t>
      </w:r>
      <w:r w:rsidRPr="001E4385">
        <w:rPr>
          <w:rFonts w:ascii="Traditional Arabic" w:hAnsi="Traditional Arabic" w:cs="Traditional Arabic"/>
          <w:sz w:val="28"/>
          <w:szCs w:val="28"/>
          <w:rtl/>
          <w:lang w:bidi="ar-LB"/>
        </w:rPr>
        <w:t>- على اختيار متعلَّقٍ واحد للانتظار المأمور به، ألا وهو عنوان (الفَرَج). والفَرَج لغةً: هو ذهاب أو انكشاف الهمّ والغمّ</w:t>
      </w:r>
      <w:r w:rsidR="00E25D0D">
        <w:rPr>
          <w:rStyle w:val="FootnoteReference"/>
          <w:rFonts w:ascii="Traditional Arabic" w:hAnsi="Traditional Arabic" w:cs="Traditional Arabic"/>
          <w:sz w:val="28"/>
          <w:szCs w:val="28"/>
          <w:rtl/>
          <w:lang w:bidi="ar-LB"/>
        </w:rPr>
        <w:footnoteReference w:id="228"/>
      </w:r>
      <w:r w:rsidRPr="001E4385">
        <w:rPr>
          <w:rFonts w:ascii="Traditional Arabic" w:hAnsi="Traditional Arabic" w:cs="Traditional Arabic"/>
          <w:sz w:val="28"/>
          <w:szCs w:val="28"/>
          <w:rtl/>
          <w:lang w:bidi="ar-LB"/>
        </w:rPr>
        <w:t>. ولم يستخدم القرآن من مادّة (ف ر ج)   مفردات تفيد أحد معنيَين</w:t>
      </w:r>
      <w:r w:rsidR="00E25D0D">
        <w:rPr>
          <w:rStyle w:val="FootnoteReference"/>
          <w:rFonts w:ascii="Traditional Arabic" w:hAnsi="Traditional Arabic" w:cs="Traditional Arabic"/>
          <w:sz w:val="28"/>
          <w:szCs w:val="28"/>
          <w:rtl/>
          <w:lang w:bidi="ar-LB"/>
        </w:rPr>
        <w:footnoteReference w:id="229"/>
      </w:r>
      <w:r w:rsidRPr="001E4385">
        <w:rPr>
          <w:rFonts w:ascii="Traditional Arabic" w:hAnsi="Traditional Arabic" w:cs="Traditional Arabic"/>
          <w:sz w:val="28"/>
          <w:szCs w:val="28"/>
          <w:rtl/>
          <w:lang w:bidi="ar-LB"/>
        </w:rPr>
        <w:t>:</w:t>
      </w:r>
    </w:p>
    <w:p w14:paraId="013DEBD5" w14:textId="77777777" w:rsidR="001E4385" w:rsidRDefault="00E25D0D" w:rsidP="00E25D0D">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r w:rsidR="001E4385" w:rsidRPr="001E4385">
        <w:rPr>
          <w:rFonts w:ascii="Traditional Arabic" w:hAnsi="Traditional Arabic" w:cs="Traditional Arabic"/>
          <w:sz w:val="28"/>
          <w:szCs w:val="28"/>
          <w:rtl/>
          <w:lang w:bidi="ar-LB"/>
        </w:rPr>
        <w:lastRenderedPageBreak/>
        <w:t xml:space="preserve">الفَرَج: بمعنى ما بين الرجلين من العورة، سواء عورة الرجل أو المرأة، كما في قوله </w:t>
      </w:r>
      <w:r w:rsidR="00E120C4">
        <w:rPr>
          <w:rFonts w:ascii="Traditional Arabic" w:hAnsi="Traditional Arabic" w:cs="Traditional Arabic" w:hint="cs"/>
          <w:sz w:val="28"/>
          <w:szCs w:val="28"/>
          <w:rtl/>
          <w:lang w:bidi="ar-LB"/>
        </w:rPr>
        <w:t xml:space="preserve">- </w:t>
      </w:r>
      <w:r w:rsidR="001E4385" w:rsidRPr="001E4385">
        <w:rPr>
          <w:rFonts w:ascii="Traditional Arabic" w:hAnsi="Traditional Arabic" w:cs="Traditional Arabic"/>
          <w:sz w:val="28"/>
          <w:szCs w:val="28"/>
          <w:rtl/>
          <w:lang w:bidi="ar-LB"/>
        </w:rPr>
        <w:t>تعالى</w:t>
      </w:r>
      <w:r w:rsidR="00E120C4">
        <w:rPr>
          <w:rFonts w:ascii="Traditional Arabic" w:hAnsi="Traditional Arabic" w:cs="Traditional Arabic" w:hint="cs"/>
          <w:sz w:val="28"/>
          <w:szCs w:val="28"/>
          <w:rtl/>
          <w:lang w:bidi="ar-LB"/>
        </w:rPr>
        <w:t xml:space="preserve"> </w:t>
      </w:r>
      <w:r w:rsidR="001E4385" w:rsidRPr="001E4385">
        <w:rPr>
          <w:rFonts w:ascii="Traditional Arabic" w:hAnsi="Traditional Arabic" w:cs="Traditional Arabic"/>
          <w:sz w:val="28"/>
          <w:szCs w:val="28"/>
          <w:rtl/>
          <w:lang w:bidi="ar-LB"/>
        </w:rPr>
        <w:t xml:space="preserve">-: </w:t>
      </w:r>
      <w:r w:rsidR="001E4385" w:rsidRPr="003166ED">
        <w:rPr>
          <w:rFonts w:ascii="Traditional Arabic" w:hAnsi="Traditional Arabic" w:cs="Traditional Arabic"/>
          <w:b/>
          <w:bCs/>
          <w:color w:val="538135"/>
          <w:sz w:val="28"/>
          <w:szCs w:val="28"/>
          <w:rtl/>
          <w:lang w:bidi="ar-LB"/>
        </w:rPr>
        <w:t>﴿</w:t>
      </w:r>
      <w:r w:rsidR="004F7F2A" w:rsidRPr="003166ED">
        <w:rPr>
          <w:rFonts w:ascii="Traditional Arabic" w:hAnsi="Traditional Arabic" w:cs="Traditional Arabic"/>
          <w:b/>
          <w:bCs/>
          <w:color w:val="538135"/>
          <w:sz w:val="28"/>
          <w:szCs w:val="28"/>
          <w:rtl/>
          <w:lang w:bidi="ar-LB"/>
        </w:rPr>
        <w:t xml:space="preserve">قُل لِّلْمُؤْمِنِينَ يَغُضُّوا مِنْ أَبْصَارِهِمْ وَيَحْفَظُوا فُرُوجَهُمْ ذَلِكَ أَزْكَى لَهُمْ إِنَّ اللَّهَ خَبِيرٌ بِمَا يَصْنَعُونَ </w:t>
      </w:r>
      <w:r w:rsidR="004F7F2A" w:rsidRPr="003166ED">
        <w:rPr>
          <w:rFonts w:ascii="Traditional Arabic" w:hAnsi="Traditional Arabic" w:cs="Traditional Arabic" w:hint="cs"/>
          <w:b/>
          <w:bCs/>
          <w:color w:val="538135"/>
          <w:sz w:val="28"/>
          <w:szCs w:val="28"/>
          <w:rtl/>
          <w:lang w:bidi="ar-LB"/>
        </w:rPr>
        <w:t xml:space="preserve">* </w:t>
      </w:r>
      <w:r w:rsidR="004F7F2A" w:rsidRPr="003166ED">
        <w:rPr>
          <w:rFonts w:ascii="Traditional Arabic" w:hAnsi="Traditional Arabic" w:cs="Traditional Arabic"/>
          <w:b/>
          <w:bCs/>
          <w:color w:val="538135"/>
          <w:sz w:val="28"/>
          <w:szCs w:val="28"/>
          <w:rtl/>
          <w:lang w:bidi="ar-LB"/>
        </w:rPr>
        <w:t>وَقُل لِّلْمُؤْمِنَاتِ يَغْضُضْنَ مِنْ أَبْصَارِهِنَّ وَيَحْفَظْنَ فُرُوجَهُنَّ</w:t>
      </w:r>
      <w:r w:rsidR="001E4385" w:rsidRPr="003166ED">
        <w:rPr>
          <w:rFonts w:ascii="Traditional Arabic" w:hAnsi="Traditional Arabic" w:cs="Traditional Arabic"/>
          <w:b/>
          <w:bCs/>
          <w:color w:val="538135"/>
          <w:sz w:val="28"/>
          <w:szCs w:val="28"/>
          <w:rtl/>
          <w:lang w:bidi="ar-LB"/>
        </w:rPr>
        <w:t>﴾</w:t>
      </w:r>
      <w:r>
        <w:rPr>
          <w:rStyle w:val="FootnoteReference"/>
          <w:rFonts w:ascii="Traditional Arabic" w:hAnsi="Traditional Arabic" w:cs="Traditional Arabic"/>
          <w:sz w:val="28"/>
          <w:szCs w:val="28"/>
          <w:rtl/>
          <w:lang w:bidi="ar-LB"/>
        </w:rPr>
        <w:footnoteReference w:id="230"/>
      </w:r>
      <w:r w:rsidR="001E4385" w:rsidRPr="001E4385">
        <w:rPr>
          <w:rFonts w:ascii="Traditional Arabic" w:hAnsi="Traditional Arabic" w:cs="Traditional Arabic"/>
          <w:sz w:val="28"/>
          <w:szCs w:val="28"/>
          <w:rtl/>
          <w:lang w:bidi="ar-LB"/>
        </w:rPr>
        <w:t>.</w:t>
      </w:r>
    </w:p>
    <w:p w14:paraId="3F8D0BA4" w14:textId="77777777" w:rsidR="00E25D0D" w:rsidRPr="001E4385" w:rsidRDefault="00E25D0D" w:rsidP="001E4385">
      <w:pPr>
        <w:jc w:val="both"/>
        <w:rPr>
          <w:rFonts w:ascii="Traditional Arabic" w:hAnsi="Traditional Arabic" w:cs="Traditional Arabic"/>
          <w:sz w:val="28"/>
          <w:szCs w:val="28"/>
          <w:rtl/>
          <w:lang w:bidi="ar-LB"/>
        </w:rPr>
      </w:pPr>
    </w:p>
    <w:p w14:paraId="21047470" w14:textId="77777777" w:rsidR="001E4385" w:rsidRDefault="001E4385" w:rsidP="001E4385">
      <w:pPr>
        <w:jc w:val="both"/>
        <w:rPr>
          <w:rFonts w:ascii="Traditional Arabic" w:hAnsi="Traditional Arabic" w:cs="Traditional Arabic"/>
          <w:sz w:val="28"/>
          <w:szCs w:val="28"/>
          <w:rtl/>
          <w:lang w:bidi="ar-LB"/>
        </w:rPr>
      </w:pPr>
      <w:r w:rsidRPr="001E4385">
        <w:rPr>
          <w:rFonts w:ascii="Traditional Arabic" w:hAnsi="Traditional Arabic" w:cs="Traditional Arabic" w:hint="eastAsia"/>
          <w:sz w:val="28"/>
          <w:szCs w:val="28"/>
          <w:rtl/>
          <w:lang w:bidi="ar-LB"/>
        </w:rPr>
        <w:t>الفَرَجة</w:t>
      </w:r>
      <w:r w:rsidRPr="001E4385">
        <w:rPr>
          <w:rFonts w:ascii="Traditional Arabic" w:hAnsi="Traditional Arabic" w:cs="Traditional Arabic"/>
          <w:sz w:val="28"/>
          <w:szCs w:val="28"/>
          <w:rtl/>
          <w:lang w:bidi="ar-LB"/>
        </w:rPr>
        <w:t xml:space="preserve">: بمعنى الشِقّ والفتق، وتُجمع على فُروج، كما في قوله -تعالى-: </w:t>
      </w:r>
      <w:r w:rsidRPr="003166ED">
        <w:rPr>
          <w:rFonts w:ascii="Traditional Arabic" w:hAnsi="Traditional Arabic" w:cs="Traditional Arabic"/>
          <w:b/>
          <w:bCs/>
          <w:color w:val="538135"/>
          <w:sz w:val="28"/>
          <w:szCs w:val="28"/>
          <w:rtl/>
          <w:lang w:bidi="ar-LB"/>
        </w:rPr>
        <w:t>﴿</w:t>
      </w:r>
      <w:r w:rsidR="00CB35F8" w:rsidRPr="003166ED">
        <w:rPr>
          <w:rFonts w:ascii="Traditional Arabic" w:hAnsi="Traditional Arabic" w:cs="Traditional Arabic"/>
          <w:b/>
          <w:bCs/>
          <w:color w:val="538135"/>
          <w:sz w:val="28"/>
          <w:szCs w:val="28"/>
          <w:rtl/>
          <w:lang w:bidi="ar-LB"/>
        </w:rPr>
        <w:t>أَفَلَمْ يَنظُرُوا إِلَى السَّمَاء فَوْقَهُمْ كَيْفَ بَنَيْنَاهَا وَزَيَّنَّاهَا وَمَا لَهَا مِن فُرُوجٍ</w:t>
      </w:r>
      <w:r w:rsidRPr="003166ED">
        <w:rPr>
          <w:rFonts w:ascii="Traditional Arabic" w:hAnsi="Traditional Arabic" w:cs="Traditional Arabic" w:hint="cs"/>
          <w:b/>
          <w:bCs/>
          <w:color w:val="538135"/>
          <w:sz w:val="28"/>
          <w:szCs w:val="28"/>
          <w:rtl/>
          <w:lang w:bidi="ar-LB"/>
        </w:rPr>
        <w:t>﴾</w:t>
      </w:r>
      <w:r w:rsidR="00E120C4">
        <w:rPr>
          <w:rStyle w:val="FootnoteReference"/>
          <w:rFonts w:ascii="Traditional Arabic" w:hAnsi="Traditional Arabic" w:cs="Traditional Arabic"/>
          <w:sz w:val="28"/>
          <w:szCs w:val="28"/>
          <w:rtl/>
          <w:lang w:bidi="ar-LB"/>
        </w:rPr>
        <w:footnoteReference w:id="231"/>
      </w:r>
      <w:r w:rsidRPr="001E4385">
        <w:rPr>
          <w:rFonts w:ascii="Traditional Arabic" w:hAnsi="Traditional Arabic" w:cs="Traditional Arabic" w:hint="cs"/>
          <w:sz w:val="28"/>
          <w:szCs w:val="28"/>
          <w:rtl/>
          <w:lang w:bidi="ar-LB"/>
        </w:rPr>
        <w:t>،</w:t>
      </w:r>
      <w:r w:rsidRPr="001E4385">
        <w:rPr>
          <w:rFonts w:ascii="Traditional Arabic" w:hAnsi="Traditional Arabic" w:cs="Traditional Arabic"/>
          <w:sz w:val="28"/>
          <w:szCs w:val="28"/>
          <w:rtl/>
          <w:lang w:bidi="ar-LB"/>
        </w:rPr>
        <w:t xml:space="preserve"> </w:t>
      </w:r>
      <w:r w:rsidRPr="001E4385">
        <w:rPr>
          <w:rFonts w:ascii="Traditional Arabic" w:hAnsi="Traditional Arabic" w:cs="Traditional Arabic" w:hint="cs"/>
          <w:sz w:val="28"/>
          <w:szCs w:val="28"/>
          <w:rtl/>
          <w:lang w:bidi="ar-LB"/>
        </w:rPr>
        <w:t>و</w:t>
      </w:r>
      <w:r w:rsidRPr="003166ED">
        <w:rPr>
          <w:rFonts w:ascii="Traditional Arabic" w:hAnsi="Traditional Arabic" w:cs="Traditional Arabic"/>
          <w:b/>
          <w:bCs/>
          <w:color w:val="538135"/>
          <w:sz w:val="28"/>
          <w:szCs w:val="28"/>
          <w:rtl/>
          <w:lang w:bidi="ar-LB"/>
        </w:rPr>
        <w:t>﴿</w:t>
      </w:r>
      <w:r w:rsidR="00112555" w:rsidRPr="003166ED">
        <w:rPr>
          <w:rFonts w:ascii="Traditional Arabic" w:hAnsi="Traditional Arabic" w:cs="Traditional Arabic"/>
          <w:b/>
          <w:bCs/>
          <w:color w:val="538135"/>
          <w:sz w:val="28"/>
          <w:szCs w:val="28"/>
          <w:rtl/>
          <w:lang w:bidi="ar-LB"/>
        </w:rPr>
        <w:t>وَإِذَا السَّمَاء فُرِجَتْ</w:t>
      </w:r>
      <w:r w:rsidRPr="003166ED">
        <w:rPr>
          <w:rFonts w:ascii="Traditional Arabic" w:hAnsi="Traditional Arabic" w:cs="Traditional Arabic"/>
          <w:b/>
          <w:bCs/>
          <w:color w:val="538135"/>
          <w:sz w:val="28"/>
          <w:szCs w:val="28"/>
          <w:rtl/>
          <w:lang w:bidi="ar-LB"/>
        </w:rPr>
        <w:t>﴾</w:t>
      </w:r>
      <w:r w:rsidR="00E120C4">
        <w:rPr>
          <w:rStyle w:val="FootnoteReference"/>
          <w:rFonts w:ascii="Traditional Arabic" w:hAnsi="Traditional Arabic" w:cs="Traditional Arabic"/>
          <w:sz w:val="28"/>
          <w:szCs w:val="28"/>
          <w:rtl/>
          <w:lang w:bidi="ar-LB"/>
        </w:rPr>
        <w:footnoteReference w:id="232"/>
      </w:r>
      <w:r w:rsidRPr="001E4385">
        <w:rPr>
          <w:rFonts w:ascii="Traditional Arabic" w:hAnsi="Traditional Arabic" w:cs="Traditional Arabic"/>
          <w:sz w:val="28"/>
          <w:szCs w:val="28"/>
          <w:rtl/>
          <w:lang w:bidi="ar-LB"/>
        </w:rPr>
        <w:t>.</w:t>
      </w:r>
    </w:p>
    <w:p w14:paraId="42F3B42B" w14:textId="77777777" w:rsidR="00E25D0D" w:rsidRPr="001E4385" w:rsidRDefault="00E25D0D" w:rsidP="001E4385">
      <w:pPr>
        <w:jc w:val="both"/>
        <w:rPr>
          <w:rFonts w:ascii="Traditional Arabic" w:hAnsi="Traditional Arabic" w:cs="Traditional Arabic"/>
          <w:sz w:val="28"/>
          <w:szCs w:val="28"/>
          <w:rtl/>
          <w:lang w:bidi="ar-LB"/>
        </w:rPr>
      </w:pPr>
    </w:p>
    <w:p w14:paraId="1A53BA67" w14:textId="77777777" w:rsidR="001E4385" w:rsidRDefault="001E4385" w:rsidP="001E4385">
      <w:pPr>
        <w:jc w:val="both"/>
        <w:rPr>
          <w:rFonts w:ascii="Traditional Arabic" w:hAnsi="Traditional Arabic" w:cs="Traditional Arabic"/>
          <w:sz w:val="28"/>
          <w:szCs w:val="28"/>
          <w:rtl/>
          <w:lang w:bidi="ar-LB"/>
        </w:rPr>
      </w:pPr>
      <w:r w:rsidRPr="001E4385">
        <w:rPr>
          <w:rFonts w:ascii="Traditional Arabic" w:hAnsi="Traditional Arabic" w:cs="Traditional Arabic" w:hint="eastAsia"/>
          <w:sz w:val="28"/>
          <w:szCs w:val="28"/>
          <w:rtl/>
          <w:lang w:bidi="ar-LB"/>
        </w:rPr>
        <w:t>والأصل</w:t>
      </w:r>
      <w:r w:rsidRPr="001E4385">
        <w:rPr>
          <w:rFonts w:ascii="Traditional Arabic" w:hAnsi="Traditional Arabic" w:cs="Traditional Arabic"/>
          <w:sz w:val="28"/>
          <w:szCs w:val="28"/>
          <w:rtl/>
          <w:lang w:bidi="ar-LB"/>
        </w:rPr>
        <w:t xml:space="preserve"> في مادّة (ف ر ج) بحسب المحققين من اللغويّين، هو: التفتّح في الشيء</w:t>
      </w:r>
      <w:r w:rsidR="00E120C4">
        <w:rPr>
          <w:rStyle w:val="FootnoteReference"/>
          <w:rFonts w:ascii="Traditional Arabic" w:hAnsi="Traditional Arabic" w:cs="Traditional Arabic"/>
          <w:sz w:val="28"/>
          <w:szCs w:val="28"/>
          <w:rtl/>
          <w:lang w:bidi="ar-LB"/>
        </w:rPr>
        <w:footnoteReference w:id="233"/>
      </w:r>
      <w:r w:rsidRPr="001E4385">
        <w:rPr>
          <w:rFonts w:ascii="Traditional Arabic" w:hAnsi="Traditional Arabic" w:cs="Traditional Arabic"/>
          <w:sz w:val="28"/>
          <w:szCs w:val="28"/>
          <w:rtl/>
          <w:lang w:bidi="ar-LB"/>
        </w:rPr>
        <w:t>، أو حصول مطلق انفراج بين شيئَين مادّيَّين أو معنويَّين</w:t>
      </w:r>
      <w:r w:rsidR="00E120C4">
        <w:rPr>
          <w:rStyle w:val="FootnoteReference"/>
          <w:rFonts w:ascii="Traditional Arabic" w:hAnsi="Traditional Arabic" w:cs="Traditional Arabic"/>
          <w:sz w:val="28"/>
          <w:szCs w:val="28"/>
          <w:rtl/>
          <w:lang w:bidi="ar-LB"/>
        </w:rPr>
        <w:footnoteReference w:id="234"/>
      </w:r>
      <w:r w:rsidRPr="001E4385">
        <w:rPr>
          <w:rFonts w:ascii="Traditional Arabic" w:hAnsi="Traditional Arabic" w:cs="Traditional Arabic"/>
          <w:sz w:val="28"/>
          <w:szCs w:val="28"/>
          <w:rtl/>
          <w:lang w:bidi="ar-LB"/>
        </w:rPr>
        <w:t>، فيكون استخدام المادّة للدلالة على الفَرَج بمعنى ذهاب الغمّ، بمناسبة تحصّل الانفراج والتباعد بين النّفس الإنسانيّة وال</w:t>
      </w:r>
      <w:r w:rsidRPr="001E4385">
        <w:rPr>
          <w:rFonts w:ascii="Traditional Arabic" w:hAnsi="Traditional Arabic" w:cs="Traditional Arabic" w:hint="eastAsia"/>
          <w:sz w:val="28"/>
          <w:szCs w:val="28"/>
          <w:rtl/>
          <w:lang w:bidi="ar-LB"/>
        </w:rPr>
        <w:t>غمّ</w:t>
      </w:r>
      <w:r w:rsidR="00E120C4">
        <w:rPr>
          <w:rStyle w:val="FootnoteReference"/>
          <w:rFonts w:ascii="Traditional Arabic" w:hAnsi="Traditional Arabic" w:cs="Traditional Arabic"/>
          <w:sz w:val="28"/>
          <w:szCs w:val="28"/>
          <w:rtl/>
          <w:lang w:bidi="ar-LB"/>
        </w:rPr>
        <w:footnoteReference w:id="235"/>
      </w:r>
      <w:r w:rsidRPr="001E4385">
        <w:rPr>
          <w:rFonts w:ascii="Traditional Arabic" w:hAnsi="Traditional Arabic" w:cs="Traditional Arabic"/>
          <w:sz w:val="28"/>
          <w:szCs w:val="28"/>
          <w:rtl/>
          <w:lang w:bidi="ar-LB"/>
        </w:rPr>
        <w:t>،</w:t>
      </w:r>
      <w:r w:rsidR="00E120C4">
        <w:rPr>
          <w:rStyle w:val="FootnoteReference"/>
          <w:rFonts w:ascii="Traditional Arabic" w:hAnsi="Traditional Arabic" w:cs="Traditional Arabic"/>
          <w:sz w:val="28"/>
          <w:szCs w:val="28"/>
          <w:rtl/>
          <w:lang w:bidi="ar-LB"/>
        </w:rPr>
        <w:footnoteReference w:id="236"/>
      </w:r>
      <w:r w:rsidRPr="001E4385">
        <w:rPr>
          <w:rFonts w:ascii="Traditional Arabic" w:hAnsi="Traditional Arabic" w:cs="Traditional Arabic"/>
          <w:sz w:val="28"/>
          <w:szCs w:val="28"/>
          <w:rtl/>
          <w:lang w:bidi="ar-LB"/>
        </w:rPr>
        <w:t>.</w:t>
      </w:r>
    </w:p>
    <w:p w14:paraId="1922C0A9" w14:textId="77777777" w:rsidR="00E120C4" w:rsidRPr="001E4385" w:rsidRDefault="00E120C4" w:rsidP="001E4385">
      <w:pPr>
        <w:jc w:val="both"/>
        <w:rPr>
          <w:rFonts w:ascii="Traditional Arabic" w:hAnsi="Traditional Arabic" w:cs="Traditional Arabic"/>
          <w:sz w:val="28"/>
          <w:szCs w:val="28"/>
          <w:rtl/>
          <w:lang w:bidi="ar-LB"/>
        </w:rPr>
      </w:pPr>
    </w:p>
    <w:p w14:paraId="6545D28F" w14:textId="77777777" w:rsidR="001E4385" w:rsidRDefault="001E4385" w:rsidP="001E4385">
      <w:pPr>
        <w:jc w:val="both"/>
        <w:rPr>
          <w:rFonts w:ascii="Traditional Arabic" w:hAnsi="Traditional Arabic" w:cs="Traditional Arabic"/>
          <w:sz w:val="28"/>
          <w:szCs w:val="28"/>
          <w:rtl/>
          <w:lang w:bidi="ar-LB"/>
        </w:rPr>
      </w:pPr>
      <w:r w:rsidRPr="001E4385">
        <w:rPr>
          <w:rFonts w:ascii="Traditional Arabic" w:hAnsi="Traditional Arabic" w:cs="Traditional Arabic" w:hint="eastAsia"/>
          <w:sz w:val="28"/>
          <w:szCs w:val="28"/>
          <w:rtl/>
          <w:lang w:bidi="ar-LB"/>
        </w:rPr>
        <w:t>وعليه</w:t>
      </w:r>
      <w:r w:rsidRPr="001E4385">
        <w:rPr>
          <w:rFonts w:ascii="Traditional Arabic" w:hAnsi="Traditional Arabic" w:cs="Traditional Arabic"/>
          <w:sz w:val="28"/>
          <w:szCs w:val="28"/>
          <w:rtl/>
          <w:lang w:bidi="ar-LB"/>
        </w:rPr>
        <w:t xml:space="preserve"> لا يبعُد أن يكون عنوان الفَرَج المذكور في الروايات، والذي تعلّق به الانتظار، عنوانًا جامعًا للمعاني التي تعلّق بها الانتظار في القرآن ولغيره من المعاني أيضًا. فالآية المنتَظَرَة، والعذاب الموعود للكافرين، والوفاء بالعهد من المؤمنين، كلّها ينطبق عليها معنى الفَرَج، ولا سيّما مع ملاحظة أنّ هذه المحطّات، وعلى رأسها انتظار الفَرَج بظهور الإمام المهديّ عجل الله تعالى فرجه الشريف، مظنّة تحصّل التميّز والتباعد بين معسكر الحقّ ومعسكر الباطل.</w:t>
      </w:r>
    </w:p>
    <w:p w14:paraId="42AB9682" w14:textId="77777777" w:rsidR="001E4385" w:rsidRDefault="00862010" w:rsidP="00862010">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r w:rsidR="001E4385" w:rsidRPr="001E4385">
        <w:rPr>
          <w:rFonts w:ascii="Traditional Arabic" w:hAnsi="Traditional Arabic" w:cs="Traditional Arabic" w:hint="eastAsia"/>
          <w:sz w:val="28"/>
          <w:szCs w:val="28"/>
          <w:rtl/>
          <w:lang w:bidi="ar-LB"/>
        </w:rPr>
        <w:lastRenderedPageBreak/>
        <w:t>وانطباق</w:t>
      </w:r>
      <w:r w:rsidR="001E4385" w:rsidRPr="001E4385">
        <w:rPr>
          <w:rFonts w:ascii="Traditional Arabic" w:hAnsi="Traditional Arabic" w:cs="Traditional Arabic"/>
          <w:sz w:val="28"/>
          <w:szCs w:val="28"/>
          <w:rtl/>
          <w:lang w:bidi="ar-LB"/>
        </w:rPr>
        <w:t xml:space="preserve"> عنوان انتظار الفَرَج على انتظار ظهور الإمام المهديّ عجل الله تعالى فرجه الشريف جاء صريحًا في كثير من الروايات التي سيأتي عرضها، وأما انطباق عنوان الانتظار لأحد المعاني المتقدّمة في القرآن الكريم على انتظار ظهور الإمام عجل الله تعالى فرجه الشريف، فه</w:t>
      </w:r>
      <w:r w:rsidR="001E4385" w:rsidRPr="001E4385">
        <w:rPr>
          <w:rFonts w:ascii="Traditional Arabic" w:hAnsi="Traditional Arabic" w:cs="Traditional Arabic" w:hint="eastAsia"/>
          <w:sz w:val="28"/>
          <w:szCs w:val="28"/>
          <w:rtl/>
          <w:lang w:bidi="ar-LB"/>
        </w:rPr>
        <w:t>و</w:t>
      </w:r>
      <w:r w:rsidR="001E4385" w:rsidRPr="001E4385">
        <w:rPr>
          <w:rFonts w:ascii="Traditional Arabic" w:hAnsi="Traditional Arabic" w:cs="Traditional Arabic"/>
          <w:sz w:val="28"/>
          <w:szCs w:val="28"/>
          <w:rtl/>
          <w:lang w:bidi="ar-LB"/>
        </w:rPr>
        <w:t xml:space="preserve"> مستفادٌ من الروايات المفسّرة لا من صريح القرآن.</w:t>
      </w:r>
    </w:p>
    <w:p w14:paraId="4BB9DBE8" w14:textId="77777777" w:rsidR="00A42FA2" w:rsidRPr="003166ED" w:rsidRDefault="00A42FA2" w:rsidP="00862010">
      <w:pPr>
        <w:jc w:val="both"/>
        <w:rPr>
          <w:rFonts w:ascii="Traditional Arabic" w:hAnsi="Traditional Arabic" w:cs="Traditional Arabic"/>
          <w:b/>
          <w:bCs/>
          <w:color w:val="538135"/>
          <w:sz w:val="28"/>
          <w:szCs w:val="28"/>
          <w:rtl/>
          <w:lang w:bidi="ar-LB"/>
        </w:rPr>
      </w:pPr>
    </w:p>
    <w:p w14:paraId="34363597" w14:textId="77777777" w:rsidR="001E4385" w:rsidRPr="003166ED" w:rsidRDefault="001E4385" w:rsidP="001E4385">
      <w:pPr>
        <w:jc w:val="both"/>
        <w:rPr>
          <w:rFonts w:ascii="Traditional Arabic" w:hAnsi="Traditional Arabic" w:cs="Traditional Arabic"/>
          <w:b/>
          <w:bCs/>
          <w:color w:val="538135"/>
          <w:sz w:val="28"/>
          <w:szCs w:val="28"/>
          <w:rtl/>
          <w:lang w:bidi="ar-LB"/>
        </w:rPr>
      </w:pPr>
      <w:r w:rsidRPr="003166ED">
        <w:rPr>
          <w:rFonts w:ascii="Traditional Arabic" w:hAnsi="Traditional Arabic" w:cs="Traditional Arabic" w:hint="eastAsia"/>
          <w:b/>
          <w:bCs/>
          <w:color w:val="538135"/>
          <w:sz w:val="28"/>
          <w:szCs w:val="28"/>
          <w:rtl/>
          <w:lang w:bidi="ar-LB"/>
        </w:rPr>
        <w:t>المعنى</w:t>
      </w:r>
      <w:r w:rsidRPr="003166ED">
        <w:rPr>
          <w:rFonts w:ascii="Traditional Arabic" w:hAnsi="Traditional Arabic" w:cs="Traditional Arabic"/>
          <w:b/>
          <w:bCs/>
          <w:color w:val="538135"/>
          <w:sz w:val="28"/>
          <w:szCs w:val="28"/>
          <w:rtl/>
          <w:lang w:bidi="ar-LB"/>
        </w:rPr>
        <w:t xml:space="preserve"> المُراد من انتظار الفَرَج في الروايات</w:t>
      </w:r>
    </w:p>
    <w:p w14:paraId="1EB2A152" w14:textId="77777777" w:rsidR="001E4385" w:rsidRDefault="001E4385" w:rsidP="001E4385">
      <w:pPr>
        <w:jc w:val="both"/>
        <w:rPr>
          <w:rFonts w:ascii="Traditional Arabic" w:hAnsi="Traditional Arabic" w:cs="Traditional Arabic"/>
          <w:sz w:val="28"/>
          <w:szCs w:val="28"/>
          <w:rtl/>
          <w:lang w:bidi="ar-LB"/>
        </w:rPr>
      </w:pPr>
      <w:r w:rsidRPr="001E4385">
        <w:rPr>
          <w:rFonts w:ascii="Traditional Arabic" w:hAnsi="Traditional Arabic" w:cs="Traditional Arabic" w:hint="eastAsia"/>
          <w:sz w:val="28"/>
          <w:szCs w:val="28"/>
          <w:rtl/>
          <w:lang w:bidi="ar-LB"/>
        </w:rPr>
        <w:t>تقدّم</w:t>
      </w:r>
      <w:r w:rsidRPr="001E4385">
        <w:rPr>
          <w:rFonts w:ascii="Traditional Arabic" w:hAnsi="Traditional Arabic" w:cs="Traditional Arabic"/>
          <w:sz w:val="28"/>
          <w:szCs w:val="28"/>
          <w:rtl/>
          <w:lang w:bidi="ar-LB"/>
        </w:rPr>
        <w:t xml:space="preserve"> في التعريف الاصطلاحيّ للانتظار، أنّ ثمّة فرقًا بين رؤية الشيعة لمعنى انتظار الفَرَج، وبين رؤية سائر المذاهب الإسلاميّة، فالأخيرة لم تتجاوز المعنى العامّ لانتظار الفَرَج -</w:t>
      </w:r>
      <w:r w:rsidR="00E95769">
        <w:rPr>
          <w:rFonts w:ascii="Traditional Arabic" w:hAnsi="Traditional Arabic" w:cs="Traditional Arabic" w:hint="cs"/>
          <w:sz w:val="28"/>
          <w:szCs w:val="28"/>
          <w:rtl/>
          <w:lang w:bidi="ar-LB"/>
        </w:rPr>
        <w:t xml:space="preserve"> </w:t>
      </w:r>
      <w:r w:rsidRPr="001E4385">
        <w:rPr>
          <w:rFonts w:ascii="Traditional Arabic" w:hAnsi="Traditional Arabic" w:cs="Traditional Arabic"/>
          <w:sz w:val="28"/>
          <w:szCs w:val="28"/>
          <w:rtl/>
          <w:lang w:bidi="ar-LB"/>
        </w:rPr>
        <w:t>وهو انتظار مطلق انفراجٍ من ابتلاء أو همّ أو غمّ</w:t>
      </w:r>
      <w:r w:rsidR="00E95769">
        <w:rPr>
          <w:rFonts w:ascii="Traditional Arabic" w:hAnsi="Traditional Arabic" w:cs="Traditional Arabic" w:hint="cs"/>
          <w:sz w:val="28"/>
          <w:szCs w:val="28"/>
          <w:rtl/>
          <w:lang w:bidi="ar-LB"/>
        </w:rPr>
        <w:t xml:space="preserve"> </w:t>
      </w:r>
      <w:r w:rsidRPr="001E4385">
        <w:rPr>
          <w:rFonts w:ascii="Traditional Arabic" w:hAnsi="Traditional Arabic" w:cs="Traditional Arabic"/>
          <w:sz w:val="28"/>
          <w:szCs w:val="28"/>
          <w:rtl/>
          <w:lang w:bidi="ar-LB"/>
        </w:rPr>
        <w:t xml:space="preserve">- لتطبّقه بشكلٍ مكثّف على مصداقٍ </w:t>
      </w:r>
      <w:r w:rsidRPr="001E4385">
        <w:rPr>
          <w:rFonts w:ascii="Traditional Arabic" w:hAnsi="Traditional Arabic" w:cs="Traditional Arabic" w:hint="eastAsia"/>
          <w:sz w:val="28"/>
          <w:szCs w:val="28"/>
          <w:rtl/>
          <w:lang w:bidi="ar-LB"/>
        </w:rPr>
        <w:t>خاصّ،</w:t>
      </w:r>
      <w:r w:rsidRPr="001E4385">
        <w:rPr>
          <w:rFonts w:ascii="Traditional Arabic" w:hAnsi="Traditional Arabic" w:cs="Traditional Arabic"/>
          <w:sz w:val="28"/>
          <w:szCs w:val="28"/>
          <w:rtl/>
          <w:lang w:bidi="ar-LB"/>
        </w:rPr>
        <w:t xml:space="preserve"> بينما نجد الرؤية الإماميّة -</w:t>
      </w:r>
      <w:r w:rsidR="00E95769">
        <w:rPr>
          <w:rFonts w:ascii="Traditional Arabic" w:hAnsi="Traditional Arabic" w:cs="Traditional Arabic" w:hint="cs"/>
          <w:sz w:val="28"/>
          <w:szCs w:val="28"/>
          <w:rtl/>
          <w:lang w:bidi="ar-LB"/>
        </w:rPr>
        <w:t xml:space="preserve"> </w:t>
      </w:r>
      <w:r w:rsidRPr="001E4385">
        <w:rPr>
          <w:rFonts w:ascii="Traditional Arabic" w:hAnsi="Traditional Arabic" w:cs="Traditional Arabic"/>
          <w:sz w:val="28"/>
          <w:szCs w:val="28"/>
          <w:rtl/>
          <w:lang w:bidi="ar-LB"/>
        </w:rPr>
        <w:t>وعلى الرغم من احتفاظها بالمعنى العامّ لانتظار الفَرَج</w:t>
      </w:r>
      <w:r w:rsidR="00E95769">
        <w:rPr>
          <w:rFonts w:ascii="Traditional Arabic" w:hAnsi="Traditional Arabic" w:cs="Traditional Arabic" w:hint="cs"/>
          <w:sz w:val="28"/>
          <w:szCs w:val="28"/>
          <w:rtl/>
          <w:lang w:bidi="ar-LB"/>
        </w:rPr>
        <w:t xml:space="preserve"> </w:t>
      </w:r>
      <w:r w:rsidRPr="001E4385">
        <w:rPr>
          <w:rFonts w:ascii="Traditional Arabic" w:hAnsi="Traditional Arabic" w:cs="Traditional Arabic"/>
          <w:sz w:val="28"/>
          <w:szCs w:val="28"/>
          <w:rtl/>
          <w:lang w:bidi="ar-LB"/>
        </w:rPr>
        <w:t>- إلّا أنّها طبّقت هذا العنوان بشكلٍ مكثّف على مصداقٍ خاصّ من مصاديقه، وهو انتظار الفَرَج بظهور الإمام الثاني عشر عجل الله تعالى فرجه الشريف، وقيام دولة العدل الإلهيّ. و</w:t>
      </w:r>
      <w:r w:rsidRPr="001E4385">
        <w:rPr>
          <w:rFonts w:ascii="Traditional Arabic" w:hAnsi="Traditional Arabic" w:cs="Traditional Arabic" w:hint="eastAsia"/>
          <w:sz w:val="28"/>
          <w:szCs w:val="28"/>
          <w:rtl/>
          <w:lang w:bidi="ar-LB"/>
        </w:rPr>
        <w:t>هذا</w:t>
      </w:r>
      <w:r w:rsidRPr="001E4385">
        <w:rPr>
          <w:rFonts w:ascii="Traditional Arabic" w:hAnsi="Traditional Arabic" w:cs="Traditional Arabic"/>
          <w:sz w:val="28"/>
          <w:szCs w:val="28"/>
          <w:rtl/>
          <w:lang w:bidi="ar-LB"/>
        </w:rPr>
        <w:t xml:space="preserve"> التطبيق المكثّف في الثقافة الشيعيّة يكاد يصرف عنوان انتظار الفَرَج عند إطلاقه إلى ذلك المعنى الخاصّ.</w:t>
      </w:r>
    </w:p>
    <w:p w14:paraId="45E39ADC" w14:textId="77777777" w:rsidR="00A42FA2" w:rsidRPr="001E4385" w:rsidRDefault="00A42FA2" w:rsidP="001E4385">
      <w:pPr>
        <w:jc w:val="both"/>
        <w:rPr>
          <w:rFonts w:ascii="Traditional Arabic" w:hAnsi="Traditional Arabic" w:cs="Traditional Arabic"/>
          <w:sz w:val="28"/>
          <w:szCs w:val="28"/>
          <w:lang w:bidi="ar-LB"/>
        </w:rPr>
      </w:pPr>
    </w:p>
    <w:p w14:paraId="47B8BC1E" w14:textId="77777777" w:rsidR="001E4385" w:rsidRPr="001E4385" w:rsidRDefault="001E4385" w:rsidP="001E4385">
      <w:pPr>
        <w:jc w:val="both"/>
        <w:rPr>
          <w:rFonts w:ascii="Traditional Arabic" w:hAnsi="Traditional Arabic" w:cs="Traditional Arabic"/>
          <w:sz w:val="28"/>
          <w:szCs w:val="28"/>
          <w:rtl/>
          <w:lang w:bidi="ar-LB"/>
        </w:rPr>
      </w:pPr>
      <w:r w:rsidRPr="001E4385">
        <w:rPr>
          <w:rFonts w:ascii="Traditional Arabic" w:hAnsi="Traditional Arabic" w:cs="Traditional Arabic" w:hint="eastAsia"/>
          <w:sz w:val="28"/>
          <w:szCs w:val="28"/>
          <w:rtl/>
          <w:lang w:bidi="ar-LB"/>
        </w:rPr>
        <w:t>ولتوضيح</w:t>
      </w:r>
      <w:r w:rsidRPr="001E4385">
        <w:rPr>
          <w:rFonts w:ascii="Traditional Arabic" w:hAnsi="Traditional Arabic" w:cs="Traditional Arabic"/>
          <w:sz w:val="28"/>
          <w:szCs w:val="28"/>
          <w:rtl/>
          <w:lang w:bidi="ar-LB"/>
        </w:rPr>
        <w:t xml:space="preserve"> هذا الأمر أكثر، والاستدلال عليه من بطون المصادر ونصوص الروايات، نقول:</w:t>
      </w:r>
    </w:p>
    <w:p w14:paraId="1515AEB5" w14:textId="77777777" w:rsidR="001E4385" w:rsidRPr="00E95769" w:rsidRDefault="001E4385" w:rsidP="001E4385">
      <w:pPr>
        <w:jc w:val="both"/>
        <w:rPr>
          <w:rFonts w:ascii="Traditional Arabic" w:hAnsi="Traditional Arabic" w:cs="Traditional Arabic"/>
          <w:b/>
          <w:bCs/>
          <w:sz w:val="28"/>
          <w:szCs w:val="28"/>
          <w:rtl/>
          <w:lang w:bidi="ar-LB"/>
        </w:rPr>
      </w:pPr>
      <w:r w:rsidRPr="001E4385">
        <w:rPr>
          <w:rFonts w:ascii="Traditional Arabic" w:hAnsi="Traditional Arabic" w:cs="Traditional Arabic" w:hint="eastAsia"/>
          <w:sz w:val="28"/>
          <w:szCs w:val="28"/>
          <w:rtl/>
          <w:lang w:bidi="ar-LB"/>
        </w:rPr>
        <w:t>يظهر</w:t>
      </w:r>
      <w:r w:rsidRPr="001E4385">
        <w:rPr>
          <w:rFonts w:ascii="Traditional Arabic" w:hAnsi="Traditional Arabic" w:cs="Traditional Arabic"/>
          <w:sz w:val="28"/>
          <w:szCs w:val="28"/>
          <w:rtl/>
          <w:lang w:bidi="ar-LB"/>
        </w:rPr>
        <w:t xml:space="preserve"> من استقراء الروايات التي تتناول موضوع الانتظار في مصادر الفريقَين أنّ ثمّة معنيَين لانتظار الفَرَج دارت عليهما الروايات:</w:t>
      </w:r>
    </w:p>
    <w:p w14:paraId="7BDC0721" w14:textId="77777777" w:rsidR="001E4385" w:rsidRPr="00E95769" w:rsidRDefault="001E4385" w:rsidP="001E4385">
      <w:pPr>
        <w:jc w:val="both"/>
        <w:rPr>
          <w:rFonts w:ascii="Traditional Arabic" w:hAnsi="Traditional Arabic" w:cs="Traditional Arabic"/>
          <w:b/>
          <w:bCs/>
          <w:sz w:val="28"/>
          <w:szCs w:val="28"/>
          <w:rtl/>
          <w:lang w:bidi="ar-LB"/>
        </w:rPr>
      </w:pPr>
      <w:r w:rsidRPr="00E95769">
        <w:rPr>
          <w:rFonts w:ascii="Traditional Arabic" w:hAnsi="Traditional Arabic" w:cs="Traditional Arabic" w:hint="eastAsia"/>
          <w:b/>
          <w:bCs/>
          <w:sz w:val="28"/>
          <w:szCs w:val="28"/>
          <w:rtl/>
          <w:lang w:bidi="ar-LB"/>
        </w:rPr>
        <w:t>المعنى</w:t>
      </w:r>
      <w:r w:rsidRPr="00E95769">
        <w:rPr>
          <w:rFonts w:ascii="Traditional Arabic" w:hAnsi="Traditional Arabic" w:cs="Traditional Arabic"/>
          <w:b/>
          <w:bCs/>
          <w:sz w:val="28"/>
          <w:szCs w:val="28"/>
          <w:rtl/>
          <w:lang w:bidi="ar-LB"/>
        </w:rPr>
        <w:t xml:space="preserve"> الأوّل: انتظار الفَرَج بالمعنى الأعمّ</w:t>
      </w:r>
    </w:p>
    <w:p w14:paraId="430A71BA" w14:textId="77777777" w:rsidR="00E95769" w:rsidRDefault="001E4385" w:rsidP="001E4385">
      <w:pPr>
        <w:jc w:val="both"/>
        <w:rPr>
          <w:rFonts w:ascii="Traditional Arabic" w:hAnsi="Traditional Arabic" w:cs="Traditional Arabic"/>
          <w:sz w:val="28"/>
          <w:szCs w:val="28"/>
          <w:rtl/>
          <w:lang w:bidi="ar-LB"/>
        </w:rPr>
      </w:pPr>
      <w:r w:rsidRPr="001E4385">
        <w:rPr>
          <w:rFonts w:ascii="Traditional Arabic" w:hAnsi="Traditional Arabic" w:cs="Traditional Arabic" w:hint="eastAsia"/>
          <w:sz w:val="28"/>
          <w:szCs w:val="28"/>
          <w:rtl/>
          <w:lang w:bidi="ar-LB"/>
        </w:rPr>
        <w:t>وهو</w:t>
      </w:r>
      <w:r w:rsidRPr="001E4385">
        <w:rPr>
          <w:rFonts w:ascii="Traditional Arabic" w:hAnsi="Traditional Arabic" w:cs="Traditional Arabic"/>
          <w:sz w:val="28"/>
          <w:szCs w:val="28"/>
          <w:rtl/>
          <w:lang w:bidi="ar-LB"/>
        </w:rPr>
        <w:t xml:space="preserve"> انتظار فَرَج اللَّه من مطلق بلاء أو غمّ أو همّ، واستجابة الدعاء وتحقيق المطالب. وهو الظاهر من السياقات العامّة والقرائن الخاصّة الحافّة ببعض الروايات. وهذا المعنى هو الذي انحصرت فيه جميع روايات باب الانتظار عند المذاهب الإسلاميّة غير الشيعيّة، كما يظهر من بعض الروايات عند الشيعة. ونعرض لأهم هذه الروايات من مصادر الفريقَين:</w:t>
      </w:r>
    </w:p>
    <w:p w14:paraId="02B9C66A" w14:textId="77777777" w:rsidR="001E4385" w:rsidRPr="00DF4831" w:rsidRDefault="00E95769" w:rsidP="00E95769">
      <w:pPr>
        <w:jc w:val="both"/>
        <w:rPr>
          <w:rFonts w:ascii="Traditional Arabic" w:hAnsi="Traditional Arabic" w:cs="Traditional Arabic"/>
          <w:b/>
          <w:bCs/>
          <w:sz w:val="28"/>
          <w:szCs w:val="28"/>
          <w:rtl/>
          <w:lang w:bidi="ar-LB"/>
        </w:rPr>
      </w:pPr>
      <w:r>
        <w:rPr>
          <w:rFonts w:ascii="Traditional Arabic" w:hAnsi="Traditional Arabic" w:cs="Traditional Arabic"/>
          <w:sz w:val="28"/>
          <w:szCs w:val="28"/>
          <w:rtl/>
          <w:lang w:bidi="ar-LB"/>
        </w:rPr>
        <w:br w:type="page"/>
      </w:r>
      <w:r w:rsidR="001E4385" w:rsidRPr="00DF4831">
        <w:rPr>
          <w:rFonts w:ascii="Traditional Arabic" w:hAnsi="Traditional Arabic" w:cs="Traditional Arabic" w:hint="eastAsia"/>
          <w:b/>
          <w:bCs/>
          <w:sz w:val="28"/>
          <w:szCs w:val="28"/>
          <w:rtl/>
          <w:lang w:bidi="ar-LB"/>
        </w:rPr>
        <w:lastRenderedPageBreak/>
        <w:t>من</w:t>
      </w:r>
      <w:r w:rsidR="001E4385" w:rsidRPr="00DF4831">
        <w:rPr>
          <w:rFonts w:ascii="Traditional Arabic" w:hAnsi="Traditional Arabic" w:cs="Traditional Arabic"/>
          <w:b/>
          <w:bCs/>
          <w:sz w:val="28"/>
          <w:szCs w:val="28"/>
          <w:rtl/>
          <w:lang w:bidi="ar-LB"/>
        </w:rPr>
        <w:t xml:space="preserve"> مصادر المذاهب الإسلاميّة غير الشيعيّة:</w:t>
      </w:r>
    </w:p>
    <w:p w14:paraId="2BFD7BD1" w14:textId="77777777" w:rsidR="001E4385" w:rsidRDefault="001E4385" w:rsidP="001E4385">
      <w:pPr>
        <w:jc w:val="both"/>
        <w:rPr>
          <w:rFonts w:ascii="Traditional Arabic" w:hAnsi="Traditional Arabic" w:cs="Traditional Arabic"/>
          <w:sz w:val="28"/>
          <w:szCs w:val="28"/>
          <w:rtl/>
          <w:lang w:bidi="ar-LB"/>
        </w:rPr>
      </w:pPr>
      <w:r w:rsidRPr="001E4385">
        <w:rPr>
          <w:rFonts w:ascii="Traditional Arabic" w:hAnsi="Traditional Arabic" w:cs="Traditional Arabic"/>
          <w:sz w:val="28"/>
          <w:szCs w:val="28"/>
          <w:lang w:bidi="ar-LB"/>
        </w:rPr>
        <w:t>1</w:t>
      </w:r>
      <w:r w:rsidRPr="001E4385">
        <w:rPr>
          <w:rFonts w:ascii="Traditional Arabic" w:hAnsi="Traditional Arabic" w:cs="Traditional Arabic"/>
          <w:sz w:val="28"/>
          <w:szCs w:val="28"/>
          <w:rtl/>
          <w:lang w:bidi="ar-LB"/>
        </w:rPr>
        <w:t>. "باب في انتظار الفَرَج وغير ذلك: ... قال رسول اللَّه صلى الله عليه وآله وسلم: "سلوا اللَّه من فضله، فإنّ اللَّه يحبّ أن يُسأل. وأفضل العبادة انتظار الفَرَج"</w:t>
      </w:r>
      <w:r w:rsidR="00DF4831">
        <w:rPr>
          <w:rStyle w:val="FootnoteReference"/>
          <w:rFonts w:ascii="Traditional Arabic" w:hAnsi="Traditional Arabic" w:cs="Traditional Arabic"/>
          <w:sz w:val="28"/>
          <w:szCs w:val="28"/>
          <w:rtl/>
          <w:lang w:bidi="ar-LB"/>
        </w:rPr>
        <w:footnoteReference w:id="237"/>
      </w:r>
      <w:r w:rsidRPr="001E4385">
        <w:rPr>
          <w:rFonts w:ascii="Traditional Arabic" w:hAnsi="Traditional Arabic" w:cs="Traditional Arabic"/>
          <w:sz w:val="28"/>
          <w:szCs w:val="28"/>
          <w:rtl/>
          <w:lang w:bidi="ar-LB"/>
        </w:rPr>
        <w:t>. وأورده الطبراني في باب: (ما جاء في فضل لزوم الدعاء والإلحاح فيه)</w:t>
      </w:r>
      <w:r w:rsidR="00DF4831">
        <w:rPr>
          <w:rStyle w:val="FootnoteReference"/>
          <w:rFonts w:ascii="Traditional Arabic" w:hAnsi="Traditional Arabic" w:cs="Traditional Arabic"/>
          <w:sz w:val="28"/>
          <w:szCs w:val="28"/>
          <w:rtl/>
          <w:lang w:bidi="ar-LB"/>
        </w:rPr>
        <w:footnoteReference w:id="238"/>
      </w:r>
      <w:r w:rsidRPr="001E4385">
        <w:rPr>
          <w:rFonts w:ascii="Traditional Arabic" w:hAnsi="Traditional Arabic" w:cs="Traditional Arabic"/>
          <w:sz w:val="28"/>
          <w:szCs w:val="28"/>
          <w:rtl/>
          <w:lang w:bidi="ar-LB"/>
        </w:rPr>
        <w:t>.</w:t>
      </w:r>
    </w:p>
    <w:p w14:paraId="3683DA52" w14:textId="77777777" w:rsidR="00DF4831" w:rsidRPr="001E4385" w:rsidRDefault="00DF4831" w:rsidP="001E4385">
      <w:pPr>
        <w:jc w:val="both"/>
        <w:rPr>
          <w:rFonts w:ascii="Traditional Arabic" w:hAnsi="Traditional Arabic" w:cs="Traditional Arabic"/>
          <w:sz w:val="28"/>
          <w:szCs w:val="28"/>
          <w:rtl/>
          <w:lang w:bidi="ar-LB"/>
        </w:rPr>
      </w:pPr>
    </w:p>
    <w:p w14:paraId="7B5B3AA7" w14:textId="77777777" w:rsidR="001E4385" w:rsidRDefault="001E4385" w:rsidP="001E4385">
      <w:pPr>
        <w:jc w:val="both"/>
        <w:rPr>
          <w:rFonts w:ascii="Traditional Arabic" w:hAnsi="Traditional Arabic" w:cs="Traditional Arabic"/>
          <w:sz w:val="28"/>
          <w:szCs w:val="28"/>
          <w:rtl/>
          <w:lang w:bidi="ar-LB"/>
        </w:rPr>
      </w:pPr>
      <w:r w:rsidRPr="001E4385">
        <w:rPr>
          <w:rFonts w:ascii="Traditional Arabic" w:hAnsi="Traditional Arabic" w:cs="Traditional Arabic"/>
          <w:sz w:val="28"/>
          <w:szCs w:val="28"/>
          <w:lang w:bidi="ar-LB"/>
        </w:rPr>
        <w:t>2</w:t>
      </w:r>
      <w:r w:rsidRPr="001E4385">
        <w:rPr>
          <w:rFonts w:ascii="Traditional Arabic" w:hAnsi="Traditional Arabic" w:cs="Traditional Arabic"/>
          <w:sz w:val="28"/>
          <w:szCs w:val="28"/>
          <w:rtl/>
          <w:lang w:bidi="ar-LB"/>
        </w:rPr>
        <w:t>. قال رسول اللَّه صلى الله عليه وآله وسلم: "سلوا اللَّه من فضله، فإنّه يحبّ أن يُسأل، وإنّ من أفضل العبادة انتظار الفَرَج"</w:t>
      </w:r>
      <w:r w:rsidR="00DF4831">
        <w:rPr>
          <w:rStyle w:val="FootnoteReference"/>
          <w:rFonts w:ascii="Traditional Arabic" w:hAnsi="Traditional Arabic" w:cs="Traditional Arabic"/>
          <w:sz w:val="28"/>
          <w:szCs w:val="28"/>
          <w:rtl/>
          <w:lang w:bidi="ar-LB"/>
        </w:rPr>
        <w:footnoteReference w:id="239"/>
      </w:r>
      <w:r w:rsidRPr="001E4385">
        <w:rPr>
          <w:rFonts w:ascii="Traditional Arabic" w:hAnsi="Traditional Arabic" w:cs="Traditional Arabic"/>
          <w:sz w:val="28"/>
          <w:szCs w:val="28"/>
          <w:rtl/>
          <w:lang w:bidi="ar-LB"/>
        </w:rPr>
        <w:t>.</w:t>
      </w:r>
    </w:p>
    <w:p w14:paraId="75E601B7" w14:textId="77777777" w:rsidR="00DF4831" w:rsidRPr="001E4385" w:rsidRDefault="00DF4831" w:rsidP="001E4385">
      <w:pPr>
        <w:jc w:val="both"/>
        <w:rPr>
          <w:rFonts w:ascii="Traditional Arabic" w:hAnsi="Traditional Arabic" w:cs="Traditional Arabic"/>
          <w:sz w:val="28"/>
          <w:szCs w:val="28"/>
          <w:rtl/>
          <w:lang w:bidi="ar-LB"/>
        </w:rPr>
      </w:pPr>
    </w:p>
    <w:p w14:paraId="13DCBCCC" w14:textId="77777777" w:rsidR="001E4385" w:rsidRDefault="001E4385" w:rsidP="001E4385">
      <w:pPr>
        <w:jc w:val="both"/>
        <w:rPr>
          <w:rFonts w:ascii="Traditional Arabic" w:hAnsi="Traditional Arabic" w:cs="Traditional Arabic"/>
          <w:sz w:val="28"/>
          <w:szCs w:val="28"/>
          <w:rtl/>
          <w:lang w:bidi="ar-LB"/>
        </w:rPr>
      </w:pPr>
      <w:r w:rsidRPr="001E4385">
        <w:rPr>
          <w:rFonts w:ascii="Traditional Arabic" w:hAnsi="Traditional Arabic" w:cs="Traditional Arabic"/>
          <w:sz w:val="28"/>
          <w:szCs w:val="28"/>
          <w:lang w:bidi="ar-LB"/>
        </w:rPr>
        <w:t>3</w:t>
      </w:r>
      <w:r w:rsidRPr="001E4385">
        <w:rPr>
          <w:rFonts w:ascii="Traditional Arabic" w:hAnsi="Traditional Arabic" w:cs="Traditional Arabic"/>
          <w:sz w:val="28"/>
          <w:szCs w:val="28"/>
          <w:rtl/>
          <w:lang w:bidi="ar-LB"/>
        </w:rPr>
        <w:t>. (باب كراهة الاستعجال في الدعاء): ... (باب انتظار الفَرَج): ... عن أنس قال: قال رسول اللَّه صلى الله عليه وآله وسلم: "إنّ أفضل العبادة انتظار الفَرَج..." (باب ادعوا وأنتم موقنون بالإجابة)"</w:t>
      </w:r>
      <w:r w:rsidR="00DF4831">
        <w:rPr>
          <w:rStyle w:val="FootnoteReference"/>
          <w:rFonts w:ascii="Traditional Arabic" w:hAnsi="Traditional Arabic" w:cs="Traditional Arabic"/>
          <w:sz w:val="28"/>
          <w:szCs w:val="28"/>
          <w:rtl/>
          <w:lang w:bidi="ar-LB"/>
        </w:rPr>
        <w:footnoteReference w:id="240"/>
      </w:r>
      <w:r w:rsidRPr="001E4385">
        <w:rPr>
          <w:rFonts w:ascii="Traditional Arabic" w:hAnsi="Traditional Arabic" w:cs="Traditional Arabic"/>
          <w:sz w:val="28"/>
          <w:szCs w:val="28"/>
          <w:rtl/>
          <w:lang w:bidi="ar-LB"/>
        </w:rPr>
        <w:t>.</w:t>
      </w:r>
    </w:p>
    <w:p w14:paraId="1643A691" w14:textId="77777777" w:rsidR="00DF4831" w:rsidRPr="001E4385" w:rsidRDefault="00DF4831" w:rsidP="001E4385">
      <w:pPr>
        <w:jc w:val="both"/>
        <w:rPr>
          <w:rFonts w:ascii="Traditional Arabic" w:hAnsi="Traditional Arabic" w:cs="Traditional Arabic"/>
          <w:sz w:val="28"/>
          <w:szCs w:val="28"/>
          <w:rtl/>
          <w:lang w:bidi="ar-LB"/>
        </w:rPr>
      </w:pPr>
    </w:p>
    <w:p w14:paraId="3C59D4F4" w14:textId="77777777" w:rsidR="001E4385" w:rsidRDefault="001E4385" w:rsidP="001E4385">
      <w:pPr>
        <w:jc w:val="both"/>
        <w:rPr>
          <w:rFonts w:ascii="Traditional Arabic" w:hAnsi="Traditional Arabic" w:cs="Traditional Arabic"/>
          <w:sz w:val="28"/>
          <w:szCs w:val="28"/>
          <w:rtl/>
          <w:lang w:bidi="ar-LB"/>
        </w:rPr>
      </w:pPr>
      <w:r w:rsidRPr="001E4385">
        <w:rPr>
          <w:rFonts w:ascii="Traditional Arabic" w:hAnsi="Traditional Arabic" w:cs="Traditional Arabic"/>
          <w:sz w:val="28"/>
          <w:szCs w:val="28"/>
          <w:lang w:bidi="ar-LB"/>
        </w:rPr>
        <w:t>4</w:t>
      </w:r>
      <w:r w:rsidRPr="001E4385">
        <w:rPr>
          <w:rFonts w:ascii="Traditional Arabic" w:hAnsi="Traditional Arabic" w:cs="Traditional Arabic"/>
          <w:sz w:val="28"/>
          <w:szCs w:val="28"/>
          <w:rtl/>
          <w:lang w:bidi="ar-LB"/>
        </w:rPr>
        <w:t>. عن النبيّ صلى الله عليه وآله وسلم</w:t>
      </w:r>
      <w:r w:rsidR="00DF4831">
        <w:rPr>
          <w:rFonts w:ascii="Traditional Arabic" w:hAnsi="Traditional Arabic" w:cs="Traditional Arabic" w:hint="cs"/>
          <w:sz w:val="28"/>
          <w:szCs w:val="28"/>
          <w:rtl/>
          <w:lang w:bidi="ar-LB"/>
        </w:rPr>
        <w:t xml:space="preserve"> </w:t>
      </w:r>
      <w:r w:rsidRPr="001E4385">
        <w:rPr>
          <w:rFonts w:ascii="Traditional Arabic" w:hAnsi="Traditional Arabic" w:cs="Traditional Arabic"/>
          <w:sz w:val="28"/>
          <w:szCs w:val="28"/>
          <w:rtl/>
          <w:lang w:bidi="ar-LB"/>
        </w:rPr>
        <w:t>قال: "انتظار الفَرَج بالصبر عبادة"</w:t>
      </w:r>
      <w:r w:rsidR="00DF4831">
        <w:rPr>
          <w:rStyle w:val="FootnoteReference"/>
          <w:rFonts w:ascii="Traditional Arabic" w:hAnsi="Traditional Arabic" w:cs="Traditional Arabic"/>
          <w:sz w:val="28"/>
          <w:szCs w:val="28"/>
          <w:rtl/>
          <w:lang w:bidi="ar-LB"/>
        </w:rPr>
        <w:footnoteReference w:id="241"/>
      </w:r>
      <w:r w:rsidRPr="001E4385">
        <w:rPr>
          <w:rFonts w:ascii="Traditional Arabic" w:hAnsi="Traditional Arabic" w:cs="Traditional Arabic"/>
          <w:sz w:val="28"/>
          <w:szCs w:val="28"/>
          <w:rtl/>
          <w:lang w:bidi="ar-LB"/>
        </w:rPr>
        <w:t>.</w:t>
      </w:r>
    </w:p>
    <w:p w14:paraId="5D4B6B08" w14:textId="77777777" w:rsidR="00DF4831" w:rsidRPr="001E4385" w:rsidRDefault="00DF4831" w:rsidP="001E4385">
      <w:pPr>
        <w:jc w:val="both"/>
        <w:rPr>
          <w:rFonts w:ascii="Traditional Arabic" w:hAnsi="Traditional Arabic" w:cs="Traditional Arabic"/>
          <w:sz w:val="28"/>
          <w:szCs w:val="28"/>
          <w:rtl/>
          <w:lang w:bidi="ar-LB"/>
        </w:rPr>
      </w:pPr>
    </w:p>
    <w:p w14:paraId="3155FC4E" w14:textId="77777777" w:rsidR="001E4385" w:rsidRDefault="001E4385" w:rsidP="001E4385">
      <w:pPr>
        <w:jc w:val="both"/>
        <w:rPr>
          <w:rFonts w:ascii="Traditional Arabic" w:hAnsi="Traditional Arabic" w:cs="Traditional Arabic"/>
          <w:sz w:val="28"/>
          <w:szCs w:val="28"/>
          <w:rtl/>
          <w:lang w:bidi="ar-LB"/>
        </w:rPr>
      </w:pPr>
      <w:r w:rsidRPr="001E4385">
        <w:rPr>
          <w:rFonts w:ascii="Traditional Arabic" w:hAnsi="Traditional Arabic" w:cs="Traditional Arabic"/>
          <w:sz w:val="28"/>
          <w:szCs w:val="28"/>
          <w:lang w:bidi="ar-LB"/>
        </w:rPr>
        <w:t>5</w:t>
      </w:r>
      <w:r w:rsidRPr="001E4385">
        <w:rPr>
          <w:rFonts w:ascii="Traditional Arabic" w:hAnsi="Traditional Arabic" w:cs="Traditional Arabic"/>
          <w:sz w:val="28"/>
          <w:szCs w:val="28"/>
          <w:rtl/>
          <w:lang w:bidi="ar-LB"/>
        </w:rPr>
        <w:t>. عن أنس عن النبيّ صلى الله عليه وآله وسلمقال: "انتظار الفَرَج عبادة"</w:t>
      </w:r>
      <w:r w:rsidR="00DF4831">
        <w:rPr>
          <w:rStyle w:val="FootnoteReference"/>
          <w:rFonts w:ascii="Traditional Arabic" w:hAnsi="Traditional Arabic" w:cs="Traditional Arabic"/>
          <w:sz w:val="28"/>
          <w:szCs w:val="28"/>
          <w:rtl/>
          <w:lang w:bidi="ar-LB"/>
        </w:rPr>
        <w:footnoteReference w:id="242"/>
      </w:r>
      <w:r w:rsidRPr="001E4385">
        <w:rPr>
          <w:rFonts w:ascii="Traditional Arabic" w:hAnsi="Traditional Arabic" w:cs="Traditional Arabic"/>
          <w:sz w:val="28"/>
          <w:szCs w:val="28"/>
          <w:rtl/>
          <w:lang w:bidi="ar-LB"/>
        </w:rPr>
        <w:t>.</w:t>
      </w:r>
    </w:p>
    <w:p w14:paraId="4ABD137A" w14:textId="77777777" w:rsidR="00DF4831" w:rsidRPr="001E4385" w:rsidRDefault="00DF4831" w:rsidP="001E4385">
      <w:pPr>
        <w:jc w:val="both"/>
        <w:rPr>
          <w:rFonts w:ascii="Traditional Arabic" w:hAnsi="Traditional Arabic" w:cs="Traditional Arabic"/>
          <w:sz w:val="28"/>
          <w:szCs w:val="28"/>
          <w:rtl/>
          <w:lang w:bidi="ar-LB"/>
        </w:rPr>
      </w:pPr>
    </w:p>
    <w:p w14:paraId="52A112AD" w14:textId="77777777" w:rsidR="001E4385" w:rsidRDefault="001E4385" w:rsidP="001E4385">
      <w:pPr>
        <w:jc w:val="both"/>
        <w:rPr>
          <w:rFonts w:ascii="Traditional Arabic" w:hAnsi="Traditional Arabic" w:cs="Traditional Arabic"/>
          <w:sz w:val="28"/>
          <w:szCs w:val="28"/>
          <w:rtl/>
          <w:lang w:bidi="ar-LB"/>
        </w:rPr>
      </w:pPr>
      <w:r w:rsidRPr="001E4385">
        <w:rPr>
          <w:rFonts w:ascii="Traditional Arabic" w:hAnsi="Traditional Arabic" w:cs="Traditional Arabic" w:hint="eastAsia"/>
          <w:sz w:val="28"/>
          <w:szCs w:val="28"/>
          <w:rtl/>
          <w:lang w:bidi="ar-LB"/>
        </w:rPr>
        <w:t>ويظهر</w:t>
      </w:r>
      <w:r w:rsidRPr="001E4385">
        <w:rPr>
          <w:rFonts w:ascii="Traditional Arabic" w:hAnsi="Traditional Arabic" w:cs="Traditional Arabic"/>
          <w:sz w:val="28"/>
          <w:szCs w:val="28"/>
          <w:rtl/>
          <w:lang w:bidi="ar-LB"/>
        </w:rPr>
        <w:t xml:space="preserve"> من القرائن الداخليّة (كجعل الانتظار مرحلة ما بعد الدعاء وما قبل استجابته، وعدم التعرّض لقضيّة الإمام المهديّ عجل الله تعالى فرجه الشريف مطلقًا)، والخارجيّة (كعناوين الأبواب) الآنفة، كون انتظار الفَرَج عندهم بالمعنى العامّ، مع بعض التركيز على انتظار ا</w:t>
      </w:r>
      <w:r w:rsidRPr="001E4385">
        <w:rPr>
          <w:rFonts w:ascii="Traditional Arabic" w:hAnsi="Traditional Arabic" w:cs="Traditional Arabic" w:hint="eastAsia"/>
          <w:sz w:val="28"/>
          <w:szCs w:val="28"/>
          <w:rtl/>
          <w:lang w:bidi="ar-LB"/>
        </w:rPr>
        <w:t>لفَرَج</w:t>
      </w:r>
      <w:r w:rsidRPr="001E4385">
        <w:rPr>
          <w:rFonts w:ascii="Traditional Arabic" w:hAnsi="Traditional Arabic" w:cs="Traditional Arabic"/>
          <w:sz w:val="28"/>
          <w:szCs w:val="28"/>
          <w:rtl/>
          <w:lang w:bidi="ar-LB"/>
        </w:rPr>
        <w:t xml:space="preserve"> باستجابة الدّعاء، بل ينصّ علماؤهم ودُعاتهم على هذا المعنى حين تعرّضهم لتفسير انتظار الفَرَج</w:t>
      </w:r>
      <w:r w:rsidR="00DF4831">
        <w:rPr>
          <w:rStyle w:val="FootnoteReference"/>
          <w:rFonts w:ascii="Traditional Arabic" w:hAnsi="Traditional Arabic" w:cs="Traditional Arabic"/>
          <w:sz w:val="28"/>
          <w:szCs w:val="28"/>
          <w:rtl/>
          <w:lang w:bidi="ar-LB"/>
        </w:rPr>
        <w:footnoteReference w:id="243"/>
      </w:r>
      <w:r w:rsidRPr="001E4385">
        <w:rPr>
          <w:rFonts w:ascii="Traditional Arabic" w:hAnsi="Traditional Arabic" w:cs="Traditional Arabic"/>
          <w:sz w:val="28"/>
          <w:szCs w:val="28"/>
          <w:rtl/>
          <w:lang w:bidi="ar-LB"/>
        </w:rPr>
        <w:t>.</w:t>
      </w:r>
    </w:p>
    <w:p w14:paraId="08564B25" w14:textId="77777777" w:rsidR="001E4385" w:rsidRDefault="00DF4831" w:rsidP="00DF4831">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r w:rsidR="001E4385" w:rsidRPr="001E4385">
        <w:rPr>
          <w:rFonts w:ascii="Traditional Arabic" w:hAnsi="Traditional Arabic" w:cs="Traditional Arabic" w:hint="eastAsia"/>
          <w:sz w:val="28"/>
          <w:szCs w:val="28"/>
          <w:rtl/>
          <w:lang w:bidi="ar-LB"/>
        </w:rPr>
        <w:lastRenderedPageBreak/>
        <w:t>نعم،</w:t>
      </w:r>
      <w:r w:rsidR="001E4385" w:rsidRPr="001E4385">
        <w:rPr>
          <w:rFonts w:ascii="Traditional Arabic" w:hAnsi="Traditional Arabic" w:cs="Traditional Arabic"/>
          <w:sz w:val="28"/>
          <w:szCs w:val="28"/>
          <w:rtl/>
          <w:lang w:bidi="ar-LB"/>
        </w:rPr>
        <w:t xml:space="preserve"> يبقى أن نقول: إنّ التزامهم بهذا المعنى العامّ مضافًا إلى عقيدتهم في الإمام المهديّعجل الله تعالى فرجه الشريف وأنّه يولد ويظهر في آخر الزمان، يلزمهم بأن يكون انتظار هذا المولود وقيامه من مصاديق انتظار الفَرَج، بل من أعظم مصاديقه، وإن لم يُطبّق في مرويّ</w:t>
      </w:r>
      <w:r w:rsidR="001E4385" w:rsidRPr="001E4385">
        <w:rPr>
          <w:rFonts w:ascii="Traditional Arabic" w:hAnsi="Traditional Arabic" w:cs="Traditional Arabic" w:hint="eastAsia"/>
          <w:sz w:val="28"/>
          <w:szCs w:val="28"/>
          <w:rtl/>
          <w:lang w:bidi="ar-LB"/>
        </w:rPr>
        <w:t>اتهم</w:t>
      </w:r>
      <w:r w:rsidR="001E4385" w:rsidRPr="001E4385">
        <w:rPr>
          <w:rFonts w:ascii="Traditional Arabic" w:hAnsi="Traditional Arabic" w:cs="Traditional Arabic"/>
          <w:sz w:val="28"/>
          <w:szCs w:val="28"/>
          <w:rtl/>
          <w:lang w:bidi="ar-LB"/>
        </w:rPr>
        <w:t xml:space="preserve"> وكلماتهم عليه.</w:t>
      </w:r>
    </w:p>
    <w:p w14:paraId="718D8B2D" w14:textId="77777777" w:rsidR="00DF4831" w:rsidRPr="003E7369" w:rsidRDefault="00DF4831" w:rsidP="001E4385">
      <w:pPr>
        <w:jc w:val="both"/>
        <w:rPr>
          <w:rFonts w:ascii="Traditional Arabic" w:hAnsi="Traditional Arabic" w:cs="Traditional Arabic"/>
          <w:b/>
          <w:bCs/>
          <w:sz w:val="28"/>
          <w:szCs w:val="28"/>
          <w:rtl/>
          <w:lang w:bidi="ar-LB"/>
        </w:rPr>
      </w:pPr>
    </w:p>
    <w:p w14:paraId="5E213B27" w14:textId="77777777" w:rsidR="001E4385" w:rsidRPr="003E7369" w:rsidRDefault="001E4385" w:rsidP="001E4385">
      <w:pPr>
        <w:jc w:val="both"/>
        <w:rPr>
          <w:rFonts w:ascii="Traditional Arabic" w:hAnsi="Traditional Arabic" w:cs="Traditional Arabic"/>
          <w:b/>
          <w:bCs/>
          <w:sz w:val="28"/>
          <w:szCs w:val="28"/>
          <w:rtl/>
          <w:lang w:bidi="ar-LB"/>
        </w:rPr>
      </w:pPr>
      <w:r w:rsidRPr="003E7369">
        <w:rPr>
          <w:rFonts w:ascii="Traditional Arabic" w:hAnsi="Traditional Arabic" w:cs="Traditional Arabic" w:hint="eastAsia"/>
          <w:b/>
          <w:bCs/>
          <w:sz w:val="28"/>
          <w:szCs w:val="28"/>
          <w:rtl/>
          <w:lang w:bidi="ar-LB"/>
        </w:rPr>
        <w:t>من</w:t>
      </w:r>
      <w:r w:rsidRPr="003E7369">
        <w:rPr>
          <w:rFonts w:ascii="Traditional Arabic" w:hAnsi="Traditional Arabic" w:cs="Traditional Arabic"/>
          <w:b/>
          <w:bCs/>
          <w:sz w:val="28"/>
          <w:szCs w:val="28"/>
          <w:rtl/>
          <w:lang w:bidi="ar-LB"/>
        </w:rPr>
        <w:t xml:space="preserve"> مصادر الشيعة:</w:t>
      </w:r>
    </w:p>
    <w:p w14:paraId="3BE7201C" w14:textId="77777777" w:rsidR="001E4385" w:rsidRPr="001E4385" w:rsidRDefault="001E4385" w:rsidP="001E4385">
      <w:pPr>
        <w:jc w:val="both"/>
        <w:rPr>
          <w:rFonts w:ascii="Traditional Arabic" w:hAnsi="Traditional Arabic" w:cs="Traditional Arabic"/>
          <w:sz w:val="28"/>
          <w:szCs w:val="28"/>
          <w:rtl/>
          <w:lang w:bidi="ar-LB"/>
        </w:rPr>
      </w:pPr>
      <w:r w:rsidRPr="001E4385">
        <w:rPr>
          <w:rFonts w:ascii="Traditional Arabic" w:hAnsi="Traditional Arabic" w:cs="Traditional Arabic" w:hint="eastAsia"/>
          <w:sz w:val="28"/>
          <w:szCs w:val="28"/>
          <w:rtl/>
          <w:lang w:bidi="ar-LB"/>
        </w:rPr>
        <w:t>تشترك</w:t>
      </w:r>
      <w:r w:rsidRPr="001E4385">
        <w:rPr>
          <w:rFonts w:ascii="Traditional Arabic" w:hAnsi="Traditional Arabic" w:cs="Traditional Arabic"/>
          <w:sz w:val="28"/>
          <w:szCs w:val="28"/>
          <w:rtl/>
          <w:lang w:bidi="ar-LB"/>
        </w:rPr>
        <w:t xml:space="preserve"> كثيرٌ من الروايات التي في كتبنا مع روايات المذاهب الأخرى في كونها ظاهرة في المعنى العامّ لانتظار الفَرَج، وهذا يُفهم من مجيئها مجرّدةً عن تطبيقها على المعنى الخاص تارةً، ومن احتفافها بقرائن وتطبيقات تعيّنها في المعنى العامّ، من قبيل استجابة الدعاء، و</w:t>
      </w:r>
      <w:r w:rsidRPr="001E4385">
        <w:rPr>
          <w:rFonts w:ascii="Traditional Arabic" w:hAnsi="Traditional Arabic" w:cs="Traditional Arabic" w:hint="eastAsia"/>
          <w:sz w:val="28"/>
          <w:szCs w:val="28"/>
          <w:rtl/>
          <w:lang w:bidi="ar-LB"/>
        </w:rPr>
        <w:t>دفع</w:t>
      </w:r>
      <w:r w:rsidRPr="001E4385">
        <w:rPr>
          <w:rFonts w:ascii="Traditional Arabic" w:hAnsi="Traditional Arabic" w:cs="Traditional Arabic"/>
          <w:sz w:val="28"/>
          <w:szCs w:val="28"/>
          <w:rtl/>
          <w:lang w:bidi="ar-LB"/>
        </w:rPr>
        <w:t xml:space="preserve"> البلاء تارةً أخرى:</w:t>
      </w:r>
    </w:p>
    <w:p w14:paraId="2CC79CF4" w14:textId="77777777" w:rsidR="001E4385" w:rsidRDefault="001E4385" w:rsidP="001E4385">
      <w:pPr>
        <w:jc w:val="both"/>
        <w:rPr>
          <w:rFonts w:ascii="Traditional Arabic" w:hAnsi="Traditional Arabic" w:cs="Traditional Arabic"/>
          <w:sz w:val="28"/>
          <w:szCs w:val="28"/>
          <w:rtl/>
          <w:lang w:bidi="ar-LB"/>
        </w:rPr>
      </w:pPr>
      <w:r w:rsidRPr="001E4385">
        <w:rPr>
          <w:rFonts w:ascii="Traditional Arabic" w:hAnsi="Traditional Arabic" w:cs="Traditional Arabic"/>
          <w:sz w:val="28"/>
          <w:szCs w:val="28"/>
          <w:lang w:bidi="ar-LB"/>
        </w:rPr>
        <w:t>1</w:t>
      </w:r>
      <w:r w:rsidRPr="001E4385">
        <w:rPr>
          <w:rFonts w:ascii="Traditional Arabic" w:hAnsi="Traditional Arabic" w:cs="Traditional Arabic"/>
          <w:sz w:val="28"/>
          <w:szCs w:val="28"/>
          <w:rtl/>
          <w:lang w:bidi="ar-LB"/>
        </w:rPr>
        <w:t>. قال رسول اللَّه صلى الله عليه وآله وسلم: "</w:t>
      </w:r>
      <w:r w:rsidRPr="00DF4831">
        <w:rPr>
          <w:rFonts w:ascii="Traditional Arabic" w:hAnsi="Traditional Arabic" w:cs="Traditional Arabic"/>
          <w:b/>
          <w:bCs/>
          <w:sz w:val="28"/>
          <w:szCs w:val="28"/>
          <w:rtl/>
          <w:lang w:bidi="ar-LB"/>
        </w:rPr>
        <w:t>أفضل أعمال أمّتي انتظار فَرَج اللَّه</w:t>
      </w:r>
      <w:r w:rsidRPr="001E4385">
        <w:rPr>
          <w:rFonts w:ascii="Traditional Arabic" w:hAnsi="Traditional Arabic" w:cs="Traditional Arabic"/>
          <w:sz w:val="28"/>
          <w:szCs w:val="28"/>
          <w:rtl/>
          <w:lang w:bidi="ar-LB"/>
        </w:rPr>
        <w:t>"</w:t>
      </w:r>
      <w:r w:rsidR="00DF4831">
        <w:rPr>
          <w:rStyle w:val="FootnoteReference"/>
          <w:rFonts w:ascii="Traditional Arabic" w:hAnsi="Traditional Arabic" w:cs="Traditional Arabic"/>
          <w:sz w:val="28"/>
          <w:szCs w:val="28"/>
          <w:rtl/>
          <w:lang w:bidi="ar-LB"/>
        </w:rPr>
        <w:footnoteReference w:id="244"/>
      </w:r>
      <w:r w:rsidRPr="001E4385">
        <w:rPr>
          <w:rFonts w:ascii="Traditional Arabic" w:hAnsi="Traditional Arabic" w:cs="Traditional Arabic"/>
          <w:sz w:val="28"/>
          <w:szCs w:val="28"/>
          <w:rtl/>
          <w:lang w:bidi="ar-LB"/>
        </w:rPr>
        <w:t>.</w:t>
      </w:r>
    </w:p>
    <w:p w14:paraId="00DCFAC3" w14:textId="77777777" w:rsidR="003E7369" w:rsidRPr="001E4385" w:rsidRDefault="003E7369" w:rsidP="001E4385">
      <w:pPr>
        <w:jc w:val="both"/>
        <w:rPr>
          <w:rFonts w:ascii="Traditional Arabic" w:hAnsi="Traditional Arabic" w:cs="Traditional Arabic"/>
          <w:sz w:val="28"/>
          <w:szCs w:val="28"/>
          <w:rtl/>
          <w:lang w:bidi="ar-LB"/>
        </w:rPr>
      </w:pPr>
    </w:p>
    <w:p w14:paraId="388CAE35" w14:textId="77777777" w:rsidR="001E4385" w:rsidRDefault="001E4385" w:rsidP="001E4385">
      <w:pPr>
        <w:jc w:val="both"/>
        <w:rPr>
          <w:rFonts w:ascii="Traditional Arabic" w:hAnsi="Traditional Arabic" w:cs="Traditional Arabic"/>
          <w:sz w:val="28"/>
          <w:szCs w:val="28"/>
          <w:rtl/>
          <w:lang w:bidi="ar-LB"/>
        </w:rPr>
      </w:pPr>
      <w:r w:rsidRPr="001E4385">
        <w:rPr>
          <w:rFonts w:ascii="Traditional Arabic" w:hAnsi="Traditional Arabic" w:cs="Traditional Arabic"/>
          <w:sz w:val="28"/>
          <w:szCs w:val="28"/>
          <w:lang w:bidi="ar-LB"/>
        </w:rPr>
        <w:t>2</w:t>
      </w:r>
      <w:r w:rsidRPr="001E4385">
        <w:rPr>
          <w:rFonts w:ascii="Traditional Arabic" w:hAnsi="Traditional Arabic" w:cs="Traditional Arabic"/>
          <w:sz w:val="28"/>
          <w:szCs w:val="28"/>
          <w:rtl/>
          <w:lang w:bidi="ar-LB"/>
        </w:rPr>
        <w:t>. سُئل الإمام علي عليه السلام: "أيّ الأعمال أحبّ إلى اللَّه -</w:t>
      </w:r>
      <w:r w:rsidR="003E7369">
        <w:rPr>
          <w:rFonts w:ascii="Traditional Arabic" w:hAnsi="Traditional Arabic" w:cs="Traditional Arabic" w:hint="cs"/>
          <w:sz w:val="28"/>
          <w:szCs w:val="28"/>
          <w:rtl/>
          <w:lang w:bidi="ar-LB"/>
        </w:rPr>
        <w:t xml:space="preserve"> </w:t>
      </w:r>
      <w:r w:rsidRPr="001E4385">
        <w:rPr>
          <w:rFonts w:ascii="Traditional Arabic" w:hAnsi="Traditional Arabic" w:cs="Traditional Arabic"/>
          <w:sz w:val="28"/>
          <w:szCs w:val="28"/>
          <w:rtl/>
          <w:lang w:bidi="ar-LB"/>
        </w:rPr>
        <w:t>عزّ وجلّ</w:t>
      </w:r>
      <w:r w:rsidR="003E7369">
        <w:rPr>
          <w:rFonts w:ascii="Traditional Arabic" w:hAnsi="Traditional Arabic" w:cs="Traditional Arabic" w:hint="cs"/>
          <w:sz w:val="28"/>
          <w:szCs w:val="28"/>
          <w:rtl/>
          <w:lang w:bidi="ar-LB"/>
        </w:rPr>
        <w:t xml:space="preserve"> </w:t>
      </w:r>
      <w:r w:rsidRPr="001E4385">
        <w:rPr>
          <w:rFonts w:ascii="Traditional Arabic" w:hAnsi="Traditional Arabic" w:cs="Traditional Arabic"/>
          <w:sz w:val="28"/>
          <w:szCs w:val="28"/>
          <w:rtl/>
          <w:lang w:bidi="ar-LB"/>
        </w:rPr>
        <w:t>-؟ قال عليه السلام: انتظار الفَرَج"</w:t>
      </w:r>
      <w:r w:rsidR="007834F5">
        <w:rPr>
          <w:rStyle w:val="FootnoteReference"/>
          <w:rFonts w:ascii="Traditional Arabic" w:hAnsi="Traditional Arabic" w:cs="Traditional Arabic"/>
          <w:sz w:val="28"/>
          <w:szCs w:val="28"/>
          <w:rtl/>
          <w:lang w:bidi="ar-LB"/>
        </w:rPr>
        <w:footnoteReference w:id="245"/>
      </w:r>
      <w:r w:rsidRPr="001E4385">
        <w:rPr>
          <w:rFonts w:ascii="Traditional Arabic" w:hAnsi="Traditional Arabic" w:cs="Traditional Arabic"/>
          <w:sz w:val="28"/>
          <w:szCs w:val="28"/>
          <w:rtl/>
          <w:lang w:bidi="ar-LB"/>
        </w:rPr>
        <w:t>.</w:t>
      </w:r>
    </w:p>
    <w:p w14:paraId="0803F6E8" w14:textId="77777777" w:rsidR="003E7369" w:rsidRPr="001E4385" w:rsidRDefault="003E7369" w:rsidP="001E4385">
      <w:pPr>
        <w:jc w:val="both"/>
        <w:rPr>
          <w:rFonts w:ascii="Traditional Arabic" w:hAnsi="Traditional Arabic" w:cs="Traditional Arabic"/>
          <w:sz w:val="28"/>
          <w:szCs w:val="28"/>
          <w:rtl/>
          <w:lang w:bidi="ar-LB"/>
        </w:rPr>
      </w:pPr>
    </w:p>
    <w:p w14:paraId="1B23E472" w14:textId="77777777" w:rsidR="001E4385" w:rsidRDefault="001E4385" w:rsidP="001E4385">
      <w:pPr>
        <w:jc w:val="both"/>
        <w:rPr>
          <w:rFonts w:ascii="Traditional Arabic" w:hAnsi="Traditional Arabic" w:cs="Traditional Arabic"/>
          <w:sz w:val="28"/>
          <w:szCs w:val="28"/>
          <w:rtl/>
          <w:lang w:bidi="ar-LB"/>
        </w:rPr>
      </w:pPr>
      <w:r w:rsidRPr="001E4385">
        <w:rPr>
          <w:rFonts w:ascii="Traditional Arabic" w:hAnsi="Traditional Arabic" w:cs="Traditional Arabic"/>
          <w:sz w:val="28"/>
          <w:szCs w:val="28"/>
          <w:lang w:bidi="ar-LB"/>
        </w:rPr>
        <w:t>3</w:t>
      </w:r>
      <w:r w:rsidRPr="001E4385">
        <w:rPr>
          <w:rFonts w:ascii="Traditional Arabic" w:hAnsi="Traditional Arabic" w:cs="Traditional Arabic"/>
          <w:sz w:val="28"/>
          <w:szCs w:val="28"/>
          <w:rtl/>
          <w:lang w:bidi="ar-LB"/>
        </w:rPr>
        <w:t>. عن الإمام الصادق عليه السلام عن آبائه عن أمير المؤمنين  عليه السلام أنه حدّث أصحابه بأربعمائة وصيّة، منها: "انتظروا الفَرَج، ولا تيأسوا من رَوْح اللَّه، فإنّ أحبّ الأعمال إلى اللَّه -</w:t>
      </w:r>
      <w:r w:rsidR="007834F5">
        <w:rPr>
          <w:rFonts w:ascii="Traditional Arabic" w:hAnsi="Traditional Arabic" w:cs="Traditional Arabic" w:hint="cs"/>
          <w:sz w:val="28"/>
          <w:szCs w:val="28"/>
          <w:rtl/>
          <w:lang w:bidi="ar-LB"/>
        </w:rPr>
        <w:t xml:space="preserve"> </w:t>
      </w:r>
      <w:r w:rsidRPr="001E4385">
        <w:rPr>
          <w:rFonts w:ascii="Traditional Arabic" w:hAnsi="Traditional Arabic" w:cs="Traditional Arabic"/>
          <w:sz w:val="28"/>
          <w:szCs w:val="28"/>
          <w:rtl/>
          <w:lang w:bidi="ar-LB"/>
        </w:rPr>
        <w:t>عزّ وجلّ</w:t>
      </w:r>
      <w:r w:rsidR="007834F5">
        <w:rPr>
          <w:rFonts w:ascii="Traditional Arabic" w:hAnsi="Traditional Arabic" w:cs="Traditional Arabic" w:hint="cs"/>
          <w:sz w:val="28"/>
          <w:szCs w:val="28"/>
          <w:rtl/>
          <w:lang w:bidi="ar-LB"/>
        </w:rPr>
        <w:t xml:space="preserve"> </w:t>
      </w:r>
      <w:r w:rsidRPr="001E4385">
        <w:rPr>
          <w:rFonts w:ascii="Traditional Arabic" w:hAnsi="Traditional Arabic" w:cs="Traditional Arabic"/>
          <w:sz w:val="28"/>
          <w:szCs w:val="28"/>
          <w:rtl/>
          <w:lang w:bidi="ar-LB"/>
        </w:rPr>
        <w:t>- انتظار الفَرَج ما دام عليه العبد المؤمن"</w:t>
      </w:r>
      <w:r w:rsidR="003E7369">
        <w:rPr>
          <w:rStyle w:val="FootnoteReference"/>
          <w:rFonts w:ascii="Traditional Arabic" w:hAnsi="Traditional Arabic" w:cs="Traditional Arabic"/>
          <w:sz w:val="28"/>
          <w:szCs w:val="28"/>
          <w:rtl/>
          <w:lang w:bidi="ar-LB"/>
        </w:rPr>
        <w:footnoteReference w:id="246"/>
      </w:r>
      <w:r w:rsidRPr="001E4385">
        <w:rPr>
          <w:rFonts w:ascii="Traditional Arabic" w:hAnsi="Traditional Arabic" w:cs="Traditional Arabic"/>
          <w:sz w:val="28"/>
          <w:szCs w:val="28"/>
          <w:rtl/>
          <w:lang w:bidi="ar-LB"/>
        </w:rPr>
        <w:t>.</w:t>
      </w:r>
      <w:r w:rsidR="001E2BCE">
        <w:rPr>
          <w:rFonts w:ascii="Traditional Arabic" w:hAnsi="Traditional Arabic" w:cs="Traditional Arabic" w:hint="cs"/>
          <w:sz w:val="28"/>
          <w:szCs w:val="28"/>
          <w:rtl/>
          <w:lang w:bidi="ar-LB"/>
        </w:rPr>
        <w:t xml:space="preserve"> </w:t>
      </w:r>
    </w:p>
    <w:p w14:paraId="4AFFABCD" w14:textId="77777777" w:rsidR="003E7369" w:rsidRPr="001E4385" w:rsidRDefault="003E7369" w:rsidP="001E4385">
      <w:pPr>
        <w:jc w:val="both"/>
        <w:rPr>
          <w:rFonts w:ascii="Traditional Arabic" w:hAnsi="Traditional Arabic" w:cs="Traditional Arabic"/>
          <w:sz w:val="28"/>
          <w:szCs w:val="28"/>
          <w:rtl/>
          <w:lang w:bidi="ar-LB"/>
        </w:rPr>
      </w:pPr>
    </w:p>
    <w:p w14:paraId="4D6EAEC3" w14:textId="77777777" w:rsidR="00260B89" w:rsidRDefault="001E4385" w:rsidP="001E4385">
      <w:pPr>
        <w:jc w:val="both"/>
        <w:rPr>
          <w:rFonts w:ascii="Traditional Arabic" w:hAnsi="Traditional Arabic" w:cs="Traditional Arabic"/>
          <w:sz w:val="28"/>
          <w:szCs w:val="28"/>
          <w:rtl/>
          <w:lang w:bidi="ar-LB"/>
        </w:rPr>
      </w:pPr>
      <w:r w:rsidRPr="001E4385">
        <w:rPr>
          <w:rFonts w:ascii="Traditional Arabic" w:hAnsi="Traditional Arabic" w:cs="Traditional Arabic"/>
          <w:sz w:val="28"/>
          <w:szCs w:val="28"/>
          <w:lang w:bidi="ar-LB"/>
        </w:rPr>
        <w:t>4</w:t>
      </w:r>
      <w:r w:rsidRPr="001E4385">
        <w:rPr>
          <w:rFonts w:ascii="Traditional Arabic" w:hAnsi="Traditional Arabic" w:cs="Traditional Arabic"/>
          <w:sz w:val="28"/>
          <w:szCs w:val="28"/>
          <w:rtl/>
          <w:lang w:bidi="ar-LB"/>
        </w:rPr>
        <w:t>. الباب الثاني: (ما جاء في الآثار من ذكر الفَرَج بعد اللأواء، وما يُتوصَّل به إلى كشف الشدّة والبلاء): ... قال رسول اللَّه صلى الله عليه وآله وسلم: "سلوا اللَّه من فضله فإنّ اللَّه -</w:t>
      </w:r>
      <w:r w:rsidR="001E2BCE">
        <w:rPr>
          <w:rFonts w:ascii="Traditional Arabic" w:hAnsi="Traditional Arabic" w:cs="Traditional Arabic" w:hint="cs"/>
          <w:sz w:val="28"/>
          <w:szCs w:val="28"/>
          <w:rtl/>
          <w:lang w:bidi="ar-LB"/>
        </w:rPr>
        <w:t xml:space="preserve"> </w:t>
      </w:r>
      <w:r w:rsidRPr="001E4385">
        <w:rPr>
          <w:rFonts w:ascii="Traditional Arabic" w:hAnsi="Traditional Arabic" w:cs="Traditional Arabic"/>
          <w:sz w:val="28"/>
          <w:szCs w:val="28"/>
          <w:rtl/>
          <w:lang w:bidi="ar-LB"/>
        </w:rPr>
        <w:t>تبارك وتعالى</w:t>
      </w:r>
      <w:r w:rsidR="001E2BCE">
        <w:rPr>
          <w:rFonts w:ascii="Traditional Arabic" w:hAnsi="Traditional Arabic" w:cs="Traditional Arabic" w:hint="cs"/>
          <w:sz w:val="28"/>
          <w:szCs w:val="28"/>
          <w:rtl/>
          <w:lang w:bidi="ar-LB"/>
        </w:rPr>
        <w:t xml:space="preserve"> </w:t>
      </w:r>
      <w:r w:rsidRPr="001E4385">
        <w:rPr>
          <w:rFonts w:ascii="Traditional Arabic" w:hAnsi="Traditional Arabic" w:cs="Traditional Arabic"/>
          <w:sz w:val="28"/>
          <w:szCs w:val="28"/>
          <w:rtl/>
          <w:lang w:bidi="ar-LB"/>
        </w:rPr>
        <w:t>- يحبّ أن يُسْأَل، وأفضل العبادة انتظار الفَرَج... انتظار الف</w:t>
      </w:r>
      <w:r w:rsidRPr="001E4385">
        <w:rPr>
          <w:rFonts w:ascii="Traditional Arabic" w:hAnsi="Traditional Arabic" w:cs="Traditional Arabic" w:hint="eastAsia"/>
          <w:sz w:val="28"/>
          <w:szCs w:val="28"/>
          <w:rtl/>
          <w:lang w:bidi="ar-LB"/>
        </w:rPr>
        <w:t>َرَج</w:t>
      </w:r>
      <w:r w:rsidRPr="001E4385">
        <w:rPr>
          <w:rFonts w:ascii="Traditional Arabic" w:hAnsi="Traditional Arabic" w:cs="Traditional Arabic"/>
          <w:sz w:val="28"/>
          <w:szCs w:val="28"/>
          <w:rtl/>
          <w:lang w:bidi="ar-LB"/>
        </w:rPr>
        <w:t xml:space="preserve"> من اللَّه -</w:t>
      </w:r>
      <w:r w:rsidR="007834F5">
        <w:rPr>
          <w:rFonts w:ascii="Traditional Arabic" w:hAnsi="Traditional Arabic" w:cs="Traditional Arabic" w:hint="cs"/>
          <w:sz w:val="28"/>
          <w:szCs w:val="28"/>
          <w:rtl/>
          <w:lang w:bidi="ar-LB"/>
        </w:rPr>
        <w:t xml:space="preserve"> </w:t>
      </w:r>
      <w:r w:rsidRPr="001E4385">
        <w:rPr>
          <w:rFonts w:ascii="Traditional Arabic" w:hAnsi="Traditional Arabic" w:cs="Traditional Arabic"/>
          <w:sz w:val="28"/>
          <w:szCs w:val="28"/>
          <w:rtl/>
          <w:lang w:bidi="ar-LB"/>
        </w:rPr>
        <w:t>عزّ وجلّ</w:t>
      </w:r>
      <w:r w:rsidR="007834F5">
        <w:rPr>
          <w:rFonts w:ascii="Traditional Arabic" w:hAnsi="Traditional Arabic" w:cs="Traditional Arabic" w:hint="cs"/>
          <w:sz w:val="28"/>
          <w:szCs w:val="28"/>
          <w:rtl/>
          <w:lang w:bidi="ar-LB"/>
        </w:rPr>
        <w:t xml:space="preserve"> </w:t>
      </w:r>
      <w:r w:rsidRPr="001E4385">
        <w:rPr>
          <w:rFonts w:ascii="Traditional Arabic" w:hAnsi="Traditional Arabic" w:cs="Traditional Arabic"/>
          <w:sz w:val="28"/>
          <w:szCs w:val="28"/>
          <w:rtl/>
          <w:lang w:bidi="ar-LB"/>
        </w:rPr>
        <w:t>- عبادة"</w:t>
      </w:r>
      <w:r w:rsidR="007834F5">
        <w:rPr>
          <w:rStyle w:val="FootnoteReference"/>
          <w:rFonts w:ascii="Traditional Arabic" w:hAnsi="Traditional Arabic" w:cs="Traditional Arabic"/>
          <w:sz w:val="28"/>
          <w:szCs w:val="28"/>
          <w:rtl/>
          <w:lang w:bidi="ar-LB"/>
        </w:rPr>
        <w:footnoteReference w:id="247"/>
      </w:r>
      <w:r w:rsidRPr="001E4385">
        <w:rPr>
          <w:rFonts w:ascii="Traditional Arabic" w:hAnsi="Traditional Arabic" w:cs="Traditional Arabic"/>
          <w:sz w:val="28"/>
          <w:szCs w:val="28"/>
          <w:rtl/>
          <w:lang w:bidi="ar-LB"/>
        </w:rPr>
        <w:t>.</w:t>
      </w:r>
    </w:p>
    <w:p w14:paraId="2A336022" w14:textId="77777777" w:rsidR="001E4385" w:rsidRDefault="00260B89" w:rsidP="00260B89">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r w:rsidR="001E4385" w:rsidRPr="001E4385">
        <w:rPr>
          <w:rFonts w:ascii="Traditional Arabic" w:hAnsi="Traditional Arabic" w:cs="Traditional Arabic"/>
          <w:sz w:val="28"/>
          <w:szCs w:val="28"/>
          <w:lang w:bidi="ar-LB"/>
        </w:rPr>
        <w:lastRenderedPageBreak/>
        <w:t>5</w:t>
      </w:r>
      <w:r w:rsidR="001E4385" w:rsidRPr="001E4385">
        <w:rPr>
          <w:rFonts w:ascii="Traditional Arabic" w:hAnsi="Traditional Arabic" w:cs="Traditional Arabic"/>
          <w:sz w:val="28"/>
          <w:szCs w:val="28"/>
          <w:rtl/>
          <w:lang w:bidi="ar-LB"/>
        </w:rPr>
        <w:t>. قال أمير المؤمنين  عليه السلام: "أفضل العبادة الصبر، والصمت، وانتظار الفَرَج"</w:t>
      </w:r>
      <w:r w:rsidR="007834F5">
        <w:rPr>
          <w:rStyle w:val="FootnoteReference"/>
          <w:rFonts w:ascii="Traditional Arabic" w:hAnsi="Traditional Arabic" w:cs="Traditional Arabic"/>
          <w:sz w:val="28"/>
          <w:szCs w:val="28"/>
          <w:rtl/>
          <w:lang w:bidi="ar-LB"/>
        </w:rPr>
        <w:footnoteReference w:id="248"/>
      </w:r>
      <w:r w:rsidR="001E4385" w:rsidRPr="001E4385">
        <w:rPr>
          <w:rFonts w:ascii="Traditional Arabic" w:hAnsi="Traditional Arabic" w:cs="Traditional Arabic"/>
          <w:sz w:val="28"/>
          <w:szCs w:val="28"/>
          <w:rtl/>
          <w:lang w:bidi="ar-LB"/>
        </w:rPr>
        <w:t>.</w:t>
      </w:r>
    </w:p>
    <w:p w14:paraId="0FFBC468" w14:textId="77777777" w:rsidR="007834F5" w:rsidRPr="001E4385" w:rsidRDefault="007834F5" w:rsidP="001E4385">
      <w:pPr>
        <w:jc w:val="both"/>
        <w:rPr>
          <w:rFonts w:ascii="Traditional Arabic" w:hAnsi="Traditional Arabic" w:cs="Traditional Arabic"/>
          <w:sz w:val="28"/>
          <w:szCs w:val="28"/>
          <w:rtl/>
          <w:lang w:bidi="ar-LB"/>
        </w:rPr>
      </w:pPr>
    </w:p>
    <w:p w14:paraId="48AA8B45" w14:textId="77777777" w:rsidR="001E4385" w:rsidRDefault="001E4385" w:rsidP="001E4385">
      <w:pPr>
        <w:jc w:val="both"/>
        <w:rPr>
          <w:rFonts w:ascii="Traditional Arabic" w:hAnsi="Traditional Arabic" w:cs="Traditional Arabic"/>
          <w:sz w:val="28"/>
          <w:szCs w:val="28"/>
          <w:rtl/>
          <w:lang w:bidi="ar-LB"/>
        </w:rPr>
      </w:pPr>
      <w:r w:rsidRPr="001E4385">
        <w:rPr>
          <w:rFonts w:ascii="Traditional Arabic" w:hAnsi="Traditional Arabic" w:cs="Traditional Arabic"/>
          <w:sz w:val="28"/>
          <w:szCs w:val="28"/>
          <w:lang w:bidi="ar-LB"/>
        </w:rPr>
        <w:t>6</w:t>
      </w:r>
      <w:r w:rsidRPr="001E4385">
        <w:rPr>
          <w:rFonts w:ascii="Traditional Arabic" w:hAnsi="Traditional Arabic" w:cs="Traditional Arabic"/>
          <w:sz w:val="28"/>
          <w:szCs w:val="28"/>
          <w:rtl/>
          <w:lang w:bidi="ar-LB"/>
        </w:rPr>
        <w:t xml:space="preserve">. "عن علي بن الحسين، عن أبيه، عن علي </w:t>
      </w:r>
      <w:r w:rsidR="00CC7973">
        <w:rPr>
          <w:rFonts w:ascii="Traditional Arabic" w:hAnsi="Traditional Arabic" w:cs="Traditional Arabic"/>
          <w:sz w:val="28"/>
          <w:szCs w:val="28"/>
          <w:rtl/>
          <w:lang w:bidi="ar-LB"/>
        </w:rPr>
        <w:t>عليهم السلام</w:t>
      </w:r>
      <w:r w:rsidRPr="001E4385">
        <w:rPr>
          <w:rFonts w:ascii="Traditional Arabic" w:hAnsi="Traditional Arabic" w:cs="Traditional Arabic"/>
          <w:sz w:val="28"/>
          <w:szCs w:val="28"/>
          <w:rtl/>
          <w:lang w:bidi="ar-LB"/>
        </w:rPr>
        <w:t>، قال: قال رسول اللَّه صلى الله عليه وآله وسلم: من رضِيَ من اللَّه بالقليل من الرزق، رضِيَ اللَّه منه بالقليل من العمل. وانتظار الفَرَج عبادة</w:t>
      </w:r>
      <w:r w:rsidR="007834F5">
        <w:rPr>
          <w:rFonts w:ascii="Traditional Arabic" w:hAnsi="Traditional Arabic" w:cs="Traditional Arabic" w:hint="cs"/>
          <w:sz w:val="28"/>
          <w:szCs w:val="28"/>
          <w:rtl/>
          <w:lang w:bidi="ar-LB"/>
        </w:rPr>
        <w:t>"</w:t>
      </w:r>
      <w:r w:rsidR="007834F5">
        <w:rPr>
          <w:rStyle w:val="FootnoteReference"/>
          <w:rFonts w:ascii="Traditional Arabic" w:hAnsi="Traditional Arabic" w:cs="Traditional Arabic"/>
          <w:sz w:val="28"/>
          <w:szCs w:val="28"/>
          <w:rtl/>
          <w:lang w:bidi="ar-LB"/>
        </w:rPr>
        <w:footnoteReference w:id="249"/>
      </w:r>
      <w:r w:rsidRPr="001E4385">
        <w:rPr>
          <w:rFonts w:ascii="Traditional Arabic" w:hAnsi="Traditional Arabic" w:cs="Traditional Arabic"/>
          <w:sz w:val="28"/>
          <w:szCs w:val="28"/>
          <w:rtl/>
          <w:lang w:bidi="ar-LB"/>
        </w:rPr>
        <w:t>.</w:t>
      </w:r>
    </w:p>
    <w:p w14:paraId="51ADA677" w14:textId="77777777" w:rsidR="007834F5" w:rsidRPr="001E4385" w:rsidRDefault="007834F5" w:rsidP="001E4385">
      <w:pPr>
        <w:jc w:val="both"/>
        <w:rPr>
          <w:rFonts w:ascii="Traditional Arabic" w:hAnsi="Traditional Arabic" w:cs="Traditional Arabic"/>
          <w:sz w:val="28"/>
          <w:szCs w:val="28"/>
          <w:rtl/>
          <w:lang w:bidi="ar-LB"/>
        </w:rPr>
      </w:pPr>
    </w:p>
    <w:p w14:paraId="0DD7F940" w14:textId="77777777" w:rsidR="001E4385" w:rsidRDefault="001E4385" w:rsidP="001E4385">
      <w:pPr>
        <w:jc w:val="both"/>
        <w:rPr>
          <w:rFonts w:ascii="Traditional Arabic" w:hAnsi="Traditional Arabic" w:cs="Traditional Arabic"/>
          <w:sz w:val="28"/>
          <w:szCs w:val="28"/>
          <w:rtl/>
          <w:lang w:bidi="ar-LB"/>
        </w:rPr>
      </w:pPr>
      <w:r w:rsidRPr="001E4385">
        <w:rPr>
          <w:rFonts w:ascii="Traditional Arabic" w:hAnsi="Traditional Arabic" w:cs="Traditional Arabic" w:hint="eastAsia"/>
          <w:sz w:val="28"/>
          <w:szCs w:val="28"/>
          <w:rtl/>
          <w:lang w:bidi="ar-LB"/>
        </w:rPr>
        <w:t>فيظهر</w:t>
      </w:r>
      <w:r w:rsidRPr="001E4385">
        <w:rPr>
          <w:rFonts w:ascii="Traditional Arabic" w:hAnsi="Traditional Arabic" w:cs="Traditional Arabic"/>
          <w:sz w:val="28"/>
          <w:szCs w:val="28"/>
          <w:rtl/>
          <w:lang w:bidi="ar-LB"/>
        </w:rPr>
        <w:t xml:space="preserve"> من القرائن الداخليّة والخارجيّة هنا -أيضًا- مجيء الروايات بالمعنى العامّ.</w:t>
      </w:r>
    </w:p>
    <w:p w14:paraId="3181D3CF" w14:textId="77777777" w:rsidR="007834F5" w:rsidRPr="00260B89" w:rsidRDefault="007834F5" w:rsidP="001E4385">
      <w:pPr>
        <w:jc w:val="both"/>
        <w:rPr>
          <w:rFonts w:ascii="Traditional Arabic" w:hAnsi="Traditional Arabic" w:cs="Traditional Arabic"/>
          <w:b/>
          <w:bCs/>
          <w:sz w:val="28"/>
          <w:szCs w:val="28"/>
          <w:rtl/>
          <w:lang w:bidi="ar-LB"/>
        </w:rPr>
      </w:pPr>
    </w:p>
    <w:p w14:paraId="5CA77195" w14:textId="77777777" w:rsidR="001E4385" w:rsidRPr="00260B89" w:rsidRDefault="001E4385" w:rsidP="001E4385">
      <w:pPr>
        <w:jc w:val="both"/>
        <w:rPr>
          <w:rFonts w:ascii="Traditional Arabic" w:hAnsi="Traditional Arabic" w:cs="Traditional Arabic"/>
          <w:b/>
          <w:bCs/>
          <w:sz w:val="28"/>
          <w:szCs w:val="28"/>
          <w:rtl/>
          <w:lang w:bidi="ar-LB"/>
        </w:rPr>
      </w:pPr>
      <w:r w:rsidRPr="00260B89">
        <w:rPr>
          <w:rFonts w:ascii="Traditional Arabic" w:hAnsi="Traditional Arabic" w:cs="Traditional Arabic" w:hint="eastAsia"/>
          <w:b/>
          <w:bCs/>
          <w:sz w:val="28"/>
          <w:szCs w:val="28"/>
          <w:rtl/>
          <w:lang w:bidi="ar-LB"/>
        </w:rPr>
        <w:t>المعنى</w:t>
      </w:r>
      <w:r w:rsidRPr="00260B89">
        <w:rPr>
          <w:rFonts w:ascii="Traditional Arabic" w:hAnsi="Traditional Arabic" w:cs="Traditional Arabic"/>
          <w:b/>
          <w:bCs/>
          <w:sz w:val="28"/>
          <w:szCs w:val="28"/>
          <w:rtl/>
          <w:lang w:bidi="ar-LB"/>
        </w:rPr>
        <w:t xml:space="preserve"> الثاني: الانتظار بالمعنى الأخصّ</w:t>
      </w:r>
    </w:p>
    <w:p w14:paraId="1EBD429D" w14:textId="77777777" w:rsidR="001E4385" w:rsidRDefault="001E4385" w:rsidP="001E4385">
      <w:pPr>
        <w:jc w:val="both"/>
        <w:rPr>
          <w:rFonts w:ascii="Traditional Arabic" w:hAnsi="Traditional Arabic" w:cs="Traditional Arabic"/>
          <w:sz w:val="28"/>
          <w:szCs w:val="28"/>
          <w:rtl/>
          <w:lang w:bidi="ar-LB"/>
        </w:rPr>
      </w:pPr>
      <w:r w:rsidRPr="001E4385">
        <w:rPr>
          <w:rFonts w:ascii="Traditional Arabic" w:hAnsi="Traditional Arabic" w:cs="Traditional Arabic" w:hint="eastAsia"/>
          <w:sz w:val="28"/>
          <w:szCs w:val="28"/>
          <w:rtl/>
          <w:lang w:bidi="ar-LB"/>
        </w:rPr>
        <w:t>وهو</w:t>
      </w:r>
      <w:r w:rsidRPr="001E4385">
        <w:rPr>
          <w:rFonts w:ascii="Traditional Arabic" w:hAnsi="Traditional Arabic" w:cs="Traditional Arabic"/>
          <w:sz w:val="28"/>
          <w:szCs w:val="28"/>
          <w:rtl/>
          <w:lang w:bidi="ar-LB"/>
        </w:rPr>
        <w:t xml:space="preserve"> انتظار الفَرَج بظهور الإمام الثاني عشر من أئمّة أهل البيت </w:t>
      </w:r>
      <w:r w:rsidR="00CC7973">
        <w:rPr>
          <w:rFonts w:ascii="Traditional Arabic" w:hAnsi="Traditional Arabic" w:cs="Traditional Arabic"/>
          <w:sz w:val="28"/>
          <w:szCs w:val="28"/>
          <w:rtl/>
          <w:lang w:bidi="ar-LB"/>
        </w:rPr>
        <w:t>عليهم السلام</w:t>
      </w:r>
      <w:r w:rsidRPr="001E4385">
        <w:rPr>
          <w:rFonts w:ascii="Traditional Arabic" w:hAnsi="Traditional Arabic" w:cs="Traditional Arabic"/>
          <w:sz w:val="28"/>
          <w:szCs w:val="28"/>
          <w:rtl/>
          <w:lang w:bidi="ar-LB"/>
        </w:rPr>
        <w:t>، ليحقّق دولة العدل الإلهيّ. وقد كثُر تطبيق عنوان (انتظار الفَرَج) على هذا المعنى في لسان الروايات عند الشيعة، وفي كلمات علمائهم، وتبويبهم لروايات الانتظار. ونذكر بعض النماذج منها:</w:t>
      </w:r>
    </w:p>
    <w:p w14:paraId="5DB14093" w14:textId="77777777" w:rsidR="00260B89" w:rsidRPr="001E4385" w:rsidRDefault="00260B89" w:rsidP="001E4385">
      <w:pPr>
        <w:jc w:val="both"/>
        <w:rPr>
          <w:rFonts w:ascii="Traditional Arabic" w:hAnsi="Traditional Arabic" w:cs="Traditional Arabic"/>
          <w:sz w:val="28"/>
          <w:szCs w:val="28"/>
          <w:rtl/>
          <w:lang w:bidi="ar-LB"/>
        </w:rPr>
      </w:pPr>
    </w:p>
    <w:p w14:paraId="74072270" w14:textId="77777777" w:rsidR="001E4385" w:rsidRDefault="001E4385" w:rsidP="00A23921">
      <w:pPr>
        <w:jc w:val="both"/>
        <w:rPr>
          <w:rFonts w:ascii="Traditional Arabic" w:hAnsi="Traditional Arabic" w:cs="Traditional Arabic"/>
          <w:sz w:val="28"/>
          <w:szCs w:val="28"/>
          <w:rtl/>
          <w:lang w:bidi="ar-LB"/>
        </w:rPr>
      </w:pPr>
      <w:r w:rsidRPr="001E4385">
        <w:rPr>
          <w:rFonts w:ascii="Traditional Arabic" w:hAnsi="Traditional Arabic" w:cs="Traditional Arabic"/>
          <w:sz w:val="28"/>
          <w:szCs w:val="28"/>
          <w:lang w:bidi="ar-LB"/>
        </w:rPr>
        <w:t>1</w:t>
      </w:r>
      <w:r w:rsidRPr="001E4385">
        <w:rPr>
          <w:rFonts w:ascii="Traditional Arabic" w:hAnsi="Traditional Arabic" w:cs="Traditional Arabic"/>
          <w:sz w:val="28"/>
          <w:szCs w:val="28"/>
          <w:rtl/>
          <w:lang w:bidi="ar-LB"/>
        </w:rPr>
        <w:t xml:space="preserve">. في جواب الإمام الرضا  عليه السلام لسؤال أحدهم عن وقت دولتهم: "ما أحسن الصبر وانتظار الفَرَج! أما سمعت قول العبد الصالح: </w:t>
      </w:r>
      <w:r w:rsidRPr="003166ED">
        <w:rPr>
          <w:rFonts w:ascii="Traditional Arabic" w:hAnsi="Traditional Arabic" w:cs="Traditional Arabic"/>
          <w:b/>
          <w:bCs/>
          <w:color w:val="538135"/>
          <w:sz w:val="28"/>
          <w:szCs w:val="28"/>
          <w:rtl/>
          <w:lang w:bidi="ar-LB"/>
        </w:rPr>
        <w:t>﴿</w:t>
      </w:r>
      <w:r w:rsidR="006E751F" w:rsidRPr="003166ED">
        <w:rPr>
          <w:rFonts w:ascii="Traditional Arabic" w:hAnsi="Traditional Arabic" w:cs="Traditional Arabic"/>
          <w:b/>
          <w:bCs/>
          <w:color w:val="538135"/>
          <w:sz w:val="28"/>
          <w:szCs w:val="28"/>
          <w:rtl/>
          <w:lang w:bidi="ar-LB"/>
        </w:rPr>
        <w:t>إِنِّي مَعَكُمْ رَقِيبٌ</w:t>
      </w:r>
      <w:r w:rsidRPr="003166ED">
        <w:rPr>
          <w:rFonts w:ascii="Traditional Arabic" w:hAnsi="Traditional Arabic" w:cs="Traditional Arabic" w:hint="cs"/>
          <w:b/>
          <w:bCs/>
          <w:color w:val="538135"/>
          <w:sz w:val="28"/>
          <w:szCs w:val="28"/>
          <w:rtl/>
          <w:lang w:bidi="ar-LB"/>
        </w:rPr>
        <w:t>﴾</w:t>
      </w:r>
      <w:r w:rsidRPr="001E4385">
        <w:rPr>
          <w:rFonts w:ascii="Traditional Arabic" w:hAnsi="Traditional Arabic" w:cs="Traditional Arabic" w:hint="cs"/>
          <w:sz w:val="28"/>
          <w:szCs w:val="28"/>
          <w:rtl/>
          <w:lang w:bidi="ar-LB"/>
        </w:rPr>
        <w:t>،</w:t>
      </w:r>
      <w:r w:rsidR="00A23921">
        <w:rPr>
          <w:rFonts w:ascii="Traditional Arabic" w:hAnsi="Traditional Arabic" w:cs="Traditional Arabic" w:hint="cs"/>
          <w:sz w:val="28"/>
          <w:szCs w:val="28"/>
          <w:rtl/>
          <w:lang w:bidi="ar-LB"/>
        </w:rPr>
        <w:t xml:space="preserve"> </w:t>
      </w:r>
      <w:r w:rsidRPr="003166ED">
        <w:rPr>
          <w:rFonts w:ascii="Traditional Arabic" w:hAnsi="Traditional Arabic" w:cs="Traditional Arabic"/>
          <w:b/>
          <w:bCs/>
          <w:color w:val="538135"/>
          <w:sz w:val="28"/>
          <w:szCs w:val="28"/>
          <w:rtl/>
          <w:lang w:bidi="ar-LB"/>
        </w:rPr>
        <w:t>﴿فَ</w:t>
      </w:r>
      <w:r w:rsidRPr="003166ED">
        <w:rPr>
          <w:rFonts w:ascii="Traditional Arabic" w:hAnsi="Traditional Arabic" w:cs="Traditional Arabic" w:hint="cs"/>
          <w:b/>
          <w:bCs/>
          <w:color w:val="538135"/>
          <w:sz w:val="28"/>
          <w:szCs w:val="28"/>
          <w:rtl/>
          <w:lang w:bidi="ar-LB"/>
        </w:rPr>
        <w:t>ٱ</w:t>
      </w:r>
      <w:r w:rsidRPr="003166ED">
        <w:rPr>
          <w:rFonts w:ascii="Traditional Arabic" w:hAnsi="Traditional Arabic" w:cs="Traditional Arabic" w:hint="eastAsia"/>
          <w:b/>
          <w:bCs/>
          <w:color w:val="538135"/>
          <w:sz w:val="28"/>
          <w:szCs w:val="28"/>
          <w:rtl/>
          <w:lang w:bidi="ar-LB"/>
        </w:rPr>
        <w:t>نتَظِرُوٓاْ</w:t>
      </w:r>
      <w:r w:rsidRPr="003166ED">
        <w:rPr>
          <w:rFonts w:ascii="Traditional Arabic" w:hAnsi="Traditional Arabic" w:cs="Traditional Arabic"/>
          <w:b/>
          <w:bCs/>
          <w:color w:val="538135"/>
          <w:sz w:val="28"/>
          <w:szCs w:val="28"/>
          <w:rtl/>
          <w:lang w:bidi="ar-LB"/>
        </w:rPr>
        <w:t xml:space="preserve"> إِنِّي مَعَكُم مِّنَ </w:t>
      </w:r>
      <w:r w:rsidRPr="003166ED">
        <w:rPr>
          <w:rFonts w:ascii="Traditional Arabic" w:hAnsi="Traditional Arabic" w:cs="Traditional Arabic" w:hint="cs"/>
          <w:b/>
          <w:bCs/>
          <w:color w:val="538135"/>
          <w:sz w:val="28"/>
          <w:szCs w:val="28"/>
          <w:rtl/>
          <w:lang w:bidi="ar-LB"/>
        </w:rPr>
        <w:t>ٱ</w:t>
      </w:r>
      <w:r w:rsidRPr="003166ED">
        <w:rPr>
          <w:rFonts w:ascii="Traditional Arabic" w:hAnsi="Traditional Arabic" w:cs="Traditional Arabic" w:hint="eastAsia"/>
          <w:b/>
          <w:bCs/>
          <w:color w:val="538135"/>
          <w:sz w:val="28"/>
          <w:szCs w:val="28"/>
          <w:rtl/>
          <w:lang w:bidi="ar-LB"/>
        </w:rPr>
        <w:t>لۡمُنتَظِرِينَ</w:t>
      </w:r>
      <w:r w:rsidRPr="003166ED">
        <w:rPr>
          <w:rFonts w:ascii="Traditional Arabic" w:hAnsi="Traditional Arabic" w:cs="Traditional Arabic"/>
          <w:b/>
          <w:bCs/>
          <w:color w:val="538135"/>
          <w:sz w:val="28"/>
          <w:szCs w:val="28"/>
          <w:rtl/>
          <w:lang w:bidi="ar-LB"/>
        </w:rPr>
        <w:t>﴾</w:t>
      </w:r>
      <w:r w:rsidRPr="001E4385">
        <w:rPr>
          <w:rFonts w:ascii="Traditional Arabic" w:hAnsi="Traditional Arabic" w:cs="Traditional Arabic"/>
          <w:sz w:val="28"/>
          <w:szCs w:val="28"/>
          <w:rtl/>
          <w:lang w:bidi="ar-LB"/>
        </w:rPr>
        <w:t>، فعليكم بالصبر، فإنّه إنّما يجيء الفَرَج على اليأس، وقد كان الذين من قبلكم أصبر منكم..."</w:t>
      </w:r>
      <w:r w:rsidR="00A23921">
        <w:rPr>
          <w:rStyle w:val="FootnoteReference"/>
          <w:rFonts w:ascii="Traditional Arabic" w:hAnsi="Traditional Arabic" w:cs="Traditional Arabic"/>
          <w:sz w:val="28"/>
          <w:szCs w:val="28"/>
          <w:rtl/>
          <w:lang w:bidi="ar-LB"/>
        </w:rPr>
        <w:footnoteReference w:id="250"/>
      </w:r>
      <w:r w:rsidRPr="001E4385">
        <w:rPr>
          <w:rFonts w:ascii="Traditional Arabic" w:hAnsi="Traditional Arabic" w:cs="Traditional Arabic"/>
          <w:sz w:val="28"/>
          <w:szCs w:val="28"/>
          <w:rtl/>
          <w:lang w:bidi="ar-LB"/>
        </w:rPr>
        <w:t>. وتُكمل الرواية في توضيح أمر الفَرَج بالمعنى الأخصّ. ويُلاحظ هنا تطبيق الانتظار في الآيات القرآنيّة مضافًا إ</w:t>
      </w:r>
      <w:r w:rsidRPr="001E4385">
        <w:rPr>
          <w:rFonts w:ascii="Traditional Arabic" w:hAnsi="Traditional Arabic" w:cs="Traditional Arabic" w:hint="eastAsia"/>
          <w:sz w:val="28"/>
          <w:szCs w:val="28"/>
          <w:rtl/>
          <w:lang w:bidi="ar-LB"/>
        </w:rPr>
        <w:t>لى</w:t>
      </w:r>
      <w:r w:rsidRPr="001E4385">
        <w:rPr>
          <w:rFonts w:ascii="Traditional Arabic" w:hAnsi="Traditional Arabic" w:cs="Traditional Arabic"/>
          <w:sz w:val="28"/>
          <w:szCs w:val="28"/>
          <w:rtl/>
          <w:lang w:bidi="ar-LB"/>
        </w:rPr>
        <w:t xml:space="preserve"> تطبيق عنوان الفَرَج على المعنى الخاصّ.</w:t>
      </w:r>
    </w:p>
    <w:p w14:paraId="50C11720" w14:textId="77777777" w:rsidR="00260B89" w:rsidRPr="001E4385" w:rsidRDefault="00260B89" w:rsidP="001E4385">
      <w:pPr>
        <w:jc w:val="both"/>
        <w:rPr>
          <w:rFonts w:ascii="Traditional Arabic" w:hAnsi="Traditional Arabic" w:cs="Traditional Arabic"/>
          <w:sz w:val="28"/>
          <w:szCs w:val="28"/>
          <w:rtl/>
          <w:lang w:bidi="ar-LB"/>
        </w:rPr>
      </w:pPr>
    </w:p>
    <w:p w14:paraId="1AA10AF5" w14:textId="77777777" w:rsidR="001E4385" w:rsidRDefault="001E4385" w:rsidP="001E4385">
      <w:pPr>
        <w:jc w:val="both"/>
        <w:rPr>
          <w:rFonts w:ascii="Traditional Arabic" w:hAnsi="Traditional Arabic" w:cs="Traditional Arabic"/>
          <w:sz w:val="28"/>
          <w:szCs w:val="28"/>
          <w:rtl/>
          <w:lang w:bidi="ar-LB"/>
        </w:rPr>
      </w:pPr>
      <w:r w:rsidRPr="001E4385">
        <w:rPr>
          <w:rFonts w:ascii="Traditional Arabic" w:hAnsi="Traditional Arabic" w:cs="Traditional Arabic"/>
          <w:sz w:val="28"/>
          <w:szCs w:val="28"/>
          <w:lang w:bidi="ar-LB"/>
        </w:rPr>
        <w:t>2</w:t>
      </w:r>
      <w:r w:rsidRPr="001E4385">
        <w:rPr>
          <w:rFonts w:ascii="Traditional Arabic" w:hAnsi="Traditional Arabic" w:cs="Traditional Arabic"/>
          <w:sz w:val="28"/>
          <w:szCs w:val="28"/>
          <w:rtl/>
          <w:lang w:bidi="ar-LB"/>
        </w:rPr>
        <w:t xml:space="preserve">. ممّا كتبه الإمام العسكريّ  عليه السلام إلى الصدوق الأوّل </w:t>
      </w:r>
      <w:r w:rsidR="00260B89">
        <w:rPr>
          <w:rFonts w:ascii="Traditional Arabic" w:hAnsi="Traditional Arabic" w:cs="Traditional Arabic" w:hint="cs"/>
          <w:sz w:val="28"/>
          <w:szCs w:val="28"/>
          <w:rtl/>
          <w:lang w:bidi="ar-LB"/>
        </w:rPr>
        <w:t>قدس سره</w:t>
      </w:r>
      <w:r w:rsidRPr="001E4385">
        <w:rPr>
          <w:rFonts w:ascii="Traditional Arabic" w:hAnsi="Traditional Arabic" w:cs="Traditional Arabic"/>
          <w:sz w:val="28"/>
          <w:szCs w:val="28"/>
          <w:rtl/>
          <w:lang w:bidi="ar-LB"/>
        </w:rPr>
        <w:t>: "عليك بالصبر، وانتظار الفَرَج. قال النبيّ صلى الله عليه وآله وسلم: أفضل أعمال أمّتي انتظار الفَرَج. ولا يزال شيعتنا في حزن حتّى يظهر ولدي الذي بشّر به النبيّ صلى الله عليه وآله وسلم، يملأ الأرض قسطًا وعدلًا كما ملئت جَورًا وظلمًا"</w:t>
      </w:r>
      <w:r w:rsidR="00EC318B">
        <w:rPr>
          <w:rStyle w:val="FootnoteReference"/>
          <w:rFonts w:ascii="Traditional Arabic" w:hAnsi="Traditional Arabic" w:cs="Traditional Arabic"/>
          <w:sz w:val="28"/>
          <w:szCs w:val="28"/>
          <w:rtl/>
          <w:lang w:bidi="ar-LB"/>
        </w:rPr>
        <w:footnoteReference w:id="251"/>
      </w:r>
      <w:r w:rsidRPr="001E4385">
        <w:rPr>
          <w:rFonts w:ascii="Traditional Arabic" w:hAnsi="Traditional Arabic" w:cs="Traditional Arabic"/>
          <w:sz w:val="28"/>
          <w:szCs w:val="28"/>
          <w:rtl/>
          <w:lang w:bidi="ar-LB"/>
        </w:rPr>
        <w:t>.</w:t>
      </w:r>
    </w:p>
    <w:p w14:paraId="2F2E14CC" w14:textId="77777777" w:rsidR="001E4385" w:rsidRDefault="006E751F" w:rsidP="006E751F">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r w:rsidR="001E4385" w:rsidRPr="001E4385">
        <w:rPr>
          <w:rFonts w:ascii="Traditional Arabic" w:hAnsi="Traditional Arabic" w:cs="Traditional Arabic" w:hint="eastAsia"/>
          <w:sz w:val="28"/>
          <w:szCs w:val="28"/>
          <w:rtl/>
          <w:lang w:bidi="ar-LB"/>
        </w:rPr>
        <w:lastRenderedPageBreak/>
        <w:t>ويُلاحظ</w:t>
      </w:r>
      <w:r w:rsidR="001E4385" w:rsidRPr="001E4385">
        <w:rPr>
          <w:rFonts w:ascii="Traditional Arabic" w:hAnsi="Traditional Arabic" w:cs="Traditional Arabic"/>
          <w:sz w:val="28"/>
          <w:szCs w:val="28"/>
          <w:rtl/>
          <w:lang w:bidi="ar-LB"/>
        </w:rPr>
        <w:t xml:space="preserve"> هنا تطبيق الأحاديث العامّة المرويّة عن الرسول صلى الله عليه وآله وسلمفي فضل انتظار الفَرَج على الانتظار الخاصّ للإمام الثاني عشر  عليه السلام، كما يظهر ذلك من روايات أخرى تستشهد بالأحاديث الواردة باللسان العامّ في سياق الحديث عن الانتظار الخاصّ</w:t>
      </w:r>
      <w:r w:rsidR="00EA24F7">
        <w:rPr>
          <w:rStyle w:val="FootnoteReference"/>
          <w:rFonts w:ascii="Traditional Arabic" w:hAnsi="Traditional Arabic" w:cs="Traditional Arabic"/>
          <w:sz w:val="28"/>
          <w:szCs w:val="28"/>
          <w:rtl/>
          <w:lang w:bidi="ar-LB"/>
        </w:rPr>
        <w:footnoteReference w:id="252"/>
      </w:r>
      <w:r w:rsidR="001E4385" w:rsidRPr="001E4385">
        <w:rPr>
          <w:rFonts w:ascii="Traditional Arabic" w:hAnsi="Traditional Arabic" w:cs="Traditional Arabic"/>
          <w:sz w:val="28"/>
          <w:szCs w:val="28"/>
          <w:rtl/>
          <w:lang w:bidi="ar-LB"/>
        </w:rPr>
        <w:t>.</w:t>
      </w:r>
    </w:p>
    <w:p w14:paraId="15E0AE01" w14:textId="77777777" w:rsidR="00EA24F7" w:rsidRPr="001E4385" w:rsidRDefault="00EA24F7" w:rsidP="001E4385">
      <w:pPr>
        <w:jc w:val="both"/>
        <w:rPr>
          <w:rFonts w:ascii="Traditional Arabic" w:hAnsi="Traditional Arabic" w:cs="Traditional Arabic"/>
          <w:sz w:val="28"/>
          <w:szCs w:val="28"/>
          <w:rtl/>
          <w:lang w:bidi="ar-LB"/>
        </w:rPr>
      </w:pPr>
    </w:p>
    <w:p w14:paraId="6780124F" w14:textId="77777777" w:rsidR="001E4385" w:rsidRDefault="001E4385" w:rsidP="001E4385">
      <w:pPr>
        <w:jc w:val="both"/>
        <w:rPr>
          <w:rFonts w:ascii="Traditional Arabic" w:hAnsi="Traditional Arabic" w:cs="Traditional Arabic"/>
          <w:sz w:val="28"/>
          <w:szCs w:val="28"/>
          <w:rtl/>
          <w:lang w:bidi="ar-LB"/>
        </w:rPr>
      </w:pPr>
      <w:r w:rsidRPr="001E4385">
        <w:rPr>
          <w:rFonts w:ascii="Traditional Arabic" w:hAnsi="Traditional Arabic" w:cs="Traditional Arabic" w:hint="eastAsia"/>
          <w:sz w:val="28"/>
          <w:szCs w:val="28"/>
          <w:rtl/>
          <w:lang w:bidi="ar-LB"/>
        </w:rPr>
        <w:t>ومن</w:t>
      </w:r>
      <w:r w:rsidRPr="001E4385">
        <w:rPr>
          <w:rFonts w:ascii="Traditional Arabic" w:hAnsi="Traditional Arabic" w:cs="Traditional Arabic"/>
          <w:sz w:val="28"/>
          <w:szCs w:val="28"/>
          <w:rtl/>
          <w:lang w:bidi="ar-LB"/>
        </w:rPr>
        <w:t xml:space="preserve"> هنا نلاحظ -أيضًا- إدراج علمائنا الأوائل لأحاديث انتظار الفَرَج في أبواب تحمل عناوين الغَيْبَة والانتظار الخاصّ، حتّى وإن كان لسانها عامًّا</w:t>
      </w:r>
      <w:r w:rsidR="00FB186D">
        <w:rPr>
          <w:rStyle w:val="FootnoteReference"/>
          <w:rFonts w:ascii="Traditional Arabic" w:hAnsi="Traditional Arabic" w:cs="Traditional Arabic"/>
          <w:sz w:val="28"/>
          <w:szCs w:val="28"/>
          <w:rtl/>
          <w:lang w:bidi="ar-LB"/>
        </w:rPr>
        <w:footnoteReference w:id="253"/>
      </w:r>
      <w:r w:rsidRPr="001E4385">
        <w:rPr>
          <w:rFonts w:ascii="Traditional Arabic" w:hAnsi="Traditional Arabic" w:cs="Traditional Arabic"/>
          <w:sz w:val="28"/>
          <w:szCs w:val="28"/>
          <w:rtl/>
          <w:lang w:bidi="ar-LB"/>
        </w:rPr>
        <w:t xml:space="preserve">، كما هو واضحٌ عند العلّامة المجلسيّ </w:t>
      </w:r>
      <w:r w:rsidR="00FB186D">
        <w:rPr>
          <w:rFonts w:ascii="Traditional Arabic" w:hAnsi="Traditional Arabic" w:cs="Traditional Arabic" w:hint="cs"/>
          <w:sz w:val="28"/>
          <w:szCs w:val="28"/>
          <w:rtl/>
          <w:lang w:bidi="ar-LB"/>
        </w:rPr>
        <w:t>قدس سره</w:t>
      </w:r>
      <w:r w:rsidRPr="001E4385">
        <w:rPr>
          <w:rFonts w:ascii="Traditional Arabic" w:hAnsi="Traditional Arabic" w:cs="Traditional Arabic"/>
          <w:sz w:val="28"/>
          <w:szCs w:val="28"/>
          <w:rtl/>
          <w:lang w:bidi="ar-LB"/>
        </w:rPr>
        <w:t>، حيث عقد بابًا بعنوان: (فضل انتظار الفَرَج ومدح الشيعة في زمان الغَيْب</w:t>
      </w:r>
      <w:r w:rsidRPr="001E4385">
        <w:rPr>
          <w:rFonts w:ascii="Traditional Arabic" w:hAnsi="Traditional Arabic" w:cs="Traditional Arabic" w:hint="eastAsia"/>
          <w:sz w:val="28"/>
          <w:szCs w:val="28"/>
          <w:rtl/>
          <w:lang w:bidi="ar-LB"/>
        </w:rPr>
        <w:t>َة،</w:t>
      </w:r>
      <w:r w:rsidRPr="001E4385">
        <w:rPr>
          <w:rFonts w:ascii="Traditional Arabic" w:hAnsi="Traditional Arabic" w:cs="Traditional Arabic"/>
          <w:sz w:val="28"/>
          <w:szCs w:val="28"/>
          <w:rtl/>
          <w:lang w:bidi="ar-LB"/>
        </w:rPr>
        <w:t xml:space="preserve"> وما ينبغي فعله في ذلك الزمان)، وأورد فيه أحاديث الانتظار بالمعنى الأعمّ والأخصّ على السواء</w:t>
      </w:r>
      <w:r w:rsidR="00FB186D">
        <w:rPr>
          <w:rStyle w:val="FootnoteReference"/>
          <w:rFonts w:ascii="Traditional Arabic" w:hAnsi="Traditional Arabic" w:cs="Traditional Arabic"/>
          <w:sz w:val="28"/>
          <w:szCs w:val="28"/>
          <w:rtl/>
          <w:lang w:bidi="ar-LB"/>
        </w:rPr>
        <w:footnoteReference w:id="254"/>
      </w:r>
      <w:r w:rsidRPr="001E4385">
        <w:rPr>
          <w:rFonts w:ascii="Traditional Arabic" w:hAnsi="Traditional Arabic" w:cs="Traditional Arabic"/>
          <w:sz w:val="28"/>
          <w:szCs w:val="28"/>
          <w:rtl/>
          <w:lang w:bidi="ar-LB"/>
        </w:rPr>
        <w:t>.</w:t>
      </w:r>
    </w:p>
    <w:p w14:paraId="374B5883" w14:textId="77777777" w:rsidR="00FB186D" w:rsidRPr="00624DF5" w:rsidRDefault="00FB186D" w:rsidP="001E4385">
      <w:pPr>
        <w:jc w:val="both"/>
        <w:rPr>
          <w:rFonts w:ascii="Traditional Arabic" w:hAnsi="Traditional Arabic" w:cs="Traditional Arabic"/>
          <w:b/>
          <w:bCs/>
          <w:sz w:val="28"/>
          <w:szCs w:val="28"/>
          <w:rtl/>
          <w:lang w:bidi="ar-LB"/>
        </w:rPr>
      </w:pPr>
    </w:p>
    <w:p w14:paraId="608F5E13" w14:textId="77777777" w:rsidR="001E4385" w:rsidRPr="00624DF5" w:rsidRDefault="001E4385" w:rsidP="001E4385">
      <w:pPr>
        <w:jc w:val="both"/>
        <w:rPr>
          <w:rFonts w:ascii="Traditional Arabic" w:hAnsi="Traditional Arabic" w:cs="Traditional Arabic"/>
          <w:b/>
          <w:bCs/>
          <w:sz w:val="28"/>
          <w:szCs w:val="28"/>
          <w:rtl/>
          <w:lang w:bidi="ar-LB"/>
        </w:rPr>
      </w:pPr>
      <w:r w:rsidRPr="00624DF5">
        <w:rPr>
          <w:rFonts w:ascii="Traditional Arabic" w:hAnsi="Traditional Arabic" w:cs="Traditional Arabic" w:hint="eastAsia"/>
          <w:b/>
          <w:bCs/>
          <w:sz w:val="28"/>
          <w:szCs w:val="28"/>
          <w:rtl/>
          <w:lang w:bidi="ar-LB"/>
        </w:rPr>
        <w:t>ميزة</w:t>
      </w:r>
      <w:r w:rsidRPr="00624DF5">
        <w:rPr>
          <w:rFonts w:ascii="Traditional Arabic" w:hAnsi="Traditional Arabic" w:cs="Traditional Arabic"/>
          <w:b/>
          <w:bCs/>
          <w:sz w:val="28"/>
          <w:szCs w:val="28"/>
          <w:rtl/>
          <w:lang w:bidi="ar-LB"/>
        </w:rPr>
        <w:t xml:space="preserve"> الانتظار بالمعنى الأخصّ</w:t>
      </w:r>
    </w:p>
    <w:p w14:paraId="7718D97D" w14:textId="77777777" w:rsidR="005D267F" w:rsidRDefault="001E4385" w:rsidP="001E4385">
      <w:pPr>
        <w:jc w:val="both"/>
        <w:rPr>
          <w:rFonts w:ascii="Traditional Arabic" w:hAnsi="Traditional Arabic" w:cs="Traditional Arabic"/>
          <w:sz w:val="28"/>
          <w:szCs w:val="28"/>
          <w:rtl/>
          <w:lang w:bidi="ar-LB"/>
        </w:rPr>
      </w:pPr>
      <w:r w:rsidRPr="001E4385">
        <w:rPr>
          <w:rFonts w:ascii="Traditional Arabic" w:hAnsi="Traditional Arabic" w:cs="Traditional Arabic" w:hint="eastAsia"/>
          <w:sz w:val="28"/>
          <w:szCs w:val="28"/>
          <w:rtl/>
          <w:lang w:bidi="ar-LB"/>
        </w:rPr>
        <w:t>يتميّز</w:t>
      </w:r>
      <w:r w:rsidRPr="001E4385">
        <w:rPr>
          <w:rFonts w:ascii="Traditional Arabic" w:hAnsi="Traditional Arabic" w:cs="Traditional Arabic"/>
          <w:sz w:val="28"/>
          <w:szCs w:val="28"/>
          <w:rtl/>
          <w:lang w:bidi="ar-LB"/>
        </w:rPr>
        <w:t xml:space="preserve"> انتظار الفَرَج بالمعنى الأخصّ بكون الفَرَج فيه محدّدًا ومعلومًا ومقطوع التحقّق من حيث أصله وشكله العامّ، وإن كان مجملًا من ناحية توقيته أو شكله الخاصّ، وهذا يجعل الانتظار له أكثر توقّدًا وحرارة. بينما انتظار الفَرَج بالمعنى الأعمّ قد يكون مشكوك التح</w:t>
      </w:r>
      <w:r w:rsidRPr="001E4385">
        <w:rPr>
          <w:rFonts w:ascii="Traditional Arabic" w:hAnsi="Traditional Arabic" w:cs="Traditional Arabic" w:hint="eastAsia"/>
          <w:sz w:val="28"/>
          <w:szCs w:val="28"/>
          <w:rtl/>
          <w:lang w:bidi="ar-LB"/>
        </w:rPr>
        <w:t>قّق</w:t>
      </w:r>
      <w:r w:rsidRPr="001E4385">
        <w:rPr>
          <w:rFonts w:ascii="Traditional Arabic" w:hAnsi="Traditional Arabic" w:cs="Traditional Arabic"/>
          <w:sz w:val="28"/>
          <w:szCs w:val="28"/>
          <w:rtl/>
          <w:lang w:bidi="ar-LB"/>
        </w:rPr>
        <w:t xml:space="preserve"> في أصله</w:t>
      </w:r>
      <w:r w:rsidR="009C2584">
        <w:rPr>
          <w:rFonts w:ascii="Traditional Arabic" w:hAnsi="Traditional Arabic" w:cs="Traditional Arabic"/>
          <w:sz w:val="28"/>
          <w:szCs w:val="28"/>
          <w:rtl/>
          <w:lang w:bidi="ar-LB"/>
        </w:rPr>
        <w:t>،</w:t>
      </w:r>
      <w:r w:rsidRPr="001E4385">
        <w:rPr>
          <w:rFonts w:ascii="Traditional Arabic" w:hAnsi="Traditional Arabic" w:cs="Traditional Arabic"/>
          <w:sz w:val="28"/>
          <w:szCs w:val="28"/>
          <w:rtl/>
          <w:lang w:bidi="ar-LB"/>
        </w:rPr>
        <w:t xml:space="preserve"> بمعنى أنّ من دعا بشيءٍ مثلًا فهو لا يقطع بأن يُستجاب دعاؤه ويفرّج عنه من طريقٍ معلومٍ له مسبّقًا، بل هو ينتظر فَرَجًا أعمّ من أن يكون فَرَجًا معيّنًا مُسبّقًا أو فَرَجًا بديلًا، ولو كان هذا الفَرَج البديل حصول الطمأنينة والرّضا في النفس من ناح</w:t>
      </w:r>
      <w:r w:rsidRPr="001E4385">
        <w:rPr>
          <w:rFonts w:ascii="Traditional Arabic" w:hAnsi="Traditional Arabic" w:cs="Traditional Arabic" w:hint="eastAsia"/>
          <w:sz w:val="28"/>
          <w:szCs w:val="28"/>
          <w:rtl/>
          <w:lang w:bidi="ar-LB"/>
        </w:rPr>
        <w:t>ية</w:t>
      </w:r>
      <w:r w:rsidRPr="001E4385">
        <w:rPr>
          <w:rFonts w:ascii="Traditional Arabic" w:hAnsi="Traditional Arabic" w:cs="Traditional Arabic"/>
          <w:sz w:val="28"/>
          <w:szCs w:val="28"/>
          <w:rtl/>
          <w:lang w:bidi="ar-LB"/>
        </w:rPr>
        <w:t xml:space="preserve"> الإيمان بأن الإبطاء كان لمصلحة.</w:t>
      </w:r>
    </w:p>
    <w:p w14:paraId="0F5C8168" w14:textId="77777777" w:rsidR="001E4385" w:rsidRPr="003166ED" w:rsidRDefault="005D267F" w:rsidP="005D267F">
      <w:pPr>
        <w:jc w:val="both"/>
        <w:rPr>
          <w:rFonts w:ascii="Traditional Arabic" w:hAnsi="Traditional Arabic" w:cs="Traditional Arabic"/>
          <w:b/>
          <w:bCs/>
          <w:color w:val="538135"/>
          <w:sz w:val="28"/>
          <w:szCs w:val="28"/>
          <w:rtl/>
          <w:lang w:bidi="ar-LB"/>
        </w:rPr>
      </w:pPr>
      <w:r>
        <w:rPr>
          <w:rFonts w:ascii="Traditional Arabic" w:hAnsi="Traditional Arabic" w:cs="Traditional Arabic"/>
          <w:sz w:val="28"/>
          <w:szCs w:val="28"/>
          <w:rtl/>
          <w:lang w:bidi="ar-LB"/>
        </w:rPr>
        <w:br w:type="page"/>
      </w:r>
      <w:r w:rsidR="001E4385" w:rsidRPr="003166ED">
        <w:rPr>
          <w:rFonts w:ascii="Traditional Arabic" w:hAnsi="Traditional Arabic" w:cs="Traditional Arabic" w:hint="eastAsia"/>
          <w:b/>
          <w:bCs/>
          <w:color w:val="538135"/>
          <w:sz w:val="28"/>
          <w:szCs w:val="28"/>
          <w:rtl/>
          <w:lang w:bidi="ar-LB"/>
        </w:rPr>
        <w:lastRenderedPageBreak/>
        <w:t>وجوب</w:t>
      </w:r>
      <w:r w:rsidR="001E4385" w:rsidRPr="003166ED">
        <w:rPr>
          <w:rFonts w:ascii="Traditional Arabic" w:hAnsi="Traditional Arabic" w:cs="Traditional Arabic"/>
          <w:b/>
          <w:bCs/>
          <w:color w:val="538135"/>
          <w:sz w:val="28"/>
          <w:szCs w:val="28"/>
          <w:rtl/>
          <w:lang w:bidi="ar-LB"/>
        </w:rPr>
        <w:t xml:space="preserve"> انتظار الفَرَج</w:t>
      </w:r>
    </w:p>
    <w:p w14:paraId="6ADD22F5" w14:textId="77777777" w:rsidR="001E4385" w:rsidRPr="00624DF5" w:rsidRDefault="001E4385" w:rsidP="001E4385">
      <w:pPr>
        <w:jc w:val="both"/>
        <w:rPr>
          <w:rFonts w:ascii="Traditional Arabic" w:hAnsi="Traditional Arabic" w:cs="Traditional Arabic"/>
          <w:b/>
          <w:bCs/>
          <w:sz w:val="28"/>
          <w:szCs w:val="28"/>
          <w:rtl/>
          <w:lang w:bidi="ar-LB"/>
        </w:rPr>
      </w:pPr>
      <w:r w:rsidRPr="001E4385">
        <w:rPr>
          <w:rFonts w:ascii="Traditional Arabic" w:hAnsi="Traditional Arabic" w:cs="Traditional Arabic" w:hint="eastAsia"/>
          <w:sz w:val="28"/>
          <w:szCs w:val="28"/>
          <w:rtl/>
          <w:lang w:bidi="ar-LB"/>
        </w:rPr>
        <w:t>لم</w:t>
      </w:r>
      <w:r w:rsidRPr="001E4385">
        <w:rPr>
          <w:rFonts w:ascii="Traditional Arabic" w:hAnsi="Traditional Arabic" w:cs="Traditional Arabic"/>
          <w:sz w:val="28"/>
          <w:szCs w:val="28"/>
          <w:rtl/>
          <w:lang w:bidi="ar-LB"/>
        </w:rPr>
        <w:t xml:space="preserve"> تكتفِ الروايات الشريفة بالأمر بالانتظار بنحوٍ قد يكون أعمّ من الوجوب أو الاستحباب، بل أكّدت عليه إلى درجة إيجابه. ونستدلّ على وجوبه من لسانين من ألسنة الروايات:</w:t>
      </w:r>
    </w:p>
    <w:p w14:paraId="40930957" w14:textId="77777777" w:rsidR="001E4385" w:rsidRPr="00624DF5" w:rsidRDefault="001E4385" w:rsidP="001E4385">
      <w:pPr>
        <w:jc w:val="both"/>
        <w:rPr>
          <w:rFonts w:ascii="Traditional Arabic" w:hAnsi="Traditional Arabic" w:cs="Traditional Arabic"/>
          <w:b/>
          <w:bCs/>
          <w:sz w:val="28"/>
          <w:szCs w:val="28"/>
          <w:rtl/>
          <w:lang w:bidi="ar-LB"/>
        </w:rPr>
      </w:pPr>
      <w:r w:rsidRPr="00624DF5">
        <w:rPr>
          <w:rFonts w:ascii="Traditional Arabic" w:hAnsi="Traditional Arabic" w:cs="Traditional Arabic" w:hint="eastAsia"/>
          <w:b/>
          <w:bCs/>
          <w:sz w:val="28"/>
          <w:szCs w:val="28"/>
          <w:rtl/>
          <w:lang w:bidi="ar-LB"/>
        </w:rPr>
        <w:t>اللسان</w:t>
      </w:r>
      <w:r w:rsidRPr="00624DF5">
        <w:rPr>
          <w:rFonts w:ascii="Traditional Arabic" w:hAnsi="Traditional Arabic" w:cs="Traditional Arabic"/>
          <w:b/>
          <w:bCs/>
          <w:sz w:val="28"/>
          <w:szCs w:val="28"/>
          <w:rtl/>
          <w:lang w:bidi="ar-LB"/>
        </w:rPr>
        <w:t xml:space="preserve"> الأوّل: لسان النصّ على إيجابه</w:t>
      </w:r>
    </w:p>
    <w:p w14:paraId="63DA1DA7" w14:textId="77777777" w:rsidR="001E4385" w:rsidRDefault="001E4385" w:rsidP="001E4385">
      <w:pPr>
        <w:jc w:val="both"/>
        <w:rPr>
          <w:rFonts w:ascii="Traditional Arabic" w:hAnsi="Traditional Arabic" w:cs="Traditional Arabic"/>
          <w:sz w:val="28"/>
          <w:szCs w:val="28"/>
          <w:rtl/>
          <w:lang w:bidi="ar-LB"/>
        </w:rPr>
      </w:pPr>
      <w:r w:rsidRPr="001E4385">
        <w:rPr>
          <w:rFonts w:ascii="Traditional Arabic" w:hAnsi="Traditional Arabic" w:cs="Traditional Arabic" w:hint="eastAsia"/>
          <w:sz w:val="28"/>
          <w:szCs w:val="28"/>
          <w:rtl/>
          <w:lang w:bidi="ar-LB"/>
        </w:rPr>
        <w:t>يستفاد</w:t>
      </w:r>
      <w:r w:rsidRPr="001E4385">
        <w:rPr>
          <w:rFonts w:ascii="Traditional Arabic" w:hAnsi="Traditional Arabic" w:cs="Traditional Arabic"/>
          <w:sz w:val="28"/>
          <w:szCs w:val="28"/>
          <w:rtl/>
          <w:lang w:bidi="ar-LB"/>
        </w:rPr>
        <w:t xml:space="preserve"> من الحديث الذي رواه الصدوق بإسناده عن (الشاه) عبد العظيم الحسنيّ، قال: "دخلت على سيّدي محمّد بن عليّ بن موسى بن جعفر بن محمّد بن عليّ بن الحسين بن عليّ بن أبي طالب </w:t>
      </w:r>
      <w:r w:rsidR="00CC7973">
        <w:rPr>
          <w:rFonts w:ascii="Traditional Arabic" w:hAnsi="Traditional Arabic" w:cs="Traditional Arabic"/>
          <w:sz w:val="28"/>
          <w:szCs w:val="28"/>
          <w:rtl/>
          <w:lang w:bidi="ar-LB"/>
        </w:rPr>
        <w:t>عليهم السلام</w:t>
      </w:r>
      <w:r w:rsidRPr="001E4385">
        <w:rPr>
          <w:rFonts w:ascii="Traditional Arabic" w:hAnsi="Traditional Arabic" w:cs="Traditional Arabic"/>
          <w:sz w:val="28"/>
          <w:szCs w:val="28"/>
          <w:rtl/>
          <w:lang w:bidi="ar-LB"/>
        </w:rPr>
        <w:t xml:space="preserve"> وأنا أريد أن أسأله عن القائم، أهو المهديّ أو غيره، فابتدأني فقال لي: يا أبا القاسم، إنّ القائم منّا هو المهديّ الذي يجب أن يُنْتَظر في غَيْبَته، ويُطَاع في ظهوره، وهو الثالث من ولدي..."</w:t>
      </w:r>
      <w:r w:rsidR="00624DF5">
        <w:rPr>
          <w:rStyle w:val="FootnoteReference"/>
          <w:rFonts w:ascii="Traditional Arabic" w:hAnsi="Traditional Arabic" w:cs="Traditional Arabic"/>
          <w:sz w:val="28"/>
          <w:szCs w:val="28"/>
          <w:rtl/>
          <w:lang w:bidi="ar-LB"/>
        </w:rPr>
        <w:footnoteReference w:id="255"/>
      </w:r>
      <w:r w:rsidRPr="001E4385">
        <w:rPr>
          <w:rFonts w:ascii="Traditional Arabic" w:hAnsi="Traditional Arabic" w:cs="Traditional Arabic"/>
          <w:sz w:val="28"/>
          <w:szCs w:val="28"/>
          <w:rtl/>
          <w:lang w:bidi="ar-LB"/>
        </w:rPr>
        <w:t>.</w:t>
      </w:r>
    </w:p>
    <w:p w14:paraId="41B081B6" w14:textId="77777777" w:rsidR="00624DF5" w:rsidRPr="005D267F" w:rsidRDefault="00624DF5" w:rsidP="001E4385">
      <w:pPr>
        <w:jc w:val="both"/>
        <w:rPr>
          <w:rFonts w:ascii="Traditional Arabic" w:hAnsi="Traditional Arabic" w:cs="Traditional Arabic"/>
          <w:b/>
          <w:bCs/>
          <w:sz w:val="28"/>
          <w:szCs w:val="28"/>
          <w:rtl/>
          <w:lang w:bidi="ar-LB"/>
        </w:rPr>
      </w:pPr>
    </w:p>
    <w:p w14:paraId="2B6CE821" w14:textId="77777777" w:rsidR="001E4385" w:rsidRPr="005D267F" w:rsidRDefault="001E4385" w:rsidP="001E4385">
      <w:pPr>
        <w:jc w:val="both"/>
        <w:rPr>
          <w:rFonts w:ascii="Traditional Arabic" w:hAnsi="Traditional Arabic" w:cs="Traditional Arabic"/>
          <w:b/>
          <w:bCs/>
          <w:sz w:val="28"/>
          <w:szCs w:val="28"/>
          <w:rtl/>
          <w:lang w:bidi="ar-LB"/>
        </w:rPr>
      </w:pPr>
      <w:r w:rsidRPr="005D267F">
        <w:rPr>
          <w:rFonts w:ascii="Traditional Arabic" w:hAnsi="Traditional Arabic" w:cs="Traditional Arabic" w:hint="eastAsia"/>
          <w:b/>
          <w:bCs/>
          <w:sz w:val="28"/>
          <w:szCs w:val="28"/>
          <w:rtl/>
          <w:lang w:bidi="ar-LB"/>
        </w:rPr>
        <w:t>اللسان</w:t>
      </w:r>
      <w:r w:rsidRPr="005D267F">
        <w:rPr>
          <w:rFonts w:ascii="Traditional Arabic" w:hAnsi="Traditional Arabic" w:cs="Traditional Arabic"/>
          <w:b/>
          <w:bCs/>
          <w:sz w:val="28"/>
          <w:szCs w:val="28"/>
          <w:rtl/>
          <w:lang w:bidi="ar-LB"/>
        </w:rPr>
        <w:t xml:space="preserve"> الثاني: لسان جعل الانتظار جزء دين الأئمّة </w:t>
      </w:r>
      <w:r w:rsidR="00CC7973" w:rsidRPr="005D267F">
        <w:rPr>
          <w:rFonts w:ascii="Traditional Arabic" w:hAnsi="Traditional Arabic" w:cs="Traditional Arabic"/>
          <w:b/>
          <w:bCs/>
          <w:sz w:val="28"/>
          <w:szCs w:val="28"/>
          <w:rtl/>
          <w:lang w:bidi="ar-LB"/>
        </w:rPr>
        <w:t>عليهم السلام</w:t>
      </w:r>
    </w:p>
    <w:p w14:paraId="0C11F8A2" w14:textId="77777777" w:rsidR="001E4385" w:rsidRDefault="001E4385" w:rsidP="001E4385">
      <w:pPr>
        <w:jc w:val="both"/>
        <w:rPr>
          <w:rFonts w:ascii="Traditional Arabic" w:hAnsi="Traditional Arabic" w:cs="Traditional Arabic"/>
          <w:sz w:val="28"/>
          <w:szCs w:val="28"/>
          <w:rtl/>
          <w:lang w:bidi="ar-LB"/>
        </w:rPr>
      </w:pPr>
      <w:r w:rsidRPr="001E4385">
        <w:rPr>
          <w:rFonts w:ascii="Traditional Arabic" w:hAnsi="Traditional Arabic" w:cs="Traditional Arabic"/>
          <w:sz w:val="28"/>
          <w:szCs w:val="28"/>
          <w:rtl/>
          <w:lang w:bidi="ar-LB"/>
        </w:rPr>
        <w:t>"عَنْ أَبِي الْجَارُودِ قَالَ: قُلْتُ لأَبِي جَعْفَرٍ  عليه السلام: يَا ابْنَ رَسُولِ اللَّه، هَلْ تَعْرِفُ مَوَدَّتِي لَكُمْ، وانْقِطَاعِي إِلَيْكُمْ، ومُوَالاتِي إِيَّاكُمْ؟ قَالَ: فَقَالَ  عليه السلام: نَعَمْ. قَالَ: فَقُلْتُ: فَإِنِّي أَسْأَلُكَ مَسْأَ</w:t>
      </w:r>
      <w:r w:rsidRPr="001E4385">
        <w:rPr>
          <w:rFonts w:ascii="Traditional Arabic" w:hAnsi="Traditional Arabic" w:cs="Traditional Arabic" w:hint="eastAsia"/>
          <w:sz w:val="28"/>
          <w:szCs w:val="28"/>
          <w:rtl/>
          <w:lang w:bidi="ar-LB"/>
        </w:rPr>
        <w:t>لَةً</w:t>
      </w:r>
      <w:r w:rsidRPr="001E4385">
        <w:rPr>
          <w:rFonts w:ascii="Traditional Arabic" w:hAnsi="Traditional Arabic" w:cs="Traditional Arabic"/>
          <w:sz w:val="28"/>
          <w:szCs w:val="28"/>
          <w:rtl/>
          <w:lang w:bidi="ar-LB"/>
        </w:rPr>
        <w:t xml:space="preserve"> تُجِيبُنِي فِيهَا، فَإِنِّي مَكْفُوفُ الْبَصَرِ، قَلِيلُ الْمَشْيِ، ولَا أَسْتَطِيعُ زِيَارَتَكُمْ كُلَّ حِينٍ. قَالَ  عليه السلام: هَاتِ حَاجَتَكَ. قُلْتُ: أَخْبِرْنِي بِدِينِكَ الَّذِي تَدِينُ اللَّه -عزّ وجلّ- بِه أَنْتَ وأَهْلُ بَيْتِكَ لأَدِينَ ا</w:t>
      </w:r>
      <w:r w:rsidRPr="001E4385">
        <w:rPr>
          <w:rFonts w:ascii="Traditional Arabic" w:hAnsi="Traditional Arabic" w:cs="Traditional Arabic" w:hint="eastAsia"/>
          <w:sz w:val="28"/>
          <w:szCs w:val="28"/>
          <w:rtl/>
          <w:lang w:bidi="ar-LB"/>
        </w:rPr>
        <w:t>للَّه</w:t>
      </w:r>
      <w:r w:rsidRPr="001E4385">
        <w:rPr>
          <w:rFonts w:ascii="Traditional Arabic" w:hAnsi="Traditional Arabic" w:cs="Traditional Arabic"/>
          <w:sz w:val="28"/>
          <w:szCs w:val="28"/>
          <w:rtl/>
          <w:lang w:bidi="ar-LB"/>
        </w:rPr>
        <w:t xml:space="preserve"> -عزّ وجلّ- بِه.</w:t>
      </w:r>
    </w:p>
    <w:p w14:paraId="287C0CA2" w14:textId="77777777" w:rsidR="007C414E" w:rsidRPr="001E4385" w:rsidRDefault="007C414E" w:rsidP="001E4385">
      <w:pPr>
        <w:jc w:val="both"/>
        <w:rPr>
          <w:rFonts w:ascii="Traditional Arabic" w:hAnsi="Traditional Arabic" w:cs="Traditional Arabic"/>
          <w:sz w:val="28"/>
          <w:szCs w:val="28"/>
          <w:rtl/>
          <w:lang w:bidi="ar-LB"/>
        </w:rPr>
      </w:pPr>
    </w:p>
    <w:p w14:paraId="39FD7C04" w14:textId="77777777" w:rsidR="001E4385" w:rsidRDefault="001E4385" w:rsidP="001E4385">
      <w:pPr>
        <w:jc w:val="both"/>
        <w:rPr>
          <w:rFonts w:ascii="Traditional Arabic" w:hAnsi="Traditional Arabic" w:cs="Traditional Arabic"/>
          <w:sz w:val="28"/>
          <w:szCs w:val="28"/>
          <w:rtl/>
          <w:lang w:bidi="ar-LB"/>
        </w:rPr>
      </w:pPr>
      <w:r w:rsidRPr="001E4385">
        <w:rPr>
          <w:rFonts w:ascii="Traditional Arabic" w:hAnsi="Traditional Arabic" w:cs="Traditional Arabic" w:hint="eastAsia"/>
          <w:sz w:val="28"/>
          <w:szCs w:val="28"/>
          <w:rtl/>
          <w:lang w:bidi="ar-LB"/>
        </w:rPr>
        <w:t>قَالَ</w:t>
      </w:r>
      <w:r w:rsidRPr="001E4385">
        <w:rPr>
          <w:rFonts w:ascii="Traditional Arabic" w:hAnsi="Traditional Arabic" w:cs="Traditional Arabic"/>
          <w:sz w:val="28"/>
          <w:szCs w:val="28"/>
          <w:rtl/>
          <w:lang w:bidi="ar-LB"/>
        </w:rPr>
        <w:t xml:space="preserve">  عليه السلام: "إِنْ كُنْتَ أَقْصَرْتَ الْخُطْبَةَ، فَقَدْ أَعْظَمْتَ الْمَسْأَلَةَ، واللَّه لأُعْطِيَنَّكَ دِينِي ودِينَ آبَائِيَ الَّذِي نَدِينُ اللَّه -عزّ وجلّ- بِه: شَهَادَةَ أَنْ لَا إِلَه إِلَّا اللَّه، وأَنَّ مُحَمَّداً رَسُولُ اللَّه، والإِقْ</w:t>
      </w:r>
      <w:r w:rsidRPr="001E4385">
        <w:rPr>
          <w:rFonts w:ascii="Traditional Arabic" w:hAnsi="Traditional Arabic" w:cs="Traditional Arabic" w:hint="eastAsia"/>
          <w:sz w:val="28"/>
          <w:szCs w:val="28"/>
          <w:rtl/>
          <w:lang w:bidi="ar-LB"/>
        </w:rPr>
        <w:t>رَارَ</w:t>
      </w:r>
      <w:r w:rsidRPr="001E4385">
        <w:rPr>
          <w:rFonts w:ascii="Traditional Arabic" w:hAnsi="Traditional Arabic" w:cs="Traditional Arabic"/>
          <w:sz w:val="28"/>
          <w:szCs w:val="28"/>
          <w:rtl/>
          <w:lang w:bidi="ar-LB"/>
        </w:rPr>
        <w:t xml:space="preserve"> بِمَا جَاءَ بِه مِنْ عِنْدِ اللَّه، والْوَلَايَةَ لِوَلِيِّنَا، والْبَرَاءَةَ مِنْ عَدُوِّنَا، والتَّسْلِيمَ لأَمْرِنَا، وانْتِظَارَ قَائِمِنَا، والِاجْتِهَادَ والْوَرَعَ"</w:t>
      </w:r>
      <w:r w:rsidR="007C414E">
        <w:rPr>
          <w:rStyle w:val="FootnoteReference"/>
          <w:rFonts w:ascii="Traditional Arabic" w:hAnsi="Traditional Arabic" w:cs="Traditional Arabic"/>
          <w:sz w:val="28"/>
          <w:szCs w:val="28"/>
          <w:rtl/>
          <w:lang w:bidi="ar-LB"/>
        </w:rPr>
        <w:footnoteReference w:id="256"/>
      </w:r>
      <w:r w:rsidRPr="001E4385">
        <w:rPr>
          <w:rFonts w:ascii="Traditional Arabic" w:hAnsi="Traditional Arabic" w:cs="Traditional Arabic"/>
          <w:sz w:val="28"/>
          <w:szCs w:val="28"/>
          <w:rtl/>
          <w:lang w:bidi="ar-LB"/>
        </w:rPr>
        <w:t>.</w:t>
      </w:r>
    </w:p>
    <w:p w14:paraId="4C8B8523" w14:textId="77777777" w:rsidR="001E4385" w:rsidRPr="007C414E" w:rsidRDefault="00BE64A6" w:rsidP="00BE64A6">
      <w:pPr>
        <w:jc w:val="both"/>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br w:type="page"/>
      </w:r>
      <w:r w:rsidR="001E4385" w:rsidRPr="007C414E">
        <w:rPr>
          <w:rFonts w:ascii="Traditional Arabic" w:hAnsi="Traditional Arabic" w:cs="Traditional Arabic" w:hint="eastAsia"/>
          <w:b/>
          <w:bCs/>
          <w:sz w:val="28"/>
          <w:szCs w:val="28"/>
          <w:rtl/>
          <w:lang w:bidi="ar-LB"/>
        </w:rPr>
        <w:lastRenderedPageBreak/>
        <w:t>المعاني</w:t>
      </w:r>
      <w:r w:rsidR="001E4385" w:rsidRPr="007C414E">
        <w:rPr>
          <w:rFonts w:ascii="Traditional Arabic" w:hAnsi="Traditional Arabic" w:cs="Traditional Arabic"/>
          <w:b/>
          <w:bCs/>
          <w:sz w:val="28"/>
          <w:szCs w:val="28"/>
          <w:rtl/>
          <w:lang w:bidi="ar-LB"/>
        </w:rPr>
        <w:t xml:space="preserve"> المقابلة للانتظار في الروايات</w:t>
      </w:r>
    </w:p>
    <w:p w14:paraId="1F7F67D5" w14:textId="77777777" w:rsidR="001E4385" w:rsidRPr="001E4385" w:rsidRDefault="001E4385" w:rsidP="001E4385">
      <w:pPr>
        <w:jc w:val="both"/>
        <w:rPr>
          <w:rFonts w:ascii="Traditional Arabic" w:hAnsi="Traditional Arabic" w:cs="Traditional Arabic"/>
          <w:sz w:val="28"/>
          <w:szCs w:val="28"/>
          <w:rtl/>
          <w:lang w:bidi="ar-LB"/>
        </w:rPr>
      </w:pPr>
      <w:r w:rsidRPr="001E4385">
        <w:rPr>
          <w:rFonts w:ascii="Traditional Arabic" w:hAnsi="Traditional Arabic" w:cs="Traditional Arabic" w:hint="eastAsia"/>
          <w:sz w:val="28"/>
          <w:szCs w:val="28"/>
          <w:rtl/>
          <w:lang w:bidi="ar-LB"/>
        </w:rPr>
        <w:t>لقد</w:t>
      </w:r>
      <w:r w:rsidRPr="001E4385">
        <w:rPr>
          <w:rFonts w:ascii="Traditional Arabic" w:hAnsi="Traditional Arabic" w:cs="Traditional Arabic"/>
          <w:sz w:val="28"/>
          <w:szCs w:val="28"/>
          <w:rtl/>
          <w:lang w:bidi="ar-LB"/>
        </w:rPr>
        <w:t xml:space="preserve"> تقدّم أنّ المعاني المقابلة للانتظار في القرآن أربعة، وهي: الاستعجال، والتبدّل ونقض العهد، وتحكيم الأهواء، واليأس. وهذه المعاني أيضًا وقعت مقابل الانتظار في الروايات:</w:t>
      </w:r>
    </w:p>
    <w:p w14:paraId="75BF213B" w14:textId="77777777" w:rsidR="001E4385" w:rsidRDefault="001E4385" w:rsidP="001E4385">
      <w:pPr>
        <w:jc w:val="both"/>
        <w:rPr>
          <w:rFonts w:ascii="Traditional Arabic" w:hAnsi="Traditional Arabic" w:cs="Traditional Arabic"/>
          <w:sz w:val="28"/>
          <w:szCs w:val="28"/>
          <w:rtl/>
          <w:lang w:bidi="ar-LB"/>
        </w:rPr>
      </w:pPr>
      <w:r w:rsidRPr="00BE64A6">
        <w:rPr>
          <w:rFonts w:ascii="Traditional Arabic" w:hAnsi="Traditional Arabic" w:cs="Traditional Arabic"/>
          <w:b/>
          <w:bCs/>
          <w:sz w:val="28"/>
          <w:szCs w:val="28"/>
          <w:lang w:bidi="ar-LB"/>
        </w:rPr>
        <w:t>1</w:t>
      </w:r>
      <w:r w:rsidRPr="00BE64A6">
        <w:rPr>
          <w:rFonts w:ascii="Traditional Arabic" w:hAnsi="Traditional Arabic" w:cs="Traditional Arabic"/>
          <w:b/>
          <w:bCs/>
          <w:sz w:val="28"/>
          <w:szCs w:val="28"/>
          <w:rtl/>
          <w:lang w:bidi="ar-LB"/>
        </w:rPr>
        <w:t xml:space="preserve">. الانتظار مقابل الاستعجال وتحكيم الأهواء: </w:t>
      </w:r>
      <w:r w:rsidRPr="001E4385">
        <w:rPr>
          <w:rFonts w:ascii="Traditional Arabic" w:hAnsi="Traditional Arabic" w:cs="Traditional Arabic"/>
          <w:sz w:val="28"/>
          <w:szCs w:val="28"/>
          <w:rtl/>
          <w:lang w:bidi="ar-LB"/>
        </w:rPr>
        <w:t xml:space="preserve">عن عبد الرحمن بن كثير، قال: كنت عند أبي عبد اللَّه  عليه السلام يومًا وعنده مِهْزَمٌ الأسديّ، فقال: جعلني اللَّه فداك! متى هذا الأمر الذي تنتظرونه، فقد طال علينا؟ فقال: يا مِهزَم، كذب الوقّاتون، وهلك المستعجلون، </w:t>
      </w:r>
      <w:r w:rsidRPr="001E4385">
        <w:rPr>
          <w:rFonts w:ascii="Traditional Arabic" w:hAnsi="Traditional Arabic" w:cs="Traditional Arabic" w:hint="eastAsia"/>
          <w:sz w:val="28"/>
          <w:szCs w:val="28"/>
          <w:rtl/>
          <w:lang w:bidi="ar-LB"/>
        </w:rPr>
        <w:t>ونجا</w:t>
      </w:r>
      <w:r w:rsidRPr="001E4385">
        <w:rPr>
          <w:rFonts w:ascii="Traditional Arabic" w:hAnsi="Traditional Arabic" w:cs="Traditional Arabic"/>
          <w:sz w:val="28"/>
          <w:szCs w:val="28"/>
          <w:rtl/>
          <w:lang w:bidi="ar-LB"/>
        </w:rPr>
        <w:t xml:space="preserve"> المسلِّمون، وإلينا يصيرون"</w:t>
      </w:r>
      <w:r w:rsidR="00BE64A6">
        <w:rPr>
          <w:rStyle w:val="FootnoteReference"/>
          <w:rFonts w:ascii="Traditional Arabic" w:hAnsi="Traditional Arabic" w:cs="Traditional Arabic"/>
          <w:sz w:val="28"/>
          <w:szCs w:val="28"/>
          <w:rtl/>
          <w:lang w:bidi="ar-LB"/>
        </w:rPr>
        <w:footnoteReference w:id="257"/>
      </w:r>
      <w:r w:rsidRPr="001E4385">
        <w:rPr>
          <w:rFonts w:ascii="Traditional Arabic" w:hAnsi="Traditional Arabic" w:cs="Traditional Arabic"/>
          <w:sz w:val="28"/>
          <w:szCs w:val="28"/>
          <w:rtl/>
          <w:lang w:bidi="ar-LB"/>
        </w:rPr>
        <w:t>.</w:t>
      </w:r>
    </w:p>
    <w:p w14:paraId="406ABFE2" w14:textId="77777777" w:rsidR="00BE64A6" w:rsidRPr="001E4385" w:rsidRDefault="00BE64A6" w:rsidP="001E4385">
      <w:pPr>
        <w:jc w:val="both"/>
        <w:rPr>
          <w:rFonts w:ascii="Traditional Arabic" w:hAnsi="Traditional Arabic" w:cs="Traditional Arabic"/>
          <w:sz w:val="28"/>
          <w:szCs w:val="28"/>
          <w:rtl/>
          <w:lang w:bidi="ar-LB"/>
        </w:rPr>
      </w:pPr>
    </w:p>
    <w:p w14:paraId="5A5006DC" w14:textId="77777777" w:rsidR="001E4385" w:rsidRDefault="001E4385" w:rsidP="001E4385">
      <w:pPr>
        <w:jc w:val="both"/>
        <w:rPr>
          <w:rFonts w:ascii="Traditional Arabic" w:hAnsi="Traditional Arabic" w:cs="Traditional Arabic"/>
          <w:sz w:val="28"/>
          <w:szCs w:val="28"/>
          <w:rtl/>
          <w:lang w:bidi="ar-LB"/>
        </w:rPr>
      </w:pPr>
      <w:r w:rsidRPr="001E4385">
        <w:rPr>
          <w:rFonts w:ascii="Traditional Arabic" w:hAnsi="Traditional Arabic" w:cs="Traditional Arabic" w:hint="eastAsia"/>
          <w:sz w:val="28"/>
          <w:szCs w:val="28"/>
          <w:rtl/>
          <w:lang w:bidi="ar-LB"/>
        </w:rPr>
        <w:t>وجه</w:t>
      </w:r>
      <w:r w:rsidRPr="001E4385">
        <w:rPr>
          <w:rFonts w:ascii="Traditional Arabic" w:hAnsi="Traditional Arabic" w:cs="Traditional Arabic"/>
          <w:sz w:val="28"/>
          <w:szCs w:val="28"/>
          <w:rtl/>
          <w:lang w:bidi="ar-LB"/>
        </w:rPr>
        <w:t xml:space="preserve"> دلالة الرواية: أنّ سؤال السائل كان عن التوقيت على وجه الاستعجال، فأجابه الإمام  عليه السلام بجوابٍ يتضمّن أنّ الاستعجال في الأمر مظنّة الهلاك، وأنّ التسليم الذي هو مقابل تحكيم الأهواء مظنّة النجاة، فالواجب الانتظار والتسليم مقابل العجلة والتحكيم.</w:t>
      </w:r>
    </w:p>
    <w:p w14:paraId="4B2403E2" w14:textId="77777777" w:rsidR="00BE64A6" w:rsidRPr="00BE64A6" w:rsidRDefault="00BE64A6" w:rsidP="001E4385">
      <w:pPr>
        <w:jc w:val="both"/>
        <w:rPr>
          <w:rFonts w:ascii="Traditional Arabic" w:hAnsi="Traditional Arabic" w:cs="Traditional Arabic"/>
          <w:b/>
          <w:bCs/>
          <w:sz w:val="28"/>
          <w:szCs w:val="28"/>
          <w:rtl/>
          <w:lang w:bidi="ar-LB"/>
        </w:rPr>
      </w:pPr>
    </w:p>
    <w:p w14:paraId="3FB5C666" w14:textId="77777777" w:rsidR="001E4385" w:rsidRDefault="001E4385" w:rsidP="001E4385">
      <w:pPr>
        <w:jc w:val="both"/>
        <w:rPr>
          <w:rFonts w:ascii="Traditional Arabic" w:hAnsi="Traditional Arabic" w:cs="Traditional Arabic"/>
          <w:sz w:val="28"/>
          <w:szCs w:val="28"/>
          <w:rtl/>
          <w:lang w:bidi="ar-LB"/>
        </w:rPr>
      </w:pPr>
      <w:r w:rsidRPr="00BE64A6">
        <w:rPr>
          <w:rFonts w:ascii="Traditional Arabic" w:hAnsi="Traditional Arabic" w:cs="Traditional Arabic"/>
          <w:b/>
          <w:bCs/>
          <w:sz w:val="28"/>
          <w:szCs w:val="28"/>
          <w:lang w:bidi="ar-LB"/>
        </w:rPr>
        <w:t>2</w:t>
      </w:r>
      <w:r w:rsidRPr="00BE64A6">
        <w:rPr>
          <w:rFonts w:ascii="Traditional Arabic" w:hAnsi="Traditional Arabic" w:cs="Traditional Arabic"/>
          <w:b/>
          <w:bCs/>
          <w:sz w:val="28"/>
          <w:szCs w:val="28"/>
          <w:rtl/>
          <w:lang w:bidi="ar-LB"/>
        </w:rPr>
        <w:t>. الانتظار مقابل التبدّل ونقض العهد:</w:t>
      </w:r>
      <w:r w:rsidRPr="001E4385">
        <w:rPr>
          <w:rFonts w:ascii="Traditional Arabic" w:hAnsi="Traditional Arabic" w:cs="Traditional Arabic"/>
          <w:sz w:val="28"/>
          <w:szCs w:val="28"/>
          <w:rtl/>
          <w:lang w:bidi="ar-LB"/>
        </w:rPr>
        <w:t xml:space="preserve"> وتدلّ عليه الروايات الكثيرة المبيّنة للتمحيص والغربلة في آخر الزمان، حتّى لا يبقى إلّا القلّة القليلة المنتظرة، مثل: قول أمير المؤمنين  عليه السلام: "لَتُبَلْبَلُنَّ بَلْبَلَةً، ولَتُغَرْبَلُنَّ غَرْبَلَةً، حَتَّى يَعُ</w:t>
      </w:r>
      <w:r w:rsidRPr="001E4385">
        <w:rPr>
          <w:rFonts w:ascii="Traditional Arabic" w:hAnsi="Traditional Arabic" w:cs="Traditional Arabic" w:hint="eastAsia"/>
          <w:sz w:val="28"/>
          <w:szCs w:val="28"/>
          <w:rtl/>
          <w:lang w:bidi="ar-LB"/>
        </w:rPr>
        <w:t>ودَ</w:t>
      </w:r>
      <w:r w:rsidRPr="001E4385">
        <w:rPr>
          <w:rFonts w:ascii="Traditional Arabic" w:hAnsi="Traditional Arabic" w:cs="Traditional Arabic"/>
          <w:sz w:val="28"/>
          <w:szCs w:val="28"/>
          <w:rtl/>
          <w:lang w:bidi="ar-LB"/>
        </w:rPr>
        <w:t xml:space="preserve"> أَسْفَلُكُمْ أَعْلَاكُمْ، وأَعْلَاكُمْ أَسْفَلَكُمْ، ولَيَسْبِقَنَّ سَبَّاقُونَ كَانُوا قَصَّرُوا، ولَيُقَصِّرَنَّ سَبَّاقُونَ كَانُوا سَبَقُوا"</w:t>
      </w:r>
      <w:r w:rsidR="00BE64A6">
        <w:rPr>
          <w:rStyle w:val="FootnoteReference"/>
          <w:rFonts w:ascii="Traditional Arabic" w:hAnsi="Traditional Arabic" w:cs="Traditional Arabic"/>
          <w:sz w:val="28"/>
          <w:szCs w:val="28"/>
          <w:rtl/>
          <w:lang w:bidi="ar-LB"/>
        </w:rPr>
        <w:footnoteReference w:id="258"/>
      </w:r>
      <w:r w:rsidRPr="001E4385">
        <w:rPr>
          <w:rFonts w:ascii="Traditional Arabic" w:hAnsi="Traditional Arabic" w:cs="Traditional Arabic"/>
          <w:sz w:val="28"/>
          <w:szCs w:val="28"/>
          <w:rtl/>
          <w:lang w:bidi="ar-LB"/>
        </w:rPr>
        <w:t>.</w:t>
      </w:r>
    </w:p>
    <w:p w14:paraId="3B8913F7" w14:textId="77777777" w:rsidR="00BE64A6" w:rsidRPr="00BE64A6" w:rsidRDefault="00BE64A6" w:rsidP="001E4385">
      <w:pPr>
        <w:jc w:val="both"/>
        <w:rPr>
          <w:rFonts w:ascii="Traditional Arabic" w:hAnsi="Traditional Arabic" w:cs="Traditional Arabic"/>
          <w:b/>
          <w:bCs/>
          <w:sz w:val="28"/>
          <w:szCs w:val="28"/>
          <w:rtl/>
          <w:lang w:bidi="ar-LB"/>
        </w:rPr>
      </w:pPr>
    </w:p>
    <w:p w14:paraId="14CFCD90" w14:textId="77777777" w:rsidR="001E4385" w:rsidRDefault="001E4385" w:rsidP="001E4385">
      <w:pPr>
        <w:jc w:val="both"/>
        <w:rPr>
          <w:rFonts w:ascii="Traditional Arabic" w:hAnsi="Traditional Arabic" w:cs="Traditional Arabic"/>
          <w:sz w:val="28"/>
          <w:szCs w:val="28"/>
          <w:rtl/>
          <w:lang w:bidi="ar-LB"/>
        </w:rPr>
      </w:pPr>
      <w:r w:rsidRPr="00BE64A6">
        <w:rPr>
          <w:rFonts w:ascii="Traditional Arabic" w:hAnsi="Traditional Arabic" w:cs="Traditional Arabic"/>
          <w:b/>
          <w:bCs/>
          <w:sz w:val="28"/>
          <w:szCs w:val="28"/>
          <w:lang w:bidi="ar-LB"/>
        </w:rPr>
        <w:t>3</w:t>
      </w:r>
      <w:r w:rsidRPr="00BE64A6">
        <w:rPr>
          <w:rFonts w:ascii="Traditional Arabic" w:hAnsi="Traditional Arabic" w:cs="Traditional Arabic"/>
          <w:b/>
          <w:bCs/>
          <w:sz w:val="28"/>
          <w:szCs w:val="28"/>
          <w:rtl/>
          <w:lang w:bidi="ar-LB"/>
        </w:rPr>
        <w:t>. الانتظار مقابل اليأس:</w:t>
      </w:r>
      <w:r w:rsidRPr="001E4385">
        <w:rPr>
          <w:rFonts w:ascii="Traditional Arabic" w:hAnsi="Traditional Arabic" w:cs="Traditional Arabic"/>
          <w:sz w:val="28"/>
          <w:szCs w:val="28"/>
          <w:rtl/>
          <w:lang w:bidi="ar-LB"/>
        </w:rPr>
        <w:t xml:space="preserve"> ويدلّ عليه صريح المقابلة في حديث أمير المؤمنين  عليه السلام: "انتظروا الفَرَج، ولا تيأسوا من رَوح اللَّه"</w:t>
      </w:r>
      <w:r w:rsidR="00BE64A6">
        <w:rPr>
          <w:rStyle w:val="FootnoteReference"/>
          <w:rFonts w:ascii="Traditional Arabic" w:hAnsi="Traditional Arabic" w:cs="Traditional Arabic"/>
          <w:sz w:val="28"/>
          <w:szCs w:val="28"/>
          <w:rtl/>
          <w:lang w:bidi="ar-LB"/>
        </w:rPr>
        <w:footnoteReference w:id="259"/>
      </w:r>
      <w:r w:rsidRPr="001E4385">
        <w:rPr>
          <w:rFonts w:ascii="Traditional Arabic" w:hAnsi="Traditional Arabic" w:cs="Traditional Arabic"/>
          <w:sz w:val="28"/>
          <w:szCs w:val="28"/>
          <w:rtl/>
          <w:lang w:bidi="ar-LB"/>
        </w:rPr>
        <w:t>.</w:t>
      </w:r>
    </w:p>
    <w:p w14:paraId="030DD732" w14:textId="77777777" w:rsidR="001E4385" w:rsidRPr="003166ED" w:rsidRDefault="00203F87" w:rsidP="00203F87">
      <w:pPr>
        <w:jc w:val="both"/>
        <w:rPr>
          <w:rFonts w:ascii="Traditional Arabic" w:hAnsi="Traditional Arabic" w:cs="Traditional Arabic"/>
          <w:b/>
          <w:bCs/>
          <w:color w:val="538135"/>
          <w:sz w:val="28"/>
          <w:szCs w:val="28"/>
          <w:rtl/>
          <w:lang w:bidi="ar-LB"/>
        </w:rPr>
      </w:pPr>
      <w:r>
        <w:rPr>
          <w:rFonts w:ascii="Traditional Arabic" w:hAnsi="Traditional Arabic" w:cs="Traditional Arabic"/>
          <w:sz w:val="28"/>
          <w:szCs w:val="28"/>
          <w:rtl/>
          <w:lang w:bidi="ar-LB"/>
        </w:rPr>
        <w:br w:type="page"/>
      </w:r>
      <w:r w:rsidR="001E4385" w:rsidRPr="003166ED">
        <w:rPr>
          <w:rFonts w:ascii="Traditional Arabic" w:hAnsi="Traditional Arabic" w:cs="Traditional Arabic" w:hint="eastAsia"/>
          <w:b/>
          <w:bCs/>
          <w:color w:val="538135"/>
          <w:sz w:val="28"/>
          <w:szCs w:val="28"/>
          <w:rtl/>
          <w:lang w:bidi="ar-LB"/>
        </w:rPr>
        <w:lastRenderedPageBreak/>
        <w:t>المفاهيم</w:t>
      </w:r>
      <w:r w:rsidR="001E4385" w:rsidRPr="003166ED">
        <w:rPr>
          <w:rFonts w:ascii="Traditional Arabic" w:hAnsi="Traditional Arabic" w:cs="Traditional Arabic"/>
          <w:b/>
          <w:bCs/>
          <w:color w:val="538135"/>
          <w:sz w:val="28"/>
          <w:szCs w:val="28"/>
          <w:rtl/>
          <w:lang w:bidi="ar-LB"/>
        </w:rPr>
        <w:t xml:space="preserve"> الرئيسة</w:t>
      </w:r>
    </w:p>
    <w:p w14:paraId="45055063" w14:textId="77777777" w:rsidR="001E4385" w:rsidRDefault="00F61AA4" w:rsidP="00F61AA4">
      <w:pPr>
        <w:jc w:val="both"/>
        <w:rPr>
          <w:rFonts w:ascii="Traditional Arabic" w:hAnsi="Traditional Arabic" w:cs="Traditional Arabic"/>
          <w:sz w:val="28"/>
          <w:szCs w:val="28"/>
          <w:rtl/>
          <w:lang w:bidi="ar-LB"/>
        </w:rPr>
      </w:pPr>
      <w:r w:rsidRPr="00F61AA4">
        <w:rPr>
          <w:rFonts w:ascii="Traditional Arabic" w:hAnsi="Traditional Arabic" w:cs="Traditional Arabic"/>
          <w:sz w:val="28"/>
          <w:szCs w:val="28"/>
          <w:rtl/>
          <w:lang w:bidi="ar-LB"/>
        </w:rPr>
        <w:t>1.</w:t>
      </w:r>
      <w:r>
        <w:rPr>
          <w:rFonts w:ascii="Traditional Arabic" w:hAnsi="Traditional Arabic" w:cs="Traditional Arabic"/>
          <w:sz w:val="28"/>
          <w:szCs w:val="28"/>
          <w:rtl/>
          <w:lang w:bidi="ar-LB"/>
        </w:rPr>
        <w:t xml:space="preserve"> </w:t>
      </w:r>
      <w:r w:rsidR="001E4385" w:rsidRPr="001E4385">
        <w:rPr>
          <w:rFonts w:ascii="Traditional Arabic" w:hAnsi="Traditional Arabic" w:cs="Traditional Arabic"/>
          <w:sz w:val="28"/>
          <w:szCs w:val="28"/>
          <w:rtl/>
          <w:lang w:bidi="ar-LB"/>
        </w:rPr>
        <w:t>يظهر من مراجعة موضوع الانتظار في السنّة الشريفة، أنّ رجحانه والحثّ عليه بلغا حدّ التواتر المعنويّ، بل واللفظيّ في بعض ألسنتها.</w:t>
      </w:r>
    </w:p>
    <w:p w14:paraId="77E9BAC8" w14:textId="77777777" w:rsidR="00F61AA4" w:rsidRPr="001E4385" w:rsidRDefault="00F61AA4" w:rsidP="00F61AA4">
      <w:pPr>
        <w:jc w:val="both"/>
        <w:rPr>
          <w:rFonts w:ascii="Traditional Arabic" w:hAnsi="Traditional Arabic" w:cs="Traditional Arabic"/>
          <w:sz w:val="28"/>
          <w:szCs w:val="28"/>
          <w:rtl/>
          <w:lang w:bidi="ar-LB"/>
        </w:rPr>
      </w:pPr>
    </w:p>
    <w:p w14:paraId="5CAF932D" w14:textId="77777777" w:rsidR="001E4385" w:rsidRDefault="001E4385" w:rsidP="001E4385">
      <w:pPr>
        <w:jc w:val="both"/>
        <w:rPr>
          <w:rFonts w:ascii="Traditional Arabic" w:hAnsi="Traditional Arabic" w:cs="Traditional Arabic"/>
          <w:sz w:val="28"/>
          <w:szCs w:val="28"/>
          <w:rtl/>
          <w:lang w:bidi="ar-LB"/>
        </w:rPr>
      </w:pPr>
      <w:r w:rsidRPr="001E4385">
        <w:rPr>
          <w:rFonts w:ascii="Traditional Arabic" w:hAnsi="Traditional Arabic" w:cs="Traditional Arabic"/>
          <w:sz w:val="28"/>
          <w:szCs w:val="28"/>
          <w:lang w:bidi="ar-LB"/>
        </w:rPr>
        <w:t>2</w:t>
      </w:r>
      <w:r w:rsidRPr="001E4385">
        <w:rPr>
          <w:rFonts w:ascii="Traditional Arabic" w:hAnsi="Traditional Arabic" w:cs="Traditional Arabic"/>
          <w:sz w:val="28"/>
          <w:szCs w:val="28"/>
          <w:rtl/>
          <w:lang w:bidi="ar-LB"/>
        </w:rPr>
        <w:t>. عنوان الفرج المذكور في الروايات، والذي تعلّق به الانتظار، عنوانٌ جامعٌ للمعاني التي تعلّق بها الانتظار في القرآن، ولغيره من المعاني أيضًا.</w:t>
      </w:r>
    </w:p>
    <w:p w14:paraId="56ADFD63" w14:textId="77777777" w:rsidR="00F61AA4" w:rsidRPr="001E4385" w:rsidRDefault="00F61AA4" w:rsidP="001E4385">
      <w:pPr>
        <w:jc w:val="both"/>
        <w:rPr>
          <w:rFonts w:ascii="Traditional Arabic" w:hAnsi="Traditional Arabic" w:cs="Traditional Arabic"/>
          <w:sz w:val="28"/>
          <w:szCs w:val="28"/>
          <w:rtl/>
          <w:lang w:bidi="ar-LB"/>
        </w:rPr>
      </w:pPr>
    </w:p>
    <w:p w14:paraId="6BDEA936" w14:textId="77777777" w:rsidR="001E4385" w:rsidRDefault="001E4385" w:rsidP="001E4385">
      <w:pPr>
        <w:jc w:val="both"/>
        <w:rPr>
          <w:rFonts w:ascii="Traditional Arabic" w:hAnsi="Traditional Arabic" w:cs="Traditional Arabic"/>
          <w:sz w:val="28"/>
          <w:szCs w:val="28"/>
          <w:rtl/>
          <w:lang w:bidi="ar-LB"/>
        </w:rPr>
      </w:pPr>
      <w:r w:rsidRPr="001E4385">
        <w:rPr>
          <w:rFonts w:ascii="Traditional Arabic" w:hAnsi="Traditional Arabic" w:cs="Traditional Arabic"/>
          <w:sz w:val="28"/>
          <w:szCs w:val="28"/>
          <w:lang w:bidi="ar-LB"/>
        </w:rPr>
        <w:t>3</w:t>
      </w:r>
      <w:r w:rsidRPr="001E4385">
        <w:rPr>
          <w:rFonts w:ascii="Traditional Arabic" w:hAnsi="Traditional Arabic" w:cs="Traditional Arabic"/>
          <w:sz w:val="28"/>
          <w:szCs w:val="28"/>
          <w:rtl/>
          <w:lang w:bidi="ar-LB"/>
        </w:rPr>
        <w:t>. يظهر من خلال تتبّع الروايات والقرائن الداخليّة والخارجيّة فيها، أنّ ثمّة فرقًا بين رؤية الشيعة لمعنى انتظار الفرج وبين رؤية سائر المذاهب الإسلاميّة، فالأخيرة لم تتجاوز المعنى العامّ لانتظار الفرج -</w:t>
      </w:r>
      <w:r w:rsidR="00F61AA4">
        <w:rPr>
          <w:rFonts w:ascii="Traditional Arabic" w:hAnsi="Traditional Arabic" w:cs="Traditional Arabic" w:hint="cs"/>
          <w:sz w:val="28"/>
          <w:szCs w:val="28"/>
          <w:rtl/>
          <w:lang w:bidi="ar-LB"/>
        </w:rPr>
        <w:t xml:space="preserve"> </w:t>
      </w:r>
      <w:r w:rsidRPr="001E4385">
        <w:rPr>
          <w:rFonts w:ascii="Traditional Arabic" w:hAnsi="Traditional Arabic" w:cs="Traditional Arabic"/>
          <w:sz w:val="28"/>
          <w:szCs w:val="28"/>
          <w:rtl/>
          <w:lang w:bidi="ar-LB"/>
        </w:rPr>
        <w:t>وهو انتظار مطلق انفراجٍ من ابتلاء أو همّ أو غمّ</w:t>
      </w:r>
      <w:r w:rsidR="00F61AA4">
        <w:rPr>
          <w:rFonts w:ascii="Traditional Arabic" w:hAnsi="Traditional Arabic" w:cs="Traditional Arabic" w:hint="cs"/>
          <w:sz w:val="28"/>
          <w:szCs w:val="28"/>
          <w:rtl/>
          <w:lang w:bidi="ar-LB"/>
        </w:rPr>
        <w:t xml:space="preserve"> </w:t>
      </w:r>
      <w:r w:rsidRPr="001E4385">
        <w:rPr>
          <w:rFonts w:ascii="Traditional Arabic" w:hAnsi="Traditional Arabic" w:cs="Traditional Arabic"/>
          <w:sz w:val="28"/>
          <w:szCs w:val="28"/>
          <w:rtl/>
          <w:lang w:bidi="ar-LB"/>
        </w:rPr>
        <w:t>- لتطبّقه بشكلٍ مكثّف على مصداقٍ خاصّ. بينما نجد الرؤية الإماميّة -</w:t>
      </w:r>
      <w:r w:rsidR="00F61AA4">
        <w:rPr>
          <w:rFonts w:ascii="Traditional Arabic" w:hAnsi="Traditional Arabic" w:cs="Traditional Arabic" w:hint="cs"/>
          <w:sz w:val="28"/>
          <w:szCs w:val="28"/>
          <w:rtl/>
          <w:lang w:bidi="ar-LB"/>
        </w:rPr>
        <w:t xml:space="preserve"> </w:t>
      </w:r>
      <w:r w:rsidRPr="001E4385">
        <w:rPr>
          <w:rFonts w:ascii="Traditional Arabic" w:hAnsi="Traditional Arabic" w:cs="Traditional Arabic"/>
          <w:sz w:val="28"/>
          <w:szCs w:val="28"/>
          <w:rtl/>
          <w:lang w:bidi="ar-LB"/>
        </w:rPr>
        <w:t>وعلى الرغم من احتفاظها بالمعنى العامّ لانتظار الفرج</w:t>
      </w:r>
      <w:r w:rsidR="00F61AA4">
        <w:rPr>
          <w:rFonts w:ascii="Traditional Arabic" w:hAnsi="Traditional Arabic" w:cs="Traditional Arabic" w:hint="cs"/>
          <w:sz w:val="28"/>
          <w:szCs w:val="28"/>
          <w:rtl/>
          <w:lang w:bidi="ar-LB"/>
        </w:rPr>
        <w:t xml:space="preserve"> </w:t>
      </w:r>
      <w:r w:rsidRPr="001E4385">
        <w:rPr>
          <w:rFonts w:ascii="Traditional Arabic" w:hAnsi="Traditional Arabic" w:cs="Traditional Arabic"/>
          <w:sz w:val="28"/>
          <w:szCs w:val="28"/>
          <w:rtl/>
          <w:lang w:bidi="ar-LB"/>
        </w:rPr>
        <w:t>- إلّا أنّها طبّقت هذا العنوان بشكلٍ مكثّف على مصداقٍ خاصّ من مصاديقه، وهو انتظار الفرج بظهور الإمام الثاني عشر عجل الله تعالى فرجه الشريف.</w:t>
      </w:r>
    </w:p>
    <w:p w14:paraId="580E6C2F" w14:textId="77777777" w:rsidR="00F61AA4" w:rsidRPr="001E4385" w:rsidRDefault="00F61AA4" w:rsidP="001E4385">
      <w:pPr>
        <w:jc w:val="both"/>
        <w:rPr>
          <w:rFonts w:ascii="Traditional Arabic" w:hAnsi="Traditional Arabic" w:cs="Traditional Arabic"/>
          <w:sz w:val="28"/>
          <w:szCs w:val="28"/>
          <w:rtl/>
          <w:lang w:bidi="ar-LB"/>
        </w:rPr>
      </w:pPr>
    </w:p>
    <w:p w14:paraId="3C5932BF" w14:textId="77777777" w:rsidR="001E4385" w:rsidRDefault="001E4385" w:rsidP="001E4385">
      <w:pPr>
        <w:jc w:val="both"/>
        <w:rPr>
          <w:rFonts w:ascii="Traditional Arabic" w:hAnsi="Traditional Arabic" w:cs="Traditional Arabic"/>
          <w:sz w:val="28"/>
          <w:szCs w:val="28"/>
          <w:rtl/>
          <w:lang w:bidi="ar-LB"/>
        </w:rPr>
      </w:pPr>
      <w:r w:rsidRPr="001E4385">
        <w:rPr>
          <w:rFonts w:ascii="Traditional Arabic" w:hAnsi="Traditional Arabic" w:cs="Traditional Arabic"/>
          <w:sz w:val="28"/>
          <w:szCs w:val="28"/>
          <w:lang w:bidi="ar-LB"/>
        </w:rPr>
        <w:t>4</w:t>
      </w:r>
      <w:r w:rsidRPr="001E4385">
        <w:rPr>
          <w:rFonts w:ascii="Traditional Arabic" w:hAnsi="Traditional Arabic" w:cs="Traditional Arabic"/>
          <w:sz w:val="28"/>
          <w:szCs w:val="28"/>
          <w:rtl/>
          <w:lang w:bidi="ar-LB"/>
        </w:rPr>
        <w:t>. يتميّز انتظار الفرج بالمعنى الأخصّ، بكون الفرج فيه مقطوعَ التحقّق من حيث أصله وشكله العامّ، وإن كان مجملًا من ناحية توقيته أو شكله الخاصّ، بخلاف الانتظار بالمعنى الأعمّ.</w:t>
      </w:r>
    </w:p>
    <w:p w14:paraId="44FCA3E6" w14:textId="77777777" w:rsidR="00F61AA4" w:rsidRPr="001E4385" w:rsidRDefault="00F61AA4" w:rsidP="001E4385">
      <w:pPr>
        <w:jc w:val="both"/>
        <w:rPr>
          <w:rFonts w:ascii="Traditional Arabic" w:hAnsi="Traditional Arabic" w:cs="Traditional Arabic"/>
          <w:sz w:val="28"/>
          <w:szCs w:val="28"/>
          <w:rtl/>
          <w:lang w:bidi="ar-LB"/>
        </w:rPr>
      </w:pPr>
    </w:p>
    <w:p w14:paraId="2B289894" w14:textId="77777777" w:rsidR="001E4385" w:rsidRDefault="001E4385" w:rsidP="001E4385">
      <w:pPr>
        <w:jc w:val="both"/>
        <w:rPr>
          <w:rFonts w:ascii="Traditional Arabic" w:hAnsi="Traditional Arabic" w:cs="Traditional Arabic"/>
          <w:sz w:val="28"/>
          <w:szCs w:val="28"/>
          <w:rtl/>
          <w:lang w:bidi="ar-LB"/>
        </w:rPr>
      </w:pPr>
      <w:r w:rsidRPr="001E4385">
        <w:rPr>
          <w:rFonts w:ascii="Traditional Arabic" w:hAnsi="Traditional Arabic" w:cs="Traditional Arabic"/>
          <w:sz w:val="28"/>
          <w:szCs w:val="28"/>
          <w:lang w:bidi="ar-LB"/>
        </w:rPr>
        <w:t>5</w:t>
      </w:r>
      <w:r w:rsidRPr="001E4385">
        <w:rPr>
          <w:rFonts w:ascii="Traditional Arabic" w:hAnsi="Traditional Arabic" w:cs="Traditional Arabic"/>
          <w:sz w:val="28"/>
          <w:szCs w:val="28"/>
          <w:rtl/>
          <w:lang w:bidi="ar-LB"/>
        </w:rPr>
        <w:t xml:space="preserve">. يمكن الاستدلال على وجوب الانتظار من خلال لسانَين من ألسنة الروايات: لسان النصّ على إيجابه، ولسان جعل الانتظار جزءًا من دين الأئمّة </w:t>
      </w:r>
      <w:r w:rsidR="00CC7973">
        <w:rPr>
          <w:rFonts w:ascii="Traditional Arabic" w:hAnsi="Traditional Arabic" w:cs="Traditional Arabic"/>
          <w:sz w:val="28"/>
          <w:szCs w:val="28"/>
          <w:rtl/>
          <w:lang w:bidi="ar-LB"/>
        </w:rPr>
        <w:t>عليهم السلام</w:t>
      </w:r>
      <w:r w:rsidRPr="001E4385">
        <w:rPr>
          <w:rFonts w:ascii="Traditional Arabic" w:hAnsi="Traditional Arabic" w:cs="Traditional Arabic"/>
          <w:sz w:val="28"/>
          <w:szCs w:val="28"/>
          <w:rtl/>
          <w:lang w:bidi="ar-LB"/>
        </w:rPr>
        <w:t>.</w:t>
      </w:r>
    </w:p>
    <w:p w14:paraId="4F72406E" w14:textId="77777777" w:rsidR="00F61AA4" w:rsidRPr="001E4385" w:rsidRDefault="00F61AA4" w:rsidP="001E4385">
      <w:pPr>
        <w:jc w:val="both"/>
        <w:rPr>
          <w:rFonts w:ascii="Traditional Arabic" w:hAnsi="Traditional Arabic" w:cs="Traditional Arabic"/>
          <w:sz w:val="28"/>
          <w:szCs w:val="28"/>
          <w:rtl/>
          <w:lang w:bidi="ar-LB"/>
        </w:rPr>
      </w:pPr>
    </w:p>
    <w:p w14:paraId="6D1E8D8E" w14:textId="77777777" w:rsidR="00712913" w:rsidRDefault="001E4385" w:rsidP="001E4385">
      <w:pPr>
        <w:jc w:val="both"/>
        <w:rPr>
          <w:rFonts w:ascii="Traditional Arabic" w:hAnsi="Traditional Arabic" w:cs="Traditional Arabic"/>
          <w:sz w:val="28"/>
          <w:szCs w:val="28"/>
          <w:rtl/>
          <w:lang w:bidi="ar-LB"/>
        </w:rPr>
      </w:pPr>
      <w:r w:rsidRPr="001E4385">
        <w:rPr>
          <w:rFonts w:ascii="Traditional Arabic" w:hAnsi="Traditional Arabic" w:cs="Traditional Arabic"/>
          <w:sz w:val="28"/>
          <w:szCs w:val="28"/>
          <w:lang w:bidi="ar-LB"/>
        </w:rPr>
        <w:t>6</w:t>
      </w:r>
      <w:r w:rsidRPr="001E4385">
        <w:rPr>
          <w:rFonts w:ascii="Traditional Arabic" w:hAnsi="Traditional Arabic" w:cs="Traditional Arabic"/>
          <w:sz w:val="28"/>
          <w:szCs w:val="28"/>
          <w:rtl/>
          <w:lang w:bidi="ar-LB"/>
        </w:rPr>
        <w:t>. كما لاحظنا وجود 4 معانٍ مقابلة للانتظار في القرآن الكريم، نجد ذلك أيضًا في نصوص الروايات.</w:t>
      </w:r>
    </w:p>
    <w:p w14:paraId="4829795F" w14:textId="77777777" w:rsidR="00E32C04" w:rsidRPr="00AA4FEB" w:rsidRDefault="00F61AA4" w:rsidP="00AA4FEB">
      <w:pPr>
        <w:jc w:val="center"/>
        <w:rPr>
          <w:rFonts w:ascii="Traditional Arabic" w:hAnsi="Traditional Arabic" w:cs="Traditional Arabic"/>
          <w:b/>
          <w:bCs/>
          <w:sz w:val="28"/>
          <w:szCs w:val="28"/>
          <w:rtl/>
          <w:lang w:bidi="ar-LB"/>
        </w:rPr>
      </w:pPr>
      <w:r>
        <w:rPr>
          <w:rFonts w:ascii="Traditional Arabic" w:hAnsi="Traditional Arabic" w:cs="Traditional Arabic"/>
          <w:sz w:val="28"/>
          <w:szCs w:val="28"/>
          <w:rtl/>
          <w:lang w:bidi="ar-LB"/>
        </w:rPr>
        <w:br w:type="page"/>
      </w:r>
      <w:r>
        <w:rPr>
          <w:rFonts w:ascii="Traditional Arabic" w:hAnsi="Traditional Arabic" w:cs="Traditional Arabic"/>
          <w:sz w:val="28"/>
          <w:szCs w:val="28"/>
          <w:lang w:bidi="ar-LB"/>
        </w:rPr>
        <w:lastRenderedPageBreak/>
        <w:br w:type="page"/>
      </w:r>
    </w:p>
    <w:p w14:paraId="7A2203DB" w14:textId="77777777" w:rsidR="00E32C04" w:rsidRPr="003166ED" w:rsidRDefault="00E32C04" w:rsidP="00AA4FEB">
      <w:pPr>
        <w:jc w:val="center"/>
        <w:rPr>
          <w:rFonts w:ascii="Traditional Arabic" w:hAnsi="Traditional Arabic" w:cs="Traditional Arabic"/>
          <w:b/>
          <w:bCs/>
          <w:color w:val="538135"/>
          <w:sz w:val="28"/>
          <w:szCs w:val="28"/>
          <w:rtl/>
          <w:lang w:bidi="ar-LB"/>
        </w:rPr>
      </w:pPr>
      <w:r w:rsidRPr="003166ED">
        <w:rPr>
          <w:rFonts w:ascii="Traditional Arabic" w:hAnsi="Traditional Arabic" w:cs="Traditional Arabic"/>
          <w:b/>
          <w:bCs/>
          <w:color w:val="538135"/>
          <w:sz w:val="28"/>
          <w:szCs w:val="28"/>
          <w:rtl/>
          <w:lang w:bidi="ar-LB"/>
        </w:rPr>
        <w:lastRenderedPageBreak/>
        <w:t>الدرس التاسع</w:t>
      </w:r>
    </w:p>
    <w:p w14:paraId="05FADA4E" w14:textId="77777777" w:rsidR="00E32C04" w:rsidRPr="003166ED" w:rsidRDefault="00E32C04" w:rsidP="00AA4FEB">
      <w:pPr>
        <w:jc w:val="center"/>
        <w:rPr>
          <w:rFonts w:ascii="Traditional Arabic" w:hAnsi="Traditional Arabic" w:cs="Traditional Arabic"/>
          <w:b/>
          <w:bCs/>
          <w:color w:val="538135"/>
          <w:sz w:val="28"/>
          <w:szCs w:val="28"/>
          <w:rtl/>
          <w:lang w:bidi="ar-LB"/>
        </w:rPr>
      </w:pPr>
      <w:r w:rsidRPr="003166ED">
        <w:rPr>
          <w:rFonts w:ascii="Traditional Arabic" w:hAnsi="Traditional Arabic" w:cs="Traditional Arabic"/>
          <w:b/>
          <w:bCs/>
          <w:color w:val="538135"/>
          <w:sz w:val="28"/>
          <w:szCs w:val="28"/>
          <w:rtl/>
          <w:lang w:bidi="ar-LB"/>
        </w:rPr>
        <w:t>أفضليّة انتظار الفَرَج في السنّة الشريفة</w:t>
      </w:r>
    </w:p>
    <w:p w14:paraId="03958BA0" w14:textId="77777777" w:rsidR="00AA4FEB" w:rsidRDefault="00AA4FEB" w:rsidP="00AA4FEB">
      <w:pPr>
        <w:jc w:val="center"/>
        <w:rPr>
          <w:rFonts w:ascii="Traditional Arabic" w:hAnsi="Traditional Arabic" w:cs="Traditional Arabic"/>
          <w:b/>
          <w:bCs/>
          <w:sz w:val="28"/>
          <w:szCs w:val="28"/>
          <w:rtl/>
          <w:lang w:bidi="ar-LB"/>
        </w:rPr>
      </w:pPr>
    </w:p>
    <w:p w14:paraId="1B1A2FD3" w14:textId="77777777" w:rsidR="00AA4FEB" w:rsidRDefault="00AA4FEB" w:rsidP="00AA4FEB">
      <w:pPr>
        <w:jc w:val="center"/>
        <w:rPr>
          <w:rFonts w:ascii="Traditional Arabic" w:hAnsi="Traditional Arabic" w:cs="Traditional Arabic"/>
          <w:b/>
          <w:bCs/>
          <w:sz w:val="28"/>
          <w:szCs w:val="28"/>
          <w:rtl/>
          <w:lang w:bidi="ar-LB"/>
        </w:rPr>
      </w:pPr>
    </w:p>
    <w:p w14:paraId="56A97C0E" w14:textId="77777777" w:rsidR="00AA4FEB" w:rsidRDefault="00AA4FEB" w:rsidP="00AA4FEB">
      <w:pPr>
        <w:jc w:val="center"/>
        <w:rPr>
          <w:rFonts w:ascii="Traditional Arabic" w:hAnsi="Traditional Arabic" w:cs="Traditional Arabic"/>
          <w:b/>
          <w:bCs/>
          <w:sz w:val="28"/>
          <w:szCs w:val="28"/>
          <w:rtl/>
          <w:lang w:bidi="ar-LB"/>
        </w:rPr>
      </w:pPr>
    </w:p>
    <w:p w14:paraId="3F090D16" w14:textId="77777777" w:rsidR="00AA4FEB" w:rsidRPr="00AA4FEB" w:rsidRDefault="00AA4FEB" w:rsidP="00AA4FEB">
      <w:pPr>
        <w:jc w:val="both"/>
        <w:rPr>
          <w:rFonts w:ascii="Traditional Arabic" w:hAnsi="Traditional Arabic" w:cs="Traditional Arabic"/>
          <w:b/>
          <w:bCs/>
          <w:sz w:val="28"/>
          <w:szCs w:val="28"/>
          <w:rtl/>
          <w:lang w:bidi="ar-LB"/>
        </w:rPr>
      </w:pPr>
    </w:p>
    <w:p w14:paraId="5947E353" w14:textId="77777777" w:rsidR="00AA4FEB" w:rsidRPr="00AA4FEB" w:rsidRDefault="00AA4FEB" w:rsidP="00AA4FEB">
      <w:pPr>
        <w:jc w:val="both"/>
        <w:rPr>
          <w:rFonts w:ascii="Traditional Arabic" w:hAnsi="Traditional Arabic" w:cs="Traditional Arabic"/>
          <w:b/>
          <w:bCs/>
          <w:sz w:val="28"/>
          <w:szCs w:val="28"/>
          <w:rtl/>
          <w:lang w:bidi="ar-LB"/>
        </w:rPr>
      </w:pPr>
      <w:r w:rsidRPr="00AA4FEB">
        <w:rPr>
          <w:rFonts w:ascii="Traditional Arabic" w:hAnsi="Traditional Arabic" w:cs="Traditional Arabic"/>
          <w:b/>
          <w:bCs/>
          <w:sz w:val="28"/>
          <w:szCs w:val="28"/>
          <w:rtl/>
          <w:lang w:bidi="ar-LB"/>
        </w:rPr>
        <w:t>أهداف الدرس</w:t>
      </w:r>
    </w:p>
    <w:p w14:paraId="35E8DB4B" w14:textId="77777777" w:rsidR="00AA4FEB" w:rsidRPr="00AA4FEB" w:rsidRDefault="00AA4FEB" w:rsidP="00AA4FEB">
      <w:pPr>
        <w:jc w:val="both"/>
        <w:rPr>
          <w:rFonts w:ascii="Traditional Arabic" w:hAnsi="Traditional Arabic" w:cs="Traditional Arabic"/>
          <w:b/>
          <w:bCs/>
          <w:sz w:val="28"/>
          <w:szCs w:val="28"/>
          <w:rtl/>
          <w:lang w:bidi="ar-LB"/>
        </w:rPr>
      </w:pPr>
      <w:r w:rsidRPr="00AA4FEB">
        <w:rPr>
          <w:rFonts w:ascii="Traditional Arabic" w:hAnsi="Traditional Arabic" w:cs="Traditional Arabic"/>
          <w:b/>
          <w:bCs/>
          <w:sz w:val="28"/>
          <w:szCs w:val="28"/>
          <w:rtl/>
          <w:lang w:bidi="ar-LB"/>
        </w:rPr>
        <w:t>على المتعلّم مع نهاية هذا الدرس أن:</w:t>
      </w:r>
    </w:p>
    <w:p w14:paraId="4131948D" w14:textId="77777777" w:rsidR="00E32C04" w:rsidRPr="00E32C04" w:rsidRDefault="00E32C04" w:rsidP="00E32C04">
      <w:pPr>
        <w:jc w:val="both"/>
        <w:rPr>
          <w:rFonts w:ascii="Traditional Arabic" w:hAnsi="Traditional Arabic" w:cs="Traditional Arabic"/>
          <w:sz w:val="28"/>
          <w:szCs w:val="28"/>
          <w:rtl/>
          <w:lang w:bidi="ar-LB"/>
        </w:rPr>
      </w:pPr>
      <w:r w:rsidRPr="00E32C04">
        <w:rPr>
          <w:rFonts w:ascii="Traditional Arabic" w:hAnsi="Traditional Arabic" w:cs="Traditional Arabic"/>
          <w:sz w:val="28"/>
          <w:szCs w:val="28"/>
          <w:lang w:bidi="ar-LB"/>
        </w:rPr>
        <w:t>1</w:t>
      </w:r>
      <w:r w:rsidRPr="00E32C04">
        <w:rPr>
          <w:rFonts w:ascii="Traditional Arabic" w:hAnsi="Traditional Arabic" w:cs="Traditional Arabic"/>
          <w:sz w:val="28"/>
          <w:szCs w:val="28"/>
          <w:rtl/>
          <w:lang w:bidi="ar-LB"/>
        </w:rPr>
        <w:t>. يستنتج من خلال الإشارات الواردة في الروايات أن الانتظار فعلٌ لا انفعالٌ فقط.</w:t>
      </w:r>
    </w:p>
    <w:p w14:paraId="261CC9EE" w14:textId="77777777" w:rsidR="00E32C04" w:rsidRPr="00E32C04" w:rsidRDefault="00E32C04" w:rsidP="00E32C04">
      <w:pPr>
        <w:jc w:val="both"/>
        <w:rPr>
          <w:rFonts w:ascii="Traditional Arabic" w:hAnsi="Traditional Arabic" w:cs="Traditional Arabic"/>
          <w:sz w:val="28"/>
          <w:szCs w:val="28"/>
          <w:rtl/>
          <w:lang w:bidi="ar-LB"/>
        </w:rPr>
      </w:pPr>
      <w:r w:rsidRPr="00E32C04">
        <w:rPr>
          <w:rFonts w:ascii="Traditional Arabic" w:hAnsi="Traditional Arabic" w:cs="Traditional Arabic"/>
          <w:sz w:val="28"/>
          <w:szCs w:val="28"/>
          <w:lang w:bidi="ar-LB"/>
        </w:rPr>
        <w:t>2</w:t>
      </w:r>
      <w:r w:rsidRPr="00E32C04">
        <w:rPr>
          <w:rFonts w:ascii="Traditional Arabic" w:hAnsi="Traditional Arabic" w:cs="Traditional Arabic"/>
          <w:sz w:val="28"/>
          <w:szCs w:val="28"/>
          <w:rtl/>
          <w:lang w:bidi="ar-LB"/>
        </w:rPr>
        <w:t>. يحلّ التعارض البدويّ بين الروايات التي تجعل الانتظار أفضل الأعمال وغيرها التي تعيّن غيره في مقام الأفضلية.</w:t>
      </w:r>
    </w:p>
    <w:p w14:paraId="397B67BC" w14:textId="77777777" w:rsidR="00AA4FEB" w:rsidRDefault="00E32C04" w:rsidP="00E32C04">
      <w:pPr>
        <w:jc w:val="both"/>
        <w:rPr>
          <w:rFonts w:ascii="Traditional Arabic" w:hAnsi="Traditional Arabic" w:cs="Traditional Arabic"/>
          <w:sz w:val="28"/>
          <w:szCs w:val="28"/>
          <w:rtl/>
          <w:lang w:bidi="ar-LB"/>
        </w:rPr>
      </w:pPr>
      <w:r w:rsidRPr="00E32C04">
        <w:rPr>
          <w:rFonts w:ascii="Traditional Arabic" w:hAnsi="Traditional Arabic" w:cs="Traditional Arabic"/>
          <w:sz w:val="28"/>
          <w:szCs w:val="28"/>
          <w:lang w:bidi="ar-LB"/>
        </w:rPr>
        <w:t>3</w:t>
      </w:r>
      <w:r w:rsidRPr="00E32C04">
        <w:rPr>
          <w:rFonts w:ascii="Traditional Arabic" w:hAnsi="Traditional Arabic" w:cs="Traditional Arabic"/>
          <w:sz w:val="28"/>
          <w:szCs w:val="28"/>
          <w:rtl/>
          <w:lang w:bidi="ar-LB"/>
        </w:rPr>
        <w:t>. يبيّن كيفية انطباق هذا الحلّ على الانتظار بكلا معنييه الأعمّ والأخصّ.</w:t>
      </w:r>
    </w:p>
    <w:p w14:paraId="4E475A95" w14:textId="77777777" w:rsidR="00E32C04" w:rsidRPr="003166ED" w:rsidRDefault="00AA4FEB" w:rsidP="00AA4FEB">
      <w:pPr>
        <w:jc w:val="both"/>
        <w:rPr>
          <w:rFonts w:ascii="Traditional Arabic" w:hAnsi="Traditional Arabic" w:cs="Traditional Arabic"/>
          <w:b/>
          <w:bCs/>
          <w:color w:val="538135"/>
          <w:sz w:val="28"/>
          <w:szCs w:val="28"/>
          <w:rtl/>
          <w:lang w:bidi="ar-LB"/>
        </w:rPr>
      </w:pPr>
      <w:r>
        <w:rPr>
          <w:rFonts w:ascii="Traditional Arabic" w:hAnsi="Traditional Arabic" w:cs="Traditional Arabic"/>
          <w:sz w:val="28"/>
          <w:szCs w:val="28"/>
          <w:rtl/>
          <w:lang w:bidi="ar-LB"/>
        </w:rPr>
        <w:br w:type="page"/>
      </w:r>
      <w:r w:rsidRPr="003166ED">
        <w:rPr>
          <w:rFonts w:ascii="Traditional Arabic" w:hAnsi="Traditional Arabic" w:cs="Traditional Arabic"/>
          <w:b/>
          <w:bCs/>
          <w:color w:val="538135"/>
          <w:sz w:val="28"/>
          <w:szCs w:val="28"/>
          <w:rtl/>
          <w:lang w:bidi="ar-LB"/>
        </w:rPr>
        <w:lastRenderedPageBreak/>
        <w:br w:type="page"/>
      </w:r>
      <w:r w:rsidR="00E32C04" w:rsidRPr="003166ED">
        <w:rPr>
          <w:rFonts w:ascii="Traditional Arabic" w:hAnsi="Traditional Arabic" w:cs="Traditional Arabic"/>
          <w:b/>
          <w:bCs/>
          <w:color w:val="538135"/>
          <w:sz w:val="28"/>
          <w:szCs w:val="28"/>
          <w:rtl/>
          <w:lang w:bidi="ar-LB"/>
        </w:rPr>
        <w:lastRenderedPageBreak/>
        <w:t>تمهيد</w:t>
      </w:r>
    </w:p>
    <w:p w14:paraId="226AE451" w14:textId="77777777" w:rsidR="00E32C04" w:rsidRDefault="00E32C04" w:rsidP="00E32C04">
      <w:pPr>
        <w:jc w:val="both"/>
        <w:rPr>
          <w:rFonts w:ascii="Traditional Arabic" w:hAnsi="Traditional Arabic" w:cs="Traditional Arabic"/>
          <w:sz w:val="28"/>
          <w:szCs w:val="28"/>
          <w:rtl/>
          <w:lang w:bidi="ar-LB"/>
        </w:rPr>
      </w:pPr>
      <w:r w:rsidRPr="00E32C04">
        <w:rPr>
          <w:rFonts w:ascii="Traditional Arabic" w:hAnsi="Traditional Arabic" w:cs="Traditional Arabic"/>
          <w:sz w:val="28"/>
          <w:szCs w:val="28"/>
          <w:rtl/>
          <w:lang w:bidi="ar-LB"/>
        </w:rPr>
        <w:t>هذا الدرس يعرض ألسنة الروايات المختلفة المرتبطة بالانتظار، من أجل تكوين نظريّة الانتظار وفهم أبعادها، استنادًا إلى إفادات الروايات الشريفة وهداياتها.</w:t>
      </w:r>
    </w:p>
    <w:p w14:paraId="79C5B743" w14:textId="77777777" w:rsidR="00AA4FEB" w:rsidRPr="00E32C04" w:rsidRDefault="00AA4FEB" w:rsidP="00E32C04">
      <w:pPr>
        <w:jc w:val="both"/>
        <w:rPr>
          <w:rFonts w:ascii="Traditional Arabic" w:hAnsi="Traditional Arabic" w:cs="Traditional Arabic"/>
          <w:sz w:val="28"/>
          <w:szCs w:val="28"/>
          <w:rtl/>
          <w:lang w:bidi="ar-LB"/>
        </w:rPr>
      </w:pPr>
    </w:p>
    <w:p w14:paraId="31147C41" w14:textId="77777777" w:rsidR="00E32C04" w:rsidRDefault="00E32C04" w:rsidP="00E32C04">
      <w:pPr>
        <w:jc w:val="both"/>
        <w:rPr>
          <w:rFonts w:ascii="Traditional Arabic" w:hAnsi="Traditional Arabic" w:cs="Traditional Arabic"/>
          <w:sz w:val="28"/>
          <w:szCs w:val="28"/>
          <w:rtl/>
          <w:lang w:bidi="ar-LB"/>
        </w:rPr>
      </w:pPr>
      <w:r w:rsidRPr="00E32C04">
        <w:rPr>
          <w:rFonts w:ascii="Traditional Arabic" w:hAnsi="Traditional Arabic" w:cs="Traditional Arabic"/>
          <w:sz w:val="28"/>
          <w:szCs w:val="28"/>
          <w:rtl/>
          <w:lang w:bidi="ar-LB"/>
        </w:rPr>
        <w:t>ونبدأ بأهمّ ألسنة الروايات التي تناولت موضوع الانتظار، والذي تقدّم أنه لا يبعد كونه متواترًا لفظًا، وهو لسان: (أفضليّة انتظار الفَرَج على سائر الأعمال والعبادات). فما هو معنى الأفضليّة هنا؟ وكيف يكون الانتظار أفضل من سائر العبادات، كالصلاة التي هي عمود الدين، والصوم والزكاة والحج، وهي ممَّا بُني عليه الإسلام، على حدّ تعبير بعض الروايات؟ وما معنى عباديّة الانتظار؟</w:t>
      </w:r>
    </w:p>
    <w:p w14:paraId="79EF8747" w14:textId="77777777" w:rsidR="00AA4FEB" w:rsidRPr="003166ED" w:rsidRDefault="00AA4FEB" w:rsidP="00E32C04">
      <w:pPr>
        <w:jc w:val="both"/>
        <w:rPr>
          <w:rFonts w:ascii="Traditional Arabic" w:hAnsi="Traditional Arabic" w:cs="Traditional Arabic"/>
          <w:b/>
          <w:bCs/>
          <w:color w:val="538135"/>
          <w:sz w:val="28"/>
          <w:szCs w:val="28"/>
          <w:rtl/>
          <w:lang w:bidi="ar-LB"/>
        </w:rPr>
      </w:pPr>
    </w:p>
    <w:p w14:paraId="75259B70" w14:textId="77777777" w:rsidR="00E32C04" w:rsidRPr="003166ED" w:rsidRDefault="00E32C04" w:rsidP="00E32C04">
      <w:pPr>
        <w:jc w:val="both"/>
        <w:rPr>
          <w:rFonts w:ascii="Traditional Arabic" w:hAnsi="Traditional Arabic" w:cs="Traditional Arabic"/>
          <w:b/>
          <w:bCs/>
          <w:color w:val="538135"/>
          <w:sz w:val="28"/>
          <w:szCs w:val="28"/>
          <w:rtl/>
          <w:lang w:bidi="ar-LB"/>
        </w:rPr>
      </w:pPr>
      <w:r w:rsidRPr="003166ED">
        <w:rPr>
          <w:rFonts w:ascii="Traditional Arabic" w:hAnsi="Traditional Arabic" w:cs="Traditional Arabic"/>
          <w:b/>
          <w:bCs/>
          <w:color w:val="538135"/>
          <w:sz w:val="28"/>
          <w:szCs w:val="28"/>
          <w:rtl/>
          <w:lang w:bidi="ar-LB"/>
        </w:rPr>
        <w:t>عرض لصيغ لسان الأفضليّة</w:t>
      </w:r>
    </w:p>
    <w:p w14:paraId="3EC90036" w14:textId="77777777" w:rsidR="00E32C04" w:rsidRPr="00E32C04" w:rsidRDefault="00E32C04" w:rsidP="00E32C04">
      <w:pPr>
        <w:jc w:val="both"/>
        <w:rPr>
          <w:rFonts w:ascii="Traditional Arabic" w:hAnsi="Traditional Arabic" w:cs="Traditional Arabic"/>
          <w:sz w:val="28"/>
          <w:szCs w:val="28"/>
          <w:rtl/>
          <w:lang w:bidi="ar-LB"/>
        </w:rPr>
      </w:pPr>
      <w:r w:rsidRPr="00E32C04">
        <w:rPr>
          <w:rFonts w:ascii="Traditional Arabic" w:hAnsi="Traditional Arabic" w:cs="Traditional Arabic"/>
          <w:sz w:val="28"/>
          <w:szCs w:val="28"/>
          <w:rtl/>
          <w:lang w:bidi="ar-LB"/>
        </w:rPr>
        <w:t>جاء لسان أفضليّة الانتظار على سائر الأعمال بصيغ متعدّدة، منها:</w:t>
      </w:r>
    </w:p>
    <w:p w14:paraId="401A0071" w14:textId="77777777" w:rsidR="005318DD" w:rsidRDefault="00E32C04" w:rsidP="00E32C04">
      <w:pPr>
        <w:jc w:val="both"/>
        <w:rPr>
          <w:rFonts w:ascii="Traditional Arabic" w:hAnsi="Traditional Arabic" w:cs="Traditional Arabic"/>
          <w:sz w:val="28"/>
          <w:szCs w:val="28"/>
          <w:rtl/>
          <w:lang w:bidi="ar-LB"/>
        </w:rPr>
      </w:pPr>
      <w:r w:rsidRPr="005318DD">
        <w:rPr>
          <w:rFonts w:ascii="Traditional Arabic" w:hAnsi="Traditional Arabic" w:cs="Traditional Arabic"/>
          <w:b/>
          <w:bCs/>
          <w:sz w:val="28"/>
          <w:szCs w:val="28"/>
          <w:lang w:bidi="ar-LB"/>
        </w:rPr>
        <w:t>1</w:t>
      </w:r>
      <w:r w:rsidRPr="005318DD">
        <w:rPr>
          <w:rFonts w:ascii="Traditional Arabic" w:hAnsi="Traditional Arabic" w:cs="Traditional Arabic"/>
          <w:b/>
          <w:bCs/>
          <w:sz w:val="28"/>
          <w:szCs w:val="28"/>
          <w:rtl/>
          <w:lang w:bidi="ar-LB"/>
        </w:rPr>
        <w:t xml:space="preserve">. عن رسول اللَّه صلى الله عليه وآله وسلم: </w:t>
      </w:r>
      <w:r w:rsidRPr="00E32C04">
        <w:rPr>
          <w:rFonts w:ascii="Traditional Arabic" w:hAnsi="Traditional Arabic" w:cs="Traditional Arabic"/>
          <w:sz w:val="28"/>
          <w:szCs w:val="28"/>
          <w:rtl/>
          <w:lang w:bidi="ar-LB"/>
        </w:rPr>
        <w:t>"أفضل أعمال أمّتي انتظار فَرَج اللَّه"</w:t>
      </w:r>
      <w:r w:rsidR="005318DD">
        <w:rPr>
          <w:rStyle w:val="FootnoteReference"/>
          <w:rFonts w:ascii="Traditional Arabic" w:hAnsi="Traditional Arabic" w:cs="Traditional Arabic"/>
          <w:sz w:val="28"/>
          <w:szCs w:val="28"/>
          <w:rtl/>
          <w:lang w:bidi="ar-LB"/>
        </w:rPr>
        <w:footnoteReference w:id="260"/>
      </w:r>
      <w:r w:rsidRPr="00E32C04">
        <w:rPr>
          <w:rFonts w:ascii="Traditional Arabic" w:hAnsi="Traditional Arabic" w:cs="Traditional Arabic"/>
          <w:sz w:val="28"/>
          <w:szCs w:val="28"/>
          <w:rtl/>
          <w:lang w:bidi="ar-LB"/>
        </w:rPr>
        <w:t>. وفي مكاتبة الإمام العسكريّ  عليه السلام للصدوق الأوّل: "قال النبيّ صلى الله عليه وآله وسلم: أفضل أعمال أمّتي انتظار الفَرَج"</w:t>
      </w:r>
      <w:r w:rsidR="005318DD">
        <w:rPr>
          <w:rStyle w:val="FootnoteReference"/>
          <w:rFonts w:ascii="Traditional Arabic" w:hAnsi="Traditional Arabic" w:cs="Traditional Arabic"/>
          <w:sz w:val="28"/>
          <w:szCs w:val="28"/>
          <w:rtl/>
          <w:lang w:bidi="ar-LB"/>
        </w:rPr>
        <w:footnoteReference w:id="261"/>
      </w:r>
      <w:r w:rsidRPr="00E32C04">
        <w:rPr>
          <w:rFonts w:ascii="Traditional Arabic" w:hAnsi="Traditional Arabic" w:cs="Traditional Arabic"/>
          <w:sz w:val="28"/>
          <w:szCs w:val="28"/>
          <w:rtl/>
          <w:lang w:bidi="ar-LB"/>
        </w:rPr>
        <w:t>. وورد عنه صلى الله عليه وآله وسلم: "أفضل جهاد أمّتي انتظار الفَرَج"</w:t>
      </w:r>
      <w:r w:rsidR="005318DD">
        <w:rPr>
          <w:rStyle w:val="FootnoteReference"/>
          <w:rFonts w:ascii="Traditional Arabic" w:hAnsi="Traditional Arabic" w:cs="Traditional Arabic"/>
          <w:sz w:val="28"/>
          <w:szCs w:val="28"/>
          <w:rtl/>
          <w:lang w:bidi="ar-LB"/>
        </w:rPr>
        <w:footnoteReference w:id="262"/>
      </w:r>
      <w:r w:rsidRPr="00E32C04">
        <w:rPr>
          <w:rFonts w:ascii="Traditional Arabic" w:hAnsi="Traditional Arabic" w:cs="Traditional Arabic"/>
          <w:sz w:val="28"/>
          <w:szCs w:val="28"/>
          <w:rtl/>
          <w:lang w:bidi="ar-LB"/>
        </w:rPr>
        <w:t xml:space="preserve">. وعنه صلى الله عليه وآله وسلم: "سلوا </w:t>
      </w:r>
    </w:p>
    <w:p w14:paraId="408FCD50" w14:textId="77777777" w:rsidR="00E32C04" w:rsidRDefault="005318DD" w:rsidP="00E32C0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r w:rsidR="00E32C04" w:rsidRPr="00E32C04">
        <w:rPr>
          <w:rFonts w:ascii="Traditional Arabic" w:hAnsi="Traditional Arabic" w:cs="Traditional Arabic"/>
          <w:sz w:val="28"/>
          <w:szCs w:val="28"/>
          <w:rtl/>
          <w:lang w:bidi="ar-LB"/>
        </w:rPr>
        <w:lastRenderedPageBreak/>
        <w:t>اللَّه من فضله، فإنّ اللَّه -</w:t>
      </w:r>
      <w:r>
        <w:rPr>
          <w:rFonts w:ascii="Traditional Arabic" w:hAnsi="Traditional Arabic" w:cs="Traditional Arabic" w:hint="cs"/>
          <w:sz w:val="28"/>
          <w:szCs w:val="28"/>
          <w:rtl/>
          <w:lang w:bidi="ar-LB"/>
        </w:rPr>
        <w:t xml:space="preserve"> </w:t>
      </w:r>
      <w:r w:rsidR="00E32C04" w:rsidRPr="00E32C04">
        <w:rPr>
          <w:rFonts w:ascii="Traditional Arabic" w:hAnsi="Traditional Arabic" w:cs="Traditional Arabic"/>
          <w:sz w:val="28"/>
          <w:szCs w:val="28"/>
          <w:rtl/>
          <w:lang w:bidi="ar-LB"/>
        </w:rPr>
        <w:t>تبارك وتعالى</w:t>
      </w:r>
      <w:r>
        <w:rPr>
          <w:rFonts w:ascii="Traditional Arabic" w:hAnsi="Traditional Arabic" w:cs="Traditional Arabic" w:hint="cs"/>
          <w:sz w:val="28"/>
          <w:szCs w:val="28"/>
          <w:rtl/>
          <w:lang w:bidi="ar-LB"/>
        </w:rPr>
        <w:t xml:space="preserve"> </w:t>
      </w:r>
      <w:r w:rsidR="00E32C04" w:rsidRPr="00E32C04">
        <w:rPr>
          <w:rFonts w:ascii="Traditional Arabic" w:hAnsi="Traditional Arabic" w:cs="Traditional Arabic"/>
          <w:sz w:val="28"/>
          <w:szCs w:val="28"/>
          <w:rtl/>
          <w:lang w:bidi="ar-LB"/>
        </w:rPr>
        <w:t>- يحبّ أن يُسْأَل. وأفضل العبادة انتظار الفَرَج... انتظار الفَرَج من اللَّه عزّ وجلّ عبادة"</w:t>
      </w:r>
      <w:r>
        <w:rPr>
          <w:rStyle w:val="FootnoteReference"/>
          <w:rFonts w:ascii="Traditional Arabic" w:hAnsi="Traditional Arabic" w:cs="Traditional Arabic"/>
          <w:sz w:val="28"/>
          <w:szCs w:val="28"/>
          <w:rtl/>
          <w:lang w:bidi="ar-LB"/>
        </w:rPr>
        <w:footnoteReference w:id="263"/>
      </w:r>
      <w:r w:rsidR="00E32C04" w:rsidRPr="00E32C04">
        <w:rPr>
          <w:rFonts w:ascii="Traditional Arabic" w:hAnsi="Traditional Arabic" w:cs="Traditional Arabic"/>
          <w:sz w:val="28"/>
          <w:szCs w:val="28"/>
          <w:rtl/>
          <w:lang w:bidi="ar-LB"/>
        </w:rPr>
        <w:t>.</w:t>
      </w:r>
    </w:p>
    <w:p w14:paraId="67C43CDE" w14:textId="77777777" w:rsidR="005318DD" w:rsidRPr="00E32C04" w:rsidRDefault="005318DD" w:rsidP="00E32C04">
      <w:pPr>
        <w:jc w:val="both"/>
        <w:rPr>
          <w:rFonts w:ascii="Traditional Arabic" w:hAnsi="Traditional Arabic" w:cs="Traditional Arabic"/>
          <w:sz w:val="28"/>
          <w:szCs w:val="28"/>
          <w:rtl/>
          <w:lang w:bidi="ar-LB"/>
        </w:rPr>
      </w:pPr>
    </w:p>
    <w:p w14:paraId="6E600370" w14:textId="77777777" w:rsidR="00E32C04" w:rsidRDefault="00E32C04" w:rsidP="00E32C04">
      <w:pPr>
        <w:jc w:val="both"/>
        <w:rPr>
          <w:rFonts w:ascii="Traditional Arabic" w:hAnsi="Traditional Arabic" w:cs="Traditional Arabic"/>
          <w:sz w:val="28"/>
          <w:szCs w:val="28"/>
          <w:rtl/>
          <w:lang w:bidi="ar-LB"/>
        </w:rPr>
      </w:pPr>
      <w:r w:rsidRPr="00E32C04">
        <w:rPr>
          <w:rFonts w:ascii="Traditional Arabic" w:hAnsi="Traditional Arabic" w:cs="Traditional Arabic"/>
          <w:sz w:val="28"/>
          <w:szCs w:val="28"/>
          <w:lang w:bidi="ar-LB"/>
        </w:rPr>
        <w:t>2</w:t>
      </w:r>
      <w:r w:rsidRPr="00E32C04">
        <w:rPr>
          <w:rFonts w:ascii="Traditional Arabic" w:hAnsi="Traditional Arabic" w:cs="Traditional Arabic"/>
          <w:sz w:val="28"/>
          <w:szCs w:val="28"/>
          <w:rtl/>
          <w:lang w:bidi="ar-LB"/>
        </w:rPr>
        <w:t>. عن أمير المؤمنين عليه السلام: "أفضل أعمال المرء انتظار الفَرَج من اللَّه عزّ وجلّ"</w:t>
      </w:r>
      <w:r w:rsidR="005318DD">
        <w:rPr>
          <w:rStyle w:val="FootnoteReference"/>
          <w:rFonts w:ascii="Traditional Arabic" w:hAnsi="Traditional Arabic" w:cs="Traditional Arabic"/>
          <w:sz w:val="28"/>
          <w:szCs w:val="28"/>
          <w:rtl/>
          <w:lang w:bidi="ar-LB"/>
        </w:rPr>
        <w:footnoteReference w:id="264"/>
      </w:r>
      <w:r w:rsidRPr="00E32C04">
        <w:rPr>
          <w:rFonts w:ascii="Traditional Arabic" w:hAnsi="Traditional Arabic" w:cs="Traditional Arabic"/>
          <w:sz w:val="28"/>
          <w:szCs w:val="28"/>
          <w:rtl/>
          <w:lang w:bidi="ar-LB"/>
        </w:rPr>
        <w:t>. وفي تحف العقول ورد عنه  عليه السلام هكذا: "أفضل عمل المؤمن انتظار الفَرَج"</w:t>
      </w:r>
      <w:r w:rsidR="005318DD">
        <w:rPr>
          <w:rStyle w:val="FootnoteReference"/>
          <w:rFonts w:ascii="Traditional Arabic" w:hAnsi="Traditional Arabic" w:cs="Traditional Arabic"/>
          <w:sz w:val="28"/>
          <w:szCs w:val="28"/>
          <w:rtl/>
          <w:lang w:bidi="ar-LB"/>
        </w:rPr>
        <w:footnoteReference w:id="265"/>
      </w:r>
      <w:r w:rsidRPr="00E32C04">
        <w:rPr>
          <w:rFonts w:ascii="Traditional Arabic" w:hAnsi="Traditional Arabic" w:cs="Traditional Arabic"/>
          <w:sz w:val="28"/>
          <w:szCs w:val="28"/>
          <w:rtl/>
          <w:lang w:bidi="ar-LB"/>
        </w:rPr>
        <w:t>.</w:t>
      </w:r>
    </w:p>
    <w:p w14:paraId="7470C403" w14:textId="77777777" w:rsidR="005318DD" w:rsidRPr="00E32C04" w:rsidRDefault="005318DD" w:rsidP="00E32C04">
      <w:pPr>
        <w:jc w:val="both"/>
        <w:rPr>
          <w:rFonts w:ascii="Traditional Arabic" w:hAnsi="Traditional Arabic" w:cs="Traditional Arabic"/>
          <w:sz w:val="28"/>
          <w:szCs w:val="28"/>
          <w:rtl/>
          <w:lang w:bidi="ar-LB"/>
        </w:rPr>
      </w:pPr>
    </w:p>
    <w:p w14:paraId="251CAFB0" w14:textId="77777777" w:rsidR="00E32C04" w:rsidRDefault="00E32C04" w:rsidP="00E32C04">
      <w:pPr>
        <w:jc w:val="both"/>
        <w:rPr>
          <w:rFonts w:ascii="Traditional Arabic" w:hAnsi="Traditional Arabic" w:cs="Traditional Arabic"/>
          <w:sz w:val="28"/>
          <w:szCs w:val="28"/>
          <w:rtl/>
          <w:lang w:bidi="ar-LB"/>
        </w:rPr>
      </w:pPr>
      <w:r w:rsidRPr="00E32C04">
        <w:rPr>
          <w:rFonts w:ascii="Traditional Arabic" w:hAnsi="Traditional Arabic" w:cs="Traditional Arabic"/>
          <w:sz w:val="28"/>
          <w:szCs w:val="28"/>
          <w:lang w:bidi="ar-LB"/>
        </w:rPr>
        <w:t>3</w:t>
      </w:r>
      <w:r w:rsidRPr="00E32C04">
        <w:rPr>
          <w:rFonts w:ascii="Traditional Arabic" w:hAnsi="Traditional Arabic" w:cs="Traditional Arabic"/>
          <w:sz w:val="28"/>
          <w:szCs w:val="28"/>
          <w:rtl/>
          <w:lang w:bidi="ar-LB"/>
        </w:rPr>
        <w:t>. سُئل الإمام علي  عليه السلام: "أيّ الأعمال أحب إلى اللَّه -</w:t>
      </w:r>
      <w:r w:rsidR="005318DD">
        <w:rPr>
          <w:rFonts w:ascii="Traditional Arabic" w:hAnsi="Traditional Arabic" w:cs="Traditional Arabic" w:hint="cs"/>
          <w:sz w:val="28"/>
          <w:szCs w:val="28"/>
          <w:rtl/>
          <w:lang w:bidi="ar-LB"/>
        </w:rPr>
        <w:t xml:space="preserve"> </w:t>
      </w:r>
      <w:r w:rsidRPr="00E32C04">
        <w:rPr>
          <w:rFonts w:ascii="Traditional Arabic" w:hAnsi="Traditional Arabic" w:cs="Traditional Arabic"/>
          <w:sz w:val="28"/>
          <w:szCs w:val="28"/>
          <w:rtl/>
          <w:lang w:bidi="ar-LB"/>
        </w:rPr>
        <w:t>عزّ وجلّ</w:t>
      </w:r>
      <w:r w:rsidR="005318DD">
        <w:rPr>
          <w:rFonts w:ascii="Traditional Arabic" w:hAnsi="Traditional Arabic" w:cs="Traditional Arabic" w:hint="cs"/>
          <w:sz w:val="28"/>
          <w:szCs w:val="28"/>
          <w:rtl/>
          <w:lang w:bidi="ar-LB"/>
        </w:rPr>
        <w:t xml:space="preserve"> </w:t>
      </w:r>
      <w:r w:rsidRPr="00E32C04">
        <w:rPr>
          <w:rFonts w:ascii="Traditional Arabic" w:hAnsi="Traditional Arabic" w:cs="Traditional Arabic"/>
          <w:sz w:val="28"/>
          <w:szCs w:val="28"/>
          <w:rtl/>
          <w:lang w:bidi="ar-LB"/>
        </w:rPr>
        <w:t>-؟ قال: انتظار الفَرَج</w:t>
      </w:r>
      <w:r w:rsidR="005318DD">
        <w:rPr>
          <w:rFonts w:ascii="Traditional Arabic" w:hAnsi="Traditional Arabic" w:cs="Traditional Arabic" w:hint="cs"/>
          <w:sz w:val="28"/>
          <w:szCs w:val="28"/>
          <w:rtl/>
          <w:lang w:bidi="ar-LB"/>
        </w:rPr>
        <w:t>"</w:t>
      </w:r>
      <w:r w:rsidR="005318DD">
        <w:rPr>
          <w:rStyle w:val="FootnoteReference"/>
          <w:rFonts w:ascii="Traditional Arabic" w:hAnsi="Traditional Arabic" w:cs="Traditional Arabic"/>
          <w:sz w:val="28"/>
          <w:szCs w:val="28"/>
          <w:rtl/>
          <w:lang w:bidi="ar-LB"/>
        </w:rPr>
        <w:footnoteReference w:id="266"/>
      </w:r>
      <w:r w:rsidRPr="00E32C04">
        <w:rPr>
          <w:rFonts w:ascii="Traditional Arabic" w:hAnsi="Traditional Arabic" w:cs="Traditional Arabic"/>
          <w:sz w:val="28"/>
          <w:szCs w:val="28"/>
          <w:rtl/>
          <w:lang w:bidi="ar-LB"/>
        </w:rPr>
        <w:t>، وعنه  عليه السلام: "إن أحبّ الأعمال إلى اللَّه -</w:t>
      </w:r>
      <w:r w:rsidR="005318DD">
        <w:rPr>
          <w:rFonts w:ascii="Traditional Arabic" w:hAnsi="Traditional Arabic" w:cs="Traditional Arabic" w:hint="cs"/>
          <w:sz w:val="28"/>
          <w:szCs w:val="28"/>
          <w:rtl/>
          <w:lang w:bidi="ar-LB"/>
        </w:rPr>
        <w:t xml:space="preserve"> </w:t>
      </w:r>
      <w:r w:rsidRPr="00E32C04">
        <w:rPr>
          <w:rFonts w:ascii="Traditional Arabic" w:hAnsi="Traditional Arabic" w:cs="Traditional Arabic"/>
          <w:sz w:val="28"/>
          <w:szCs w:val="28"/>
          <w:rtl/>
          <w:lang w:bidi="ar-LB"/>
        </w:rPr>
        <w:t>عزّ وجلّ</w:t>
      </w:r>
      <w:r w:rsidR="005318DD">
        <w:rPr>
          <w:rFonts w:ascii="Traditional Arabic" w:hAnsi="Traditional Arabic" w:cs="Traditional Arabic" w:hint="cs"/>
          <w:sz w:val="28"/>
          <w:szCs w:val="28"/>
          <w:rtl/>
          <w:lang w:bidi="ar-LB"/>
        </w:rPr>
        <w:t xml:space="preserve"> </w:t>
      </w:r>
      <w:r w:rsidRPr="00E32C04">
        <w:rPr>
          <w:rFonts w:ascii="Traditional Arabic" w:hAnsi="Traditional Arabic" w:cs="Traditional Arabic"/>
          <w:sz w:val="28"/>
          <w:szCs w:val="28"/>
          <w:rtl/>
          <w:lang w:bidi="ar-LB"/>
        </w:rPr>
        <w:t>- انتظار الفَرَج ما دام عليه العبد المؤمن"</w:t>
      </w:r>
      <w:r w:rsidR="005318DD">
        <w:rPr>
          <w:rStyle w:val="FootnoteReference"/>
          <w:rFonts w:ascii="Traditional Arabic" w:hAnsi="Traditional Arabic" w:cs="Traditional Arabic"/>
          <w:sz w:val="28"/>
          <w:szCs w:val="28"/>
          <w:rtl/>
          <w:lang w:bidi="ar-LB"/>
        </w:rPr>
        <w:footnoteReference w:id="267"/>
      </w:r>
      <w:r w:rsidRPr="00E32C04">
        <w:rPr>
          <w:rFonts w:ascii="Traditional Arabic" w:hAnsi="Traditional Arabic" w:cs="Traditional Arabic"/>
          <w:sz w:val="28"/>
          <w:szCs w:val="28"/>
          <w:rtl/>
          <w:lang w:bidi="ar-LB"/>
        </w:rPr>
        <w:t>.</w:t>
      </w:r>
    </w:p>
    <w:p w14:paraId="588CAB82" w14:textId="77777777" w:rsidR="005318DD" w:rsidRPr="00E32C04" w:rsidRDefault="005318DD" w:rsidP="00E32C04">
      <w:pPr>
        <w:jc w:val="both"/>
        <w:rPr>
          <w:rFonts w:ascii="Traditional Arabic" w:hAnsi="Traditional Arabic" w:cs="Traditional Arabic"/>
          <w:sz w:val="28"/>
          <w:szCs w:val="28"/>
          <w:rtl/>
          <w:lang w:bidi="ar-LB"/>
        </w:rPr>
      </w:pPr>
    </w:p>
    <w:p w14:paraId="279C7963" w14:textId="77777777" w:rsidR="00E32C04" w:rsidRDefault="00E32C04" w:rsidP="00E32C04">
      <w:pPr>
        <w:jc w:val="both"/>
        <w:rPr>
          <w:rFonts w:ascii="Traditional Arabic" w:hAnsi="Traditional Arabic" w:cs="Traditional Arabic"/>
          <w:sz w:val="28"/>
          <w:szCs w:val="28"/>
          <w:rtl/>
          <w:lang w:bidi="ar-LB"/>
        </w:rPr>
      </w:pPr>
      <w:r w:rsidRPr="00E32C04">
        <w:rPr>
          <w:rFonts w:ascii="Traditional Arabic" w:hAnsi="Traditional Arabic" w:cs="Traditional Arabic"/>
          <w:sz w:val="28"/>
          <w:szCs w:val="28"/>
          <w:lang w:bidi="ar-LB"/>
        </w:rPr>
        <w:t>4</w:t>
      </w:r>
      <w:r w:rsidRPr="00E32C04">
        <w:rPr>
          <w:rFonts w:ascii="Traditional Arabic" w:hAnsi="Traditional Arabic" w:cs="Traditional Arabic"/>
          <w:sz w:val="28"/>
          <w:szCs w:val="28"/>
          <w:rtl/>
          <w:lang w:bidi="ar-LB"/>
        </w:rPr>
        <w:t>. عن أمير المؤمنين  عليه السلام: "أفضل العبادة الصبر، والصمت، وانتظار الفَرَج"</w:t>
      </w:r>
      <w:r w:rsidR="005318DD">
        <w:rPr>
          <w:rStyle w:val="FootnoteReference"/>
          <w:rFonts w:ascii="Traditional Arabic" w:hAnsi="Traditional Arabic" w:cs="Traditional Arabic"/>
          <w:sz w:val="28"/>
          <w:szCs w:val="28"/>
          <w:rtl/>
          <w:lang w:bidi="ar-LB"/>
        </w:rPr>
        <w:footnoteReference w:id="268"/>
      </w:r>
      <w:r w:rsidRPr="00E32C04">
        <w:rPr>
          <w:rFonts w:ascii="Traditional Arabic" w:hAnsi="Traditional Arabic" w:cs="Traditional Arabic"/>
          <w:sz w:val="28"/>
          <w:szCs w:val="28"/>
          <w:rtl/>
          <w:lang w:bidi="ar-LB"/>
        </w:rPr>
        <w:t>. وعنه عليه السلام: "أفضل العبادة شيئان: الصبر وانتظار الفَرَج"</w:t>
      </w:r>
      <w:r w:rsidR="005318DD">
        <w:rPr>
          <w:rStyle w:val="FootnoteReference"/>
          <w:rFonts w:ascii="Traditional Arabic" w:hAnsi="Traditional Arabic" w:cs="Traditional Arabic"/>
          <w:sz w:val="28"/>
          <w:szCs w:val="28"/>
          <w:rtl/>
          <w:lang w:bidi="ar-LB"/>
        </w:rPr>
        <w:footnoteReference w:id="269"/>
      </w:r>
      <w:r w:rsidRPr="00E32C04">
        <w:rPr>
          <w:rFonts w:ascii="Traditional Arabic" w:hAnsi="Traditional Arabic" w:cs="Traditional Arabic"/>
          <w:sz w:val="28"/>
          <w:szCs w:val="28"/>
          <w:rtl/>
          <w:lang w:bidi="ar-LB"/>
        </w:rPr>
        <w:t>.</w:t>
      </w:r>
    </w:p>
    <w:p w14:paraId="38E998AB" w14:textId="77777777" w:rsidR="005318DD" w:rsidRPr="00E32C04" w:rsidRDefault="005318DD" w:rsidP="00E32C04">
      <w:pPr>
        <w:jc w:val="both"/>
        <w:rPr>
          <w:rFonts w:ascii="Traditional Arabic" w:hAnsi="Traditional Arabic" w:cs="Traditional Arabic"/>
          <w:sz w:val="28"/>
          <w:szCs w:val="28"/>
          <w:rtl/>
          <w:lang w:bidi="ar-LB"/>
        </w:rPr>
      </w:pPr>
    </w:p>
    <w:p w14:paraId="74929975" w14:textId="77777777" w:rsidR="00E32C04" w:rsidRDefault="00E32C04" w:rsidP="00E32C04">
      <w:pPr>
        <w:jc w:val="both"/>
        <w:rPr>
          <w:rFonts w:ascii="Traditional Arabic" w:hAnsi="Traditional Arabic" w:cs="Traditional Arabic"/>
          <w:sz w:val="28"/>
          <w:szCs w:val="28"/>
          <w:rtl/>
          <w:lang w:bidi="ar-LB"/>
        </w:rPr>
      </w:pPr>
      <w:r w:rsidRPr="00E32C04">
        <w:rPr>
          <w:rFonts w:ascii="Traditional Arabic" w:hAnsi="Traditional Arabic" w:cs="Traditional Arabic"/>
          <w:sz w:val="28"/>
          <w:szCs w:val="28"/>
          <w:lang w:bidi="ar-LB"/>
        </w:rPr>
        <w:t>5</w:t>
      </w:r>
      <w:r w:rsidRPr="00E32C04">
        <w:rPr>
          <w:rFonts w:ascii="Traditional Arabic" w:hAnsi="Traditional Arabic" w:cs="Traditional Arabic"/>
          <w:sz w:val="28"/>
          <w:szCs w:val="28"/>
          <w:rtl/>
          <w:lang w:bidi="ar-LB"/>
        </w:rPr>
        <w:t>. عن الإمام الكاظم  عليه السلام: "أفضل العبادة بعدَ المعرفة انتظار الفَرَج"</w:t>
      </w:r>
      <w:r w:rsidR="005318DD">
        <w:rPr>
          <w:rStyle w:val="FootnoteReference"/>
          <w:rFonts w:ascii="Traditional Arabic" w:hAnsi="Traditional Arabic" w:cs="Traditional Arabic"/>
          <w:sz w:val="28"/>
          <w:szCs w:val="28"/>
          <w:rtl/>
          <w:lang w:bidi="ar-LB"/>
        </w:rPr>
        <w:footnoteReference w:id="270"/>
      </w:r>
      <w:r w:rsidRPr="00E32C04">
        <w:rPr>
          <w:rFonts w:ascii="Traditional Arabic" w:hAnsi="Traditional Arabic" w:cs="Traditional Arabic"/>
          <w:sz w:val="28"/>
          <w:szCs w:val="28"/>
          <w:rtl/>
          <w:lang w:bidi="ar-LB"/>
        </w:rPr>
        <w:t>.</w:t>
      </w:r>
    </w:p>
    <w:p w14:paraId="37160654" w14:textId="77777777" w:rsidR="005318DD" w:rsidRPr="00E32C04" w:rsidRDefault="005318DD" w:rsidP="00E32C04">
      <w:pPr>
        <w:jc w:val="both"/>
        <w:rPr>
          <w:rFonts w:ascii="Traditional Arabic" w:hAnsi="Traditional Arabic" w:cs="Traditional Arabic"/>
          <w:sz w:val="28"/>
          <w:szCs w:val="28"/>
          <w:rtl/>
          <w:lang w:bidi="ar-LB"/>
        </w:rPr>
      </w:pPr>
    </w:p>
    <w:p w14:paraId="62FDA2D9" w14:textId="77777777" w:rsidR="00E32C04" w:rsidRDefault="00E32C04" w:rsidP="00E32C04">
      <w:pPr>
        <w:jc w:val="both"/>
        <w:rPr>
          <w:rFonts w:ascii="Traditional Arabic" w:hAnsi="Traditional Arabic" w:cs="Traditional Arabic"/>
          <w:sz w:val="28"/>
          <w:szCs w:val="28"/>
          <w:rtl/>
          <w:lang w:bidi="ar-LB"/>
        </w:rPr>
      </w:pPr>
      <w:r w:rsidRPr="00E32C04">
        <w:rPr>
          <w:rFonts w:ascii="Traditional Arabic" w:hAnsi="Traditional Arabic" w:cs="Traditional Arabic"/>
          <w:sz w:val="28"/>
          <w:szCs w:val="28"/>
          <w:lang w:bidi="ar-LB"/>
        </w:rPr>
        <w:t>6</w:t>
      </w:r>
      <w:r w:rsidRPr="00E32C04">
        <w:rPr>
          <w:rFonts w:ascii="Traditional Arabic" w:hAnsi="Traditional Arabic" w:cs="Traditional Arabic"/>
          <w:sz w:val="28"/>
          <w:szCs w:val="28"/>
          <w:rtl/>
          <w:lang w:bidi="ar-LB"/>
        </w:rPr>
        <w:t>. عن الإمام الجواد  عليه السلام: "أفضل أعمال شيعتنا انتظار الفَرَج"</w:t>
      </w:r>
      <w:r w:rsidR="00DF744C">
        <w:rPr>
          <w:rStyle w:val="FootnoteReference"/>
          <w:rFonts w:ascii="Traditional Arabic" w:hAnsi="Traditional Arabic" w:cs="Traditional Arabic"/>
          <w:sz w:val="28"/>
          <w:szCs w:val="28"/>
          <w:rtl/>
          <w:lang w:bidi="ar-LB"/>
        </w:rPr>
        <w:footnoteReference w:id="271"/>
      </w:r>
      <w:r w:rsidRPr="00E32C04">
        <w:rPr>
          <w:rFonts w:ascii="Traditional Arabic" w:hAnsi="Traditional Arabic" w:cs="Traditional Arabic"/>
          <w:sz w:val="28"/>
          <w:szCs w:val="28"/>
          <w:rtl/>
          <w:lang w:bidi="ar-LB"/>
        </w:rPr>
        <w:t>.</w:t>
      </w:r>
    </w:p>
    <w:p w14:paraId="375D52F9" w14:textId="77777777" w:rsidR="00DF744C" w:rsidRPr="00E32C04" w:rsidRDefault="00DF744C" w:rsidP="00E32C04">
      <w:pPr>
        <w:jc w:val="both"/>
        <w:rPr>
          <w:rFonts w:ascii="Traditional Arabic" w:hAnsi="Traditional Arabic" w:cs="Traditional Arabic"/>
          <w:sz w:val="28"/>
          <w:szCs w:val="28"/>
          <w:rtl/>
          <w:lang w:bidi="ar-LB"/>
        </w:rPr>
      </w:pPr>
    </w:p>
    <w:p w14:paraId="1244E2C4" w14:textId="77777777" w:rsidR="00E32C04" w:rsidRPr="00E32C04" w:rsidRDefault="00E32C04" w:rsidP="00E32C04">
      <w:pPr>
        <w:jc w:val="both"/>
        <w:rPr>
          <w:rFonts w:ascii="Traditional Arabic" w:hAnsi="Traditional Arabic" w:cs="Traditional Arabic"/>
          <w:sz w:val="28"/>
          <w:szCs w:val="28"/>
          <w:rtl/>
          <w:lang w:bidi="ar-LB"/>
        </w:rPr>
      </w:pPr>
      <w:r w:rsidRPr="00E32C04">
        <w:rPr>
          <w:rFonts w:ascii="Traditional Arabic" w:hAnsi="Traditional Arabic" w:cs="Traditional Arabic"/>
          <w:sz w:val="28"/>
          <w:szCs w:val="28"/>
          <w:rtl/>
          <w:lang w:bidi="ar-LB"/>
        </w:rPr>
        <w:t>يمكن لنا استخلاص ثمراتٍ عدّة من هذا العرض:</w:t>
      </w:r>
    </w:p>
    <w:p w14:paraId="77BC378A" w14:textId="77777777" w:rsidR="00E32C04" w:rsidRPr="00E32C04" w:rsidRDefault="00E32C04" w:rsidP="00E32C04">
      <w:pPr>
        <w:jc w:val="both"/>
        <w:rPr>
          <w:rFonts w:ascii="Traditional Arabic" w:hAnsi="Traditional Arabic" w:cs="Traditional Arabic"/>
          <w:sz w:val="28"/>
          <w:szCs w:val="28"/>
          <w:rtl/>
          <w:lang w:bidi="ar-LB"/>
        </w:rPr>
      </w:pPr>
      <w:r w:rsidRPr="00E32C04">
        <w:rPr>
          <w:rFonts w:ascii="Traditional Arabic" w:hAnsi="Traditional Arabic" w:cs="Traditional Arabic"/>
          <w:sz w:val="28"/>
          <w:szCs w:val="28"/>
          <w:rtl/>
          <w:lang w:bidi="ar-LB"/>
        </w:rPr>
        <w:t>الثمرة الأولى: التأكيد على الطابع العملانيّ للانتظار</w:t>
      </w:r>
    </w:p>
    <w:p w14:paraId="0AABAE22" w14:textId="77777777" w:rsidR="00DF744C" w:rsidRDefault="00E32C04" w:rsidP="00E32C04">
      <w:pPr>
        <w:jc w:val="both"/>
        <w:rPr>
          <w:rFonts w:ascii="Traditional Arabic" w:hAnsi="Traditional Arabic" w:cs="Traditional Arabic"/>
          <w:sz w:val="28"/>
          <w:szCs w:val="28"/>
          <w:rtl/>
          <w:lang w:bidi="ar-LB"/>
        </w:rPr>
      </w:pPr>
      <w:r w:rsidRPr="00E32C04">
        <w:rPr>
          <w:rFonts w:ascii="Traditional Arabic" w:hAnsi="Traditional Arabic" w:cs="Traditional Arabic"/>
          <w:sz w:val="28"/>
          <w:szCs w:val="28"/>
          <w:rtl/>
          <w:lang w:bidi="ar-LB"/>
        </w:rPr>
        <w:t>يُلاحظ أنّ الرسول صلى الله عليه وآله وسلم عبّر عن الانتظار بثلاثة تعبيرات مختلفة من حيث جنس الشيء الذي جُعِلَ الانتظارُ أفضلَه، وهي: أفضل العبادة، وأفضل الأعمال، وأفضل الجهاد. ويمكن أن يُفهم من هذا مدى التأكيد على الطابع العملانيّ للانتظار.</w:t>
      </w:r>
    </w:p>
    <w:p w14:paraId="774411B6" w14:textId="77777777" w:rsidR="00E32C04" w:rsidRDefault="00DF744C" w:rsidP="00DF744C">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r w:rsidR="00E32C04" w:rsidRPr="00E32C04">
        <w:rPr>
          <w:rFonts w:ascii="Traditional Arabic" w:hAnsi="Traditional Arabic" w:cs="Traditional Arabic"/>
          <w:sz w:val="28"/>
          <w:szCs w:val="28"/>
          <w:rtl/>
          <w:lang w:bidi="ar-LB"/>
        </w:rPr>
        <w:lastRenderedPageBreak/>
        <w:t>فلو أنّه صلى الله عليه وآله وسلماكتفى بكون الانتظار عبادة، لأمكن أن يلتبس على أحدهم فيقول: إن الانتظار محض عبادة قلبيّة تقتصر على تنظّر الفَرَج وعدم اليأس القلبيّ منه، وليس له أيّ تجلٍّ في مقام الحركة. لكنّ الرسول صلى الله عليه وآله وسلمعبّر بأنّه واحدٌ من الأعمال، فهو عملٌ وحركة، لا ذكرٌ قلبيٌّ نترنّم به فحسب، بل وعبّر عنه بأنّه جهاد، والجهاد يعبّر عن قمّة العملانيّة والحركيّة والاستنهاض في حياة المسلم.</w:t>
      </w:r>
    </w:p>
    <w:p w14:paraId="09685846" w14:textId="77777777" w:rsidR="009C2584" w:rsidRPr="00E32C04" w:rsidRDefault="009C2584" w:rsidP="00DF744C">
      <w:pPr>
        <w:jc w:val="both"/>
        <w:rPr>
          <w:rFonts w:ascii="Traditional Arabic" w:hAnsi="Traditional Arabic" w:cs="Traditional Arabic"/>
          <w:sz w:val="28"/>
          <w:szCs w:val="28"/>
          <w:rtl/>
          <w:lang w:bidi="ar-LB"/>
        </w:rPr>
      </w:pPr>
    </w:p>
    <w:p w14:paraId="030F314D" w14:textId="77777777" w:rsidR="00E32C04" w:rsidRPr="009C2584" w:rsidRDefault="00E32C04" w:rsidP="00E32C04">
      <w:pPr>
        <w:jc w:val="both"/>
        <w:rPr>
          <w:rFonts w:ascii="Traditional Arabic" w:hAnsi="Traditional Arabic" w:cs="Traditional Arabic"/>
          <w:b/>
          <w:bCs/>
          <w:sz w:val="28"/>
          <w:szCs w:val="28"/>
          <w:rtl/>
          <w:lang w:bidi="ar-LB"/>
        </w:rPr>
      </w:pPr>
      <w:r w:rsidRPr="00E32C04">
        <w:rPr>
          <w:rFonts w:ascii="Traditional Arabic" w:hAnsi="Traditional Arabic" w:cs="Traditional Arabic"/>
          <w:sz w:val="28"/>
          <w:szCs w:val="28"/>
          <w:rtl/>
          <w:lang w:bidi="ar-LB"/>
        </w:rPr>
        <w:t>ومن هنا، يقسّم بعض العلماء</w:t>
      </w:r>
      <w:r w:rsidR="009C2584">
        <w:rPr>
          <w:rStyle w:val="FootnoteReference"/>
          <w:rFonts w:ascii="Traditional Arabic" w:hAnsi="Traditional Arabic" w:cs="Traditional Arabic"/>
          <w:sz w:val="28"/>
          <w:szCs w:val="28"/>
          <w:rtl/>
          <w:lang w:bidi="ar-LB"/>
        </w:rPr>
        <w:footnoteReference w:id="272"/>
      </w:r>
      <w:r w:rsidRPr="00E32C04">
        <w:rPr>
          <w:rFonts w:ascii="Traditional Arabic" w:hAnsi="Traditional Arabic" w:cs="Traditional Arabic"/>
          <w:sz w:val="28"/>
          <w:szCs w:val="28"/>
          <w:rtl/>
          <w:lang w:bidi="ar-LB"/>
        </w:rPr>
        <w:t xml:space="preserve"> الانتظار إلى نوعين:</w:t>
      </w:r>
    </w:p>
    <w:p w14:paraId="78E30F77" w14:textId="77777777" w:rsidR="00E32C04" w:rsidRPr="009C2584" w:rsidRDefault="00E32C04" w:rsidP="00E32C04">
      <w:pPr>
        <w:jc w:val="both"/>
        <w:rPr>
          <w:rFonts w:ascii="Traditional Arabic" w:hAnsi="Traditional Arabic" w:cs="Traditional Arabic"/>
          <w:b/>
          <w:bCs/>
          <w:sz w:val="28"/>
          <w:szCs w:val="28"/>
          <w:rtl/>
          <w:lang w:bidi="ar-LB"/>
        </w:rPr>
      </w:pPr>
      <w:r w:rsidRPr="009C2584">
        <w:rPr>
          <w:rFonts w:ascii="Traditional Arabic" w:hAnsi="Traditional Arabic" w:cs="Traditional Arabic"/>
          <w:b/>
          <w:bCs/>
          <w:sz w:val="28"/>
          <w:szCs w:val="28"/>
          <w:lang w:bidi="ar-LB"/>
        </w:rPr>
        <w:t>1</w:t>
      </w:r>
      <w:r w:rsidRPr="009C2584">
        <w:rPr>
          <w:rFonts w:ascii="Traditional Arabic" w:hAnsi="Traditional Arabic" w:cs="Traditional Arabic"/>
          <w:b/>
          <w:bCs/>
          <w:sz w:val="28"/>
          <w:szCs w:val="28"/>
          <w:rtl/>
          <w:lang w:bidi="ar-LB"/>
        </w:rPr>
        <w:t>. الانتظار الانفعاليّ:</w:t>
      </w:r>
    </w:p>
    <w:p w14:paraId="39D546CA" w14:textId="77777777" w:rsidR="00E32C04" w:rsidRDefault="00E32C04" w:rsidP="00E32C04">
      <w:pPr>
        <w:jc w:val="both"/>
        <w:rPr>
          <w:rFonts w:ascii="Traditional Arabic" w:hAnsi="Traditional Arabic" w:cs="Traditional Arabic"/>
          <w:sz w:val="28"/>
          <w:szCs w:val="28"/>
          <w:rtl/>
          <w:lang w:bidi="ar-LB"/>
        </w:rPr>
      </w:pPr>
      <w:r w:rsidRPr="00E32C04">
        <w:rPr>
          <w:rFonts w:ascii="Traditional Arabic" w:hAnsi="Traditional Arabic" w:cs="Traditional Arabic"/>
          <w:sz w:val="28"/>
          <w:szCs w:val="28"/>
          <w:rtl/>
          <w:lang w:bidi="ar-LB"/>
        </w:rPr>
        <w:t>وهو الانتظار الذي يُفرَض على الإنسان قهرًا، ولا يكون له دورٌ فيه إلّا محض المكث، فهنا يعمل الزّمان في الإنسان، دون أن يستطيع الإنسان أن يعمل فيه شيئًا، بل هو منفعلٌ ومتلّقٌ فقط.</w:t>
      </w:r>
    </w:p>
    <w:p w14:paraId="460975D8" w14:textId="77777777" w:rsidR="009C2584" w:rsidRPr="00E32C04" w:rsidRDefault="009C2584" w:rsidP="00E32C04">
      <w:pPr>
        <w:jc w:val="both"/>
        <w:rPr>
          <w:rFonts w:ascii="Traditional Arabic" w:hAnsi="Traditional Arabic" w:cs="Traditional Arabic"/>
          <w:sz w:val="28"/>
          <w:szCs w:val="28"/>
          <w:rtl/>
          <w:lang w:bidi="ar-LB"/>
        </w:rPr>
      </w:pPr>
    </w:p>
    <w:p w14:paraId="73FABDBA" w14:textId="77777777" w:rsidR="00E32C04" w:rsidRDefault="00E32C04" w:rsidP="00E32C04">
      <w:pPr>
        <w:jc w:val="both"/>
        <w:rPr>
          <w:rFonts w:ascii="Traditional Arabic" w:hAnsi="Traditional Arabic" w:cs="Traditional Arabic"/>
          <w:sz w:val="28"/>
          <w:szCs w:val="28"/>
          <w:rtl/>
          <w:lang w:bidi="ar-LB"/>
        </w:rPr>
      </w:pPr>
      <w:r w:rsidRPr="00E32C04">
        <w:rPr>
          <w:rFonts w:ascii="Traditional Arabic" w:hAnsi="Traditional Arabic" w:cs="Traditional Arabic"/>
          <w:sz w:val="28"/>
          <w:szCs w:val="28"/>
          <w:rtl/>
          <w:lang w:bidi="ar-LB"/>
        </w:rPr>
        <w:t>ومن أمثلته: المريض الذي ينتظر الشفاء، فهو منتَظِرٌ انفعاليّ من جهة كون مرضه بحاجة إلى مدّة زمنية لا بدّ من استيفائها لينقضي. ولا ينفع الإكثار من الدواء في تسريع عملية الشفاء، بل قد يضرّ ذلك فيه. وكذا السجين فهو ينتظر الفَرَج قهرًا حتّى تنقضي مدّة محكوميّته.</w:t>
      </w:r>
    </w:p>
    <w:p w14:paraId="754D75BD" w14:textId="77777777" w:rsidR="009C2584" w:rsidRPr="009C2584" w:rsidRDefault="009C2584" w:rsidP="00E32C04">
      <w:pPr>
        <w:jc w:val="both"/>
        <w:rPr>
          <w:rFonts w:ascii="Traditional Arabic" w:hAnsi="Traditional Arabic" w:cs="Traditional Arabic"/>
          <w:b/>
          <w:bCs/>
          <w:sz w:val="28"/>
          <w:szCs w:val="28"/>
          <w:rtl/>
          <w:lang w:bidi="ar-LB"/>
        </w:rPr>
      </w:pPr>
    </w:p>
    <w:p w14:paraId="37AAC687" w14:textId="77777777" w:rsidR="00E32C04" w:rsidRPr="009C2584" w:rsidRDefault="00E32C04" w:rsidP="00E32C04">
      <w:pPr>
        <w:jc w:val="both"/>
        <w:rPr>
          <w:rFonts w:ascii="Traditional Arabic" w:hAnsi="Traditional Arabic" w:cs="Traditional Arabic"/>
          <w:b/>
          <w:bCs/>
          <w:sz w:val="28"/>
          <w:szCs w:val="28"/>
          <w:rtl/>
          <w:lang w:bidi="ar-LB"/>
        </w:rPr>
      </w:pPr>
      <w:r w:rsidRPr="009C2584">
        <w:rPr>
          <w:rFonts w:ascii="Traditional Arabic" w:hAnsi="Traditional Arabic" w:cs="Traditional Arabic"/>
          <w:b/>
          <w:bCs/>
          <w:sz w:val="28"/>
          <w:szCs w:val="28"/>
          <w:lang w:bidi="ar-LB"/>
        </w:rPr>
        <w:t>2</w:t>
      </w:r>
      <w:r w:rsidRPr="009C2584">
        <w:rPr>
          <w:rFonts w:ascii="Traditional Arabic" w:hAnsi="Traditional Arabic" w:cs="Traditional Arabic"/>
          <w:b/>
          <w:bCs/>
          <w:sz w:val="28"/>
          <w:szCs w:val="28"/>
          <w:rtl/>
          <w:lang w:bidi="ar-LB"/>
        </w:rPr>
        <w:t>. الانتظار الفعليّ:</w:t>
      </w:r>
    </w:p>
    <w:p w14:paraId="2D8EEE0E" w14:textId="77777777" w:rsidR="00E32C04" w:rsidRDefault="00E32C04" w:rsidP="00E32C04">
      <w:pPr>
        <w:jc w:val="both"/>
        <w:rPr>
          <w:rFonts w:ascii="Traditional Arabic" w:hAnsi="Traditional Arabic" w:cs="Traditional Arabic"/>
          <w:sz w:val="28"/>
          <w:szCs w:val="28"/>
          <w:rtl/>
          <w:lang w:bidi="ar-LB"/>
        </w:rPr>
      </w:pPr>
      <w:r w:rsidRPr="00E32C04">
        <w:rPr>
          <w:rFonts w:ascii="Traditional Arabic" w:hAnsi="Traditional Arabic" w:cs="Traditional Arabic"/>
          <w:sz w:val="28"/>
          <w:szCs w:val="28"/>
          <w:rtl/>
          <w:lang w:bidi="ar-LB"/>
        </w:rPr>
        <w:t>وهو الانتظار الذي يملك الإنسان أدوات التأثير فيه، ويفعل ما من شأنه أن يسرّع من عمليّة الوصول إلى المطلوب، فيكون انتظاره مصحوبًا بالفعل والتأثير، لا بالانفعال والتأثّر فحسب.</w:t>
      </w:r>
    </w:p>
    <w:p w14:paraId="5F4F4DB9" w14:textId="77777777" w:rsidR="009C2584" w:rsidRPr="00E32C04" w:rsidRDefault="009C2584" w:rsidP="00E32C04">
      <w:pPr>
        <w:jc w:val="both"/>
        <w:rPr>
          <w:rFonts w:ascii="Traditional Arabic" w:hAnsi="Traditional Arabic" w:cs="Traditional Arabic"/>
          <w:sz w:val="28"/>
          <w:szCs w:val="28"/>
          <w:rtl/>
          <w:lang w:bidi="ar-LB"/>
        </w:rPr>
      </w:pPr>
    </w:p>
    <w:p w14:paraId="0065ACB8" w14:textId="77777777" w:rsidR="009C2584" w:rsidRDefault="00E32C04" w:rsidP="00E32C04">
      <w:pPr>
        <w:jc w:val="both"/>
        <w:rPr>
          <w:rFonts w:ascii="Traditional Arabic" w:hAnsi="Traditional Arabic" w:cs="Traditional Arabic"/>
          <w:sz w:val="28"/>
          <w:szCs w:val="28"/>
          <w:rtl/>
          <w:lang w:bidi="ar-LB"/>
        </w:rPr>
      </w:pPr>
      <w:r w:rsidRPr="00E32C04">
        <w:rPr>
          <w:rFonts w:ascii="Traditional Arabic" w:hAnsi="Traditional Arabic" w:cs="Traditional Arabic"/>
          <w:sz w:val="28"/>
          <w:szCs w:val="28"/>
          <w:rtl/>
          <w:lang w:bidi="ar-LB"/>
        </w:rPr>
        <w:t>ومن أمثلته: انتظار الزّارع لخروج زرعه، فهو من ناحية اجتهاده في البذر والسقي والتسميد... إلى غيرها من العوامل التي يجب أن يوفّرها لأجل نبات الزرع، يكون منتظرًا فعليًّا، يفعل في مدّة الانتظار ما من شأنه أن يُسَرِّع في خروج المحصول</w:t>
      </w:r>
    </w:p>
    <w:p w14:paraId="579FC1A5" w14:textId="77777777" w:rsidR="00E32C04" w:rsidRDefault="009C2584" w:rsidP="00E32C0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r w:rsidR="00E32C04" w:rsidRPr="00E32C04">
        <w:rPr>
          <w:rFonts w:ascii="Traditional Arabic" w:hAnsi="Traditional Arabic" w:cs="Traditional Arabic"/>
          <w:sz w:val="28"/>
          <w:szCs w:val="28"/>
          <w:rtl/>
          <w:lang w:bidi="ar-LB"/>
        </w:rPr>
        <w:lastRenderedPageBreak/>
        <w:t>وبجودة ووفرة عالية. وكذا الطالب الذي ينتظر شهادة الماجستير مثلًا، فهو يصِلُ النهار بالليل ليتمّ رسالته في الوقت المطلوب وإلّا تأخّرت عليه شهادته.</w:t>
      </w:r>
    </w:p>
    <w:p w14:paraId="26D4B6A1" w14:textId="77777777" w:rsidR="009C2584" w:rsidRPr="00E32C04" w:rsidRDefault="009C2584" w:rsidP="00E32C04">
      <w:pPr>
        <w:jc w:val="both"/>
        <w:rPr>
          <w:rFonts w:ascii="Traditional Arabic" w:hAnsi="Traditional Arabic" w:cs="Traditional Arabic"/>
          <w:sz w:val="28"/>
          <w:szCs w:val="28"/>
          <w:rtl/>
          <w:lang w:bidi="ar-LB"/>
        </w:rPr>
      </w:pPr>
    </w:p>
    <w:p w14:paraId="496EFEA0" w14:textId="77777777" w:rsidR="00E32C04" w:rsidRDefault="00E32C04" w:rsidP="00E32C04">
      <w:pPr>
        <w:jc w:val="both"/>
        <w:rPr>
          <w:rFonts w:ascii="Traditional Arabic" w:hAnsi="Traditional Arabic" w:cs="Traditional Arabic"/>
          <w:sz w:val="28"/>
          <w:szCs w:val="28"/>
          <w:rtl/>
          <w:lang w:bidi="ar-LB"/>
        </w:rPr>
      </w:pPr>
      <w:r w:rsidRPr="009C2584">
        <w:rPr>
          <w:rFonts w:ascii="Traditional Arabic" w:hAnsi="Traditional Arabic" w:cs="Traditional Arabic"/>
          <w:b/>
          <w:bCs/>
          <w:sz w:val="28"/>
          <w:szCs w:val="28"/>
          <w:rtl/>
          <w:lang w:bidi="ar-LB"/>
        </w:rPr>
        <w:t>النتيجة</w:t>
      </w:r>
      <w:r w:rsidRPr="00E32C04">
        <w:rPr>
          <w:rFonts w:ascii="Traditional Arabic" w:hAnsi="Traditional Arabic" w:cs="Traditional Arabic"/>
          <w:sz w:val="28"/>
          <w:szCs w:val="28"/>
          <w:rtl/>
          <w:lang w:bidi="ar-LB"/>
        </w:rPr>
        <w:t>: من هذا التوضيح، يمكن أن نفهم بشكلٍ أوضح أنّ الانتظار الذي أُشير إليه في الروايات بعدّه تارةً من جنس العبادات، وأخرى من جنس الأعمال أو الجهاد، هو الانتظار الفعليّ العمليّ التأثيريّ، الفاعل لا المُنفعل.</w:t>
      </w:r>
    </w:p>
    <w:p w14:paraId="422B2C8C" w14:textId="77777777" w:rsidR="009C2584" w:rsidRPr="009C2584" w:rsidRDefault="009C2584" w:rsidP="00E32C04">
      <w:pPr>
        <w:jc w:val="both"/>
        <w:rPr>
          <w:rFonts w:ascii="Traditional Arabic" w:hAnsi="Traditional Arabic" w:cs="Traditional Arabic"/>
          <w:b/>
          <w:bCs/>
          <w:sz w:val="28"/>
          <w:szCs w:val="28"/>
          <w:rtl/>
          <w:lang w:bidi="ar-LB"/>
        </w:rPr>
      </w:pPr>
    </w:p>
    <w:p w14:paraId="0D58CA55" w14:textId="77777777" w:rsidR="00E32C04" w:rsidRPr="009C2584" w:rsidRDefault="00E32C04" w:rsidP="00E32C04">
      <w:pPr>
        <w:jc w:val="both"/>
        <w:rPr>
          <w:rFonts w:ascii="Traditional Arabic" w:hAnsi="Traditional Arabic" w:cs="Traditional Arabic"/>
          <w:b/>
          <w:bCs/>
          <w:sz w:val="28"/>
          <w:szCs w:val="28"/>
          <w:rtl/>
          <w:lang w:bidi="ar-LB"/>
        </w:rPr>
      </w:pPr>
      <w:r w:rsidRPr="009C2584">
        <w:rPr>
          <w:rFonts w:ascii="Traditional Arabic" w:hAnsi="Traditional Arabic" w:cs="Traditional Arabic"/>
          <w:b/>
          <w:bCs/>
          <w:sz w:val="28"/>
          <w:szCs w:val="28"/>
          <w:rtl/>
          <w:lang w:bidi="ar-LB"/>
        </w:rPr>
        <w:t>الثمرة الثانية: الانتظار حاجة عامّة</w:t>
      </w:r>
    </w:p>
    <w:p w14:paraId="2256DFB2" w14:textId="77777777" w:rsidR="00E32C04" w:rsidRDefault="00E32C04" w:rsidP="00E32C04">
      <w:pPr>
        <w:jc w:val="both"/>
        <w:rPr>
          <w:rFonts w:ascii="Traditional Arabic" w:hAnsi="Traditional Arabic" w:cs="Traditional Arabic"/>
          <w:sz w:val="28"/>
          <w:szCs w:val="28"/>
          <w:rtl/>
          <w:lang w:bidi="ar-LB"/>
        </w:rPr>
      </w:pPr>
      <w:r w:rsidRPr="00E32C04">
        <w:rPr>
          <w:rFonts w:ascii="Traditional Arabic" w:hAnsi="Traditional Arabic" w:cs="Traditional Arabic"/>
          <w:sz w:val="28"/>
          <w:szCs w:val="28"/>
          <w:rtl/>
          <w:lang w:bidi="ar-LB"/>
        </w:rPr>
        <w:t xml:space="preserve">عبّرت الروايات عن الانتظار بثلاثة تعبيرات أيضًا مختلفة من حيث المنسوب إليه فعل الانتظار، وهي من الأعمّ إلى الأخصّ: أفضل أعمال المرء، وأفضل أعمال أمّة الرسول صلى الله عليه وآله وسلم، وأفضل أعمال المؤمن أو شيعتنا. ويُفهم من هذا، أنّ الانتظار ضرورة لجميع الفئات، ولعامّة البشر ولو من غير ملّة الإسلام، شرط أن يعتقد باللَّه طبعًا حتّى يصدق عليه انتظار الفَرَج منه </w:t>
      </w:r>
      <w:r w:rsidR="009C2584">
        <w:rPr>
          <w:rFonts w:ascii="Traditional Arabic" w:hAnsi="Traditional Arabic" w:cs="Traditional Arabic" w:hint="cs"/>
          <w:sz w:val="28"/>
          <w:szCs w:val="28"/>
          <w:rtl/>
          <w:lang w:bidi="ar-LB"/>
        </w:rPr>
        <w:t xml:space="preserve">- </w:t>
      </w:r>
      <w:r w:rsidRPr="00E32C04">
        <w:rPr>
          <w:rFonts w:ascii="Traditional Arabic" w:hAnsi="Traditional Arabic" w:cs="Traditional Arabic"/>
          <w:sz w:val="28"/>
          <w:szCs w:val="28"/>
          <w:rtl/>
          <w:lang w:bidi="ar-LB"/>
        </w:rPr>
        <w:t>تعالى</w:t>
      </w:r>
      <w:r w:rsidR="009C2584">
        <w:rPr>
          <w:rFonts w:ascii="Traditional Arabic" w:hAnsi="Traditional Arabic" w:cs="Traditional Arabic" w:hint="cs"/>
          <w:sz w:val="28"/>
          <w:szCs w:val="28"/>
          <w:rtl/>
          <w:lang w:bidi="ar-LB"/>
        </w:rPr>
        <w:t xml:space="preserve"> </w:t>
      </w:r>
      <w:r w:rsidRPr="00E32C04">
        <w:rPr>
          <w:rFonts w:ascii="Traditional Arabic" w:hAnsi="Traditional Arabic" w:cs="Traditional Arabic"/>
          <w:sz w:val="28"/>
          <w:szCs w:val="28"/>
          <w:rtl/>
          <w:lang w:bidi="ar-LB"/>
        </w:rPr>
        <w:t>- -</w:t>
      </w:r>
      <w:r w:rsidR="009C2584">
        <w:rPr>
          <w:rFonts w:ascii="Traditional Arabic" w:hAnsi="Traditional Arabic" w:cs="Traditional Arabic" w:hint="cs"/>
          <w:sz w:val="28"/>
          <w:szCs w:val="28"/>
          <w:rtl/>
          <w:lang w:bidi="ar-LB"/>
        </w:rPr>
        <w:t xml:space="preserve"> </w:t>
      </w:r>
      <w:r w:rsidRPr="00E32C04">
        <w:rPr>
          <w:rFonts w:ascii="Traditional Arabic" w:hAnsi="Traditional Arabic" w:cs="Traditional Arabic"/>
          <w:sz w:val="28"/>
          <w:szCs w:val="28"/>
          <w:rtl/>
          <w:lang w:bidi="ar-LB"/>
        </w:rPr>
        <w:t>ولعلّ ذلك من باب عقلائيّتهم</w:t>
      </w:r>
      <w:r w:rsidR="009C2584">
        <w:rPr>
          <w:rFonts w:ascii="Traditional Arabic" w:hAnsi="Traditional Arabic" w:cs="Traditional Arabic" w:hint="cs"/>
          <w:sz w:val="28"/>
          <w:szCs w:val="28"/>
          <w:rtl/>
          <w:lang w:bidi="ar-LB"/>
        </w:rPr>
        <w:t xml:space="preserve"> </w:t>
      </w:r>
      <w:r w:rsidRPr="00E32C04">
        <w:rPr>
          <w:rFonts w:ascii="Traditional Arabic" w:hAnsi="Traditional Arabic" w:cs="Traditional Arabic"/>
          <w:sz w:val="28"/>
          <w:szCs w:val="28"/>
          <w:rtl/>
          <w:lang w:bidi="ar-LB"/>
        </w:rPr>
        <w:t>-، أم أمّة رسول اللَّه صلى الله عليه وآله وسلم، أم خصوص المؤمنين الشيعة.</w:t>
      </w:r>
    </w:p>
    <w:p w14:paraId="79D067B5" w14:textId="77777777" w:rsidR="009C2584" w:rsidRPr="00E32C04" w:rsidRDefault="009C2584" w:rsidP="00E32C04">
      <w:pPr>
        <w:jc w:val="both"/>
        <w:rPr>
          <w:rFonts w:ascii="Traditional Arabic" w:hAnsi="Traditional Arabic" w:cs="Traditional Arabic"/>
          <w:sz w:val="28"/>
          <w:szCs w:val="28"/>
          <w:rtl/>
          <w:lang w:bidi="ar-LB"/>
        </w:rPr>
      </w:pPr>
    </w:p>
    <w:p w14:paraId="4B2785DC" w14:textId="77777777" w:rsidR="00E32C04" w:rsidRDefault="00E32C04" w:rsidP="00E32C04">
      <w:pPr>
        <w:jc w:val="both"/>
        <w:rPr>
          <w:rFonts w:ascii="Traditional Arabic" w:hAnsi="Traditional Arabic" w:cs="Traditional Arabic"/>
          <w:sz w:val="28"/>
          <w:szCs w:val="28"/>
          <w:rtl/>
          <w:lang w:bidi="ar-LB"/>
        </w:rPr>
      </w:pPr>
      <w:r w:rsidRPr="00E32C04">
        <w:rPr>
          <w:rFonts w:ascii="Traditional Arabic" w:hAnsi="Traditional Arabic" w:cs="Traditional Arabic"/>
          <w:sz w:val="28"/>
          <w:szCs w:val="28"/>
          <w:rtl/>
          <w:lang w:bidi="ar-LB"/>
        </w:rPr>
        <w:t>فكلّ فئةٍ من هذه الفئات يقع الانتظار على رأس أعمالها الفضيلة، وتستفيد كلّ فئةٍ من بركات الانتظار بمقدار ما استفادت من العقائد الحقّة في تجلية مفهوم الانتظار. فانتظار مطلق المرء المعتقد به -تعالى- وإن كان يُبعدُ عنه شبحَ اليأس، إلّا أّنه ليس كانتظار المسلم الذي يساهم نبع القرآن والسنّة في دعم مفهوم الانتظار والتسليم لديه، وليس كانتظار المؤمن الشيعيّ الذي يضع نصب عينَيه أفضل مصداقٍ للانتظار، ويرتبط بأكثر أفراد هذا المفهوم بعثًا للأمل، ألا وهو الإمام المنتظر عجل الله تعالى فرجه الشريف.</w:t>
      </w:r>
    </w:p>
    <w:p w14:paraId="4647338B" w14:textId="77777777" w:rsidR="009C2584" w:rsidRPr="009C2584" w:rsidRDefault="009C2584" w:rsidP="00E32C04">
      <w:pPr>
        <w:jc w:val="both"/>
        <w:rPr>
          <w:rFonts w:ascii="Traditional Arabic" w:hAnsi="Traditional Arabic" w:cs="Traditional Arabic"/>
          <w:b/>
          <w:bCs/>
          <w:sz w:val="28"/>
          <w:szCs w:val="28"/>
          <w:rtl/>
          <w:lang w:bidi="ar-LB"/>
        </w:rPr>
      </w:pPr>
    </w:p>
    <w:p w14:paraId="3491478B" w14:textId="77777777" w:rsidR="00E32C04" w:rsidRPr="009C2584" w:rsidRDefault="00E32C04" w:rsidP="00E32C04">
      <w:pPr>
        <w:jc w:val="both"/>
        <w:rPr>
          <w:rFonts w:ascii="Traditional Arabic" w:hAnsi="Traditional Arabic" w:cs="Traditional Arabic"/>
          <w:b/>
          <w:bCs/>
          <w:sz w:val="28"/>
          <w:szCs w:val="28"/>
          <w:rtl/>
          <w:lang w:bidi="ar-LB"/>
        </w:rPr>
      </w:pPr>
      <w:r w:rsidRPr="009C2584">
        <w:rPr>
          <w:rFonts w:ascii="Traditional Arabic" w:hAnsi="Traditional Arabic" w:cs="Traditional Arabic"/>
          <w:b/>
          <w:bCs/>
          <w:sz w:val="28"/>
          <w:szCs w:val="28"/>
          <w:rtl/>
          <w:lang w:bidi="ar-LB"/>
        </w:rPr>
        <w:t>الثمرة الثالثة: لزوم دراسة الأفضليّة من زاويتين</w:t>
      </w:r>
    </w:p>
    <w:p w14:paraId="4472767D" w14:textId="77777777" w:rsidR="009C2584" w:rsidRDefault="00E32C04" w:rsidP="00E32C04">
      <w:pPr>
        <w:jc w:val="both"/>
        <w:rPr>
          <w:rFonts w:ascii="Traditional Arabic" w:hAnsi="Traditional Arabic" w:cs="Traditional Arabic"/>
          <w:sz w:val="28"/>
          <w:szCs w:val="28"/>
          <w:rtl/>
          <w:lang w:bidi="ar-LB"/>
        </w:rPr>
      </w:pPr>
      <w:r w:rsidRPr="00E32C04">
        <w:rPr>
          <w:rFonts w:ascii="Traditional Arabic" w:hAnsi="Traditional Arabic" w:cs="Traditional Arabic"/>
          <w:sz w:val="28"/>
          <w:szCs w:val="28"/>
          <w:rtl/>
          <w:lang w:bidi="ar-LB"/>
        </w:rPr>
        <w:t xml:space="preserve">لسان الأحاديث المتقدّمة، وإن كان عامًّا في جميعها، بحيث يتناسب مع الانتظار بالمعنى الأعمّ، إلّا أنّ بعضها جاء في سياق التطبيق لهذا العنوان العامّ على الانتظار </w:t>
      </w:r>
    </w:p>
    <w:p w14:paraId="76386ED3" w14:textId="77777777" w:rsidR="00E32C04" w:rsidRDefault="009C2584" w:rsidP="00E32C0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r w:rsidR="00E32C04" w:rsidRPr="00E32C04">
        <w:rPr>
          <w:rFonts w:ascii="Traditional Arabic" w:hAnsi="Traditional Arabic" w:cs="Traditional Arabic"/>
          <w:sz w:val="28"/>
          <w:szCs w:val="28"/>
          <w:rtl/>
          <w:lang w:bidi="ar-LB"/>
        </w:rPr>
        <w:lastRenderedPageBreak/>
        <w:t>بالمعنى الأخصّ. وعليه، ينبغي أن ندرس الأفضليّة من زاويتين</w:t>
      </w:r>
      <w:r>
        <w:rPr>
          <w:rFonts w:ascii="Traditional Arabic" w:hAnsi="Traditional Arabic" w:cs="Traditional Arabic"/>
          <w:sz w:val="28"/>
          <w:szCs w:val="28"/>
          <w:rtl/>
          <w:lang w:bidi="ar-LB"/>
        </w:rPr>
        <w:t>،</w:t>
      </w:r>
      <w:r w:rsidR="00E32C04" w:rsidRPr="00E32C04">
        <w:rPr>
          <w:rFonts w:ascii="Traditional Arabic" w:hAnsi="Traditional Arabic" w:cs="Traditional Arabic"/>
          <w:sz w:val="28"/>
          <w:szCs w:val="28"/>
          <w:rtl/>
          <w:lang w:bidi="ar-LB"/>
        </w:rPr>
        <w:t xml:space="preserve"> الأولى: أفضليّة الانتظار بالمعنى الأعمّ</w:t>
      </w:r>
      <w:r>
        <w:rPr>
          <w:rFonts w:ascii="Traditional Arabic" w:hAnsi="Traditional Arabic" w:cs="Traditional Arabic"/>
          <w:sz w:val="28"/>
          <w:szCs w:val="28"/>
          <w:rtl/>
          <w:lang w:bidi="ar-LB"/>
        </w:rPr>
        <w:t>،</w:t>
      </w:r>
      <w:r w:rsidR="00E32C04" w:rsidRPr="00E32C04">
        <w:rPr>
          <w:rFonts w:ascii="Traditional Arabic" w:hAnsi="Traditional Arabic" w:cs="Traditional Arabic"/>
          <w:sz w:val="28"/>
          <w:szCs w:val="28"/>
          <w:rtl/>
          <w:lang w:bidi="ar-LB"/>
        </w:rPr>
        <w:t xml:space="preserve"> والثانية: أفضليّة الانتظار بالمعنى الأخصّ. ولا يخفى أنّ كلّ ما يشكّل مزيّة للانتظار من الزاوية الأولى، فهو حتمًا مزيّة للانتظار من الزاوية الثانية، دون العكس.</w:t>
      </w:r>
    </w:p>
    <w:p w14:paraId="6E00978D" w14:textId="77777777" w:rsidR="009C2584" w:rsidRPr="009C2584" w:rsidRDefault="009C2584" w:rsidP="00E32C04">
      <w:pPr>
        <w:jc w:val="both"/>
        <w:rPr>
          <w:rFonts w:ascii="Traditional Arabic" w:hAnsi="Traditional Arabic" w:cs="Traditional Arabic"/>
          <w:b/>
          <w:bCs/>
          <w:sz w:val="28"/>
          <w:szCs w:val="28"/>
          <w:rtl/>
          <w:lang w:bidi="ar-LB"/>
        </w:rPr>
      </w:pPr>
    </w:p>
    <w:p w14:paraId="27C2E2A7" w14:textId="77777777" w:rsidR="00E32C04" w:rsidRPr="009C2584" w:rsidRDefault="00E32C04" w:rsidP="00E32C04">
      <w:pPr>
        <w:jc w:val="both"/>
        <w:rPr>
          <w:rFonts w:ascii="Traditional Arabic" w:hAnsi="Traditional Arabic" w:cs="Traditional Arabic"/>
          <w:b/>
          <w:bCs/>
          <w:sz w:val="28"/>
          <w:szCs w:val="28"/>
          <w:rtl/>
          <w:lang w:bidi="ar-LB"/>
        </w:rPr>
      </w:pPr>
      <w:r w:rsidRPr="009C2584">
        <w:rPr>
          <w:rFonts w:ascii="Traditional Arabic" w:hAnsi="Traditional Arabic" w:cs="Traditional Arabic"/>
          <w:b/>
          <w:bCs/>
          <w:sz w:val="28"/>
          <w:szCs w:val="28"/>
          <w:rtl/>
          <w:lang w:bidi="ar-LB"/>
        </w:rPr>
        <w:t>الثمرة الرابعة: الأفضليّة بين الانتظار وغيره</w:t>
      </w:r>
    </w:p>
    <w:p w14:paraId="7A7DDFD4" w14:textId="77777777" w:rsidR="00E32C04" w:rsidRDefault="00E32C04" w:rsidP="00E32C04">
      <w:pPr>
        <w:jc w:val="both"/>
        <w:rPr>
          <w:rFonts w:ascii="Traditional Arabic" w:hAnsi="Traditional Arabic" w:cs="Traditional Arabic"/>
          <w:sz w:val="28"/>
          <w:szCs w:val="28"/>
          <w:rtl/>
          <w:lang w:bidi="ar-LB"/>
        </w:rPr>
      </w:pPr>
      <w:r w:rsidRPr="00E32C04">
        <w:rPr>
          <w:rFonts w:ascii="Traditional Arabic" w:hAnsi="Traditional Arabic" w:cs="Traditional Arabic"/>
          <w:sz w:val="28"/>
          <w:szCs w:val="28"/>
          <w:rtl/>
          <w:lang w:bidi="ar-LB"/>
        </w:rPr>
        <w:t>بعض الروايات الآنفة ضمّت إلى الانتظار أعمالًا أخرى لتسبغ عليها صفة الأفضليّة في عرض الانتظار دون تمييز أو ترتيب، مثل أعمال: الصبر، والصمت، وما داوم عليه المؤمن. في حين أنّ بعضها جعل الانتظار في المرتبة الثانية من الأفضليّة، كرواية الإمام الكاظم  عليه السلام، حيث جعلت المعرفة مقدّمة على الانتظار في الأفضليّة.</w:t>
      </w:r>
    </w:p>
    <w:p w14:paraId="4A00CCF0" w14:textId="77777777" w:rsidR="009C2584" w:rsidRPr="00E32C04" w:rsidRDefault="009C2584" w:rsidP="00E32C04">
      <w:pPr>
        <w:jc w:val="both"/>
        <w:rPr>
          <w:rFonts w:ascii="Traditional Arabic" w:hAnsi="Traditional Arabic" w:cs="Traditional Arabic"/>
          <w:sz w:val="28"/>
          <w:szCs w:val="28"/>
          <w:rtl/>
          <w:lang w:bidi="ar-LB"/>
        </w:rPr>
      </w:pPr>
    </w:p>
    <w:p w14:paraId="1BC2F605" w14:textId="77777777" w:rsidR="00E32C04" w:rsidRPr="00E32C04" w:rsidRDefault="00E32C04" w:rsidP="00E32C04">
      <w:pPr>
        <w:jc w:val="both"/>
        <w:rPr>
          <w:rFonts w:ascii="Traditional Arabic" w:hAnsi="Traditional Arabic" w:cs="Traditional Arabic"/>
          <w:sz w:val="28"/>
          <w:szCs w:val="28"/>
          <w:rtl/>
          <w:lang w:bidi="ar-LB"/>
        </w:rPr>
      </w:pPr>
      <w:r w:rsidRPr="00E32C04">
        <w:rPr>
          <w:rFonts w:ascii="Traditional Arabic" w:hAnsi="Traditional Arabic" w:cs="Traditional Arabic"/>
          <w:sz w:val="28"/>
          <w:szCs w:val="28"/>
          <w:rtl/>
          <w:lang w:bidi="ar-LB"/>
        </w:rPr>
        <w:t>وهذا النّوع من التعارض البدويّ يُلاحظ -</w:t>
      </w:r>
      <w:r w:rsidR="009C2584">
        <w:rPr>
          <w:rFonts w:ascii="Traditional Arabic" w:hAnsi="Traditional Arabic" w:cs="Traditional Arabic" w:hint="cs"/>
          <w:sz w:val="28"/>
          <w:szCs w:val="28"/>
          <w:rtl/>
          <w:lang w:bidi="ar-LB"/>
        </w:rPr>
        <w:t xml:space="preserve"> </w:t>
      </w:r>
      <w:r w:rsidRPr="00E32C04">
        <w:rPr>
          <w:rFonts w:ascii="Traditional Arabic" w:hAnsi="Traditional Arabic" w:cs="Traditional Arabic"/>
          <w:sz w:val="28"/>
          <w:szCs w:val="28"/>
          <w:rtl/>
          <w:lang w:bidi="ar-LB"/>
        </w:rPr>
        <w:t>أيضًا</w:t>
      </w:r>
      <w:r w:rsidR="009C2584">
        <w:rPr>
          <w:rFonts w:ascii="Traditional Arabic" w:hAnsi="Traditional Arabic" w:cs="Traditional Arabic" w:hint="cs"/>
          <w:sz w:val="28"/>
          <w:szCs w:val="28"/>
          <w:rtl/>
          <w:lang w:bidi="ar-LB"/>
        </w:rPr>
        <w:t xml:space="preserve"> </w:t>
      </w:r>
      <w:r w:rsidRPr="00E32C04">
        <w:rPr>
          <w:rFonts w:ascii="Traditional Arabic" w:hAnsi="Traditional Arabic" w:cs="Traditional Arabic"/>
          <w:sz w:val="28"/>
          <w:szCs w:val="28"/>
          <w:rtl/>
          <w:lang w:bidi="ar-LB"/>
        </w:rPr>
        <w:t>- بالمقارنة مع روايات أخرى جعلت أفضل العبادة أو الأعمال أو الجهاد على الإطلاق أمورًا أخرى</w:t>
      </w:r>
      <w:r w:rsidR="009C2584">
        <w:rPr>
          <w:rStyle w:val="FootnoteReference"/>
          <w:rFonts w:ascii="Traditional Arabic" w:hAnsi="Traditional Arabic" w:cs="Traditional Arabic"/>
          <w:sz w:val="28"/>
          <w:szCs w:val="28"/>
          <w:rtl/>
          <w:lang w:bidi="ar-LB"/>
        </w:rPr>
        <w:footnoteReference w:id="273"/>
      </w:r>
      <w:r w:rsidRPr="00E32C04">
        <w:rPr>
          <w:rFonts w:ascii="Traditional Arabic" w:hAnsi="Traditional Arabic" w:cs="Traditional Arabic"/>
          <w:sz w:val="28"/>
          <w:szCs w:val="28"/>
          <w:rtl/>
          <w:lang w:bidi="ar-LB"/>
        </w:rPr>
        <w:t>، منها:</w:t>
      </w:r>
    </w:p>
    <w:p w14:paraId="2164E7B3" w14:textId="77777777" w:rsidR="00E32C04" w:rsidRDefault="00E32C04" w:rsidP="00E32C04">
      <w:pPr>
        <w:jc w:val="both"/>
        <w:rPr>
          <w:rFonts w:ascii="Traditional Arabic" w:hAnsi="Traditional Arabic" w:cs="Traditional Arabic"/>
          <w:sz w:val="28"/>
          <w:szCs w:val="28"/>
          <w:rtl/>
          <w:lang w:bidi="ar-LB"/>
        </w:rPr>
      </w:pPr>
      <w:r w:rsidRPr="00E32C04">
        <w:rPr>
          <w:rFonts w:ascii="Traditional Arabic" w:hAnsi="Traditional Arabic" w:cs="Traditional Arabic"/>
          <w:sz w:val="28"/>
          <w:szCs w:val="28"/>
          <w:rtl/>
          <w:lang w:bidi="ar-LB"/>
        </w:rPr>
        <w:t>- عن الإمام الصادق عليه السلام: "إنّ فوق كلّ عبادة عبادة، وحبّنا أهل البيت أفضل عبادة"</w:t>
      </w:r>
      <w:r w:rsidR="009C2584">
        <w:rPr>
          <w:rStyle w:val="FootnoteReference"/>
          <w:rFonts w:ascii="Traditional Arabic" w:hAnsi="Traditional Arabic" w:cs="Traditional Arabic"/>
          <w:sz w:val="28"/>
          <w:szCs w:val="28"/>
          <w:rtl/>
          <w:lang w:bidi="ar-LB"/>
        </w:rPr>
        <w:footnoteReference w:id="274"/>
      </w:r>
      <w:r w:rsidRPr="00E32C04">
        <w:rPr>
          <w:rFonts w:ascii="Traditional Arabic" w:hAnsi="Traditional Arabic" w:cs="Traditional Arabic"/>
          <w:sz w:val="28"/>
          <w:szCs w:val="28"/>
          <w:rtl/>
          <w:lang w:bidi="ar-LB"/>
        </w:rPr>
        <w:t>.</w:t>
      </w:r>
    </w:p>
    <w:p w14:paraId="37197540" w14:textId="77777777" w:rsidR="009C2584" w:rsidRPr="00E32C04" w:rsidRDefault="009C2584" w:rsidP="00E32C04">
      <w:pPr>
        <w:jc w:val="both"/>
        <w:rPr>
          <w:rFonts w:ascii="Traditional Arabic" w:hAnsi="Traditional Arabic" w:cs="Traditional Arabic"/>
          <w:sz w:val="28"/>
          <w:szCs w:val="28"/>
          <w:rtl/>
          <w:lang w:bidi="ar-LB"/>
        </w:rPr>
      </w:pPr>
    </w:p>
    <w:p w14:paraId="66B3ED11" w14:textId="77777777" w:rsidR="00E32C04" w:rsidRDefault="00E32C04" w:rsidP="00E32C04">
      <w:pPr>
        <w:jc w:val="both"/>
        <w:rPr>
          <w:rFonts w:ascii="Traditional Arabic" w:hAnsi="Traditional Arabic" w:cs="Traditional Arabic"/>
          <w:sz w:val="28"/>
          <w:szCs w:val="28"/>
          <w:rtl/>
          <w:lang w:bidi="ar-LB"/>
        </w:rPr>
      </w:pPr>
      <w:r w:rsidRPr="00E32C04">
        <w:rPr>
          <w:rFonts w:ascii="Traditional Arabic" w:hAnsi="Traditional Arabic" w:cs="Traditional Arabic"/>
          <w:sz w:val="28"/>
          <w:szCs w:val="28"/>
          <w:rtl/>
          <w:lang w:bidi="ar-LB"/>
        </w:rPr>
        <w:t>- عن أمير المؤمنين عليه السلام: "أَفْضَلُ الأَعْمَالِ مَا أَكْرَهْتَ نَفْسَكَ عَلَيْه"</w:t>
      </w:r>
      <w:r w:rsidR="009C2584">
        <w:rPr>
          <w:rStyle w:val="FootnoteReference"/>
          <w:rFonts w:ascii="Traditional Arabic" w:hAnsi="Traditional Arabic" w:cs="Traditional Arabic"/>
          <w:sz w:val="28"/>
          <w:szCs w:val="28"/>
          <w:rtl/>
          <w:lang w:bidi="ar-LB"/>
        </w:rPr>
        <w:footnoteReference w:id="275"/>
      </w:r>
      <w:r w:rsidRPr="00E32C04">
        <w:rPr>
          <w:rFonts w:ascii="Traditional Arabic" w:hAnsi="Traditional Arabic" w:cs="Traditional Arabic"/>
          <w:sz w:val="28"/>
          <w:szCs w:val="28"/>
          <w:rtl/>
          <w:lang w:bidi="ar-LB"/>
        </w:rPr>
        <w:t>.</w:t>
      </w:r>
    </w:p>
    <w:p w14:paraId="1F9A96B2" w14:textId="77777777" w:rsidR="009C2584" w:rsidRPr="00E32C04" w:rsidRDefault="009C2584" w:rsidP="00E32C04">
      <w:pPr>
        <w:jc w:val="both"/>
        <w:rPr>
          <w:rFonts w:ascii="Traditional Arabic" w:hAnsi="Traditional Arabic" w:cs="Traditional Arabic"/>
          <w:sz w:val="28"/>
          <w:szCs w:val="28"/>
          <w:rtl/>
          <w:lang w:bidi="ar-LB"/>
        </w:rPr>
      </w:pPr>
    </w:p>
    <w:p w14:paraId="0893E543" w14:textId="77777777" w:rsidR="00E32C04" w:rsidRDefault="00E32C04" w:rsidP="00E32C04">
      <w:pPr>
        <w:jc w:val="both"/>
        <w:rPr>
          <w:rFonts w:ascii="Traditional Arabic" w:hAnsi="Traditional Arabic" w:cs="Traditional Arabic"/>
          <w:sz w:val="28"/>
          <w:szCs w:val="28"/>
          <w:rtl/>
          <w:lang w:bidi="ar-LB"/>
        </w:rPr>
      </w:pPr>
      <w:r w:rsidRPr="00E32C04">
        <w:rPr>
          <w:rFonts w:ascii="Traditional Arabic" w:hAnsi="Traditional Arabic" w:cs="Traditional Arabic"/>
          <w:sz w:val="28"/>
          <w:szCs w:val="28"/>
          <w:rtl/>
          <w:lang w:bidi="ar-LB"/>
        </w:rPr>
        <w:t>- عن رسول اللَّه صلى الله عليه وآله وسلم: "أفضل الجهاد مَن أصبح لا يَهُمُّ بظلم أحد"</w:t>
      </w:r>
      <w:r w:rsidR="009C2584">
        <w:rPr>
          <w:rStyle w:val="FootnoteReference"/>
          <w:rFonts w:ascii="Traditional Arabic" w:hAnsi="Traditional Arabic" w:cs="Traditional Arabic"/>
          <w:sz w:val="28"/>
          <w:szCs w:val="28"/>
          <w:rtl/>
          <w:lang w:bidi="ar-LB"/>
        </w:rPr>
        <w:footnoteReference w:id="276"/>
      </w:r>
      <w:r w:rsidRPr="00E32C04">
        <w:rPr>
          <w:rFonts w:ascii="Traditional Arabic" w:hAnsi="Traditional Arabic" w:cs="Traditional Arabic"/>
          <w:sz w:val="28"/>
          <w:szCs w:val="28"/>
          <w:rtl/>
          <w:lang w:bidi="ar-LB"/>
        </w:rPr>
        <w:t>.</w:t>
      </w:r>
    </w:p>
    <w:p w14:paraId="2CCEF077" w14:textId="77777777" w:rsidR="009C2584" w:rsidRPr="00E32C04" w:rsidRDefault="009C2584" w:rsidP="00E32C04">
      <w:pPr>
        <w:jc w:val="both"/>
        <w:rPr>
          <w:rFonts w:ascii="Traditional Arabic" w:hAnsi="Traditional Arabic" w:cs="Traditional Arabic"/>
          <w:sz w:val="28"/>
          <w:szCs w:val="28"/>
          <w:rtl/>
          <w:lang w:bidi="ar-LB"/>
        </w:rPr>
      </w:pPr>
    </w:p>
    <w:p w14:paraId="19EBD6C1" w14:textId="77777777" w:rsidR="009C2584" w:rsidRDefault="00E32C04" w:rsidP="00E32C04">
      <w:pPr>
        <w:jc w:val="both"/>
        <w:rPr>
          <w:rFonts w:ascii="Traditional Arabic" w:hAnsi="Traditional Arabic" w:cs="Traditional Arabic"/>
          <w:sz w:val="28"/>
          <w:szCs w:val="28"/>
          <w:rtl/>
          <w:lang w:bidi="ar-LB"/>
        </w:rPr>
      </w:pPr>
      <w:r w:rsidRPr="00E32C04">
        <w:rPr>
          <w:rFonts w:ascii="Traditional Arabic" w:hAnsi="Traditional Arabic" w:cs="Traditional Arabic"/>
          <w:sz w:val="28"/>
          <w:szCs w:val="28"/>
          <w:rtl/>
          <w:lang w:bidi="ar-LB"/>
        </w:rPr>
        <w:t>فكيف يمكن حلّ هذا التعارض في روايات الأفضليّة؟</w:t>
      </w:r>
    </w:p>
    <w:p w14:paraId="079A7592" w14:textId="77777777" w:rsidR="00E32C04" w:rsidRPr="003166ED" w:rsidRDefault="009C2584" w:rsidP="009C2584">
      <w:pPr>
        <w:jc w:val="both"/>
        <w:rPr>
          <w:rFonts w:ascii="Traditional Arabic" w:hAnsi="Traditional Arabic" w:cs="Traditional Arabic"/>
          <w:b/>
          <w:bCs/>
          <w:color w:val="538135"/>
          <w:sz w:val="28"/>
          <w:szCs w:val="28"/>
          <w:rtl/>
          <w:lang w:bidi="ar-LB"/>
        </w:rPr>
      </w:pPr>
      <w:r>
        <w:rPr>
          <w:rFonts w:ascii="Traditional Arabic" w:hAnsi="Traditional Arabic" w:cs="Traditional Arabic"/>
          <w:sz w:val="28"/>
          <w:szCs w:val="28"/>
          <w:rtl/>
          <w:lang w:bidi="ar-LB"/>
        </w:rPr>
        <w:br w:type="page"/>
      </w:r>
      <w:r w:rsidR="00E32C04" w:rsidRPr="003166ED">
        <w:rPr>
          <w:rFonts w:ascii="Traditional Arabic" w:hAnsi="Traditional Arabic" w:cs="Traditional Arabic"/>
          <w:b/>
          <w:bCs/>
          <w:color w:val="538135"/>
          <w:sz w:val="28"/>
          <w:szCs w:val="28"/>
          <w:rtl/>
          <w:lang w:bidi="ar-LB"/>
        </w:rPr>
        <w:lastRenderedPageBreak/>
        <w:t>معنى الأفضليّة في الروايات</w:t>
      </w:r>
      <w:r w:rsidR="00820917" w:rsidRPr="003166ED">
        <w:rPr>
          <w:rStyle w:val="FootnoteReference"/>
          <w:rFonts w:ascii="Traditional Arabic" w:hAnsi="Traditional Arabic" w:cs="Traditional Arabic"/>
          <w:b/>
          <w:bCs/>
          <w:color w:val="538135"/>
          <w:sz w:val="28"/>
          <w:szCs w:val="28"/>
          <w:rtl/>
          <w:lang w:bidi="ar-LB"/>
        </w:rPr>
        <w:footnoteReference w:id="277"/>
      </w:r>
    </w:p>
    <w:p w14:paraId="4B9D1225" w14:textId="77777777" w:rsidR="00E32C04" w:rsidRPr="00E32C04" w:rsidRDefault="00E32C04" w:rsidP="00E32C04">
      <w:pPr>
        <w:jc w:val="both"/>
        <w:rPr>
          <w:rFonts w:ascii="Traditional Arabic" w:hAnsi="Traditional Arabic" w:cs="Traditional Arabic"/>
          <w:sz w:val="28"/>
          <w:szCs w:val="28"/>
          <w:rtl/>
          <w:lang w:bidi="ar-LB"/>
        </w:rPr>
      </w:pPr>
      <w:r w:rsidRPr="00E32C04">
        <w:rPr>
          <w:rFonts w:ascii="Traditional Arabic" w:hAnsi="Traditional Arabic" w:cs="Traditional Arabic"/>
          <w:sz w:val="28"/>
          <w:szCs w:val="28"/>
          <w:rtl/>
          <w:lang w:bidi="ar-LB"/>
        </w:rPr>
        <w:t>يمكن حلّ التعارض المذكور وفهم الأفضليّة من خلال التفريق بين نوعَين من الفضل:</w:t>
      </w:r>
    </w:p>
    <w:p w14:paraId="63CDE071" w14:textId="77777777" w:rsidR="00E32C04" w:rsidRPr="00E32C04" w:rsidRDefault="00E32C04" w:rsidP="00E32C04">
      <w:pPr>
        <w:jc w:val="both"/>
        <w:rPr>
          <w:rFonts w:ascii="Traditional Arabic" w:hAnsi="Traditional Arabic" w:cs="Traditional Arabic"/>
          <w:sz w:val="28"/>
          <w:szCs w:val="28"/>
          <w:rtl/>
          <w:lang w:bidi="ar-LB"/>
        </w:rPr>
      </w:pPr>
      <w:r w:rsidRPr="00E32C04">
        <w:rPr>
          <w:rFonts w:ascii="Traditional Arabic" w:hAnsi="Traditional Arabic" w:cs="Traditional Arabic"/>
          <w:sz w:val="28"/>
          <w:szCs w:val="28"/>
          <w:rtl/>
          <w:lang w:bidi="ar-LB"/>
        </w:rPr>
        <w:t xml:space="preserve">- </w:t>
      </w:r>
      <w:r w:rsidRPr="00820917">
        <w:rPr>
          <w:rFonts w:ascii="Traditional Arabic" w:hAnsi="Traditional Arabic" w:cs="Traditional Arabic"/>
          <w:b/>
          <w:bCs/>
          <w:sz w:val="28"/>
          <w:szCs w:val="28"/>
          <w:rtl/>
          <w:lang w:bidi="ar-LB"/>
        </w:rPr>
        <w:t>الفضل الذاتيّ:</w:t>
      </w:r>
      <w:r w:rsidRPr="00E32C04">
        <w:rPr>
          <w:rFonts w:ascii="Traditional Arabic" w:hAnsi="Traditional Arabic" w:cs="Traditional Arabic"/>
          <w:sz w:val="28"/>
          <w:szCs w:val="28"/>
          <w:rtl/>
          <w:lang w:bidi="ar-LB"/>
        </w:rPr>
        <w:t xml:space="preserve"> وهو الفضل الذي يتّصف به العمل أو الشيء بملاحظة ذاته وماهيّته.</w:t>
      </w:r>
    </w:p>
    <w:p w14:paraId="6C28486F" w14:textId="77777777" w:rsidR="00E32C04" w:rsidRDefault="00E32C04" w:rsidP="00E32C04">
      <w:pPr>
        <w:jc w:val="both"/>
        <w:rPr>
          <w:rFonts w:ascii="Traditional Arabic" w:hAnsi="Traditional Arabic" w:cs="Traditional Arabic"/>
          <w:sz w:val="28"/>
          <w:szCs w:val="28"/>
          <w:rtl/>
          <w:lang w:bidi="ar-LB"/>
        </w:rPr>
      </w:pPr>
      <w:r w:rsidRPr="00E32C04">
        <w:rPr>
          <w:rFonts w:ascii="Traditional Arabic" w:hAnsi="Traditional Arabic" w:cs="Traditional Arabic"/>
          <w:sz w:val="28"/>
          <w:szCs w:val="28"/>
          <w:rtl/>
          <w:lang w:bidi="ar-LB"/>
        </w:rPr>
        <w:t xml:space="preserve">- </w:t>
      </w:r>
      <w:r w:rsidRPr="00820917">
        <w:rPr>
          <w:rFonts w:ascii="Traditional Arabic" w:hAnsi="Traditional Arabic" w:cs="Traditional Arabic"/>
          <w:b/>
          <w:bCs/>
          <w:sz w:val="28"/>
          <w:szCs w:val="28"/>
          <w:rtl/>
          <w:lang w:bidi="ar-LB"/>
        </w:rPr>
        <w:t>الفضل العمليّ:</w:t>
      </w:r>
      <w:r w:rsidRPr="00E32C04">
        <w:rPr>
          <w:rFonts w:ascii="Traditional Arabic" w:hAnsi="Traditional Arabic" w:cs="Traditional Arabic"/>
          <w:sz w:val="28"/>
          <w:szCs w:val="28"/>
          <w:rtl/>
          <w:lang w:bidi="ar-LB"/>
        </w:rPr>
        <w:t xml:space="preserve"> وهو الفضل الذي يتّصف به العمل بملاحظة آثاره ومُخرجاته.</w:t>
      </w:r>
    </w:p>
    <w:p w14:paraId="606FAE0D" w14:textId="77777777" w:rsidR="00820917" w:rsidRPr="00820917" w:rsidRDefault="00820917" w:rsidP="00E32C04">
      <w:pPr>
        <w:jc w:val="both"/>
        <w:rPr>
          <w:rFonts w:ascii="Traditional Arabic" w:hAnsi="Traditional Arabic" w:cs="Traditional Arabic"/>
          <w:b/>
          <w:bCs/>
          <w:sz w:val="28"/>
          <w:szCs w:val="28"/>
          <w:rtl/>
          <w:lang w:bidi="ar-LB"/>
        </w:rPr>
      </w:pPr>
    </w:p>
    <w:p w14:paraId="37751FEF" w14:textId="77777777" w:rsidR="00E32C04" w:rsidRPr="00820917" w:rsidRDefault="00E32C04" w:rsidP="00E32C04">
      <w:pPr>
        <w:jc w:val="both"/>
        <w:rPr>
          <w:rFonts w:ascii="Traditional Arabic" w:hAnsi="Traditional Arabic" w:cs="Traditional Arabic"/>
          <w:b/>
          <w:bCs/>
          <w:sz w:val="28"/>
          <w:szCs w:val="28"/>
          <w:rtl/>
          <w:lang w:bidi="ar-LB"/>
        </w:rPr>
      </w:pPr>
      <w:r w:rsidRPr="00820917">
        <w:rPr>
          <w:rFonts w:ascii="Traditional Arabic" w:hAnsi="Traditional Arabic" w:cs="Traditional Arabic"/>
          <w:b/>
          <w:bCs/>
          <w:sz w:val="28"/>
          <w:szCs w:val="28"/>
          <w:rtl/>
          <w:lang w:bidi="ar-LB"/>
        </w:rPr>
        <w:t>وتوضيحه:</w:t>
      </w:r>
    </w:p>
    <w:p w14:paraId="2356ED4A" w14:textId="77777777" w:rsidR="00820917" w:rsidRDefault="00E32C04" w:rsidP="00E32C04">
      <w:pPr>
        <w:jc w:val="both"/>
        <w:rPr>
          <w:rFonts w:ascii="Traditional Arabic" w:hAnsi="Traditional Arabic" w:cs="Traditional Arabic"/>
          <w:sz w:val="28"/>
          <w:szCs w:val="28"/>
          <w:rtl/>
          <w:lang w:bidi="ar-LB"/>
        </w:rPr>
      </w:pPr>
      <w:r w:rsidRPr="00E32C04">
        <w:rPr>
          <w:rFonts w:ascii="Traditional Arabic" w:hAnsi="Traditional Arabic" w:cs="Traditional Arabic"/>
          <w:sz w:val="28"/>
          <w:szCs w:val="28"/>
          <w:rtl/>
          <w:lang w:bidi="ar-LB"/>
        </w:rPr>
        <w:t>إنّ الروايات حين تعبّر مثلًا بأنّ الإنسان أفضل من الملائكة</w:t>
      </w:r>
      <w:r w:rsidR="00820917">
        <w:rPr>
          <w:rStyle w:val="FootnoteReference"/>
          <w:rFonts w:ascii="Traditional Arabic" w:hAnsi="Traditional Arabic" w:cs="Traditional Arabic"/>
          <w:sz w:val="28"/>
          <w:szCs w:val="28"/>
          <w:rtl/>
          <w:lang w:bidi="ar-LB"/>
        </w:rPr>
        <w:footnoteReference w:id="278"/>
      </w:r>
      <w:r w:rsidRPr="00E32C04">
        <w:rPr>
          <w:rFonts w:ascii="Traditional Arabic" w:hAnsi="Traditional Arabic" w:cs="Traditional Arabic"/>
          <w:sz w:val="28"/>
          <w:szCs w:val="28"/>
          <w:rtl/>
          <w:lang w:bidi="ar-LB"/>
        </w:rPr>
        <w:t>، أو أنّ إصلاح ذات البين أفضل من عامّة الصلاة والصيام</w:t>
      </w:r>
      <w:r w:rsidR="00820917">
        <w:rPr>
          <w:rStyle w:val="FootnoteReference"/>
          <w:rFonts w:ascii="Traditional Arabic" w:hAnsi="Traditional Arabic" w:cs="Traditional Arabic"/>
          <w:sz w:val="28"/>
          <w:szCs w:val="28"/>
          <w:rtl/>
          <w:lang w:bidi="ar-LB"/>
        </w:rPr>
        <w:footnoteReference w:id="279"/>
      </w:r>
      <w:r w:rsidRPr="00E32C04">
        <w:rPr>
          <w:rFonts w:ascii="Traditional Arabic" w:hAnsi="Traditional Arabic" w:cs="Traditional Arabic"/>
          <w:sz w:val="28"/>
          <w:szCs w:val="28"/>
          <w:rtl/>
          <w:lang w:bidi="ar-LB"/>
        </w:rPr>
        <w:t>، فليس مقصودها -</w:t>
      </w:r>
      <w:r w:rsidR="00820917">
        <w:rPr>
          <w:rFonts w:ascii="Traditional Arabic" w:hAnsi="Traditional Arabic" w:cs="Traditional Arabic" w:hint="cs"/>
          <w:sz w:val="28"/>
          <w:szCs w:val="28"/>
          <w:rtl/>
          <w:lang w:bidi="ar-LB"/>
        </w:rPr>
        <w:t xml:space="preserve"> </w:t>
      </w:r>
      <w:r w:rsidRPr="00E32C04">
        <w:rPr>
          <w:rFonts w:ascii="Traditional Arabic" w:hAnsi="Traditional Arabic" w:cs="Traditional Arabic"/>
          <w:sz w:val="28"/>
          <w:szCs w:val="28"/>
          <w:rtl/>
          <w:lang w:bidi="ar-LB"/>
        </w:rPr>
        <w:t>جزمًا</w:t>
      </w:r>
      <w:r w:rsidR="00820917">
        <w:rPr>
          <w:rFonts w:ascii="Traditional Arabic" w:hAnsi="Traditional Arabic" w:cs="Traditional Arabic" w:hint="cs"/>
          <w:sz w:val="28"/>
          <w:szCs w:val="28"/>
          <w:rtl/>
          <w:lang w:bidi="ar-LB"/>
        </w:rPr>
        <w:t xml:space="preserve"> </w:t>
      </w:r>
      <w:r w:rsidRPr="00E32C04">
        <w:rPr>
          <w:rFonts w:ascii="Traditional Arabic" w:hAnsi="Traditional Arabic" w:cs="Traditional Arabic"/>
          <w:sz w:val="28"/>
          <w:szCs w:val="28"/>
          <w:rtl/>
          <w:lang w:bidi="ar-LB"/>
        </w:rPr>
        <w:t>- أن ذات الإنسان المشوبة بالميول والأهواء أفضل من ذات الملاك المصفّاة من الرذائل، وليس مقصودها أنّ إصلاح ذات البين نفسه أفضل من عامّة الصلاة والصيام مع كونهما ممّا بُني عليه الدين، بل المقصود أنّ الإنسان من ناحية دوره العمليّ في تمكين دين اللَّه في الأرض، الذي هو غاية بعثة الأنبياء والرّسل وإنزال الكتب، أفضل من أعمال وعبادات الملائكة، وأنّ إصلاح ذات البين من ناحية أثره العمليّ في خلق الوئام والصّفاء في المجتمع، والذي يساهم في توفير الأرضية المناسبة للعبادة، هو أفضل من الصلاة والصيام الفرديّ مع وجود الخلل الاجتماعيّ.</w:t>
      </w:r>
    </w:p>
    <w:p w14:paraId="58DA0513" w14:textId="77777777" w:rsidR="00E32C04" w:rsidRDefault="00820917" w:rsidP="00820917">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r w:rsidR="00E32C04" w:rsidRPr="00E32C04">
        <w:rPr>
          <w:rFonts w:ascii="Traditional Arabic" w:hAnsi="Traditional Arabic" w:cs="Traditional Arabic"/>
          <w:sz w:val="28"/>
          <w:szCs w:val="28"/>
          <w:rtl/>
          <w:lang w:bidi="ar-LB"/>
        </w:rPr>
        <w:lastRenderedPageBreak/>
        <w:t>وهكذا روايات الأفضليّة المتقدّمة تشير إلى الفضل العمليّ للأمور، لا إلى الفضل الذاتيّ</w:t>
      </w:r>
      <w:r>
        <w:rPr>
          <w:rStyle w:val="FootnoteReference"/>
          <w:rFonts w:ascii="Traditional Arabic" w:hAnsi="Traditional Arabic" w:cs="Traditional Arabic"/>
          <w:sz w:val="28"/>
          <w:szCs w:val="28"/>
          <w:rtl/>
          <w:lang w:bidi="ar-LB"/>
        </w:rPr>
        <w:footnoteReference w:id="280"/>
      </w:r>
      <w:r w:rsidR="00E32C04" w:rsidRPr="00E32C04">
        <w:rPr>
          <w:rFonts w:ascii="Traditional Arabic" w:hAnsi="Traditional Arabic" w:cs="Traditional Arabic"/>
          <w:sz w:val="28"/>
          <w:szCs w:val="28"/>
          <w:rtl/>
          <w:lang w:bidi="ar-LB"/>
        </w:rPr>
        <w:t>.</w:t>
      </w:r>
    </w:p>
    <w:p w14:paraId="3F0197E6" w14:textId="77777777" w:rsidR="00820917" w:rsidRPr="003166ED" w:rsidRDefault="00820917" w:rsidP="00E32C04">
      <w:pPr>
        <w:jc w:val="both"/>
        <w:rPr>
          <w:rFonts w:ascii="Traditional Arabic" w:hAnsi="Traditional Arabic" w:cs="Traditional Arabic"/>
          <w:b/>
          <w:bCs/>
          <w:color w:val="538135"/>
          <w:sz w:val="28"/>
          <w:szCs w:val="28"/>
          <w:rtl/>
          <w:lang w:bidi="ar-LB"/>
        </w:rPr>
      </w:pPr>
    </w:p>
    <w:p w14:paraId="3B2D1EE8" w14:textId="77777777" w:rsidR="00E32C04" w:rsidRPr="003166ED" w:rsidRDefault="00E32C04" w:rsidP="00E32C04">
      <w:pPr>
        <w:jc w:val="both"/>
        <w:rPr>
          <w:rFonts w:ascii="Traditional Arabic" w:hAnsi="Traditional Arabic" w:cs="Traditional Arabic"/>
          <w:b/>
          <w:bCs/>
          <w:color w:val="538135"/>
          <w:sz w:val="28"/>
          <w:szCs w:val="28"/>
          <w:rtl/>
          <w:lang w:bidi="ar-LB"/>
        </w:rPr>
      </w:pPr>
      <w:r w:rsidRPr="003166ED">
        <w:rPr>
          <w:rFonts w:ascii="Traditional Arabic" w:hAnsi="Traditional Arabic" w:cs="Traditional Arabic"/>
          <w:b/>
          <w:bCs/>
          <w:color w:val="538135"/>
          <w:sz w:val="28"/>
          <w:szCs w:val="28"/>
          <w:rtl/>
          <w:lang w:bidi="ar-LB"/>
        </w:rPr>
        <w:t>الفضل العمليّ للانتظار بالمعنى الأعمّ</w:t>
      </w:r>
    </w:p>
    <w:p w14:paraId="4D0787A4" w14:textId="77777777" w:rsidR="00E32C04" w:rsidRDefault="00E32C04" w:rsidP="00E32C04">
      <w:pPr>
        <w:jc w:val="both"/>
        <w:rPr>
          <w:rFonts w:ascii="Traditional Arabic" w:hAnsi="Traditional Arabic" w:cs="Traditional Arabic"/>
          <w:sz w:val="28"/>
          <w:szCs w:val="28"/>
          <w:rtl/>
          <w:lang w:bidi="ar-LB"/>
        </w:rPr>
      </w:pPr>
      <w:r w:rsidRPr="00E32C04">
        <w:rPr>
          <w:rFonts w:ascii="Traditional Arabic" w:hAnsi="Traditional Arabic" w:cs="Traditional Arabic"/>
          <w:sz w:val="28"/>
          <w:szCs w:val="28"/>
          <w:rtl/>
          <w:lang w:bidi="ar-LB"/>
        </w:rPr>
        <w:t>يكفي أن نتصوّر غياب معنى الانتظار، وسيطرة مقابلاته من الاستعجال، واليأس، وتحكيم الأهواء، والانقلاب على العَقِب على حياة المؤمنين حتّى نعلم مدى الفضل العمليّ للانتظار. فمع غياب مفهوم الانتظار بالمعنى الأعمّ، تتفاعل مقابلاته فيما بينها، لتوصل الإنسان إلى مهاوي الشكّ واليأس الموجبة للكفر. فالذي ينتظر الفَرَج باستجابة دعائه أو تيسّر زواجه أو رزقه الذريّة أو نجاحه في الامتحان... لو ابتلي بإحدى هذه الآفات ولم يكن انتظاره حقيقيًّا وفعّالًا، فإنه سيدمّر آماله وطموحاته كلّها، وستتوقّف مسيرته التكاملية</w:t>
      </w:r>
      <w:r w:rsidR="009C2584">
        <w:rPr>
          <w:rFonts w:ascii="Traditional Arabic" w:hAnsi="Traditional Arabic" w:cs="Traditional Arabic"/>
          <w:sz w:val="28"/>
          <w:szCs w:val="28"/>
          <w:rtl/>
          <w:lang w:bidi="ar-LB"/>
        </w:rPr>
        <w:t>،</w:t>
      </w:r>
      <w:r w:rsidRPr="00E32C04">
        <w:rPr>
          <w:rFonts w:ascii="Traditional Arabic" w:hAnsi="Traditional Arabic" w:cs="Traditional Arabic"/>
          <w:sz w:val="28"/>
          <w:szCs w:val="28"/>
          <w:rtl/>
          <w:lang w:bidi="ar-LB"/>
        </w:rPr>
        <w:t xml:space="preserve"> هذا إن لم تتدحرج إلى أسفل سافلين، بسبب وصوله إلى مرحلة الشكّ فيه -تعالى-، وفي قدرته على تفريج كربه، ومع وصوله إلى هذه المرحلة سيعيش الفراغ والعدميّة، ولن يأبه بعدها بأي واجبٍ عباديّ أو أخلاقيّ.</w:t>
      </w:r>
    </w:p>
    <w:p w14:paraId="34EB84DB" w14:textId="77777777" w:rsidR="00820917" w:rsidRPr="00E32C04" w:rsidRDefault="00820917" w:rsidP="00E32C04">
      <w:pPr>
        <w:jc w:val="both"/>
        <w:rPr>
          <w:rFonts w:ascii="Traditional Arabic" w:hAnsi="Traditional Arabic" w:cs="Traditional Arabic"/>
          <w:sz w:val="28"/>
          <w:szCs w:val="28"/>
          <w:rtl/>
          <w:lang w:bidi="ar-LB"/>
        </w:rPr>
      </w:pPr>
    </w:p>
    <w:p w14:paraId="4A549D13" w14:textId="77777777" w:rsidR="00820917" w:rsidRDefault="00E32C04" w:rsidP="00E32C04">
      <w:pPr>
        <w:jc w:val="both"/>
        <w:rPr>
          <w:rFonts w:ascii="Traditional Arabic" w:hAnsi="Traditional Arabic" w:cs="Traditional Arabic"/>
          <w:sz w:val="28"/>
          <w:szCs w:val="28"/>
          <w:rtl/>
          <w:lang w:bidi="ar-LB"/>
        </w:rPr>
      </w:pPr>
      <w:r w:rsidRPr="00E32C04">
        <w:rPr>
          <w:rFonts w:ascii="Traditional Arabic" w:hAnsi="Traditional Arabic" w:cs="Traditional Arabic"/>
          <w:sz w:val="28"/>
          <w:szCs w:val="28"/>
          <w:rtl/>
          <w:lang w:bidi="ar-LB"/>
        </w:rPr>
        <w:t>من هنا، كان الحفاظ على حالة الانتظار الحقيقيّ، المتضمّن للتأنّي والتسليم والصبر والأمل والثّبات وسط ما يكابده الإنسان في هذه الدنيا من ابتلاءات وتأخيرٍ في نيل المطلوب ممّا هو ضروريّ لتكامله وإخراج استعداداته، أمرًا يفوق في ثمرته العملية ثمرة الأعمال والعبادات والمجاهدات، فلولا الانتظار لما اندفع الإنسان إلى فعل أيٍّ منها. والذي لا يتمتّع بهذا الانتظار بمعناه الأعمّ، سيقطع الطريق على نفسه ليكون من المنتظِرِين بالمعنى الأخصّ.</w:t>
      </w:r>
    </w:p>
    <w:p w14:paraId="2B1AC1BD" w14:textId="77777777" w:rsidR="00E32C04" w:rsidRPr="003166ED" w:rsidRDefault="00820917" w:rsidP="00820917">
      <w:pPr>
        <w:jc w:val="both"/>
        <w:rPr>
          <w:rFonts w:ascii="Traditional Arabic" w:hAnsi="Traditional Arabic" w:cs="Traditional Arabic"/>
          <w:b/>
          <w:bCs/>
          <w:color w:val="538135"/>
          <w:sz w:val="28"/>
          <w:szCs w:val="28"/>
          <w:rtl/>
          <w:lang w:bidi="ar-LB"/>
        </w:rPr>
      </w:pPr>
      <w:r>
        <w:rPr>
          <w:rFonts w:ascii="Traditional Arabic" w:hAnsi="Traditional Arabic" w:cs="Traditional Arabic"/>
          <w:sz w:val="28"/>
          <w:szCs w:val="28"/>
          <w:rtl/>
          <w:lang w:bidi="ar-LB"/>
        </w:rPr>
        <w:br w:type="page"/>
      </w:r>
      <w:r w:rsidR="00E32C04" w:rsidRPr="003166ED">
        <w:rPr>
          <w:rFonts w:ascii="Traditional Arabic" w:hAnsi="Traditional Arabic" w:cs="Traditional Arabic"/>
          <w:b/>
          <w:bCs/>
          <w:color w:val="538135"/>
          <w:sz w:val="28"/>
          <w:szCs w:val="28"/>
          <w:rtl/>
          <w:lang w:bidi="ar-LB"/>
        </w:rPr>
        <w:lastRenderedPageBreak/>
        <w:t>الفضل العمليّ للانتظار بالمعنى الأخصّ</w:t>
      </w:r>
    </w:p>
    <w:p w14:paraId="3C872F5A" w14:textId="77777777" w:rsidR="00E32C04" w:rsidRPr="007B19C7" w:rsidRDefault="00E32C04" w:rsidP="00E32C04">
      <w:pPr>
        <w:jc w:val="both"/>
        <w:rPr>
          <w:rFonts w:ascii="Traditional Arabic" w:hAnsi="Traditional Arabic" w:cs="Traditional Arabic"/>
          <w:b/>
          <w:bCs/>
          <w:sz w:val="28"/>
          <w:szCs w:val="28"/>
          <w:rtl/>
          <w:lang w:bidi="ar-LB"/>
        </w:rPr>
      </w:pPr>
      <w:r w:rsidRPr="00E32C04">
        <w:rPr>
          <w:rFonts w:ascii="Traditional Arabic" w:hAnsi="Traditional Arabic" w:cs="Traditional Arabic"/>
          <w:sz w:val="28"/>
          <w:szCs w:val="28"/>
          <w:rtl/>
          <w:lang w:bidi="ar-LB"/>
        </w:rPr>
        <w:t>يمكن بيان أفضليّة الانتظار بمعناه الأخصّ بالتقريب نفسه المتقدّم في بيان وجه أفضلية الانتظار بالمعنى الأعمّ مع مزيّة خاصّة هنا، يمكن تقسيمها إلى شقّين:</w:t>
      </w:r>
    </w:p>
    <w:p w14:paraId="2930524F" w14:textId="77777777" w:rsidR="00E32C04" w:rsidRPr="007B19C7" w:rsidRDefault="00E32C04" w:rsidP="00E32C04">
      <w:pPr>
        <w:jc w:val="both"/>
        <w:rPr>
          <w:rFonts w:ascii="Traditional Arabic" w:hAnsi="Traditional Arabic" w:cs="Traditional Arabic"/>
          <w:b/>
          <w:bCs/>
          <w:sz w:val="28"/>
          <w:szCs w:val="28"/>
          <w:rtl/>
          <w:lang w:bidi="ar-LB"/>
        </w:rPr>
      </w:pPr>
      <w:r w:rsidRPr="007B19C7">
        <w:rPr>
          <w:rFonts w:ascii="Traditional Arabic" w:hAnsi="Traditional Arabic" w:cs="Traditional Arabic"/>
          <w:b/>
          <w:bCs/>
          <w:sz w:val="28"/>
          <w:szCs w:val="28"/>
          <w:rtl/>
          <w:lang w:bidi="ar-LB"/>
        </w:rPr>
        <w:t>الشقِّ الأوّل: شرافة متعلّق الانتظار بالمعنى الأخصّ</w:t>
      </w:r>
    </w:p>
    <w:p w14:paraId="3DD26688" w14:textId="77777777" w:rsidR="00E32C04" w:rsidRDefault="00E32C04" w:rsidP="00E32C04">
      <w:pPr>
        <w:jc w:val="both"/>
        <w:rPr>
          <w:rFonts w:ascii="Traditional Arabic" w:hAnsi="Traditional Arabic" w:cs="Traditional Arabic"/>
          <w:sz w:val="28"/>
          <w:szCs w:val="28"/>
          <w:rtl/>
          <w:lang w:bidi="ar-LB"/>
        </w:rPr>
      </w:pPr>
      <w:r w:rsidRPr="00E32C04">
        <w:rPr>
          <w:rFonts w:ascii="Traditional Arabic" w:hAnsi="Traditional Arabic" w:cs="Traditional Arabic"/>
          <w:sz w:val="28"/>
          <w:szCs w:val="28"/>
          <w:rtl/>
          <w:lang w:bidi="ar-LB"/>
        </w:rPr>
        <w:t xml:space="preserve">يتميّز الانتظار هنا بكون متعلّقه ليس مالًا أو ولدًا أو زوجةً أو جاهًا... بل هو ظهور الإمام عجل الله تعالى فرجه الشريف، الذي يُعدّ أشرف المخلوقات، وقيام دولة العدل الإلهيّ على يدَيه، والتي هي غاية الاجتماع الإنسانيّ، والحافظة لحكمة وجوده، وحلم الأنبياء والأوصياء </w:t>
      </w:r>
      <w:r w:rsidR="007B19C7">
        <w:rPr>
          <w:rFonts w:ascii="Traditional Arabic" w:hAnsi="Traditional Arabic" w:cs="Traditional Arabic" w:hint="cs"/>
          <w:sz w:val="28"/>
          <w:szCs w:val="28"/>
          <w:rtl/>
          <w:lang w:bidi="ar-LB"/>
        </w:rPr>
        <w:t>عليهم السلام</w:t>
      </w:r>
      <w:r w:rsidRPr="00E32C04">
        <w:rPr>
          <w:rFonts w:ascii="Traditional Arabic" w:hAnsi="Traditional Arabic" w:cs="Traditional Arabic"/>
          <w:sz w:val="28"/>
          <w:szCs w:val="28"/>
          <w:rtl/>
          <w:lang w:bidi="ar-LB"/>
        </w:rPr>
        <w:t xml:space="preserve"> على مدى التاريخ.</w:t>
      </w:r>
    </w:p>
    <w:p w14:paraId="4BB45456" w14:textId="77777777" w:rsidR="007B19C7" w:rsidRPr="00E32C04" w:rsidRDefault="007B19C7" w:rsidP="00E32C04">
      <w:pPr>
        <w:jc w:val="both"/>
        <w:rPr>
          <w:rFonts w:ascii="Traditional Arabic" w:hAnsi="Traditional Arabic" w:cs="Traditional Arabic"/>
          <w:sz w:val="28"/>
          <w:szCs w:val="28"/>
          <w:rtl/>
          <w:lang w:bidi="ar-LB"/>
        </w:rPr>
      </w:pPr>
    </w:p>
    <w:p w14:paraId="6014346B" w14:textId="77777777" w:rsidR="00E32C04" w:rsidRDefault="00E32C04" w:rsidP="00E32C04">
      <w:pPr>
        <w:jc w:val="both"/>
        <w:rPr>
          <w:rFonts w:ascii="Traditional Arabic" w:hAnsi="Traditional Arabic" w:cs="Traditional Arabic"/>
          <w:sz w:val="28"/>
          <w:szCs w:val="28"/>
          <w:rtl/>
          <w:lang w:bidi="ar-LB"/>
        </w:rPr>
      </w:pPr>
      <w:r w:rsidRPr="00E32C04">
        <w:rPr>
          <w:rFonts w:ascii="Traditional Arabic" w:hAnsi="Traditional Arabic" w:cs="Traditional Arabic"/>
          <w:sz w:val="28"/>
          <w:szCs w:val="28"/>
          <w:rtl/>
          <w:lang w:bidi="ar-LB"/>
        </w:rPr>
        <w:t>من هنا، تبرز أهمّيّة هذا الانتظار وخطورته، وضرورة وجود طليعة واعية منتظرة لهذا الإمام عجل الله تعالى فرجه الشريف قبل ظهوره، وناصرةٍ له حين قيامه، حتى عبّرت بعض الروايات بما لازمه أنّه لولا وجود مثل هؤلاء المنتَظِرِين لبطلت حكمة الخلق، فعن الإمام الصادق  عليه السلام: "أقرب ما يكون العباد من اللَّه -عزّ وجلّ-، وأرضى ما يكون عنهم، إذا افتقدوا حجة اللَّه -عزّ وجلّ-، فلم يظهر لهم، ولم يعلموا بمكانه، وهم في ذلك يعلمون أنّه لم تبطل حُجَج اللَّه عنهم وبيّناته، فعندها توقعوا الفَرَج صباحًا ومساءًا. وإنَّ أشدّ ما يكون غضب اللَّه -تعالى- على أعدائه إذا افتقدوا حجّة اللَّه فلم يظهر لهم، وقد علم أنّ أولياءه لا يرتابون، ولو علم أنّهم يرتابون لما غيّب حجّته طرفة عين"</w:t>
      </w:r>
      <w:r w:rsidR="007B19C7">
        <w:rPr>
          <w:rStyle w:val="FootnoteReference"/>
          <w:rFonts w:ascii="Traditional Arabic" w:hAnsi="Traditional Arabic" w:cs="Traditional Arabic"/>
          <w:sz w:val="28"/>
          <w:szCs w:val="28"/>
          <w:rtl/>
          <w:lang w:bidi="ar-LB"/>
        </w:rPr>
        <w:footnoteReference w:id="281"/>
      </w:r>
      <w:r w:rsidRPr="00E32C04">
        <w:rPr>
          <w:rFonts w:ascii="Traditional Arabic" w:hAnsi="Traditional Arabic" w:cs="Traditional Arabic"/>
          <w:sz w:val="28"/>
          <w:szCs w:val="28"/>
          <w:rtl/>
          <w:lang w:bidi="ar-LB"/>
        </w:rPr>
        <w:t>.</w:t>
      </w:r>
    </w:p>
    <w:p w14:paraId="022BCA29" w14:textId="77777777" w:rsidR="007B19C7" w:rsidRPr="00E32C04" w:rsidRDefault="007B19C7" w:rsidP="00E32C04">
      <w:pPr>
        <w:jc w:val="both"/>
        <w:rPr>
          <w:rFonts w:ascii="Traditional Arabic" w:hAnsi="Traditional Arabic" w:cs="Traditional Arabic"/>
          <w:sz w:val="28"/>
          <w:szCs w:val="28"/>
          <w:rtl/>
          <w:lang w:bidi="ar-LB"/>
        </w:rPr>
      </w:pPr>
    </w:p>
    <w:p w14:paraId="64F73FD7" w14:textId="77777777" w:rsidR="00EE1E5A" w:rsidRDefault="00E32C04" w:rsidP="00E32C04">
      <w:pPr>
        <w:jc w:val="both"/>
        <w:rPr>
          <w:rFonts w:ascii="Traditional Arabic" w:hAnsi="Traditional Arabic" w:cs="Traditional Arabic"/>
          <w:sz w:val="28"/>
          <w:szCs w:val="28"/>
          <w:rtl/>
          <w:lang w:bidi="ar-LB"/>
        </w:rPr>
      </w:pPr>
      <w:r w:rsidRPr="00E32C04">
        <w:rPr>
          <w:rFonts w:ascii="Traditional Arabic" w:hAnsi="Traditional Arabic" w:cs="Traditional Arabic"/>
          <w:sz w:val="28"/>
          <w:szCs w:val="28"/>
          <w:rtl/>
          <w:lang w:bidi="ar-LB"/>
        </w:rPr>
        <w:t>فانظر إلى قول الإمام عليه السلام إنّ تلك الطليعة هي أقرب الناس، وأرضاها إلى اللَّه -عزّ وجلّ-</w:t>
      </w:r>
      <w:r w:rsidR="009C2584">
        <w:rPr>
          <w:rFonts w:ascii="Traditional Arabic" w:hAnsi="Traditional Arabic" w:cs="Traditional Arabic"/>
          <w:sz w:val="28"/>
          <w:szCs w:val="28"/>
          <w:rtl/>
          <w:lang w:bidi="ar-LB"/>
        </w:rPr>
        <w:t>،</w:t>
      </w:r>
      <w:r w:rsidRPr="00E32C04">
        <w:rPr>
          <w:rFonts w:ascii="Traditional Arabic" w:hAnsi="Traditional Arabic" w:cs="Traditional Arabic"/>
          <w:sz w:val="28"/>
          <w:szCs w:val="28"/>
          <w:rtl/>
          <w:lang w:bidi="ar-LB"/>
        </w:rPr>
        <w:t xml:space="preserve"> وذلك بتعلّقها بإمامها ومشروعه، وانتظارها له، وعدم ارتيابها به، فهذا بيانٌ لأفضليّة الانتظار على سائر أعمالهم. ثمّ بيّن  عليه السلام ضرورة انتظار هذه العصابة، وذلك بأنّها لو ارتابت لما حجب اللَّه وليّه، ولكنّ اللَّه قد حجب وليّه فعلًا، فلا بدّ من </w:t>
      </w:r>
    </w:p>
    <w:p w14:paraId="7C58F6BE" w14:textId="77777777" w:rsidR="00E32C04" w:rsidRDefault="00EE1E5A" w:rsidP="00E32C0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r w:rsidR="00E32C04" w:rsidRPr="00E32C04">
        <w:rPr>
          <w:rFonts w:ascii="Traditional Arabic" w:hAnsi="Traditional Arabic" w:cs="Traditional Arabic"/>
          <w:sz w:val="28"/>
          <w:szCs w:val="28"/>
          <w:rtl/>
          <w:lang w:bidi="ar-LB"/>
        </w:rPr>
        <w:lastRenderedPageBreak/>
        <w:t>أن يكون هناك عصابة منتظرة لا ترتاب إلى أن يظهر عجل الله تعالى فرجه الشريف، وإلّا بطلت الحكمة من غَيْبَته عجل الله تعالى فرجه الشريف، وذهبت آمال الأولياء أدراج الرياح، وانتفت الحكمة من إرسال الرّسل وإنزال الكتب.</w:t>
      </w:r>
    </w:p>
    <w:p w14:paraId="7BFECD7B" w14:textId="77777777" w:rsidR="007B19C7" w:rsidRPr="007B19C7" w:rsidRDefault="007B19C7" w:rsidP="00E32C04">
      <w:pPr>
        <w:jc w:val="both"/>
        <w:rPr>
          <w:rFonts w:ascii="Traditional Arabic" w:hAnsi="Traditional Arabic" w:cs="Traditional Arabic"/>
          <w:b/>
          <w:bCs/>
          <w:sz w:val="28"/>
          <w:szCs w:val="28"/>
          <w:rtl/>
          <w:lang w:bidi="ar-LB"/>
        </w:rPr>
      </w:pPr>
    </w:p>
    <w:p w14:paraId="791DEEA0" w14:textId="77777777" w:rsidR="00E32C04" w:rsidRPr="007B19C7" w:rsidRDefault="00E32C04" w:rsidP="00E32C04">
      <w:pPr>
        <w:jc w:val="both"/>
        <w:rPr>
          <w:rFonts w:ascii="Traditional Arabic" w:hAnsi="Traditional Arabic" w:cs="Traditional Arabic"/>
          <w:b/>
          <w:bCs/>
          <w:sz w:val="28"/>
          <w:szCs w:val="28"/>
          <w:rtl/>
          <w:lang w:bidi="ar-LB"/>
        </w:rPr>
      </w:pPr>
      <w:r w:rsidRPr="007B19C7">
        <w:rPr>
          <w:rFonts w:ascii="Traditional Arabic" w:hAnsi="Traditional Arabic" w:cs="Traditional Arabic"/>
          <w:b/>
          <w:bCs/>
          <w:sz w:val="28"/>
          <w:szCs w:val="28"/>
          <w:rtl/>
          <w:lang w:bidi="ar-LB"/>
        </w:rPr>
        <w:t>الشقّ الثاني: الانتظار بالمعنى الأخصّ هو تجسيد للولاية</w:t>
      </w:r>
      <w:r w:rsidR="007B19C7">
        <w:rPr>
          <w:rStyle w:val="FootnoteReference"/>
          <w:rFonts w:ascii="Traditional Arabic" w:hAnsi="Traditional Arabic" w:cs="Traditional Arabic"/>
          <w:b/>
          <w:bCs/>
          <w:sz w:val="28"/>
          <w:szCs w:val="28"/>
          <w:rtl/>
          <w:lang w:bidi="ar-LB"/>
        </w:rPr>
        <w:footnoteReference w:id="282"/>
      </w:r>
    </w:p>
    <w:p w14:paraId="0C587593" w14:textId="77777777" w:rsidR="00E32C04" w:rsidRDefault="00E32C04" w:rsidP="00E32C04">
      <w:pPr>
        <w:jc w:val="both"/>
        <w:rPr>
          <w:rFonts w:ascii="Traditional Arabic" w:hAnsi="Traditional Arabic" w:cs="Traditional Arabic"/>
          <w:sz w:val="28"/>
          <w:szCs w:val="28"/>
          <w:rtl/>
          <w:lang w:bidi="ar-LB"/>
        </w:rPr>
      </w:pPr>
      <w:r w:rsidRPr="00E32C04">
        <w:rPr>
          <w:rFonts w:ascii="Traditional Arabic" w:hAnsi="Traditional Arabic" w:cs="Traditional Arabic"/>
          <w:sz w:val="28"/>
          <w:szCs w:val="28"/>
          <w:rtl/>
          <w:lang w:bidi="ar-LB"/>
        </w:rPr>
        <w:t xml:space="preserve">يتميّز مفهوم انتظار الإمام المهديّ عجل الله تعالى فرجه الشريف بأنّه التجسيد العمليّ لمبدأ الولاية في زمن الغَيْبَة، باعتبار أنّ الرابط الذي كانت تتجسّد فيه الولاية الحقيقيّة في زمن الحضور هو رابط الطاعة للأئمّة </w:t>
      </w:r>
      <w:r w:rsidR="007B19C7">
        <w:rPr>
          <w:rFonts w:ascii="Traditional Arabic" w:hAnsi="Traditional Arabic" w:cs="Traditional Arabic" w:hint="cs"/>
          <w:sz w:val="28"/>
          <w:szCs w:val="28"/>
          <w:rtl/>
          <w:lang w:bidi="ar-LB"/>
        </w:rPr>
        <w:t>عليهم السلام</w:t>
      </w:r>
      <w:r w:rsidRPr="00E32C04">
        <w:rPr>
          <w:rFonts w:ascii="Traditional Arabic" w:hAnsi="Traditional Arabic" w:cs="Traditional Arabic"/>
          <w:sz w:val="28"/>
          <w:szCs w:val="28"/>
          <w:rtl/>
          <w:lang w:bidi="ar-LB"/>
        </w:rPr>
        <w:t>، وأمّا في زمن الغَيْبَة فذلك الرابط هو رابط الانتظار.</w:t>
      </w:r>
    </w:p>
    <w:p w14:paraId="38A34F36" w14:textId="77777777" w:rsidR="007B19C7" w:rsidRPr="00E32C04" w:rsidRDefault="007B19C7" w:rsidP="00E32C04">
      <w:pPr>
        <w:jc w:val="both"/>
        <w:rPr>
          <w:rFonts w:ascii="Traditional Arabic" w:hAnsi="Traditional Arabic" w:cs="Traditional Arabic"/>
          <w:sz w:val="28"/>
          <w:szCs w:val="28"/>
          <w:rtl/>
          <w:lang w:bidi="ar-LB"/>
        </w:rPr>
      </w:pPr>
    </w:p>
    <w:p w14:paraId="6C22970B" w14:textId="77777777" w:rsidR="00E32C04" w:rsidRDefault="00E32C04" w:rsidP="00E32C04">
      <w:pPr>
        <w:jc w:val="both"/>
        <w:rPr>
          <w:rFonts w:ascii="Traditional Arabic" w:hAnsi="Traditional Arabic" w:cs="Traditional Arabic"/>
          <w:sz w:val="28"/>
          <w:szCs w:val="28"/>
          <w:rtl/>
          <w:lang w:bidi="ar-LB"/>
        </w:rPr>
      </w:pPr>
      <w:r w:rsidRPr="00E32C04">
        <w:rPr>
          <w:rFonts w:ascii="Traditional Arabic" w:hAnsi="Traditional Arabic" w:cs="Traditional Arabic"/>
          <w:sz w:val="28"/>
          <w:szCs w:val="28"/>
          <w:rtl/>
          <w:lang w:bidi="ar-LB"/>
        </w:rPr>
        <w:t>ومن المعلوم، أنّ الولاية هي شرط قَبول الأعمال والعبادات، وهي أفضل ما نُودي به من أركان الدين، فعن الإمام الباقر  عليه السلام: "بُني الإسلام على خمس: على الصلاة والزكاة والصوم والحج والولاية، ولم يُنادَ بشيءٍ كما نُودي بالولاية"</w:t>
      </w:r>
      <w:r w:rsidR="00EE1E5A">
        <w:rPr>
          <w:rStyle w:val="FootnoteReference"/>
          <w:rFonts w:ascii="Traditional Arabic" w:hAnsi="Traditional Arabic" w:cs="Traditional Arabic"/>
          <w:sz w:val="28"/>
          <w:szCs w:val="28"/>
          <w:rtl/>
          <w:lang w:bidi="ar-LB"/>
        </w:rPr>
        <w:footnoteReference w:id="283"/>
      </w:r>
      <w:r w:rsidRPr="00E32C04">
        <w:rPr>
          <w:rFonts w:ascii="Traditional Arabic" w:hAnsi="Traditional Arabic" w:cs="Traditional Arabic"/>
          <w:sz w:val="28"/>
          <w:szCs w:val="28"/>
          <w:rtl/>
          <w:lang w:bidi="ar-LB"/>
        </w:rPr>
        <w:t>. فإذا اتضّح حال الولاية ومقامها، اتضّح حال ما يمثّلها في زمن الغَيْبَة، وهو الانتظار.</w:t>
      </w:r>
    </w:p>
    <w:p w14:paraId="06096554" w14:textId="77777777" w:rsidR="00E32C04" w:rsidRPr="00C944BB" w:rsidRDefault="00EE1E5A" w:rsidP="00EE1E5A">
      <w:pPr>
        <w:jc w:val="both"/>
        <w:rPr>
          <w:rFonts w:ascii="Traditional Arabic" w:hAnsi="Traditional Arabic" w:cs="Traditional Arabic"/>
          <w:b/>
          <w:bCs/>
          <w:sz w:val="28"/>
          <w:szCs w:val="28"/>
          <w:rtl/>
          <w:lang w:bidi="ar-LB"/>
        </w:rPr>
      </w:pPr>
      <w:r>
        <w:rPr>
          <w:rFonts w:ascii="Traditional Arabic" w:hAnsi="Traditional Arabic" w:cs="Traditional Arabic"/>
          <w:sz w:val="28"/>
          <w:szCs w:val="28"/>
          <w:rtl/>
          <w:lang w:bidi="ar-LB"/>
        </w:rPr>
        <w:br w:type="page"/>
      </w:r>
      <w:r w:rsidR="00E32C04" w:rsidRPr="00C944BB">
        <w:rPr>
          <w:rFonts w:ascii="Traditional Arabic" w:hAnsi="Traditional Arabic" w:cs="Traditional Arabic"/>
          <w:b/>
          <w:bCs/>
          <w:sz w:val="28"/>
          <w:szCs w:val="28"/>
          <w:rtl/>
          <w:lang w:bidi="ar-LB"/>
        </w:rPr>
        <w:lastRenderedPageBreak/>
        <w:t>المفاهيم الرئيسة</w:t>
      </w:r>
    </w:p>
    <w:p w14:paraId="31810362" w14:textId="77777777" w:rsidR="00E32C04" w:rsidRPr="00E32C04" w:rsidRDefault="00E32C04" w:rsidP="00E32C04">
      <w:pPr>
        <w:jc w:val="both"/>
        <w:rPr>
          <w:rFonts w:ascii="Traditional Arabic" w:hAnsi="Traditional Arabic" w:cs="Traditional Arabic"/>
          <w:sz w:val="28"/>
          <w:szCs w:val="28"/>
          <w:rtl/>
          <w:lang w:bidi="ar-LB"/>
        </w:rPr>
      </w:pPr>
      <w:r w:rsidRPr="00E32C04">
        <w:rPr>
          <w:rFonts w:ascii="Traditional Arabic" w:hAnsi="Traditional Arabic" w:cs="Traditional Arabic"/>
          <w:sz w:val="28"/>
          <w:szCs w:val="28"/>
          <w:lang w:bidi="ar-LB"/>
        </w:rPr>
        <w:t>1</w:t>
      </w:r>
      <w:r w:rsidRPr="00E32C04">
        <w:rPr>
          <w:rFonts w:ascii="Traditional Arabic" w:hAnsi="Traditional Arabic" w:cs="Traditional Arabic"/>
          <w:sz w:val="28"/>
          <w:szCs w:val="28"/>
          <w:rtl/>
          <w:lang w:bidi="ar-LB"/>
        </w:rPr>
        <w:t>. جاء لسان أفضليّة الانتظار على سائر الأعمال بصيغ متعدّدة في الروايات، ويمكن استخلاص الثمرات التالية منها:</w:t>
      </w:r>
    </w:p>
    <w:p w14:paraId="3D6BA576" w14:textId="77777777" w:rsidR="00E32C04" w:rsidRDefault="00E32C04" w:rsidP="00E32C04">
      <w:pPr>
        <w:jc w:val="both"/>
        <w:rPr>
          <w:rFonts w:ascii="Traditional Arabic" w:hAnsi="Traditional Arabic" w:cs="Traditional Arabic"/>
          <w:sz w:val="28"/>
          <w:szCs w:val="28"/>
          <w:rtl/>
          <w:lang w:bidi="ar-LB"/>
        </w:rPr>
      </w:pPr>
      <w:r w:rsidRPr="00E32C04">
        <w:rPr>
          <w:rFonts w:ascii="Traditional Arabic" w:hAnsi="Traditional Arabic" w:cs="Traditional Arabic"/>
          <w:sz w:val="28"/>
          <w:szCs w:val="28"/>
          <w:rtl/>
          <w:lang w:bidi="ar-LB"/>
        </w:rPr>
        <w:t>- التأكيد على الطابع العملانيّ للانتظار: وذلك من خلال جعل الانتظار من جنس العمل والجهاد، وليس من جنس العبادة فحسب. ومن هنا قُسّم الانتظار إلى الانتظار الانفعاليّ القهريّ، والانتظار الفعليّ العمليّ.</w:t>
      </w:r>
    </w:p>
    <w:p w14:paraId="65B7780E" w14:textId="77777777" w:rsidR="00C944BB" w:rsidRPr="00E32C04" w:rsidRDefault="00C944BB" w:rsidP="00E32C04">
      <w:pPr>
        <w:jc w:val="both"/>
        <w:rPr>
          <w:rFonts w:ascii="Traditional Arabic" w:hAnsi="Traditional Arabic" w:cs="Traditional Arabic"/>
          <w:sz w:val="28"/>
          <w:szCs w:val="28"/>
          <w:rtl/>
          <w:lang w:bidi="ar-LB"/>
        </w:rPr>
      </w:pPr>
    </w:p>
    <w:p w14:paraId="4A85A945" w14:textId="77777777" w:rsidR="00E32C04" w:rsidRDefault="00E32C04" w:rsidP="00E32C04">
      <w:pPr>
        <w:jc w:val="both"/>
        <w:rPr>
          <w:rFonts w:ascii="Traditional Arabic" w:hAnsi="Traditional Arabic" w:cs="Traditional Arabic"/>
          <w:sz w:val="28"/>
          <w:szCs w:val="28"/>
          <w:rtl/>
          <w:lang w:bidi="ar-LB"/>
        </w:rPr>
      </w:pPr>
      <w:r w:rsidRPr="00E32C04">
        <w:rPr>
          <w:rFonts w:ascii="Traditional Arabic" w:hAnsi="Traditional Arabic" w:cs="Traditional Arabic"/>
          <w:sz w:val="28"/>
          <w:szCs w:val="28"/>
          <w:rtl/>
          <w:lang w:bidi="ar-LB"/>
        </w:rPr>
        <w:t>- الانتظار حاجة عامّة: ويفهم ذلك من نسبة فعل الانتظار إلى مطلق المرء تارةً، وإلى أمّة رسول اللَّه صلى الله عليه وآله وسلمتارةً، وإلى المؤمن أو الشيعة خاصّة تارةً أخرى.</w:t>
      </w:r>
    </w:p>
    <w:p w14:paraId="04BBA365" w14:textId="77777777" w:rsidR="00C944BB" w:rsidRPr="00E32C04" w:rsidRDefault="00C944BB" w:rsidP="00E32C04">
      <w:pPr>
        <w:jc w:val="both"/>
        <w:rPr>
          <w:rFonts w:ascii="Traditional Arabic" w:hAnsi="Traditional Arabic" w:cs="Traditional Arabic"/>
          <w:sz w:val="28"/>
          <w:szCs w:val="28"/>
          <w:rtl/>
          <w:lang w:bidi="ar-LB"/>
        </w:rPr>
      </w:pPr>
    </w:p>
    <w:p w14:paraId="2D781FAD" w14:textId="77777777" w:rsidR="00E32C04" w:rsidRDefault="00E32C04" w:rsidP="00E32C04">
      <w:pPr>
        <w:jc w:val="both"/>
        <w:rPr>
          <w:rFonts w:ascii="Traditional Arabic" w:hAnsi="Traditional Arabic" w:cs="Traditional Arabic"/>
          <w:sz w:val="28"/>
          <w:szCs w:val="28"/>
          <w:rtl/>
          <w:lang w:bidi="ar-LB"/>
        </w:rPr>
      </w:pPr>
      <w:r w:rsidRPr="00E32C04">
        <w:rPr>
          <w:rFonts w:ascii="Traditional Arabic" w:hAnsi="Traditional Arabic" w:cs="Traditional Arabic"/>
          <w:sz w:val="28"/>
          <w:szCs w:val="28"/>
          <w:rtl/>
          <w:lang w:bidi="ar-LB"/>
        </w:rPr>
        <w:t>- لزوم دراسة الأفضليّة من زاويتَين: زاوية أفضليّة الانتظار بالمعنى الأعمّ، وزاوية أفضليّة الانتظار بالمعنى الأخصّ، وكلّ ما يكون مزيّة للأوّل يكون كذلك للثاني، دون العكس.</w:t>
      </w:r>
    </w:p>
    <w:p w14:paraId="7463FC59" w14:textId="77777777" w:rsidR="00C944BB" w:rsidRPr="00E32C04" w:rsidRDefault="00C944BB" w:rsidP="00E32C04">
      <w:pPr>
        <w:jc w:val="both"/>
        <w:rPr>
          <w:rFonts w:ascii="Traditional Arabic" w:hAnsi="Traditional Arabic" w:cs="Traditional Arabic"/>
          <w:sz w:val="28"/>
          <w:szCs w:val="28"/>
          <w:rtl/>
          <w:lang w:bidi="ar-LB"/>
        </w:rPr>
      </w:pPr>
    </w:p>
    <w:p w14:paraId="3AD4CDA1" w14:textId="77777777" w:rsidR="00E32C04" w:rsidRDefault="00E32C04" w:rsidP="00E32C04">
      <w:pPr>
        <w:jc w:val="both"/>
        <w:rPr>
          <w:rFonts w:ascii="Traditional Arabic" w:hAnsi="Traditional Arabic" w:cs="Traditional Arabic"/>
          <w:sz w:val="28"/>
          <w:szCs w:val="28"/>
          <w:rtl/>
          <w:lang w:bidi="ar-LB"/>
        </w:rPr>
      </w:pPr>
      <w:r w:rsidRPr="00E32C04">
        <w:rPr>
          <w:rFonts w:ascii="Traditional Arabic" w:hAnsi="Traditional Arabic" w:cs="Traditional Arabic"/>
          <w:sz w:val="28"/>
          <w:szCs w:val="28"/>
          <w:rtl/>
          <w:lang w:bidi="ar-LB"/>
        </w:rPr>
        <w:t>- الأفضليّة بين الانتظار وغيره: حيث يمكن حلّ التعارض بين البدويّ بين الروايات الواردة بهذا الشأن من خلال التفريق بين الفضل الذاتيّ والفضل العمليّ.</w:t>
      </w:r>
    </w:p>
    <w:p w14:paraId="10E17787" w14:textId="77777777" w:rsidR="00C944BB" w:rsidRPr="00E32C04" w:rsidRDefault="00C944BB" w:rsidP="00E32C04">
      <w:pPr>
        <w:jc w:val="both"/>
        <w:rPr>
          <w:rFonts w:ascii="Traditional Arabic" w:hAnsi="Traditional Arabic" w:cs="Traditional Arabic"/>
          <w:sz w:val="28"/>
          <w:szCs w:val="28"/>
          <w:rtl/>
          <w:lang w:bidi="ar-LB"/>
        </w:rPr>
      </w:pPr>
    </w:p>
    <w:p w14:paraId="34B327F2" w14:textId="77777777" w:rsidR="00E32C04" w:rsidRDefault="00E32C04" w:rsidP="00E32C04">
      <w:pPr>
        <w:jc w:val="both"/>
        <w:rPr>
          <w:rFonts w:ascii="Traditional Arabic" w:hAnsi="Traditional Arabic" w:cs="Traditional Arabic"/>
          <w:sz w:val="28"/>
          <w:szCs w:val="28"/>
          <w:rtl/>
          <w:lang w:bidi="ar-LB"/>
        </w:rPr>
      </w:pPr>
      <w:r w:rsidRPr="00E32C04">
        <w:rPr>
          <w:rFonts w:ascii="Traditional Arabic" w:hAnsi="Traditional Arabic" w:cs="Traditional Arabic"/>
          <w:sz w:val="28"/>
          <w:szCs w:val="28"/>
          <w:lang w:bidi="ar-LB"/>
        </w:rPr>
        <w:t>2</w:t>
      </w:r>
      <w:r w:rsidRPr="00E32C04">
        <w:rPr>
          <w:rFonts w:ascii="Traditional Arabic" w:hAnsi="Traditional Arabic" w:cs="Traditional Arabic"/>
          <w:sz w:val="28"/>
          <w:szCs w:val="28"/>
          <w:rtl/>
          <w:lang w:bidi="ar-LB"/>
        </w:rPr>
        <w:t>. يكمن الفضل العمليّ للانتظار بالمعنى الأعمّ على سائر الأعمال والعبادات بأنّه لولاه لوقع الإنسان في شرك اليأس الذي يبعده عن كلّ فضيلة.</w:t>
      </w:r>
    </w:p>
    <w:p w14:paraId="581047B4" w14:textId="77777777" w:rsidR="00C944BB" w:rsidRPr="00E32C04" w:rsidRDefault="00C944BB" w:rsidP="00E32C04">
      <w:pPr>
        <w:jc w:val="both"/>
        <w:rPr>
          <w:rFonts w:ascii="Traditional Arabic" w:hAnsi="Traditional Arabic" w:cs="Traditional Arabic"/>
          <w:sz w:val="28"/>
          <w:szCs w:val="28"/>
          <w:rtl/>
          <w:lang w:bidi="ar-LB"/>
        </w:rPr>
      </w:pPr>
    </w:p>
    <w:p w14:paraId="039BA79A" w14:textId="77777777" w:rsidR="00E32C04" w:rsidRPr="00E32C04" w:rsidRDefault="00E32C04" w:rsidP="00E32C04">
      <w:pPr>
        <w:jc w:val="both"/>
        <w:rPr>
          <w:rFonts w:ascii="Traditional Arabic" w:hAnsi="Traditional Arabic" w:cs="Traditional Arabic"/>
          <w:sz w:val="28"/>
          <w:szCs w:val="28"/>
          <w:rtl/>
          <w:lang w:bidi="ar-LB"/>
        </w:rPr>
      </w:pPr>
      <w:r w:rsidRPr="00E32C04">
        <w:rPr>
          <w:rFonts w:ascii="Traditional Arabic" w:hAnsi="Traditional Arabic" w:cs="Traditional Arabic"/>
          <w:sz w:val="28"/>
          <w:szCs w:val="28"/>
          <w:lang w:bidi="ar-LB"/>
        </w:rPr>
        <w:t>3</w:t>
      </w:r>
      <w:r w:rsidRPr="00E32C04">
        <w:rPr>
          <w:rFonts w:ascii="Traditional Arabic" w:hAnsi="Traditional Arabic" w:cs="Traditional Arabic"/>
          <w:sz w:val="28"/>
          <w:szCs w:val="28"/>
          <w:rtl/>
          <w:lang w:bidi="ar-LB"/>
        </w:rPr>
        <w:t>. يكمن الفضل العمليّ للانتظار بالمعنى الأخصّ على سائر الأعمال والعبادات في شقّين:</w:t>
      </w:r>
    </w:p>
    <w:p w14:paraId="05795EF2" w14:textId="77777777" w:rsidR="00E32C04" w:rsidRPr="00E32C04" w:rsidRDefault="00E32C04" w:rsidP="00E32C04">
      <w:pPr>
        <w:jc w:val="both"/>
        <w:rPr>
          <w:rFonts w:ascii="Traditional Arabic" w:hAnsi="Traditional Arabic" w:cs="Traditional Arabic"/>
          <w:sz w:val="28"/>
          <w:szCs w:val="28"/>
          <w:rtl/>
          <w:lang w:bidi="ar-LB"/>
        </w:rPr>
      </w:pPr>
      <w:r w:rsidRPr="00E32C04">
        <w:rPr>
          <w:rFonts w:ascii="Traditional Arabic" w:hAnsi="Traditional Arabic" w:cs="Traditional Arabic"/>
          <w:sz w:val="28"/>
          <w:szCs w:val="28"/>
          <w:rtl/>
          <w:lang w:bidi="ar-LB"/>
        </w:rPr>
        <w:t>- الشقّ الأوّل: شرافة متعلّقه، وهو قيام دولة العدل الإلهيّ.</w:t>
      </w:r>
    </w:p>
    <w:p w14:paraId="1C3C0C89" w14:textId="77777777" w:rsidR="00167EC6" w:rsidRDefault="00E32C04" w:rsidP="00E32C04">
      <w:pPr>
        <w:jc w:val="both"/>
        <w:rPr>
          <w:rFonts w:ascii="Traditional Arabic" w:hAnsi="Traditional Arabic" w:cs="Traditional Arabic"/>
          <w:sz w:val="28"/>
          <w:szCs w:val="28"/>
          <w:lang w:bidi="ar-LB"/>
        </w:rPr>
      </w:pPr>
      <w:r w:rsidRPr="00E32C04">
        <w:rPr>
          <w:rFonts w:ascii="Traditional Arabic" w:hAnsi="Traditional Arabic" w:cs="Traditional Arabic"/>
          <w:sz w:val="28"/>
          <w:szCs w:val="28"/>
          <w:rtl/>
          <w:lang w:bidi="ar-LB"/>
        </w:rPr>
        <w:t>- الشقّ الثاني: كونه تجسيدًا للولاية، التي هي خير ما نودي به من أركان الدين.</w:t>
      </w:r>
    </w:p>
    <w:p w14:paraId="46B99419" w14:textId="77777777" w:rsidR="002425CB" w:rsidRPr="003166ED" w:rsidRDefault="00167EC6" w:rsidP="007F0C53">
      <w:pPr>
        <w:jc w:val="center"/>
        <w:rPr>
          <w:rFonts w:ascii="Traditional Arabic" w:hAnsi="Traditional Arabic" w:cs="Traditional Arabic"/>
          <w:b/>
          <w:bCs/>
          <w:color w:val="538135"/>
          <w:sz w:val="28"/>
          <w:szCs w:val="28"/>
          <w:rtl/>
          <w:lang w:bidi="ar-LB"/>
        </w:rPr>
      </w:pPr>
      <w:r>
        <w:rPr>
          <w:rFonts w:ascii="Traditional Arabic" w:hAnsi="Traditional Arabic" w:cs="Traditional Arabic"/>
          <w:sz w:val="28"/>
          <w:szCs w:val="28"/>
          <w:lang w:bidi="ar-LB"/>
        </w:rPr>
        <w:br w:type="page"/>
      </w:r>
      <w:r w:rsidR="002425CB" w:rsidRPr="003166ED">
        <w:rPr>
          <w:rFonts w:ascii="Traditional Arabic" w:hAnsi="Traditional Arabic" w:cs="Traditional Arabic"/>
          <w:b/>
          <w:bCs/>
          <w:color w:val="538135"/>
          <w:sz w:val="28"/>
          <w:szCs w:val="28"/>
          <w:rtl/>
          <w:lang w:bidi="ar-LB"/>
        </w:rPr>
        <w:lastRenderedPageBreak/>
        <w:t>الدرس العاشر</w:t>
      </w:r>
    </w:p>
    <w:p w14:paraId="587362FD" w14:textId="77777777" w:rsidR="002425CB" w:rsidRPr="003166ED" w:rsidRDefault="002425CB" w:rsidP="007F0C53">
      <w:pPr>
        <w:jc w:val="center"/>
        <w:rPr>
          <w:rFonts w:ascii="Traditional Arabic" w:hAnsi="Traditional Arabic" w:cs="Traditional Arabic"/>
          <w:b/>
          <w:bCs/>
          <w:color w:val="538135"/>
          <w:sz w:val="28"/>
          <w:szCs w:val="28"/>
          <w:rtl/>
          <w:lang w:bidi="ar-LB"/>
        </w:rPr>
      </w:pPr>
      <w:r w:rsidRPr="003166ED">
        <w:rPr>
          <w:rFonts w:ascii="Traditional Arabic" w:hAnsi="Traditional Arabic" w:cs="Traditional Arabic"/>
          <w:b/>
          <w:bCs/>
          <w:color w:val="538135"/>
          <w:sz w:val="28"/>
          <w:szCs w:val="28"/>
          <w:rtl/>
          <w:lang w:bidi="ar-LB"/>
        </w:rPr>
        <w:t>أبعادٌ هامّةٌ للانتظار في السنة الشريفة</w:t>
      </w:r>
    </w:p>
    <w:p w14:paraId="5DA970EE" w14:textId="77777777" w:rsidR="002425CB" w:rsidRPr="003166ED" w:rsidRDefault="002425CB" w:rsidP="007F0C53">
      <w:pPr>
        <w:jc w:val="center"/>
        <w:rPr>
          <w:rFonts w:ascii="Traditional Arabic" w:hAnsi="Traditional Arabic" w:cs="Traditional Arabic"/>
          <w:b/>
          <w:bCs/>
          <w:color w:val="538135"/>
          <w:sz w:val="28"/>
          <w:szCs w:val="28"/>
          <w:rtl/>
          <w:lang w:bidi="ar-LB"/>
        </w:rPr>
      </w:pPr>
      <w:r w:rsidRPr="003166ED">
        <w:rPr>
          <w:rFonts w:ascii="Traditional Arabic" w:hAnsi="Traditional Arabic" w:cs="Traditional Arabic"/>
          <w:b/>
          <w:bCs/>
          <w:color w:val="538135"/>
          <w:sz w:val="28"/>
          <w:szCs w:val="28"/>
          <w:rtl/>
          <w:lang w:bidi="ar-LB"/>
        </w:rPr>
        <w:t>(الصبر - انتظار الفَرَج من الفَرَج -</w:t>
      </w:r>
      <w:r w:rsidR="007F0C53" w:rsidRPr="003166ED">
        <w:rPr>
          <w:rFonts w:ascii="Traditional Arabic" w:hAnsi="Traditional Arabic" w:cs="Traditional Arabic" w:hint="cs"/>
          <w:b/>
          <w:bCs/>
          <w:color w:val="538135"/>
          <w:sz w:val="28"/>
          <w:szCs w:val="28"/>
          <w:rtl/>
          <w:lang w:bidi="ar-LB"/>
        </w:rPr>
        <w:t xml:space="preserve"> </w:t>
      </w:r>
      <w:r w:rsidRPr="003166ED">
        <w:rPr>
          <w:rFonts w:ascii="Traditional Arabic" w:hAnsi="Traditional Arabic" w:cs="Traditional Arabic"/>
          <w:b/>
          <w:bCs/>
          <w:color w:val="538135"/>
          <w:sz w:val="28"/>
          <w:szCs w:val="28"/>
          <w:rtl/>
          <w:lang w:bidi="ar-LB"/>
        </w:rPr>
        <w:t>مجيء الفَرَج على اليأس)</w:t>
      </w:r>
    </w:p>
    <w:p w14:paraId="485E3F50" w14:textId="77777777" w:rsidR="007F0C53" w:rsidRDefault="007F0C53" w:rsidP="002425CB">
      <w:pPr>
        <w:jc w:val="both"/>
        <w:rPr>
          <w:rFonts w:ascii="Traditional Arabic" w:hAnsi="Traditional Arabic" w:cs="Traditional Arabic"/>
          <w:sz w:val="28"/>
          <w:szCs w:val="28"/>
          <w:rtl/>
          <w:lang w:bidi="ar-LB"/>
        </w:rPr>
      </w:pPr>
    </w:p>
    <w:p w14:paraId="62AFCCA2" w14:textId="77777777" w:rsidR="007F0C53" w:rsidRDefault="007F0C53" w:rsidP="002425CB">
      <w:pPr>
        <w:jc w:val="both"/>
        <w:rPr>
          <w:rFonts w:ascii="Traditional Arabic" w:hAnsi="Traditional Arabic" w:cs="Traditional Arabic"/>
          <w:sz w:val="28"/>
          <w:szCs w:val="28"/>
          <w:rtl/>
          <w:lang w:bidi="ar-LB"/>
        </w:rPr>
      </w:pPr>
    </w:p>
    <w:p w14:paraId="0D4A4443" w14:textId="77777777" w:rsidR="00295BBC" w:rsidRDefault="00295BBC" w:rsidP="002425CB">
      <w:pPr>
        <w:jc w:val="both"/>
        <w:rPr>
          <w:rFonts w:ascii="Traditional Arabic" w:hAnsi="Traditional Arabic" w:cs="Traditional Arabic"/>
          <w:sz w:val="28"/>
          <w:szCs w:val="28"/>
          <w:rtl/>
          <w:lang w:bidi="ar-LB"/>
        </w:rPr>
      </w:pPr>
    </w:p>
    <w:p w14:paraId="752976E8" w14:textId="77777777" w:rsidR="00295BBC" w:rsidRDefault="00295BBC" w:rsidP="002425CB">
      <w:pPr>
        <w:jc w:val="both"/>
        <w:rPr>
          <w:rFonts w:ascii="Traditional Arabic" w:hAnsi="Traditional Arabic" w:cs="Traditional Arabic"/>
          <w:sz w:val="28"/>
          <w:szCs w:val="28"/>
          <w:rtl/>
          <w:lang w:bidi="ar-LB"/>
        </w:rPr>
      </w:pPr>
    </w:p>
    <w:p w14:paraId="52C3A7CD" w14:textId="77777777" w:rsidR="00295BBC" w:rsidRPr="00295BBC" w:rsidRDefault="00295BBC" w:rsidP="00295BBC">
      <w:pPr>
        <w:jc w:val="both"/>
        <w:rPr>
          <w:rFonts w:ascii="Traditional Arabic" w:hAnsi="Traditional Arabic" w:cs="Traditional Arabic"/>
          <w:b/>
          <w:bCs/>
          <w:sz w:val="28"/>
          <w:szCs w:val="28"/>
          <w:rtl/>
          <w:lang w:bidi="ar-LB"/>
        </w:rPr>
      </w:pPr>
    </w:p>
    <w:p w14:paraId="370957B0" w14:textId="77777777" w:rsidR="00295BBC" w:rsidRPr="00295BBC" w:rsidRDefault="00295BBC" w:rsidP="00295BBC">
      <w:pPr>
        <w:jc w:val="both"/>
        <w:rPr>
          <w:rFonts w:ascii="Traditional Arabic" w:hAnsi="Traditional Arabic" w:cs="Traditional Arabic"/>
          <w:b/>
          <w:bCs/>
          <w:sz w:val="28"/>
          <w:szCs w:val="28"/>
          <w:rtl/>
          <w:lang w:bidi="ar-LB"/>
        </w:rPr>
      </w:pPr>
      <w:r w:rsidRPr="00295BBC">
        <w:rPr>
          <w:rFonts w:ascii="Traditional Arabic" w:hAnsi="Traditional Arabic" w:cs="Traditional Arabic"/>
          <w:b/>
          <w:bCs/>
          <w:sz w:val="28"/>
          <w:szCs w:val="28"/>
          <w:rtl/>
          <w:lang w:bidi="ar-LB"/>
        </w:rPr>
        <w:t>أهداف الدرس</w:t>
      </w:r>
    </w:p>
    <w:p w14:paraId="7C75CA35" w14:textId="77777777" w:rsidR="00295BBC" w:rsidRPr="00295BBC" w:rsidRDefault="00295BBC" w:rsidP="00295BBC">
      <w:pPr>
        <w:jc w:val="both"/>
        <w:rPr>
          <w:rFonts w:ascii="Traditional Arabic" w:hAnsi="Traditional Arabic" w:cs="Traditional Arabic"/>
          <w:b/>
          <w:bCs/>
          <w:sz w:val="28"/>
          <w:szCs w:val="28"/>
          <w:rtl/>
          <w:lang w:bidi="ar-LB"/>
        </w:rPr>
      </w:pPr>
      <w:r w:rsidRPr="00295BBC">
        <w:rPr>
          <w:rFonts w:ascii="Traditional Arabic" w:hAnsi="Traditional Arabic" w:cs="Traditional Arabic"/>
          <w:b/>
          <w:bCs/>
          <w:sz w:val="28"/>
          <w:szCs w:val="28"/>
          <w:rtl/>
          <w:lang w:bidi="ar-LB"/>
        </w:rPr>
        <w:t>على المتعلّم مع نهاية هذا الدرس أن:</w:t>
      </w:r>
    </w:p>
    <w:p w14:paraId="4DDB5A33" w14:textId="77777777" w:rsidR="002425CB" w:rsidRPr="002425CB" w:rsidRDefault="002425CB" w:rsidP="002425CB">
      <w:pPr>
        <w:jc w:val="both"/>
        <w:rPr>
          <w:rFonts w:ascii="Traditional Arabic" w:hAnsi="Traditional Arabic" w:cs="Traditional Arabic"/>
          <w:sz w:val="28"/>
          <w:szCs w:val="28"/>
          <w:rtl/>
          <w:lang w:bidi="ar-LB"/>
        </w:rPr>
      </w:pPr>
      <w:r w:rsidRPr="002425CB">
        <w:rPr>
          <w:rFonts w:ascii="Traditional Arabic" w:hAnsi="Traditional Arabic" w:cs="Traditional Arabic"/>
          <w:sz w:val="28"/>
          <w:szCs w:val="28"/>
          <w:lang w:bidi="ar-LB"/>
        </w:rPr>
        <w:t>1</w:t>
      </w:r>
      <w:r w:rsidRPr="002425CB">
        <w:rPr>
          <w:rFonts w:ascii="Traditional Arabic" w:hAnsi="Traditional Arabic" w:cs="Traditional Arabic"/>
          <w:sz w:val="28"/>
          <w:szCs w:val="28"/>
          <w:rtl/>
          <w:lang w:bidi="ar-LB"/>
        </w:rPr>
        <w:t>. يبيّن علاقة الصبر بالانتظار والفرق بينهما.</w:t>
      </w:r>
    </w:p>
    <w:p w14:paraId="7320359C" w14:textId="77777777" w:rsidR="002425CB" w:rsidRPr="002425CB" w:rsidRDefault="002425CB" w:rsidP="002425CB">
      <w:pPr>
        <w:jc w:val="both"/>
        <w:rPr>
          <w:rFonts w:ascii="Traditional Arabic" w:hAnsi="Traditional Arabic" w:cs="Traditional Arabic"/>
          <w:sz w:val="28"/>
          <w:szCs w:val="28"/>
          <w:rtl/>
          <w:lang w:bidi="ar-LB"/>
        </w:rPr>
      </w:pPr>
      <w:r w:rsidRPr="002425CB">
        <w:rPr>
          <w:rFonts w:ascii="Traditional Arabic" w:hAnsi="Traditional Arabic" w:cs="Traditional Arabic"/>
          <w:sz w:val="28"/>
          <w:szCs w:val="28"/>
          <w:lang w:bidi="ar-LB"/>
        </w:rPr>
        <w:t>2</w:t>
      </w:r>
      <w:r w:rsidRPr="002425CB">
        <w:rPr>
          <w:rFonts w:ascii="Traditional Arabic" w:hAnsi="Traditional Arabic" w:cs="Traditional Arabic"/>
          <w:sz w:val="28"/>
          <w:szCs w:val="28"/>
          <w:rtl/>
          <w:lang w:bidi="ar-LB"/>
        </w:rPr>
        <w:t>. يبيّن ضرورة فهم معنى كون انتظار الفرج من الفرج.</w:t>
      </w:r>
    </w:p>
    <w:p w14:paraId="35B58EC5" w14:textId="77777777" w:rsidR="002425CB" w:rsidRPr="002425CB" w:rsidRDefault="002425CB" w:rsidP="002425CB">
      <w:pPr>
        <w:jc w:val="both"/>
        <w:rPr>
          <w:rFonts w:ascii="Traditional Arabic" w:hAnsi="Traditional Arabic" w:cs="Traditional Arabic"/>
          <w:sz w:val="28"/>
          <w:szCs w:val="28"/>
          <w:rtl/>
          <w:lang w:bidi="ar-LB"/>
        </w:rPr>
      </w:pPr>
      <w:r w:rsidRPr="002425CB">
        <w:rPr>
          <w:rFonts w:ascii="Traditional Arabic" w:hAnsi="Traditional Arabic" w:cs="Traditional Arabic"/>
          <w:sz w:val="28"/>
          <w:szCs w:val="28"/>
          <w:lang w:bidi="ar-LB"/>
        </w:rPr>
        <w:t>3</w:t>
      </w:r>
      <w:r w:rsidRPr="002425CB">
        <w:rPr>
          <w:rFonts w:ascii="Traditional Arabic" w:hAnsi="Traditional Arabic" w:cs="Traditional Arabic"/>
          <w:sz w:val="28"/>
          <w:szCs w:val="28"/>
          <w:rtl/>
          <w:lang w:bidi="ar-LB"/>
        </w:rPr>
        <w:t>. يشرح مفهوم اليأس من ضلال أحد من المهتدين واهتداء أحد من الضالين.</w:t>
      </w:r>
    </w:p>
    <w:p w14:paraId="1132E107" w14:textId="77777777" w:rsidR="002425CB" w:rsidRPr="003166ED" w:rsidRDefault="00295BBC" w:rsidP="002425CB">
      <w:pPr>
        <w:jc w:val="both"/>
        <w:rPr>
          <w:rFonts w:ascii="Traditional Arabic" w:hAnsi="Traditional Arabic" w:cs="Traditional Arabic"/>
          <w:b/>
          <w:bCs/>
          <w:color w:val="538135"/>
          <w:sz w:val="28"/>
          <w:szCs w:val="28"/>
          <w:rtl/>
          <w:lang w:bidi="ar-LB"/>
        </w:rPr>
      </w:pPr>
      <w:r>
        <w:rPr>
          <w:rFonts w:ascii="Traditional Arabic" w:hAnsi="Traditional Arabic" w:cs="Traditional Arabic"/>
          <w:sz w:val="28"/>
          <w:szCs w:val="28"/>
          <w:rtl/>
          <w:lang w:bidi="ar-LB"/>
        </w:rPr>
        <w:br w:type="page"/>
      </w:r>
      <w:r>
        <w:rPr>
          <w:rFonts w:ascii="Traditional Arabic" w:hAnsi="Traditional Arabic" w:cs="Traditional Arabic"/>
          <w:sz w:val="28"/>
          <w:szCs w:val="28"/>
          <w:rtl/>
          <w:lang w:bidi="ar-LB"/>
        </w:rPr>
        <w:lastRenderedPageBreak/>
        <w:br w:type="page"/>
      </w:r>
      <w:r w:rsidR="002425CB" w:rsidRPr="003166ED">
        <w:rPr>
          <w:rFonts w:ascii="Traditional Arabic" w:hAnsi="Traditional Arabic" w:cs="Traditional Arabic"/>
          <w:b/>
          <w:bCs/>
          <w:color w:val="538135"/>
          <w:sz w:val="28"/>
          <w:szCs w:val="28"/>
          <w:rtl/>
          <w:lang w:bidi="ar-LB"/>
        </w:rPr>
        <w:lastRenderedPageBreak/>
        <w:t>تمهيد</w:t>
      </w:r>
    </w:p>
    <w:p w14:paraId="67EF8BA1" w14:textId="77777777" w:rsidR="002425CB" w:rsidRDefault="002425CB" w:rsidP="002425CB">
      <w:pPr>
        <w:jc w:val="both"/>
        <w:rPr>
          <w:rFonts w:ascii="Traditional Arabic" w:hAnsi="Traditional Arabic" w:cs="Traditional Arabic"/>
          <w:sz w:val="28"/>
          <w:szCs w:val="28"/>
          <w:rtl/>
          <w:lang w:bidi="ar-LB"/>
        </w:rPr>
      </w:pPr>
      <w:r w:rsidRPr="002425CB">
        <w:rPr>
          <w:rFonts w:ascii="Traditional Arabic" w:hAnsi="Traditional Arabic" w:cs="Traditional Arabic"/>
          <w:sz w:val="28"/>
          <w:szCs w:val="28"/>
          <w:rtl/>
          <w:lang w:bidi="ar-LB"/>
        </w:rPr>
        <w:t>نستكمل في هذا الدرس عرض الألسنة الأخرى من الروايات الشريفة، التي توضّح أبعاد الانتظار الأخرى غير ما تقدّم من لسان الأفضليّة ومداليله</w:t>
      </w:r>
      <w:r w:rsidR="001572AA">
        <w:rPr>
          <w:rFonts w:ascii="Traditional Arabic" w:hAnsi="Traditional Arabic" w:cs="Traditional Arabic"/>
          <w:sz w:val="28"/>
          <w:szCs w:val="28"/>
          <w:rtl/>
          <w:lang w:bidi="ar-LB"/>
        </w:rPr>
        <w:t>،</w:t>
      </w:r>
      <w:r w:rsidRPr="002425CB">
        <w:rPr>
          <w:rFonts w:ascii="Traditional Arabic" w:hAnsi="Traditional Arabic" w:cs="Traditional Arabic"/>
          <w:sz w:val="28"/>
          <w:szCs w:val="28"/>
          <w:rtl/>
          <w:lang w:bidi="ar-LB"/>
        </w:rPr>
        <w:t xml:space="preserve"> من أجل تتميم رؤية شاملة لمفهوم الانتظار، بالاستناد إلى الأحاديث الشريفة.</w:t>
      </w:r>
    </w:p>
    <w:p w14:paraId="6BCC8144" w14:textId="77777777" w:rsidR="00295BBC" w:rsidRPr="002425CB" w:rsidRDefault="00295BBC" w:rsidP="002425CB">
      <w:pPr>
        <w:jc w:val="both"/>
        <w:rPr>
          <w:rFonts w:ascii="Traditional Arabic" w:hAnsi="Traditional Arabic" w:cs="Traditional Arabic"/>
          <w:sz w:val="28"/>
          <w:szCs w:val="28"/>
          <w:rtl/>
          <w:lang w:bidi="ar-LB"/>
        </w:rPr>
      </w:pPr>
    </w:p>
    <w:p w14:paraId="1F880F7B" w14:textId="77777777" w:rsidR="002425CB" w:rsidRPr="002425CB" w:rsidRDefault="002425CB" w:rsidP="002425CB">
      <w:pPr>
        <w:jc w:val="both"/>
        <w:rPr>
          <w:rFonts w:ascii="Traditional Arabic" w:hAnsi="Traditional Arabic" w:cs="Traditional Arabic"/>
          <w:sz w:val="28"/>
          <w:szCs w:val="28"/>
          <w:rtl/>
          <w:lang w:bidi="ar-LB"/>
        </w:rPr>
      </w:pPr>
      <w:r w:rsidRPr="002425CB">
        <w:rPr>
          <w:rFonts w:ascii="Traditional Arabic" w:hAnsi="Traditional Arabic" w:cs="Traditional Arabic"/>
          <w:sz w:val="28"/>
          <w:szCs w:val="28"/>
          <w:rtl/>
          <w:lang w:bidi="ar-LB"/>
        </w:rPr>
        <w:t>ومن خلال تجميع الروايات التي تعرّضت في متنها لموضوع انتظار الفَرَج، وتصنيفها، يمكن تقسيمها إلى مجموعتين:</w:t>
      </w:r>
    </w:p>
    <w:p w14:paraId="41C6AC3D" w14:textId="77777777" w:rsidR="002425CB" w:rsidRDefault="002425CB" w:rsidP="002425CB">
      <w:pPr>
        <w:jc w:val="both"/>
        <w:rPr>
          <w:rFonts w:ascii="Traditional Arabic" w:hAnsi="Traditional Arabic" w:cs="Traditional Arabic"/>
          <w:sz w:val="28"/>
          <w:szCs w:val="28"/>
          <w:rtl/>
          <w:lang w:bidi="ar-LB"/>
        </w:rPr>
      </w:pPr>
      <w:r w:rsidRPr="00295BBC">
        <w:rPr>
          <w:rFonts w:ascii="Traditional Arabic" w:hAnsi="Traditional Arabic" w:cs="Traditional Arabic"/>
          <w:b/>
          <w:bCs/>
          <w:sz w:val="28"/>
          <w:szCs w:val="28"/>
          <w:rtl/>
          <w:lang w:bidi="ar-LB"/>
        </w:rPr>
        <w:t>- المجموعة الأولى</w:t>
      </w:r>
      <w:r w:rsidRPr="002425CB">
        <w:rPr>
          <w:rFonts w:ascii="Traditional Arabic" w:hAnsi="Traditional Arabic" w:cs="Traditional Arabic"/>
          <w:sz w:val="28"/>
          <w:szCs w:val="28"/>
          <w:rtl/>
          <w:lang w:bidi="ar-LB"/>
        </w:rPr>
        <w:t>: الروايات التي تبيّن أمورًا تدخل في عداد واجبات المنتظرين. وسيأتي الحديث عنها في الدروس الأخيرة، بعد أن يتضّح مفهوم الانتظار أوّلًا، من خلال جمع إفادات القرآن والسنّة والعقل.</w:t>
      </w:r>
    </w:p>
    <w:p w14:paraId="7DCA6FBB" w14:textId="77777777" w:rsidR="00295BBC" w:rsidRPr="002425CB" w:rsidRDefault="00295BBC" w:rsidP="002425CB">
      <w:pPr>
        <w:jc w:val="both"/>
        <w:rPr>
          <w:rFonts w:ascii="Traditional Arabic" w:hAnsi="Traditional Arabic" w:cs="Traditional Arabic"/>
          <w:sz w:val="28"/>
          <w:szCs w:val="28"/>
          <w:rtl/>
          <w:lang w:bidi="ar-LB"/>
        </w:rPr>
      </w:pPr>
    </w:p>
    <w:p w14:paraId="5A2D5563" w14:textId="77777777" w:rsidR="002425CB" w:rsidRPr="002425CB" w:rsidRDefault="002425CB" w:rsidP="002425CB">
      <w:pPr>
        <w:jc w:val="both"/>
        <w:rPr>
          <w:rFonts w:ascii="Traditional Arabic" w:hAnsi="Traditional Arabic" w:cs="Traditional Arabic"/>
          <w:sz w:val="28"/>
          <w:szCs w:val="28"/>
          <w:rtl/>
          <w:lang w:bidi="ar-LB"/>
        </w:rPr>
      </w:pPr>
      <w:r w:rsidRPr="00295BBC">
        <w:rPr>
          <w:rFonts w:ascii="Traditional Arabic" w:hAnsi="Traditional Arabic" w:cs="Traditional Arabic"/>
          <w:b/>
          <w:bCs/>
          <w:sz w:val="28"/>
          <w:szCs w:val="28"/>
          <w:rtl/>
          <w:lang w:bidi="ar-LB"/>
        </w:rPr>
        <w:t>- المجموعة الثانية</w:t>
      </w:r>
      <w:r w:rsidRPr="002425CB">
        <w:rPr>
          <w:rFonts w:ascii="Traditional Arabic" w:hAnsi="Traditional Arabic" w:cs="Traditional Arabic"/>
          <w:sz w:val="28"/>
          <w:szCs w:val="28"/>
          <w:rtl/>
          <w:lang w:bidi="ar-LB"/>
        </w:rPr>
        <w:t>: الروايات التي تبيّن أمورًا تدخل في تكوين مفهوم الانتظار الصحيح، وبلورة حدوده. وهي التي نريد أن نتحدّث عنها في هذا الدرس، من خلال عرض ألسنتها أوّلًا، ثمّ استخلاص النتائج والدروس منها ثانيًا. ويمكن تقسيم روايات هذه المجموعة من حيث ما تفيده من مفاهيم إلى ثلاثة عناوين رئيسة:</w:t>
      </w:r>
    </w:p>
    <w:p w14:paraId="1831ABEE" w14:textId="77777777" w:rsidR="002425CB" w:rsidRPr="002425CB" w:rsidRDefault="002425CB" w:rsidP="002425CB">
      <w:pPr>
        <w:jc w:val="both"/>
        <w:rPr>
          <w:rFonts w:ascii="Traditional Arabic" w:hAnsi="Traditional Arabic" w:cs="Traditional Arabic"/>
          <w:sz w:val="28"/>
          <w:szCs w:val="28"/>
          <w:rtl/>
          <w:lang w:bidi="ar-LB"/>
        </w:rPr>
      </w:pPr>
      <w:r w:rsidRPr="00295BBC">
        <w:rPr>
          <w:rFonts w:ascii="Traditional Arabic" w:hAnsi="Traditional Arabic" w:cs="Traditional Arabic"/>
          <w:b/>
          <w:bCs/>
          <w:sz w:val="28"/>
          <w:szCs w:val="28"/>
          <w:rtl/>
          <w:lang w:bidi="ar-LB"/>
        </w:rPr>
        <w:t>- العنوان الأوّل</w:t>
      </w:r>
      <w:r w:rsidRPr="002425CB">
        <w:rPr>
          <w:rFonts w:ascii="Traditional Arabic" w:hAnsi="Traditional Arabic" w:cs="Traditional Arabic"/>
          <w:sz w:val="28"/>
          <w:szCs w:val="28"/>
          <w:rtl/>
          <w:lang w:bidi="ar-LB"/>
        </w:rPr>
        <w:t>: الصبر وعلاقته بالانتظار.</w:t>
      </w:r>
    </w:p>
    <w:p w14:paraId="449D91B1" w14:textId="77777777" w:rsidR="002425CB" w:rsidRPr="002425CB" w:rsidRDefault="002425CB" w:rsidP="002425CB">
      <w:pPr>
        <w:jc w:val="both"/>
        <w:rPr>
          <w:rFonts w:ascii="Traditional Arabic" w:hAnsi="Traditional Arabic" w:cs="Traditional Arabic"/>
          <w:sz w:val="28"/>
          <w:szCs w:val="28"/>
          <w:rtl/>
          <w:lang w:bidi="ar-LB"/>
        </w:rPr>
      </w:pPr>
      <w:r w:rsidRPr="00295BBC">
        <w:rPr>
          <w:rFonts w:ascii="Traditional Arabic" w:hAnsi="Traditional Arabic" w:cs="Traditional Arabic"/>
          <w:b/>
          <w:bCs/>
          <w:sz w:val="28"/>
          <w:szCs w:val="28"/>
          <w:rtl/>
          <w:lang w:bidi="ar-LB"/>
        </w:rPr>
        <w:t>- العنوان الثاني</w:t>
      </w:r>
      <w:r w:rsidRPr="002425CB">
        <w:rPr>
          <w:rFonts w:ascii="Traditional Arabic" w:hAnsi="Traditional Arabic" w:cs="Traditional Arabic"/>
          <w:sz w:val="28"/>
          <w:szCs w:val="28"/>
          <w:rtl/>
          <w:lang w:bidi="ar-LB"/>
        </w:rPr>
        <w:t>: كونُ انتظار الفَرَج من الفَرَج.</w:t>
      </w:r>
    </w:p>
    <w:p w14:paraId="6BEB1109" w14:textId="77777777" w:rsidR="00295BBC" w:rsidRDefault="002425CB" w:rsidP="002425CB">
      <w:pPr>
        <w:jc w:val="both"/>
        <w:rPr>
          <w:rFonts w:ascii="Traditional Arabic" w:hAnsi="Traditional Arabic" w:cs="Traditional Arabic"/>
          <w:sz w:val="28"/>
          <w:szCs w:val="28"/>
          <w:rtl/>
          <w:lang w:bidi="ar-LB"/>
        </w:rPr>
      </w:pPr>
      <w:r w:rsidRPr="00295BBC">
        <w:rPr>
          <w:rFonts w:ascii="Traditional Arabic" w:hAnsi="Traditional Arabic" w:cs="Traditional Arabic"/>
          <w:b/>
          <w:bCs/>
          <w:sz w:val="28"/>
          <w:szCs w:val="28"/>
          <w:rtl/>
          <w:lang w:bidi="ar-LB"/>
        </w:rPr>
        <w:t>- العنوان الثالث</w:t>
      </w:r>
      <w:r w:rsidRPr="002425CB">
        <w:rPr>
          <w:rFonts w:ascii="Traditional Arabic" w:hAnsi="Traditional Arabic" w:cs="Traditional Arabic"/>
          <w:sz w:val="28"/>
          <w:szCs w:val="28"/>
          <w:rtl/>
          <w:lang w:bidi="ar-LB"/>
        </w:rPr>
        <w:t>: مجيء الفَرَج على اليأس.</w:t>
      </w:r>
    </w:p>
    <w:p w14:paraId="33F96907" w14:textId="77777777" w:rsidR="002425CB" w:rsidRPr="003166ED" w:rsidRDefault="00295BBC" w:rsidP="00295BBC">
      <w:pPr>
        <w:jc w:val="both"/>
        <w:rPr>
          <w:rFonts w:ascii="Traditional Arabic" w:hAnsi="Traditional Arabic" w:cs="Traditional Arabic"/>
          <w:b/>
          <w:bCs/>
          <w:color w:val="538135"/>
          <w:sz w:val="28"/>
          <w:szCs w:val="28"/>
          <w:rtl/>
          <w:lang w:bidi="ar-LB"/>
        </w:rPr>
      </w:pPr>
      <w:r>
        <w:rPr>
          <w:rFonts w:ascii="Traditional Arabic" w:hAnsi="Traditional Arabic" w:cs="Traditional Arabic"/>
          <w:sz w:val="28"/>
          <w:szCs w:val="28"/>
          <w:rtl/>
          <w:lang w:bidi="ar-LB"/>
        </w:rPr>
        <w:br w:type="page"/>
      </w:r>
      <w:r w:rsidR="002425CB" w:rsidRPr="003166ED">
        <w:rPr>
          <w:rFonts w:ascii="Traditional Arabic" w:hAnsi="Traditional Arabic" w:cs="Traditional Arabic"/>
          <w:b/>
          <w:bCs/>
          <w:color w:val="538135"/>
          <w:sz w:val="28"/>
          <w:szCs w:val="28"/>
          <w:rtl/>
          <w:lang w:bidi="ar-LB"/>
        </w:rPr>
        <w:lastRenderedPageBreak/>
        <w:t>العنوان الأوّل: الصبر وعلاقته بالانتظار</w:t>
      </w:r>
    </w:p>
    <w:p w14:paraId="023EF49C" w14:textId="77777777" w:rsidR="002425CB" w:rsidRPr="00295BBC" w:rsidRDefault="002425CB" w:rsidP="002425CB">
      <w:pPr>
        <w:jc w:val="both"/>
        <w:rPr>
          <w:rFonts w:ascii="Traditional Arabic" w:hAnsi="Traditional Arabic" w:cs="Traditional Arabic"/>
          <w:b/>
          <w:bCs/>
          <w:sz w:val="28"/>
          <w:szCs w:val="28"/>
          <w:rtl/>
          <w:lang w:bidi="ar-LB"/>
        </w:rPr>
      </w:pPr>
      <w:r w:rsidRPr="00295BBC">
        <w:rPr>
          <w:rFonts w:ascii="Traditional Arabic" w:hAnsi="Traditional Arabic" w:cs="Traditional Arabic"/>
          <w:b/>
          <w:bCs/>
          <w:sz w:val="28"/>
          <w:szCs w:val="28"/>
          <w:rtl/>
          <w:lang w:bidi="ar-LB"/>
        </w:rPr>
        <w:t>أوّلًا: ألسنة الروايات</w:t>
      </w:r>
    </w:p>
    <w:p w14:paraId="443AA797" w14:textId="77777777" w:rsidR="002425CB" w:rsidRPr="00295BBC" w:rsidRDefault="002425CB" w:rsidP="002425CB">
      <w:pPr>
        <w:jc w:val="both"/>
        <w:rPr>
          <w:rFonts w:ascii="Traditional Arabic" w:hAnsi="Traditional Arabic" w:cs="Traditional Arabic"/>
          <w:b/>
          <w:bCs/>
          <w:sz w:val="28"/>
          <w:szCs w:val="28"/>
          <w:rtl/>
          <w:lang w:bidi="ar-LB"/>
        </w:rPr>
      </w:pPr>
      <w:r w:rsidRPr="00295BBC">
        <w:rPr>
          <w:rFonts w:ascii="Traditional Arabic" w:hAnsi="Traditional Arabic" w:cs="Traditional Arabic"/>
          <w:b/>
          <w:bCs/>
          <w:sz w:val="28"/>
          <w:szCs w:val="28"/>
          <w:lang w:bidi="ar-LB"/>
        </w:rPr>
        <w:t>1</w:t>
      </w:r>
      <w:r w:rsidRPr="00295BBC">
        <w:rPr>
          <w:rFonts w:ascii="Traditional Arabic" w:hAnsi="Traditional Arabic" w:cs="Traditional Arabic"/>
          <w:b/>
          <w:bCs/>
          <w:sz w:val="28"/>
          <w:szCs w:val="28"/>
          <w:rtl/>
          <w:lang w:bidi="ar-LB"/>
        </w:rPr>
        <w:t>. أفضليّة الصبر والانتظار:</w:t>
      </w:r>
    </w:p>
    <w:p w14:paraId="193C1810" w14:textId="77777777" w:rsidR="002425CB" w:rsidRPr="002425CB" w:rsidRDefault="002425CB" w:rsidP="002425CB">
      <w:pPr>
        <w:jc w:val="both"/>
        <w:rPr>
          <w:rFonts w:ascii="Traditional Arabic" w:hAnsi="Traditional Arabic" w:cs="Traditional Arabic"/>
          <w:sz w:val="28"/>
          <w:szCs w:val="28"/>
          <w:rtl/>
          <w:lang w:bidi="ar-LB"/>
        </w:rPr>
      </w:pPr>
      <w:r w:rsidRPr="002425CB">
        <w:rPr>
          <w:rFonts w:ascii="Traditional Arabic" w:hAnsi="Traditional Arabic" w:cs="Traditional Arabic"/>
          <w:sz w:val="28"/>
          <w:szCs w:val="28"/>
          <w:rtl/>
          <w:lang w:bidi="ar-LB"/>
        </w:rPr>
        <w:t>- عن أمير المؤمنين  عليه السلام: "أفضل العبادة الصبر، والصمت، وانتظار الفَرَج"</w:t>
      </w:r>
      <w:r w:rsidR="00295BBC">
        <w:rPr>
          <w:rStyle w:val="FootnoteReference"/>
          <w:rFonts w:ascii="Traditional Arabic" w:hAnsi="Traditional Arabic" w:cs="Traditional Arabic"/>
          <w:sz w:val="28"/>
          <w:szCs w:val="28"/>
          <w:rtl/>
          <w:lang w:bidi="ar-LB"/>
        </w:rPr>
        <w:footnoteReference w:id="284"/>
      </w:r>
      <w:r w:rsidRPr="002425CB">
        <w:rPr>
          <w:rFonts w:ascii="Traditional Arabic" w:hAnsi="Traditional Arabic" w:cs="Traditional Arabic"/>
          <w:sz w:val="28"/>
          <w:szCs w:val="28"/>
          <w:rtl/>
          <w:lang w:bidi="ar-LB"/>
        </w:rPr>
        <w:t>.</w:t>
      </w:r>
    </w:p>
    <w:p w14:paraId="3173DDE1" w14:textId="77777777" w:rsidR="002425CB" w:rsidRDefault="002425CB" w:rsidP="002425CB">
      <w:pPr>
        <w:jc w:val="both"/>
        <w:rPr>
          <w:rFonts w:ascii="Traditional Arabic" w:hAnsi="Traditional Arabic" w:cs="Traditional Arabic"/>
          <w:sz w:val="28"/>
          <w:szCs w:val="28"/>
          <w:rtl/>
          <w:lang w:bidi="ar-LB"/>
        </w:rPr>
      </w:pPr>
      <w:r w:rsidRPr="002425CB">
        <w:rPr>
          <w:rFonts w:ascii="Traditional Arabic" w:hAnsi="Traditional Arabic" w:cs="Traditional Arabic"/>
          <w:sz w:val="28"/>
          <w:szCs w:val="28"/>
          <w:rtl/>
          <w:lang w:bidi="ar-LB"/>
        </w:rPr>
        <w:t>- وعنه عليه السلام: "أفضل العبادة شيئان: الصبر وانتظار الفَرَج"</w:t>
      </w:r>
      <w:r w:rsidR="00295BBC">
        <w:rPr>
          <w:rStyle w:val="FootnoteReference"/>
          <w:rFonts w:ascii="Traditional Arabic" w:hAnsi="Traditional Arabic" w:cs="Traditional Arabic"/>
          <w:sz w:val="28"/>
          <w:szCs w:val="28"/>
          <w:rtl/>
          <w:lang w:bidi="ar-LB"/>
        </w:rPr>
        <w:footnoteReference w:id="285"/>
      </w:r>
      <w:r w:rsidRPr="002425CB">
        <w:rPr>
          <w:rFonts w:ascii="Traditional Arabic" w:hAnsi="Traditional Arabic" w:cs="Traditional Arabic"/>
          <w:sz w:val="28"/>
          <w:szCs w:val="28"/>
          <w:rtl/>
          <w:lang w:bidi="ar-LB"/>
        </w:rPr>
        <w:t>.</w:t>
      </w:r>
    </w:p>
    <w:p w14:paraId="4513BFD4" w14:textId="77777777" w:rsidR="00295BBC" w:rsidRPr="00295BBC" w:rsidRDefault="00295BBC" w:rsidP="002425CB">
      <w:pPr>
        <w:jc w:val="both"/>
        <w:rPr>
          <w:rFonts w:ascii="Traditional Arabic" w:hAnsi="Traditional Arabic" w:cs="Traditional Arabic"/>
          <w:b/>
          <w:bCs/>
          <w:sz w:val="28"/>
          <w:szCs w:val="28"/>
          <w:rtl/>
          <w:lang w:bidi="ar-LB"/>
        </w:rPr>
      </w:pPr>
    </w:p>
    <w:p w14:paraId="21B2FF9C" w14:textId="77777777" w:rsidR="002425CB" w:rsidRPr="00295BBC" w:rsidRDefault="002425CB" w:rsidP="002425CB">
      <w:pPr>
        <w:jc w:val="both"/>
        <w:rPr>
          <w:rFonts w:ascii="Traditional Arabic" w:hAnsi="Traditional Arabic" w:cs="Traditional Arabic"/>
          <w:b/>
          <w:bCs/>
          <w:sz w:val="28"/>
          <w:szCs w:val="28"/>
          <w:rtl/>
          <w:lang w:bidi="ar-LB"/>
        </w:rPr>
      </w:pPr>
      <w:r w:rsidRPr="00295BBC">
        <w:rPr>
          <w:rFonts w:ascii="Traditional Arabic" w:hAnsi="Traditional Arabic" w:cs="Traditional Arabic"/>
          <w:b/>
          <w:bCs/>
          <w:sz w:val="28"/>
          <w:szCs w:val="28"/>
          <w:lang w:bidi="ar-LB"/>
        </w:rPr>
        <w:t>2</w:t>
      </w:r>
      <w:r w:rsidRPr="00295BBC">
        <w:rPr>
          <w:rFonts w:ascii="Traditional Arabic" w:hAnsi="Traditional Arabic" w:cs="Traditional Arabic"/>
          <w:b/>
          <w:bCs/>
          <w:sz w:val="28"/>
          <w:szCs w:val="28"/>
          <w:rtl/>
          <w:lang w:bidi="ar-LB"/>
        </w:rPr>
        <w:t>. عطف الصبر على الانتظار:</w:t>
      </w:r>
    </w:p>
    <w:p w14:paraId="6B04C41C" w14:textId="77777777" w:rsidR="002425CB" w:rsidRDefault="002425CB" w:rsidP="002425CB">
      <w:pPr>
        <w:jc w:val="both"/>
        <w:rPr>
          <w:rFonts w:ascii="Traditional Arabic" w:hAnsi="Traditional Arabic" w:cs="Traditional Arabic"/>
          <w:sz w:val="28"/>
          <w:szCs w:val="28"/>
          <w:rtl/>
          <w:lang w:bidi="ar-LB"/>
        </w:rPr>
      </w:pPr>
      <w:r w:rsidRPr="002425CB">
        <w:rPr>
          <w:rFonts w:ascii="Traditional Arabic" w:hAnsi="Traditional Arabic" w:cs="Traditional Arabic"/>
          <w:sz w:val="28"/>
          <w:szCs w:val="28"/>
          <w:rtl/>
          <w:lang w:bidi="ar-LB"/>
        </w:rPr>
        <w:t xml:space="preserve">- ما رُوي من جواب الإمام الرضا عليه السلام عن سؤال أحدهم في التوقيت، قال عليه السلام: "ما أحسن الصبر وانتظار الفَرَج! أما سمعت قول العبد الصالح: </w:t>
      </w:r>
      <w:r w:rsidRPr="003166ED">
        <w:rPr>
          <w:rFonts w:ascii="Traditional Arabic" w:hAnsi="Traditional Arabic" w:cs="Traditional Arabic"/>
          <w:color w:val="538135"/>
          <w:sz w:val="28"/>
          <w:szCs w:val="28"/>
          <w:rtl/>
          <w:lang w:bidi="ar-LB"/>
        </w:rPr>
        <w:t>﴿</w:t>
      </w:r>
      <w:r w:rsidR="0025098C" w:rsidRPr="003166ED">
        <w:rPr>
          <w:rFonts w:ascii="Traditional Arabic" w:hAnsi="Traditional Arabic" w:cs="Traditional Arabic"/>
          <w:b/>
          <w:bCs/>
          <w:color w:val="538135"/>
          <w:sz w:val="28"/>
          <w:szCs w:val="28"/>
          <w:rtl/>
          <w:lang w:bidi="ar-LB"/>
        </w:rPr>
        <w:t>وَارْتَقِبُواْ إِنِّي مَعَكُمْ رَقِيبٌ</w:t>
      </w:r>
      <w:r w:rsidRPr="003166ED">
        <w:rPr>
          <w:rFonts w:ascii="Traditional Arabic" w:hAnsi="Traditional Arabic" w:cs="Traditional Arabic" w:hint="cs"/>
          <w:color w:val="538135"/>
          <w:sz w:val="28"/>
          <w:szCs w:val="28"/>
          <w:rtl/>
          <w:lang w:bidi="ar-LB"/>
        </w:rPr>
        <w:t>﴾</w:t>
      </w:r>
      <w:r w:rsidRPr="002425CB">
        <w:rPr>
          <w:rFonts w:ascii="Traditional Arabic" w:hAnsi="Traditional Arabic" w:cs="Traditional Arabic" w:hint="cs"/>
          <w:sz w:val="28"/>
          <w:szCs w:val="28"/>
          <w:rtl/>
          <w:lang w:bidi="ar-LB"/>
        </w:rPr>
        <w:t>،</w:t>
      </w:r>
      <w:r w:rsidRPr="002425CB">
        <w:rPr>
          <w:rFonts w:ascii="Traditional Arabic" w:hAnsi="Traditional Arabic" w:cs="Traditional Arabic"/>
          <w:sz w:val="28"/>
          <w:szCs w:val="28"/>
          <w:rtl/>
          <w:lang w:bidi="ar-LB"/>
        </w:rPr>
        <w:t xml:space="preserve"> </w:t>
      </w:r>
      <w:r w:rsidRPr="003166ED">
        <w:rPr>
          <w:rFonts w:ascii="Traditional Arabic" w:hAnsi="Traditional Arabic" w:cs="Traditional Arabic" w:hint="cs"/>
          <w:b/>
          <w:bCs/>
          <w:color w:val="538135"/>
          <w:sz w:val="28"/>
          <w:szCs w:val="28"/>
          <w:rtl/>
          <w:lang w:bidi="ar-LB"/>
        </w:rPr>
        <w:t>﴿فَٱ</w:t>
      </w:r>
      <w:r w:rsidRPr="003166ED">
        <w:rPr>
          <w:rFonts w:ascii="Traditional Arabic" w:hAnsi="Traditional Arabic" w:cs="Traditional Arabic" w:hint="eastAsia"/>
          <w:b/>
          <w:bCs/>
          <w:color w:val="538135"/>
          <w:sz w:val="28"/>
          <w:szCs w:val="28"/>
          <w:rtl/>
          <w:lang w:bidi="ar-LB"/>
        </w:rPr>
        <w:t>نتَظِرُوٓاْ</w:t>
      </w:r>
      <w:r w:rsidRPr="003166ED">
        <w:rPr>
          <w:rFonts w:ascii="Traditional Arabic" w:hAnsi="Traditional Arabic" w:cs="Traditional Arabic"/>
          <w:b/>
          <w:bCs/>
          <w:color w:val="538135"/>
          <w:sz w:val="28"/>
          <w:szCs w:val="28"/>
          <w:rtl/>
          <w:lang w:bidi="ar-LB"/>
        </w:rPr>
        <w:t xml:space="preserve"> إِنِّي مَعَكُم مِّنَ </w:t>
      </w:r>
      <w:r w:rsidRPr="003166ED">
        <w:rPr>
          <w:rFonts w:ascii="Traditional Arabic" w:hAnsi="Traditional Arabic" w:cs="Traditional Arabic" w:hint="cs"/>
          <w:b/>
          <w:bCs/>
          <w:color w:val="538135"/>
          <w:sz w:val="28"/>
          <w:szCs w:val="28"/>
          <w:rtl/>
          <w:lang w:bidi="ar-LB"/>
        </w:rPr>
        <w:t>ٱ</w:t>
      </w:r>
      <w:r w:rsidRPr="003166ED">
        <w:rPr>
          <w:rFonts w:ascii="Traditional Arabic" w:hAnsi="Traditional Arabic" w:cs="Traditional Arabic" w:hint="eastAsia"/>
          <w:b/>
          <w:bCs/>
          <w:color w:val="538135"/>
          <w:sz w:val="28"/>
          <w:szCs w:val="28"/>
          <w:rtl/>
          <w:lang w:bidi="ar-LB"/>
        </w:rPr>
        <w:t>لۡمُنتَظِرِينَ</w:t>
      </w:r>
      <w:r w:rsidRPr="003166ED">
        <w:rPr>
          <w:rFonts w:ascii="Traditional Arabic" w:hAnsi="Traditional Arabic" w:cs="Traditional Arabic"/>
          <w:b/>
          <w:bCs/>
          <w:color w:val="538135"/>
          <w:sz w:val="28"/>
          <w:szCs w:val="28"/>
          <w:rtl/>
          <w:lang w:bidi="ar-LB"/>
        </w:rPr>
        <w:t>﴾</w:t>
      </w:r>
      <w:r w:rsidRPr="002425CB">
        <w:rPr>
          <w:rFonts w:ascii="Traditional Arabic" w:hAnsi="Traditional Arabic" w:cs="Traditional Arabic"/>
          <w:sz w:val="28"/>
          <w:szCs w:val="28"/>
          <w:rtl/>
          <w:lang w:bidi="ar-LB"/>
        </w:rPr>
        <w:t>، فعليكم بالص</w:t>
      </w:r>
      <w:r w:rsidRPr="002425CB">
        <w:rPr>
          <w:rFonts w:ascii="Traditional Arabic" w:hAnsi="Traditional Arabic" w:cs="Traditional Arabic" w:hint="eastAsia"/>
          <w:sz w:val="28"/>
          <w:szCs w:val="28"/>
          <w:rtl/>
          <w:lang w:bidi="ar-LB"/>
        </w:rPr>
        <w:t>بر،</w:t>
      </w:r>
      <w:r w:rsidRPr="002425CB">
        <w:rPr>
          <w:rFonts w:ascii="Traditional Arabic" w:hAnsi="Traditional Arabic" w:cs="Traditional Arabic"/>
          <w:sz w:val="28"/>
          <w:szCs w:val="28"/>
          <w:rtl/>
          <w:lang w:bidi="ar-LB"/>
        </w:rPr>
        <w:t xml:space="preserve"> فإنّه إنّما يجيء الفَرَج على اليأس، وقد كان الذين من قبلكم أصبرَ منكم"</w:t>
      </w:r>
      <w:r w:rsidR="00294B36">
        <w:rPr>
          <w:rStyle w:val="FootnoteReference"/>
          <w:rFonts w:ascii="Traditional Arabic" w:hAnsi="Traditional Arabic" w:cs="Traditional Arabic"/>
          <w:sz w:val="28"/>
          <w:szCs w:val="28"/>
          <w:rtl/>
          <w:lang w:bidi="ar-LB"/>
        </w:rPr>
        <w:footnoteReference w:id="286"/>
      </w:r>
      <w:r w:rsidRPr="002425CB">
        <w:rPr>
          <w:rFonts w:ascii="Traditional Arabic" w:hAnsi="Traditional Arabic" w:cs="Traditional Arabic"/>
          <w:sz w:val="28"/>
          <w:szCs w:val="28"/>
          <w:rtl/>
          <w:lang w:bidi="ar-LB"/>
        </w:rPr>
        <w:t>.</w:t>
      </w:r>
    </w:p>
    <w:p w14:paraId="30E4481B" w14:textId="77777777" w:rsidR="00295BBC" w:rsidRPr="002425CB" w:rsidRDefault="00295BBC" w:rsidP="002425CB">
      <w:pPr>
        <w:jc w:val="both"/>
        <w:rPr>
          <w:rFonts w:ascii="Traditional Arabic" w:hAnsi="Traditional Arabic" w:cs="Traditional Arabic"/>
          <w:sz w:val="28"/>
          <w:szCs w:val="28"/>
          <w:rtl/>
          <w:lang w:bidi="ar-LB"/>
        </w:rPr>
      </w:pPr>
    </w:p>
    <w:p w14:paraId="40AEF6DF" w14:textId="77777777" w:rsidR="002425CB" w:rsidRDefault="002425CB" w:rsidP="002425CB">
      <w:pPr>
        <w:jc w:val="both"/>
        <w:rPr>
          <w:rFonts w:ascii="Traditional Arabic" w:hAnsi="Traditional Arabic" w:cs="Traditional Arabic"/>
          <w:sz w:val="28"/>
          <w:szCs w:val="28"/>
          <w:rtl/>
          <w:lang w:bidi="ar-LB"/>
        </w:rPr>
      </w:pPr>
      <w:r w:rsidRPr="002425CB">
        <w:rPr>
          <w:rFonts w:ascii="Traditional Arabic" w:hAnsi="Traditional Arabic" w:cs="Traditional Arabic"/>
          <w:sz w:val="28"/>
          <w:szCs w:val="28"/>
          <w:rtl/>
          <w:lang w:bidi="ar-LB"/>
        </w:rPr>
        <w:t>- توقيع الإمام العسكريّ عليه السلام، الذي خرج إلى الصدوق الأول (رض): "عليك بالصبر وانتظار الفَرَج، قال النبيّ صلى الله عليه وآله وسلم: أفضل اعمال أمتي انتظار الفَرَج. ولا يزال شيعتنا في حزن حتّى يظهر ولدي الذي بشر به النبيّ صلى الله عليه وآله وسلم، يملأ ا</w:t>
      </w:r>
      <w:r w:rsidRPr="002425CB">
        <w:rPr>
          <w:rFonts w:ascii="Traditional Arabic" w:hAnsi="Traditional Arabic" w:cs="Traditional Arabic" w:hint="eastAsia"/>
          <w:sz w:val="28"/>
          <w:szCs w:val="28"/>
          <w:rtl/>
          <w:lang w:bidi="ar-LB"/>
        </w:rPr>
        <w:t>لأرض</w:t>
      </w:r>
      <w:r w:rsidRPr="002425CB">
        <w:rPr>
          <w:rFonts w:ascii="Traditional Arabic" w:hAnsi="Traditional Arabic" w:cs="Traditional Arabic"/>
          <w:sz w:val="28"/>
          <w:szCs w:val="28"/>
          <w:rtl/>
          <w:lang w:bidi="ar-LB"/>
        </w:rPr>
        <w:t xml:space="preserve"> قسطًا وعدلًا كما ملئت جورًا وظلمًا، فاصبر يا شيخي، يا أبا الحسن عليّ، وأمر جميع شيعتي بالصبر..."</w:t>
      </w:r>
      <w:r w:rsidR="00295BBC">
        <w:rPr>
          <w:rStyle w:val="FootnoteReference"/>
          <w:rFonts w:ascii="Traditional Arabic" w:hAnsi="Traditional Arabic" w:cs="Traditional Arabic"/>
          <w:sz w:val="28"/>
          <w:szCs w:val="28"/>
          <w:rtl/>
          <w:lang w:bidi="ar-LB"/>
        </w:rPr>
        <w:footnoteReference w:id="287"/>
      </w:r>
      <w:r w:rsidRPr="002425CB">
        <w:rPr>
          <w:rFonts w:ascii="Traditional Arabic" w:hAnsi="Traditional Arabic" w:cs="Traditional Arabic"/>
          <w:sz w:val="28"/>
          <w:szCs w:val="28"/>
          <w:rtl/>
          <w:lang w:bidi="ar-LB"/>
        </w:rPr>
        <w:t>.</w:t>
      </w:r>
    </w:p>
    <w:p w14:paraId="1341924B" w14:textId="77777777" w:rsidR="00295BBC" w:rsidRPr="002425CB" w:rsidRDefault="00295BBC" w:rsidP="002425CB">
      <w:pPr>
        <w:jc w:val="both"/>
        <w:rPr>
          <w:rFonts w:ascii="Traditional Arabic" w:hAnsi="Traditional Arabic" w:cs="Traditional Arabic"/>
          <w:sz w:val="28"/>
          <w:szCs w:val="28"/>
          <w:rtl/>
          <w:lang w:bidi="ar-LB"/>
        </w:rPr>
      </w:pPr>
    </w:p>
    <w:p w14:paraId="55961372" w14:textId="77777777" w:rsidR="00295BBC" w:rsidRDefault="002425CB" w:rsidP="002425CB">
      <w:pPr>
        <w:jc w:val="both"/>
        <w:rPr>
          <w:rFonts w:ascii="Traditional Arabic" w:hAnsi="Traditional Arabic" w:cs="Traditional Arabic"/>
          <w:sz w:val="28"/>
          <w:szCs w:val="28"/>
          <w:rtl/>
          <w:lang w:bidi="ar-LB"/>
        </w:rPr>
      </w:pPr>
      <w:r w:rsidRPr="002425CB">
        <w:rPr>
          <w:rFonts w:ascii="Traditional Arabic" w:hAnsi="Traditional Arabic" w:cs="Traditional Arabic" w:hint="eastAsia"/>
          <w:sz w:val="28"/>
          <w:szCs w:val="28"/>
          <w:rtl/>
          <w:lang w:bidi="ar-LB"/>
        </w:rPr>
        <w:t>وهاتان</w:t>
      </w:r>
      <w:r w:rsidRPr="002425CB">
        <w:rPr>
          <w:rFonts w:ascii="Traditional Arabic" w:hAnsi="Traditional Arabic" w:cs="Traditional Arabic"/>
          <w:sz w:val="28"/>
          <w:szCs w:val="28"/>
          <w:rtl/>
          <w:lang w:bidi="ar-LB"/>
        </w:rPr>
        <w:t xml:space="preserve"> الروايتان كما يمكن عدّهما من المجموعة الأولى، من جهة تبيين وظيفة من وظائف المنتَظِرِين والأمر بها صريحًا، يمكن عدّها من المجموعة الثانية، من جهة شدّة الرّبط بين الصبر والانتظار، بل وتفسير الانتظار في القرآن ورواية الرسول صلى الله عليه وآله وسلم</w:t>
      </w:r>
      <w:r w:rsidR="00295BBC">
        <w:rPr>
          <w:rFonts w:ascii="Traditional Arabic" w:hAnsi="Traditional Arabic" w:cs="Traditional Arabic" w:hint="cs"/>
          <w:sz w:val="28"/>
          <w:szCs w:val="28"/>
          <w:rtl/>
          <w:lang w:bidi="ar-LB"/>
        </w:rPr>
        <w:t xml:space="preserve"> </w:t>
      </w:r>
      <w:r w:rsidRPr="002425CB">
        <w:rPr>
          <w:rFonts w:ascii="Traditional Arabic" w:hAnsi="Traditional Arabic" w:cs="Traditional Arabic"/>
          <w:sz w:val="28"/>
          <w:szCs w:val="28"/>
          <w:rtl/>
          <w:lang w:bidi="ar-LB"/>
        </w:rPr>
        <w:t>بالصب</w:t>
      </w:r>
      <w:r w:rsidRPr="002425CB">
        <w:rPr>
          <w:rFonts w:ascii="Traditional Arabic" w:hAnsi="Traditional Arabic" w:cs="Traditional Arabic" w:hint="eastAsia"/>
          <w:sz w:val="28"/>
          <w:szCs w:val="28"/>
          <w:rtl/>
          <w:lang w:bidi="ar-LB"/>
        </w:rPr>
        <w:t>ر</w:t>
      </w:r>
      <w:r w:rsidRPr="002425CB">
        <w:rPr>
          <w:rFonts w:ascii="Traditional Arabic" w:hAnsi="Traditional Arabic" w:cs="Traditional Arabic"/>
          <w:sz w:val="28"/>
          <w:szCs w:val="28"/>
          <w:rtl/>
          <w:lang w:bidi="ar-LB"/>
        </w:rPr>
        <w:t xml:space="preserve"> كلًّا أو جزءًا.</w:t>
      </w:r>
    </w:p>
    <w:p w14:paraId="7974F233" w14:textId="77777777" w:rsidR="002425CB" w:rsidRPr="00295BBC" w:rsidRDefault="00295BBC" w:rsidP="00295BBC">
      <w:pPr>
        <w:jc w:val="both"/>
        <w:rPr>
          <w:rFonts w:ascii="Traditional Arabic" w:hAnsi="Traditional Arabic" w:cs="Traditional Arabic"/>
          <w:b/>
          <w:bCs/>
          <w:sz w:val="28"/>
          <w:szCs w:val="28"/>
          <w:rtl/>
          <w:lang w:bidi="ar-LB"/>
        </w:rPr>
      </w:pPr>
      <w:r>
        <w:rPr>
          <w:rFonts w:ascii="Traditional Arabic" w:hAnsi="Traditional Arabic" w:cs="Traditional Arabic"/>
          <w:sz w:val="28"/>
          <w:szCs w:val="28"/>
          <w:rtl/>
          <w:lang w:bidi="ar-LB"/>
        </w:rPr>
        <w:br w:type="page"/>
      </w:r>
      <w:r w:rsidR="002425CB" w:rsidRPr="00295BBC">
        <w:rPr>
          <w:rFonts w:ascii="Traditional Arabic" w:hAnsi="Traditional Arabic" w:cs="Traditional Arabic"/>
          <w:b/>
          <w:bCs/>
          <w:sz w:val="28"/>
          <w:szCs w:val="28"/>
          <w:lang w:bidi="ar-LB"/>
        </w:rPr>
        <w:lastRenderedPageBreak/>
        <w:t>3</w:t>
      </w:r>
      <w:r w:rsidR="002425CB" w:rsidRPr="00295BBC">
        <w:rPr>
          <w:rFonts w:ascii="Traditional Arabic" w:hAnsi="Traditional Arabic" w:cs="Traditional Arabic"/>
          <w:b/>
          <w:bCs/>
          <w:sz w:val="28"/>
          <w:szCs w:val="28"/>
          <w:rtl/>
          <w:lang w:bidi="ar-LB"/>
        </w:rPr>
        <w:t>. انتظار الفَرَج بالصبر:</w:t>
      </w:r>
    </w:p>
    <w:p w14:paraId="167C7D0D" w14:textId="77777777" w:rsidR="002425CB" w:rsidRDefault="002425CB" w:rsidP="002425CB">
      <w:pPr>
        <w:jc w:val="both"/>
        <w:rPr>
          <w:rFonts w:ascii="Traditional Arabic" w:hAnsi="Traditional Arabic" w:cs="Traditional Arabic"/>
          <w:sz w:val="28"/>
          <w:szCs w:val="28"/>
          <w:rtl/>
          <w:lang w:bidi="ar-LB"/>
        </w:rPr>
      </w:pPr>
      <w:r w:rsidRPr="002425CB">
        <w:rPr>
          <w:rFonts w:ascii="Traditional Arabic" w:hAnsi="Traditional Arabic" w:cs="Traditional Arabic"/>
          <w:sz w:val="28"/>
          <w:szCs w:val="28"/>
          <w:rtl/>
          <w:lang w:bidi="ar-LB"/>
        </w:rPr>
        <w:t>- روُي بطرق عديدة عن رسول اللَّه صلى الله عليه وآله وسلم: "انتظار الفَرَج بالصبر عبادة"</w:t>
      </w:r>
      <w:r w:rsidR="00295BBC">
        <w:rPr>
          <w:rStyle w:val="FootnoteReference"/>
          <w:rFonts w:ascii="Traditional Arabic" w:hAnsi="Traditional Arabic" w:cs="Traditional Arabic"/>
          <w:sz w:val="28"/>
          <w:szCs w:val="28"/>
          <w:rtl/>
          <w:lang w:bidi="ar-LB"/>
        </w:rPr>
        <w:footnoteReference w:id="288"/>
      </w:r>
      <w:r w:rsidRPr="002425CB">
        <w:rPr>
          <w:rFonts w:ascii="Traditional Arabic" w:hAnsi="Traditional Arabic" w:cs="Traditional Arabic"/>
          <w:sz w:val="28"/>
          <w:szCs w:val="28"/>
          <w:rtl/>
          <w:lang w:bidi="ar-LB"/>
        </w:rPr>
        <w:t>.</w:t>
      </w:r>
    </w:p>
    <w:p w14:paraId="40D60C34" w14:textId="77777777" w:rsidR="00295BBC" w:rsidRPr="002425CB" w:rsidRDefault="00295BBC" w:rsidP="002425CB">
      <w:pPr>
        <w:jc w:val="both"/>
        <w:rPr>
          <w:rFonts w:ascii="Traditional Arabic" w:hAnsi="Traditional Arabic" w:cs="Traditional Arabic"/>
          <w:sz w:val="28"/>
          <w:szCs w:val="28"/>
          <w:rtl/>
          <w:lang w:bidi="ar-LB"/>
        </w:rPr>
      </w:pPr>
    </w:p>
    <w:p w14:paraId="6E9EEE5F" w14:textId="77777777" w:rsidR="002425CB" w:rsidRDefault="002425CB" w:rsidP="002425CB">
      <w:pPr>
        <w:jc w:val="both"/>
        <w:rPr>
          <w:rFonts w:ascii="Traditional Arabic" w:hAnsi="Traditional Arabic" w:cs="Traditional Arabic"/>
          <w:sz w:val="28"/>
          <w:szCs w:val="28"/>
          <w:rtl/>
          <w:lang w:bidi="ar-LB"/>
        </w:rPr>
      </w:pPr>
      <w:r w:rsidRPr="002425CB">
        <w:rPr>
          <w:rFonts w:ascii="Traditional Arabic" w:hAnsi="Traditional Arabic" w:cs="Traditional Arabic"/>
          <w:sz w:val="28"/>
          <w:szCs w:val="28"/>
          <w:rtl/>
          <w:lang w:bidi="ar-LB"/>
        </w:rPr>
        <w:t>- وعنه صلى الله عليه وآله وسلم: "بالصبر يُتَوَقَّع الفَرَج"</w:t>
      </w:r>
      <w:r w:rsidR="00295BBC">
        <w:rPr>
          <w:rStyle w:val="FootnoteReference"/>
          <w:rFonts w:ascii="Traditional Arabic" w:hAnsi="Traditional Arabic" w:cs="Traditional Arabic"/>
          <w:sz w:val="28"/>
          <w:szCs w:val="28"/>
          <w:rtl/>
          <w:lang w:bidi="ar-LB"/>
        </w:rPr>
        <w:footnoteReference w:id="289"/>
      </w:r>
      <w:r w:rsidRPr="002425CB">
        <w:rPr>
          <w:rFonts w:ascii="Traditional Arabic" w:hAnsi="Traditional Arabic" w:cs="Traditional Arabic"/>
          <w:sz w:val="28"/>
          <w:szCs w:val="28"/>
          <w:rtl/>
          <w:lang w:bidi="ar-LB"/>
        </w:rPr>
        <w:t>.</w:t>
      </w:r>
    </w:p>
    <w:p w14:paraId="622B974A" w14:textId="77777777" w:rsidR="00295BBC" w:rsidRPr="002425CB" w:rsidRDefault="00295BBC" w:rsidP="002425CB">
      <w:pPr>
        <w:jc w:val="both"/>
        <w:rPr>
          <w:rFonts w:ascii="Traditional Arabic" w:hAnsi="Traditional Arabic" w:cs="Traditional Arabic"/>
          <w:sz w:val="28"/>
          <w:szCs w:val="28"/>
          <w:rtl/>
          <w:lang w:bidi="ar-LB"/>
        </w:rPr>
      </w:pPr>
    </w:p>
    <w:p w14:paraId="3D57D790" w14:textId="77777777" w:rsidR="002425CB" w:rsidRDefault="002425CB" w:rsidP="002425CB">
      <w:pPr>
        <w:jc w:val="both"/>
        <w:rPr>
          <w:rFonts w:ascii="Traditional Arabic" w:hAnsi="Traditional Arabic" w:cs="Traditional Arabic"/>
          <w:sz w:val="28"/>
          <w:szCs w:val="28"/>
          <w:rtl/>
          <w:lang w:bidi="ar-LB"/>
        </w:rPr>
      </w:pPr>
      <w:r w:rsidRPr="002425CB">
        <w:rPr>
          <w:rFonts w:ascii="Traditional Arabic" w:hAnsi="Traditional Arabic" w:cs="Traditional Arabic"/>
          <w:sz w:val="28"/>
          <w:szCs w:val="28"/>
          <w:rtl/>
          <w:lang w:bidi="ar-LB"/>
        </w:rPr>
        <w:t>- عن الإمام الصادق عليه السلام في صفة الأئمّة الواجب طاعتهم في حديث طويل: "... ودينهم الورع والعفّة... وانتظار الفَرَج بالصبر..."</w:t>
      </w:r>
      <w:r w:rsidR="00295BBC">
        <w:rPr>
          <w:rStyle w:val="FootnoteReference"/>
          <w:rFonts w:ascii="Traditional Arabic" w:hAnsi="Traditional Arabic" w:cs="Traditional Arabic"/>
          <w:sz w:val="28"/>
          <w:szCs w:val="28"/>
          <w:rtl/>
          <w:lang w:bidi="ar-LB"/>
        </w:rPr>
        <w:footnoteReference w:id="290"/>
      </w:r>
      <w:r w:rsidRPr="002425CB">
        <w:rPr>
          <w:rFonts w:ascii="Traditional Arabic" w:hAnsi="Traditional Arabic" w:cs="Traditional Arabic"/>
          <w:sz w:val="28"/>
          <w:szCs w:val="28"/>
          <w:rtl/>
          <w:lang w:bidi="ar-LB"/>
        </w:rPr>
        <w:t>.</w:t>
      </w:r>
    </w:p>
    <w:p w14:paraId="6DF57571" w14:textId="77777777" w:rsidR="00295BBC" w:rsidRPr="006B14CB" w:rsidRDefault="00295BBC" w:rsidP="002425CB">
      <w:pPr>
        <w:jc w:val="both"/>
        <w:rPr>
          <w:rFonts w:ascii="Traditional Arabic" w:hAnsi="Traditional Arabic" w:cs="Traditional Arabic"/>
          <w:b/>
          <w:bCs/>
          <w:sz w:val="28"/>
          <w:szCs w:val="28"/>
          <w:rtl/>
          <w:lang w:bidi="ar-LB"/>
        </w:rPr>
      </w:pPr>
    </w:p>
    <w:p w14:paraId="7CA770D9" w14:textId="77777777" w:rsidR="002425CB" w:rsidRPr="006B14CB" w:rsidRDefault="002425CB" w:rsidP="002425CB">
      <w:pPr>
        <w:jc w:val="both"/>
        <w:rPr>
          <w:rFonts w:ascii="Traditional Arabic" w:hAnsi="Traditional Arabic" w:cs="Traditional Arabic"/>
          <w:b/>
          <w:bCs/>
          <w:sz w:val="28"/>
          <w:szCs w:val="28"/>
          <w:rtl/>
          <w:lang w:bidi="ar-LB"/>
        </w:rPr>
      </w:pPr>
      <w:r w:rsidRPr="006B14CB">
        <w:rPr>
          <w:rFonts w:ascii="Traditional Arabic" w:hAnsi="Traditional Arabic" w:cs="Traditional Arabic" w:hint="eastAsia"/>
          <w:b/>
          <w:bCs/>
          <w:sz w:val="28"/>
          <w:szCs w:val="28"/>
          <w:rtl/>
          <w:lang w:bidi="ar-LB"/>
        </w:rPr>
        <w:t>ثانيًا</w:t>
      </w:r>
      <w:r w:rsidRPr="006B14CB">
        <w:rPr>
          <w:rFonts w:ascii="Traditional Arabic" w:hAnsi="Traditional Arabic" w:cs="Traditional Arabic"/>
          <w:b/>
          <w:bCs/>
          <w:sz w:val="28"/>
          <w:szCs w:val="28"/>
          <w:rtl/>
          <w:lang w:bidi="ar-LB"/>
        </w:rPr>
        <w:t>: الدروس المستفادة</w:t>
      </w:r>
    </w:p>
    <w:p w14:paraId="3EA13E53" w14:textId="77777777" w:rsidR="002425CB" w:rsidRPr="006B14CB" w:rsidRDefault="002425CB" w:rsidP="002425CB">
      <w:pPr>
        <w:jc w:val="both"/>
        <w:rPr>
          <w:rFonts w:ascii="Traditional Arabic" w:hAnsi="Traditional Arabic" w:cs="Traditional Arabic"/>
          <w:b/>
          <w:bCs/>
          <w:sz w:val="28"/>
          <w:szCs w:val="28"/>
          <w:rtl/>
          <w:lang w:bidi="ar-LB"/>
        </w:rPr>
      </w:pPr>
      <w:r w:rsidRPr="006B14CB">
        <w:rPr>
          <w:rFonts w:ascii="Traditional Arabic" w:hAnsi="Traditional Arabic" w:cs="Traditional Arabic"/>
          <w:b/>
          <w:bCs/>
          <w:sz w:val="28"/>
          <w:szCs w:val="28"/>
          <w:lang w:bidi="ar-LB"/>
        </w:rPr>
        <w:t>1</w:t>
      </w:r>
      <w:r w:rsidRPr="006B14CB">
        <w:rPr>
          <w:rFonts w:ascii="Traditional Arabic" w:hAnsi="Traditional Arabic" w:cs="Traditional Arabic"/>
          <w:b/>
          <w:bCs/>
          <w:sz w:val="28"/>
          <w:szCs w:val="28"/>
          <w:rtl/>
          <w:lang w:bidi="ar-LB"/>
        </w:rPr>
        <w:t>. أهمّيّة الصبر وفضله:</w:t>
      </w:r>
    </w:p>
    <w:p w14:paraId="4AE0DBFB" w14:textId="77777777" w:rsidR="002425CB" w:rsidRDefault="002425CB" w:rsidP="002425CB">
      <w:pPr>
        <w:jc w:val="both"/>
        <w:rPr>
          <w:rFonts w:ascii="Traditional Arabic" w:hAnsi="Traditional Arabic" w:cs="Traditional Arabic"/>
          <w:sz w:val="28"/>
          <w:szCs w:val="28"/>
          <w:rtl/>
          <w:lang w:bidi="ar-LB"/>
        </w:rPr>
      </w:pPr>
      <w:r w:rsidRPr="002425CB">
        <w:rPr>
          <w:rFonts w:ascii="Traditional Arabic" w:hAnsi="Traditional Arabic" w:cs="Traditional Arabic" w:hint="eastAsia"/>
          <w:sz w:val="28"/>
          <w:szCs w:val="28"/>
          <w:rtl/>
          <w:lang w:bidi="ar-LB"/>
        </w:rPr>
        <w:t>إنّ</w:t>
      </w:r>
      <w:r w:rsidRPr="002425CB">
        <w:rPr>
          <w:rFonts w:ascii="Traditional Arabic" w:hAnsi="Traditional Arabic" w:cs="Traditional Arabic"/>
          <w:sz w:val="28"/>
          <w:szCs w:val="28"/>
          <w:rtl/>
          <w:lang w:bidi="ar-LB"/>
        </w:rPr>
        <w:t xml:space="preserve"> الحديث عن أهمّيّة الصبر يحتاج إلى دروس عدّة، لكن نشير باختصار إلى أهمّيّة الصبر من خلال بعض الأحاديث الشريفة، مثل: ما عن أمير المؤمنين  عليه السلام: "الصبر في الأمور بمنزلة الرأس من الجسد، فإذا فارق الرأس الجسد فسد الجسد، وإذا فارق الصبر الأمور فسدت ال</w:t>
      </w:r>
      <w:r w:rsidRPr="002425CB">
        <w:rPr>
          <w:rFonts w:ascii="Traditional Arabic" w:hAnsi="Traditional Arabic" w:cs="Traditional Arabic" w:hint="eastAsia"/>
          <w:sz w:val="28"/>
          <w:szCs w:val="28"/>
          <w:rtl/>
          <w:lang w:bidi="ar-LB"/>
        </w:rPr>
        <w:t>أمور</w:t>
      </w:r>
      <w:r w:rsidRPr="002425CB">
        <w:rPr>
          <w:rFonts w:ascii="Traditional Arabic" w:hAnsi="Traditional Arabic" w:cs="Traditional Arabic"/>
          <w:sz w:val="28"/>
          <w:szCs w:val="28"/>
          <w:rtl/>
          <w:lang w:bidi="ar-LB"/>
        </w:rPr>
        <w:t>"</w:t>
      </w:r>
      <w:r w:rsidR="006B14CB">
        <w:rPr>
          <w:rStyle w:val="FootnoteReference"/>
          <w:rFonts w:ascii="Traditional Arabic" w:hAnsi="Traditional Arabic" w:cs="Traditional Arabic"/>
          <w:sz w:val="28"/>
          <w:szCs w:val="28"/>
          <w:rtl/>
          <w:lang w:bidi="ar-LB"/>
        </w:rPr>
        <w:footnoteReference w:id="291"/>
      </w:r>
      <w:r w:rsidRPr="002425CB">
        <w:rPr>
          <w:rFonts w:ascii="Traditional Arabic" w:hAnsi="Traditional Arabic" w:cs="Traditional Arabic"/>
          <w:sz w:val="28"/>
          <w:szCs w:val="28"/>
          <w:rtl/>
          <w:lang w:bidi="ar-LB"/>
        </w:rPr>
        <w:t>. فلاحظ كيف أنّ الصبر شرط نجاح مطلقِ أمر لا فقط الأمور العباديّة والجهاديّة كالانتظار.</w:t>
      </w:r>
    </w:p>
    <w:p w14:paraId="2F640041" w14:textId="77777777" w:rsidR="006B14CB" w:rsidRPr="002425CB" w:rsidRDefault="006B14CB" w:rsidP="002425CB">
      <w:pPr>
        <w:jc w:val="both"/>
        <w:rPr>
          <w:rFonts w:ascii="Traditional Arabic" w:hAnsi="Traditional Arabic" w:cs="Traditional Arabic"/>
          <w:sz w:val="28"/>
          <w:szCs w:val="28"/>
          <w:rtl/>
          <w:lang w:bidi="ar-LB"/>
        </w:rPr>
      </w:pPr>
    </w:p>
    <w:p w14:paraId="2A6A8FD0" w14:textId="77777777" w:rsidR="00057693" w:rsidRDefault="002425CB" w:rsidP="002425CB">
      <w:pPr>
        <w:jc w:val="both"/>
        <w:rPr>
          <w:rFonts w:ascii="Traditional Arabic" w:hAnsi="Traditional Arabic" w:cs="Traditional Arabic"/>
          <w:sz w:val="28"/>
          <w:szCs w:val="28"/>
          <w:rtl/>
          <w:lang w:bidi="ar-LB"/>
        </w:rPr>
      </w:pPr>
      <w:r w:rsidRPr="002425CB">
        <w:rPr>
          <w:rFonts w:ascii="Traditional Arabic" w:hAnsi="Traditional Arabic" w:cs="Traditional Arabic" w:hint="eastAsia"/>
          <w:sz w:val="28"/>
          <w:szCs w:val="28"/>
          <w:rtl/>
          <w:lang w:bidi="ar-LB"/>
        </w:rPr>
        <w:t>بل</w:t>
      </w:r>
      <w:r w:rsidRPr="002425CB">
        <w:rPr>
          <w:rFonts w:ascii="Traditional Arabic" w:hAnsi="Traditional Arabic" w:cs="Traditional Arabic"/>
          <w:sz w:val="28"/>
          <w:szCs w:val="28"/>
          <w:rtl/>
          <w:lang w:bidi="ar-LB"/>
        </w:rPr>
        <w:t xml:space="preserve"> ورد عن رسول اللَّه صلى الله عليه وآله وسلمأنّه سُئِل عن الإيمان، فأجاب بكلمة واحدة: "الصبر"</w:t>
      </w:r>
      <w:r w:rsidR="006B14CB">
        <w:rPr>
          <w:rStyle w:val="FootnoteReference"/>
          <w:rFonts w:ascii="Traditional Arabic" w:hAnsi="Traditional Arabic" w:cs="Traditional Arabic"/>
          <w:sz w:val="28"/>
          <w:szCs w:val="28"/>
          <w:rtl/>
          <w:lang w:bidi="ar-LB"/>
        </w:rPr>
        <w:footnoteReference w:id="292"/>
      </w:r>
      <w:r w:rsidRPr="002425CB">
        <w:rPr>
          <w:rFonts w:ascii="Traditional Arabic" w:hAnsi="Traditional Arabic" w:cs="Traditional Arabic"/>
          <w:sz w:val="28"/>
          <w:szCs w:val="28"/>
          <w:rtl/>
          <w:lang w:bidi="ar-LB"/>
        </w:rPr>
        <w:t>. وورد عنه صلى الله عليه وآله وسلم</w:t>
      </w:r>
      <w:r w:rsidR="006B14CB">
        <w:rPr>
          <w:rFonts w:ascii="Traditional Arabic" w:hAnsi="Traditional Arabic" w:cs="Traditional Arabic" w:hint="cs"/>
          <w:sz w:val="28"/>
          <w:szCs w:val="28"/>
          <w:rtl/>
          <w:lang w:bidi="ar-LB"/>
        </w:rPr>
        <w:t xml:space="preserve"> </w:t>
      </w:r>
      <w:r w:rsidRPr="002425CB">
        <w:rPr>
          <w:rFonts w:ascii="Traditional Arabic" w:hAnsi="Traditional Arabic" w:cs="Traditional Arabic"/>
          <w:sz w:val="28"/>
          <w:szCs w:val="28"/>
          <w:rtl/>
          <w:lang w:bidi="ar-LB"/>
        </w:rPr>
        <w:t>-</w:t>
      </w:r>
      <w:r w:rsidR="006B14CB">
        <w:rPr>
          <w:rFonts w:ascii="Traditional Arabic" w:hAnsi="Traditional Arabic" w:cs="Traditional Arabic" w:hint="cs"/>
          <w:sz w:val="28"/>
          <w:szCs w:val="28"/>
          <w:rtl/>
          <w:lang w:bidi="ar-LB"/>
        </w:rPr>
        <w:t xml:space="preserve"> </w:t>
      </w:r>
      <w:r w:rsidRPr="002425CB">
        <w:rPr>
          <w:rFonts w:ascii="Traditional Arabic" w:hAnsi="Traditional Arabic" w:cs="Traditional Arabic"/>
          <w:sz w:val="28"/>
          <w:szCs w:val="28"/>
          <w:rtl/>
          <w:lang w:bidi="ar-LB"/>
        </w:rPr>
        <w:t>أيضًا</w:t>
      </w:r>
      <w:r w:rsidR="006B14CB">
        <w:rPr>
          <w:rFonts w:ascii="Traditional Arabic" w:hAnsi="Traditional Arabic" w:cs="Traditional Arabic" w:hint="cs"/>
          <w:sz w:val="28"/>
          <w:szCs w:val="28"/>
          <w:rtl/>
          <w:lang w:bidi="ar-LB"/>
        </w:rPr>
        <w:t xml:space="preserve"> </w:t>
      </w:r>
      <w:r w:rsidRPr="002425CB">
        <w:rPr>
          <w:rFonts w:ascii="Traditional Arabic" w:hAnsi="Traditional Arabic" w:cs="Traditional Arabic"/>
          <w:sz w:val="28"/>
          <w:szCs w:val="28"/>
          <w:rtl/>
          <w:lang w:bidi="ar-LB"/>
        </w:rPr>
        <w:t>- ما يدلّ على أنّ الصبر من أفضل الأعمال، فعنه صلى الله عليه وآله وسلم: "مِنْ أقلِّ ما أوتيتم: اليقين وعزيمة الصبر، وم</w:t>
      </w:r>
      <w:r w:rsidRPr="002425CB">
        <w:rPr>
          <w:rFonts w:ascii="Traditional Arabic" w:hAnsi="Traditional Arabic" w:cs="Traditional Arabic" w:hint="eastAsia"/>
          <w:sz w:val="28"/>
          <w:szCs w:val="28"/>
          <w:rtl/>
          <w:lang w:bidi="ar-LB"/>
        </w:rPr>
        <w:t>َن</w:t>
      </w:r>
      <w:r w:rsidRPr="002425CB">
        <w:rPr>
          <w:rFonts w:ascii="Traditional Arabic" w:hAnsi="Traditional Arabic" w:cs="Traditional Arabic"/>
          <w:sz w:val="28"/>
          <w:szCs w:val="28"/>
          <w:rtl/>
          <w:lang w:bidi="ar-LB"/>
        </w:rPr>
        <w:t xml:space="preserve"> أعطي حظه منهما لم يبالِ ما فاته من قيام</w:t>
      </w:r>
    </w:p>
    <w:p w14:paraId="551BDC01" w14:textId="77777777" w:rsidR="002425CB" w:rsidRDefault="00057693" w:rsidP="002425CB">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r w:rsidR="002425CB" w:rsidRPr="002425CB">
        <w:rPr>
          <w:rFonts w:ascii="Traditional Arabic" w:hAnsi="Traditional Arabic" w:cs="Traditional Arabic"/>
          <w:sz w:val="28"/>
          <w:szCs w:val="28"/>
          <w:rtl/>
          <w:lang w:bidi="ar-LB"/>
        </w:rPr>
        <w:lastRenderedPageBreak/>
        <w:t>الليل وصيام النهار، ولئن تصبروا على مثل ما أنتم عليه أحبّ إليَّ من أن يوافيني كلّ امرئ منكم بمثل عمل جميعكم"</w:t>
      </w:r>
      <w:r w:rsidR="006B14CB">
        <w:rPr>
          <w:rStyle w:val="FootnoteReference"/>
          <w:rFonts w:ascii="Traditional Arabic" w:hAnsi="Traditional Arabic" w:cs="Traditional Arabic"/>
          <w:sz w:val="28"/>
          <w:szCs w:val="28"/>
          <w:rtl/>
          <w:lang w:bidi="ar-LB"/>
        </w:rPr>
        <w:footnoteReference w:id="293"/>
      </w:r>
      <w:r w:rsidR="002425CB" w:rsidRPr="002425CB">
        <w:rPr>
          <w:rFonts w:ascii="Traditional Arabic" w:hAnsi="Traditional Arabic" w:cs="Traditional Arabic"/>
          <w:sz w:val="28"/>
          <w:szCs w:val="28"/>
          <w:rtl/>
          <w:lang w:bidi="ar-LB"/>
        </w:rPr>
        <w:t>.</w:t>
      </w:r>
    </w:p>
    <w:p w14:paraId="28D3EA1B" w14:textId="77777777" w:rsidR="006B14CB" w:rsidRPr="006B14CB" w:rsidRDefault="006B14CB" w:rsidP="002425CB">
      <w:pPr>
        <w:jc w:val="both"/>
        <w:rPr>
          <w:rFonts w:ascii="Traditional Arabic" w:hAnsi="Traditional Arabic" w:cs="Traditional Arabic"/>
          <w:b/>
          <w:bCs/>
          <w:sz w:val="28"/>
          <w:szCs w:val="28"/>
          <w:rtl/>
          <w:lang w:bidi="ar-LB"/>
        </w:rPr>
      </w:pPr>
    </w:p>
    <w:p w14:paraId="64C8DC2F" w14:textId="77777777" w:rsidR="002425CB" w:rsidRPr="006B14CB" w:rsidRDefault="002425CB" w:rsidP="002425CB">
      <w:pPr>
        <w:jc w:val="both"/>
        <w:rPr>
          <w:rFonts w:ascii="Traditional Arabic" w:hAnsi="Traditional Arabic" w:cs="Traditional Arabic"/>
          <w:b/>
          <w:bCs/>
          <w:sz w:val="28"/>
          <w:szCs w:val="28"/>
          <w:rtl/>
          <w:lang w:bidi="ar-LB"/>
        </w:rPr>
      </w:pPr>
      <w:r w:rsidRPr="006B14CB">
        <w:rPr>
          <w:rFonts w:ascii="Traditional Arabic" w:hAnsi="Traditional Arabic" w:cs="Traditional Arabic"/>
          <w:b/>
          <w:bCs/>
          <w:sz w:val="28"/>
          <w:szCs w:val="28"/>
          <w:lang w:bidi="ar-LB"/>
        </w:rPr>
        <w:t>2</w:t>
      </w:r>
      <w:r w:rsidRPr="006B14CB">
        <w:rPr>
          <w:rFonts w:ascii="Traditional Arabic" w:hAnsi="Traditional Arabic" w:cs="Traditional Arabic"/>
          <w:b/>
          <w:bCs/>
          <w:sz w:val="28"/>
          <w:szCs w:val="28"/>
          <w:rtl/>
          <w:lang w:bidi="ar-LB"/>
        </w:rPr>
        <w:t>. العلاقة بين الصبر والانتظار:</w:t>
      </w:r>
    </w:p>
    <w:p w14:paraId="08B3D0C4" w14:textId="77777777" w:rsidR="002425CB" w:rsidRDefault="002425CB" w:rsidP="002425CB">
      <w:pPr>
        <w:jc w:val="both"/>
        <w:rPr>
          <w:rFonts w:ascii="Traditional Arabic" w:hAnsi="Traditional Arabic" w:cs="Traditional Arabic"/>
          <w:sz w:val="28"/>
          <w:szCs w:val="28"/>
          <w:rtl/>
          <w:lang w:bidi="ar-LB"/>
        </w:rPr>
      </w:pPr>
      <w:r w:rsidRPr="002425CB">
        <w:rPr>
          <w:rFonts w:ascii="Traditional Arabic" w:hAnsi="Traditional Arabic" w:cs="Traditional Arabic" w:hint="eastAsia"/>
          <w:sz w:val="28"/>
          <w:szCs w:val="28"/>
          <w:rtl/>
          <w:lang w:bidi="ar-LB"/>
        </w:rPr>
        <w:t>إذا</w:t>
      </w:r>
      <w:r w:rsidRPr="002425CB">
        <w:rPr>
          <w:rFonts w:ascii="Traditional Arabic" w:hAnsi="Traditional Arabic" w:cs="Traditional Arabic"/>
          <w:sz w:val="28"/>
          <w:szCs w:val="28"/>
          <w:rtl/>
          <w:lang w:bidi="ar-LB"/>
        </w:rPr>
        <w:t xml:space="preserve"> كان الانتظار عملًا يتقوّم بطول المدّة، والاحتفاف بالمكاره، والاجتهاد في التنظّر والترقّب، والثبات على العقيدة... وغيرها من الصعوبات العجيبة، فلا بدّ للمنتظر من أن يتحلّى بالصبر ليتجاوز هذه الصعوبات. يقول الراغب الأصفهانيّ: "ويعبّر عن الانتظار بالصبر لم</w:t>
      </w:r>
      <w:r w:rsidRPr="002425CB">
        <w:rPr>
          <w:rFonts w:ascii="Traditional Arabic" w:hAnsi="Traditional Arabic" w:cs="Traditional Arabic" w:hint="eastAsia"/>
          <w:sz w:val="28"/>
          <w:szCs w:val="28"/>
          <w:rtl/>
          <w:lang w:bidi="ar-LB"/>
        </w:rPr>
        <w:t>ا</w:t>
      </w:r>
      <w:r w:rsidRPr="002425CB">
        <w:rPr>
          <w:rFonts w:ascii="Traditional Arabic" w:hAnsi="Traditional Arabic" w:cs="Traditional Arabic"/>
          <w:sz w:val="28"/>
          <w:szCs w:val="28"/>
          <w:rtl/>
          <w:lang w:bidi="ar-LB"/>
        </w:rPr>
        <w:t xml:space="preserve"> كان حقّ الانتظار أن لا ينفكّ عن الصبر، بل هو نوع من الصبر"</w:t>
      </w:r>
      <w:r w:rsidR="006B14CB">
        <w:rPr>
          <w:rStyle w:val="FootnoteReference"/>
          <w:rFonts w:ascii="Traditional Arabic" w:hAnsi="Traditional Arabic" w:cs="Traditional Arabic"/>
          <w:sz w:val="28"/>
          <w:szCs w:val="28"/>
          <w:rtl/>
          <w:lang w:bidi="ar-LB"/>
        </w:rPr>
        <w:footnoteReference w:id="294"/>
      </w:r>
      <w:r w:rsidRPr="002425CB">
        <w:rPr>
          <w:rFonts w:ascii="Traditional Arabic" w:hAnsi="Traditional Arabic" w:cs="Traditional Arabic"/>
          <w:sz w:val="28"/>
          <w:szCs w:val="28"/>
          <w:rtl/>
          <w:lang w:bidi="ar-LB"/>
        </w:rPr>
        <w:t>.</w:t>
      </w:r>
    </w:p>
    <w:p w14:paraId="755CB2EF" w14:textId="77777777" w:rsidR="006B14CB" w:rsidRPr="002425CB" w:rsidRDefault="006B14CB" w:rsidP="002425CB">
      <w:pPr>
        <w:jc w:val="both"/>
        <w:rPr>
          <w:rFonts w:ascii="Traditional Arabic" w:hAnsi="Traditional Arabic" w:cs="Traditional Arabic"/>
          <w:sz w:val="28"/>
          <w:szCs w:val="28"/>
          <w:rtl/>
          <w:lang w:bidi="ar-LB"/>
        </w:rPr>
      </w:pPr>
    </w:p>
    <w:p w14:paraId="004982D3" w14:textId="77777777" w:rsidR="002425CB" w:rsidRDefault="002425CB" w:rsidP="002425CB">
      <w:pPr>
        <w:jc w:val="both"/>
        <w:rPr>
          <w:rFonts w:ascii="Traditional Arabic" w:hAnsi="Traditional Arabic" w:cs="Traditional Arabic"/>
          <w:sz w:val="28"/>
          <w:szCs w:val="28"/>
          <w:rtl/>
          <w:lang w:bidi="ar-LB"/>
        </w:rPr>
      </w:pPr>
      <w:r w:rsidRPr="002425CB">
        <w:rPr>
          <w:rFonts w:ascii="Traditional Arabic" w:hAnsi="Traditional Arabic" w:cs="Traditional Arabic" w:hint="eastAsia"/>
          <w:sz w:val="28"/>
          <w:szCs w:val="28"/>
          <w:rtl/>
          <w:lang w:bidi="ar-LB"/>
        </w:rPr>
        <w:t>ومن</w:t>
      </w:r>
      <w:r w:rsidRPr="002425CB">
        <w:rPr>
          <w:rFonts w:ascii="Traditional Arabic" w:hAnsi="Traditional Arabic" w:cs="Traditional Arabic"/>
          <w:sz w:val="28"/>
          <w:szCs w:val="28"/>
          <w:rtl/>
          <w:lang w:bidi="ar-LB"/>
        </w:rPr>
        <w:t xml:space="preserve"> جهة أخرى، إذا كان الصبر ينقسم إلى 3 أقسام كما يستفاد من بعض الروايات الشريفة</w:t>
      </w:r>
      <w:r w:rsidR="006B14CB">
        <w:rPr>
          <w:rStyle w:val="FootnoteReference"/>
          <w:rFonts w:ascii="Traditional Arabic" w:hAnsi="Traditional Arabic" w:cs="Traditional Arabic"/>
          <w:sz w:val="28"/>
          <w:szCs w:val="28"/>
          <w:rtl/>
          <w:lang w:bidi="ar-LB"/>
        </w:rPr>
        <w:footnoteReference w:id="295"/>
      </w:r>
      <w:r w:rsidRPr="002425CB">
        <w:rPr>
          <w:rFonts w:ascii="Traditional Arabic" w:hAnsi="Traditional Arabic" w:cs="Traditional Arabic"/>
          <w:sz w:val="28"/>
          <w:szCs w:val="28"/>
          <w:rtl/>
          <w:lang w:bidi="ar-LB"/>
        </w:rPr>
        <w:t>، وهي: الصبر على الطاعة، والصبر عن المعصية، والصبر عند المصيبة، فإنّ الانتظار بوصفه طاعةً -</w:t>
      </w:r>
      <w:r w:rsidR="006B14CB">
        <w:rPr>
          <w:rFonts w:ascii="Traditional Arabic" w:hAnsi="Traditional Arabic" w:cs="Traditional Arabic" w:hint="cs"/>
          <w:sz w:val="28"/>
          <w:szCs w:val="28"/>
          <w:rtl/>
          <w:lang w:bidi="ar-LB"/>
        </w:rPr>
        <w:t xml:space="preserve"> </w:t>
      </w:r>
      <w:r w:rsidRPr="002425CB">
        <w:rPr>
          <w:rFonts w:ascii="Traditional Arabic" w:hAnsi="Traditional Arabic" w:cs="Traditional Arabic"/>
          <w:sz w:val="28"/>
          <w:szCs w:val="28"/>
          <w:rtl/>
          <w:lang w:bidi="ar-LB"/>
        </w:rPr>
        <w:t>بل من أفضل الطاعات</w:t>
      </w:r>
      <w:r w:rsidR="006B14CB">
        <w:rPr>
          <w:rFonts w:ascii="Traditional Arabic" w:hAnsi="Traditional Arabic" w:cs="Traditional Arabic" w:hint="cs"/>
          <w:sz w:val="28"/>
          <w:szCs w:val="28"/>
          <w:rtl/>
          <w:lang w:bidi="ar-LB"/>
        </w:rPr>
        <w:t xml:space="preserve"> </w:t>
      </w:r>
      <w:r w:rsidRPr="002425CB">
        <w:rPr>
          <w:rFonts w:ascii="Traditional Arabic" w:hAnsi="Traditional Arabic" w:cs="Traditional Arabic"/>
          <w:sz w:val="28"/>
          <w:szCs w:val="28"/>
          <w:rtl/>
          <w:lang w:bidi="ar-LB"/>
        </w:rPr>
        <w:t>- بأمسّ الحاجة إلى الصبر. إذًا، علاقة الانتظار بالصبر علاقة ال</w:t>
      </w:r>
      <w:r w:rsidRPr="002425CB">
        <w:rPr>
          <w:rFonts w:ascii="Traditional Arabic" w:hAnsi="Traditional Arabic" w:cs="Traditional Arabic" w:hint="eastAsia"/>
          <w:sz w:val="28"/>
          <w:szCs w:val="28"/>
          <w:rtl/>
          <w:lang w:bidi="ar-LB"/>
        </w:rPr>
        <w:t>شيء</w:t>
      </w:r>
      <w:r w:rsidRPr="002425CB">
        <w:rPr>
          <w:rFonts w:ascii="Traditional Arabic" w:hAnsi="Traditional Arabic" w:cs="Traditional Arabic"/>
          <w:sz w:val="28"/>
          <w:szCs w:val="28"/>
          <w:rtl/>
          <w:lang w:bidi="ar-LB"/>
        </w:rPr>
        <w:t xml:space="preserve"> بواحدٍ من أهمّ الأدوات المعينة عليه والمحققّة له، ويمكن فهم ذلك صريحًا من لسان الروايات الآمرة بانتظار الفَرَج بالصبر، فالباء هنا باء الاستعانة الداخلة على آلة الفعل.</w:t>
      </w:r>
    </w:p>
    <w:p w14:paraId="1F2C7FD8" w14:textId="77777777" w:rsidR="006F5FD9" w:rsidRPr="00442D63" w:rsidRDefault="006F5FD9" w:rsidP="002425CB">
      <w:pPr>
        <w:jc w:val="both"/>
        <w:rPr>
          <w:rFonts w:ascii="Traditional Arabic" w:hAnsi="Traditional Arabic" w:cs="Traditional Arabic"/>
          <w:b/>
          <w:bCs/>
          <w:sz w:val="28"/>
          <w:szCs w:val="28"/>
          <w:lang w:bidi="ar-LB"/>
        </w:rPr>
      </w:pPr>
    </w:p>
    <w:p w14:paraId="093134E0" w14:textId="77777777" w:rsidR="002425CB" w:rsidRPr="00442D63" w:rsidRDefault="002425CB" w:rsidP="002425CB">
      <w:pPr>
        <w:jc w:val="both"/>
        <w:rPr>
          <w:rFonts w:ascii="Traditional Arabic" w:hAnsi="Traditional Arabic" w:cs="Traditional Arabic"/>
          <w:b/>
          <w:bCs/>
          <w:sz w:val="28"/>
          <w:szCs w:val="28"/>
          <w:rtl/>
          <w:lang w:bidi="ar-LB"/>
        </w:rPr>
      </w:pPr>
      <w:r w:rsidRPr="00442D63">
        <w:rPr>
          <w:rFonts w:ascii="Traditional Arabic" w:hAnsi="Traditional Arabic" w:cs="Traditional Arabic"/>
          <w:b/>
          <w:bCs/>
          <w:sz w:val="28"/>
          <w:szCs w:val="28"/>
          <w:lang w:bidi="ar-LB"/>
        </w:rPr>
        <w:t>3</w:t>
      </w:r>
      <w:r w:rsidRPr="00442D63">
        <w:rPr>
          <w:rFonts w:ascii="Traditional Arabic" w:hAnsi="Traditional Arabic" w:cs="Traditional Arabic"/>
          <w:b/>
          <w:bCs/>
          <w:sz w:val="28"/>
          <w:szCs w:val="28"/>
          <w:rtl/>
          <w:lang w:bidi="ar-LB"/>
        </w:rPr>
        <w:t>. فرقُ الانتظار عن الصبر:</w:t>
      </w:r>
    </w:p>
    <w:p w14:paraId="3FC6281A" w14:textId="77777777" w:rsidR="00FB02D2" w:rsidRDefault="002425CB" w:rsidP="002425CB">
      <w:pPr>
        <w:jc w:val="both"/>
        <w:rPr>
          <w:rFonts w:ascii="Traditional Arabic" w:hAnsi="Traditional Arabic" w:cs="Traditional Arabic"/>
          <w:sz w:val="28"/>
          <w:szCs w:val="28"/>
          <w:rtl/>
          <w:lang w:bidi="ar-LB"/>
        </w:rPr>
      </w:pPr>
      <w:r w:rsidRPr="002425CB">
        <w:rPr>
          <w:rFonts w:ascii="Traditional Arabic" w:hAnsi="Traditional Arabic" w:cs="Traditional Arabic" w:hint="eastAsia"/>
          <w:sz w:val="28"/>
          <w:szCs w:val="28"/>
          <w:rtl/>
          <w:lang w:bidi="ar-LB"/>
        </w:rPr>
        <w:t>من</w:t>
      </w:r>
      <w:r w:rsidRPr="002425CB">
        <w:rPr>
          <w:rFonts w:ascii="Traditional Arabic" w:hAnsi="Traditional Arabic" w:cs="Traditional Arabic"/>
          <w:sz w:val="28"/>
          <w:szCs w:val="28"/>
          <w:rtl/>
          <w:lang w:bidi="ar-LB"/>
        </w:rPr>
        <w:t xml:space="preserve"> الواضح، أنّ الصبر والانتظار ليسا شيئًا واحدًا، بل شيئين كما صرّحت الرواية المتقدّمة: "أفضل العبادة شيئان". وعليه، يحسن توضيح الفرق بينهما، وإن كانا شديدَي الارتباط مصداقًا. ومع أنّ كليهما يتضمّن معاني الاجتهاد والمجاهدة والتحمّل وعدم التراجع أو التبدّل، إلّا أنّهما يفترقان بأنّ الصبر تحمّلٌ مطلق من حيث المدّة، فيحتاج إليه المنتَظِر في حالاته كلّها، حتّى فيما بعد الفَرَج</w:t>
      </w:r>
      <w:r w:rsidR="00A77EE7" w:rsidRPr="002425CB">
        <w:rPr>
          <w:rFonts w:ascii="Traditional Arabic" w:hAnsi="Traditional Arabic" w:cs="Traditional Arabic"/>
          <w:sz w:val="28"/>
          <w:szCs w:val="28"/>
          <w:rtl/>
          <w:lang w:bidi="ar-LB"/>
        </w:rPr>
        <w:t>،</w:t>
      </w:r>
      <w:r w:rsidRPr="002425CB">
        <w:rPr>
          <w:rFonts w:ascii="Traditional Arabic" w:hAnsi="Traditional Arabic" w:cs="Traditional Arabic"/>
          <w:sz w:val="28"/>
          <w:szCs w:val="28"/>
          <w:rtl/>
          <w:lang w:bidi="ar-LB"/>
        </w:rPr>
        <w:t xml:space="preserve"> وأمّا الانتظار فهو تحمّلٌ</w:t>
      </w:r>
    </w:p>
    <w:p w14:paraId="2FFD4629" w14:textId="77777777" w:rsidR="002425CB" w:rsidRDefault="00FB02D2" w:rsidP="002425CB">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r w:rsidR="002425CB" w:rsidRPr="002425CB">
        <w:rPr>
          <w:rFonts w:ascii="Traditional Arabic" w:hAnsi="Traditional Arabic" w:cs="Traditional Arabic"/>
          <w:sz w:val="28"/>
          <w:szCs w:val="28"/>
          <w:rtl/>
          <w:lang w:bidi="ar-LB"/>
        </w:rPr>
        <w:lastRenderedPageBreak/>
        <w:t>محدودٌ انتهاءً بمجيء الفَرَج.</w:t>
      </w:r>
    </w:p>
    <w:p w14:paraId="22796F22" w14:textId="77777777" w:rsidR="00442D63" w:rsidRPr="002425CB" w:rsidRDefault="00442D63" w:rsidP="002425CB">
      <w:pPr>
        <w:jc w:val="both"/>
        <w:rPr>
          <w:rFonts w:ascii="Traditional Arabic" w:hAnsi="Traditional Arabic" w:cs="Traditional Arabic"/>
          <w:sz w:val="28"/>
          <w:szCs w:val="28"/>
          <w:rtl/>
          <w:lang w:bidi="ar-LB"/>
        </w:rPr>
      </w:pPr>
    </w:p>
    <w:p w14:paraId="27A935D5" w14:textId="77777777" w:rsidR="002425CB" w:rsidRDefault="002425CB" w:rsidP="002425CB">
      <w:pPr>
        <w:jc w:val="both"/>
        <w:rPr>
          <w:rFonts w:ascii="Traditional Arabic" w:hAnsi="Traditional Arabic" w:cs="Traditional Arabic"/>
          <w:sz w:val="28"/>
          <w:szCs w:val="28"/>
          <w:rtl/>
          <w:lang w:bidi="ar-LB"/>
        </w:rPr>
      </w:pPr>
      <w:r w:rsidRPr="002425CB">
        <w:rPr>
          <w:rFonts w:ascii="Traditional Arabic" w:hAnsi="Traditional Arabic" w:cs="Traditional Arabic" w:hint="eastAsia"/>
          <w:sz w:val="28"/>
          <w:szCs w:val="28"/>
          <w:rtl/>
          <w:lang w:bidi="ar-LB"/>
        </w:rPr>
        <w:t>ويمكن</w:t>
      </w:r>
      <w:r w:rsidRPr="002425CB">
        <w:rPr>
          <w:rFonts w:ascii="Traditional Arabic" w:hAnsi="Traditional Arabic" w:cs="Traditional Arabic"/>
          <w:sz w:val="28"/>
          <w:szCs w:val="28"/>
          <w:rtl/>
          <w:lang w:bidi="ar-LB"/>
        </w:rPr>
        <w:t xml:space="preserve"> أن يفهم من كلمة العارف التستريّ (ت283هـ.ق) في تفسيره، حيث سُئِلَ عن أَجَل الصبر (أي منتهاه)، فأجاب: "أَجَلُه انتظار الفَرَج من الحقّ"</w:t>
      </w:r>
      <w:r w:rsidR="00442D63">
        <w:rPr>
          <w:rStyle w:val="FootnoteReference"/>
          <w:rFonts w:ascii="Traditional Arabic" w:hAnsi="Traditional Arabic" w:cs="Traditional Arabic"/>
          <w:sz w:val="28"/>
          <w:szCs w:val="28"/>
          <w:rtl/>
          <w:lang w:bidi="ar-LB"/>
        </w:rPr>
        <w:footnoteReference w:id="296"/>
      </w:r>
      <w:r w:rsidRPr="002425CB">
        <w:rPr>
          <w:rFonts w:ascii="Traditional Arabic" w:hAnsi="Traditional Arabic" w:cs="Traditional Arabic"/>
          <w:sz w:val="28"/>
          <w:szCs w:val="28"/>
          <w:rtl/>
          <w:lang w:bidi="ar-LB"/>
        </w:rPr>
        <w:t>، أنّ للصّبر دورًا مرحليًّا سابقًا على الانتظار، ولكنّ الجمع بينه وبين الروايات السابقة، يفضي إلى إمكان القول إن</w:t>
      </w:r>
      <w:r w:rsidRPr="002425CB">
        <w:rPr>
          <w:rFonts w:ascii="Traditional Arabic" w:hAnsi="Traditional Arabic" w:cs="Traditional Arabic" w:hint="eastAsia"/>
          <w:sz w:val="28"/>
          <w:szCs w:val="28"/>
          <w:rtl/>
          <w:lang w:bidi="ar-LB"/>
        </w:rPr>
        <w:t>ّ</w:t>
      </w:r>
      <w:r w:rsidRPr="002425CB">
        <w:rPr>
          <w:rFonts w:ascii="Traditional Arabic" w:hAnsi="Traditional Arabic" w:cs="Traditional Arabic"/>
          <w:sz w:val="28"/>
          <w:szCs w:val="28"/>
          <w:rtl/>
          <w:lang w:bidi="ar-LB"/>
        </w:rPr>
        <w:t xml:space="preserve"> دور الصبر يتركّز في المرحلة السابقة على بدء مرحلة الانتظار، وهي مرحلة تلقّي الصّدمة أو المصيبة التي تحتاج إلى مستوى عالٍ من الصبر، وتفهّم الأمور، وعدم الجزع والإحباط، وبعد تلقّي الصدمة واستيعابها يمكن الشروع بمرحلة انتظار الفَرَج، التي يضاف فيها إلى الصب</w:t>
      </w:r>
      <w:r w:rsidRPr="002425CB">
        <w:rPr>
          <w:rFonts w:ascii="Traditional Arabic" w:hAnsi="Traditional Arabic" w:cs="Traditional Arabic" w:hint="eastAsia"/>
          <w:sz w:val="28"/>
          <w:szCs w:val="28"/>
          <w:rtl/>
          <w:lang w:bidi="ar-LB"/>
        </w:rPr>
        <w:t>ر</w:t>
      </w:r>
      <w:r w:rsidRPr="002425CB">
        <w:rPr>
          <w:rFonts w:ascii="Traditional Arabic" w:hAnsi="Traditional Arabic" w:cs="Traditional Arabic"/>
          <w:sz w:val="28"/>
          <w:szCs w:val="28"/>
          <w:rtl/>
          <w:lang w:bidi="ar-LB"/>
        </w:rPr>
        <w:t xml:space="preserve"> عامل انتظار الفَرَج الموعود.</w:t>
      </w:r>
    </w:p>
    <w:p w14:paraId="2182F4FD" w14:textId="77777777" w:rsidR="00442D63" w:rsidRDefault="00442D63" w:rsidP="002425CB">
      <w:pPr>
        <w:jc w:val="both"/>
        <w:rPr>
          <w:rFonts w:ascii="Traditional Arabic" w:hAnsi="Traditional Arabic" w:cs="Traditional Arabic"/>
          <w:b/>
          <w:bCs/>
          <w:color w:val="538135"/>
          <w:sz w:val="28"/>
          <w:szCs w:val="28"/>
          <w:rtl/>
          <w:lang w:bidi="ar-LB"/>
        </w:rPr>
      </w:pPr>
    </w:p>
    <w:p w14:paraId="37FD41C3" w14:textId="77777777" w:rsidR="002425CB" w:rsidRDefault="002425CB" w:rsidP="002425CB">
      <w:pPr>
        <w:jc w:val="both"/>
        <w:rPr>
          <w:rFonts w:ascii="Traditional Arabic" w:hAnsi="Traditional Arabic" w:cs="Traditional Arabic"/>
          <w:b/>
          <w:bCs/>
          <w:color w:val="538135"/>
          <w:sz w:val="28"/>
          <w:szCs w:val="28"/>
          <w:rtl/>
          <w:lang w:bidi="ar-LB"/>
        </w:rPr>
      </w:pPr>
      <w:r>
        <w:rPr>
          <w:rFonts w:ascii="Traditional Arabic" w:hAnsi="Traditional Arabic" w:cs="Traditional Arabic" w:hint="eastAsia"/>
          <w:b/>
          <w:bCs/>
          <w:color w:val="538135"/>
          <w:sz w:val="28"/>
          <w:szCs w:val="28"/>
          <w:rtl/>
          <w:lang w:bidi="ar-LB"/>
        </w:rPr>
        <w:t>انتظار</w:t>
      </w:r>
      <w:r>
        <w:rPr>
          <w:rFonts w:ascii="Traditional Arabic" w:hAnsi="Traditional Arabic" w:cs="Traditional Arabic"/>
          <w:b/>
          <w:bCs/>
          <w:color w:val="538135"/>
          <w:sz w:val="28"/>
          <w:szCs w:val="28"/>
          <w:rtl/>
          <w:lang w:bidi="ar-LB"/>
        </w:rPr>
        <w:t xml:space="preserve"> الفَرَج من الفَرَج</w:t>
      </w:r>
    </w:p>
    <w:p w14:paraId="09D0A3FE" w14:textId="77777777" w:rsidR="002425CB" w:rsidRPr="00442D63" w:rsidRDefault="002425CB" w:rsidP="002425CB">
      <w:pPr>
        <w:jc w:val="both"/>
        <w:rPr>
          <w:rFonts w:ascii="Traditional Arabic" w:hAnsi="Traditional Arabic" w:cs="Traditional Arabic"/>
          <w:b/>
          <w:bCs/>
          <w:sz w:val="28"/>
          <w:szCs w:val="28"/>
          <w:rtl/>
          <w:lang w:bidi="ar-LB"/>
        </w:rPr>
      </w:pPr>
      <w:r w:rsidRPr="00442D63">
        <w:rPr>
          <w:rFonts w:ascii="Traditional Arabic" w:hAnsi="Traditional Arabic" w:cs="Traditional Arabic" w:hint="eastAsia"/>
          <w:b/>
          <w:bCs/>
          <w:sz w:val="28"/>
          <w:szCs w:val="28"/>
          <w:rtl/>
          <w:lang w:bidi="ar-LB"/>
        </w:rPr>
        <w:t>أوّلًا</w:t>
      </w:r>
      <w:r w:rsidRPr="00442D63">
        <w:rPr>
          <w:rFonts w:ascii="Traditional Arabic" w:hAnsi="Traditional Arabic" w:cs="Traditional Arabic"/>
          <w:b/>
          <w:bCs/>
          <w:sz w:val="28"/>
          <w:szCs w:val="28"/>
          <w:rtl/>
          <w:lang w:bidi="ar-LB"/>
        </w:rPr>
        <w:t>: ألسنة الروايات</w:t>
      </w:r>
    </w:p>
    <w:p w14:paraId="24300C0F" w14:textId="77777777" w:rsidR="002425CB" w:rsidRDefault="002425CB" w:rsidP="002425CB">
      <w:pPr>
        <w:jc w:val="both"/>
        <w:rPr>
          <w:rFonts w:ascii="Traditional Arabic" w:hAnsi="Traditional Arabic" w:cs="Traditional Arabic"/>
          <w:sz w:val="28"/>
          <w:szCs w:val="28"/>
          <w:rtl/>
          <w:lang w:bidi="ar-LB"/>
        </w:rPr>
      </w:pPr>
      <w:r w:rsidRPr="002425CB">
        <w:rPr>
          <w:rFonts w:ascii="Traditional Arabic" w:hAnsi="Traditional Arabic" w:cs="Traditional Arabic"/>
          <w:sz w:val="28"/>
          <w:szCs w:val="28"/>
          <w:lang w:bidi="ar-LB"/>
        </w:rPr>
        <w:t>1</w:t>
      </w:r>
      <w:r w:rsidRPr="002425CB">
        <w:rPr>
          <w:rFonts w:ascii="Traditional Arabic" w:hAnsi="Traditional Arabic" w:cs="Traditional Arabic"/>
          <w:sz w:val="28"/>
          <w:szCs w:val="28"/>
          <w:rtl/>
          <w:lang w:bidi="ar-LB"/>
        </w:rPr>
        <w:t>. عن الحسن بن الجهم قال: "سألت أبا الحسن (الرضا)  عليه السلام عن شيء من الفَرَج. فقال: أولست تعلم أنّ انتظار الفَرَج من الفَرَج؟! قلت: لا أدري إلّا أن تعلّمني. فقال  عليه السلام: نعم، انتظار الفَرَج من الفَرَج"</w:t>
      </w:r>
      <w:r w:rsidR="008E71CE">
        <w:rPr>
          <w:rStyle w:val="FootnoteReference"/>
          <w:rFonts w:ascii="Traditional Arabic" w:hAnsi="Traditional Arabic" w:cs="Traditional Arabic"/>
          <w:sz w:val="28"/>
          <w:szCs w:val="28"/>
          <w:rtl/>
          <w:lang w:bidi="ar-LB"/>
        </w:rPr>
        <w:footnoteReference w:id="297"/>
      </w:r>
      <w:r w:rsidRPr="002425CB">
        <w:rPr>
          <w:rFonts w:ascii="Traditional Arabic" w:hAnsi="Traditional Arabic" w:cs="Traditional Arabic"/>
          <w:sz w:val="28"/>
          <w:szCs w:val="28"/>
          <w:rtl/>
          <w:lang w:bidi="ar-LB"/>
        </w:rPr>
        <w:t>.</w:t>
      </w:r>
    </w:p>
    <w:p w14:paraId="624B6B8C" w14:textId="77777777" w:rsidR="00A77EE7" w:rsidRPr="002425CB" w:rsidRDefault="00A77EE7" w:rsidP="002425CB">
      <w:pPr>
        <w:jc w:val="both"/>
        <w:rPr>
          <w:rFonts w:ascii="Traditional Arabic" w:hAnsi="Traditional Arabic" w:cs="Traditional Arabic"/>
          <w:sz w:val="28"/>
          <w:szCs w:val="28"/>
          <w:rtl/>
          <w:lang w:bidi="ar-LB"/>
        </w:rPr>
      </w:pPr>
    </w:p>
    <w:p w14:paraId="0269BA5F" w14:textId="77777777" w:rsidR="002425CB" w:rsidRDefault="002425CB" w:rsidP="002425CB">
      <w:pPr>
        <w:jc w:val="both"/>
        <w:rPr>
          <w:rFonts w:ascii="Traditional Arabic" w:hAnsi="Traditional Arabic" w:cs="Traditional Arabic"/>
          <w:sz w:val="28"/>
          <w:szCs w:val="28"/>
          <w:rtl/>
          <w:lang w:bidi="ar-LB"/>
        </w:rPr>
      </w:pPr>
      <w:r w:rsidRPr="002425CB">
        <w:rPr>
          <w:rFonts w:ascii="Traditional Arabic" w:hAnsi="Traditional Arabic" w:cs="Traditional Arabic"/>
          <w:sz w:val="28"/>
          <w:szCs w:val="28"/>
          <w:lang w:bidi="ar-LB"/>
        </w:rPr>
        <w:t>2</w:t>
      </w:r>
      <w:r w:rsidRPr="002425CB">
        <w:rPr>
          <w:rFonts w:ascii="Traditional Arabic" w:hAnsi="Traditional Arabic" w:cs="Traditional Arabic"/>
          <w:sz w:val="28"/>
          <w:szCs w:val="28"/>
          <w:rtl/>
          <w:lang w:bidi="ar-LB"/>
        </w:rPr>
        <w:t>. عن محمّد بن الفُضَيل عن أبي الحسن الرضا  عليه السلام قال: "سألته عن شيء في الفَرَج، فقال: أوليس تعلم أنّ انتظار الفَرَج من الفَرَج؟! إنّ اللَّه يقول: ﴿فَ</w:t>
      </w:r>
      <w:r w:rsidRPr="002425CB">
        <w:rPr>
          <w:rFonts w:ascii="Traditional Arabic" w:hAnsi="Traditional Arabic" w:cs="Traditional Arabic" w:hint="cs"/>
          <w:sz w:val="28"/>
          <w:szCs w:val="28"/>
          <w:rtl/>
          <w:lang w:bidi="ar-LB"/>
        </w:rPr>
        <w:t>ٱ</w:t>
      </w:r>
      <w:r w:rsidRPr="002425CB">
        <w:rPr>
          <w:rFonts w:ascii="Traditional Arabic" w:hAnsi="Traditional Arabic" w:cs="Traditional Arabic" w:hint="eastAsia"/>
          <w:sz w:val="28"/>
          <w:szCs w:val="28"/>
          <w:rtl/>
          <w:lang w:bidi="ar-LB"/>
        </w:rPr>
        <w:t>نتَظِرُوٓاْ</w:t>
      </w:r>
      <w:r w:rsidRPr="002425CB">
        <w:rPr>
          <w:rFonts w:ascii="Traditional Arabic" w:hAnsi="Traditional Arabic" w:cs="Traditional Arabic"/>
          <w:sz w:val="28"/>
          <w:szCs w:val="28"/>
          <w:rtl/>
          <w:lang w:bidi="ar-LB"/>
        </w:rPr>
        <w:t xml:space="preserve"> إِنِّي مَعَكُم مِّنَ </w:t>
      </w:r>
      <w:r w:rsidRPr="002425CB">
        <w:rPr>
          <w:rFonts w:ascii="Traditional Arabic" w:hAnsi="Traditional Arabic" w:cs="Traditional Arabic" w:hint="cs"/>
          <w:sz w:val="28"/>
          <w:szCs w:val="28"/>
          <w:rtl/>
          <w:lang w:bidi="ar-LB"/>
        </w:rPr>
        <w:t>ٱ</w:t>
      </w:r>
      <w:r w:rsidRPr="002425CB">
        <w:rPr>
          <w:rFonts w:ascii="Traditional Arabic" w:hAnsi="Traditional Arabic" w:cs="Traditional Arabic" w:hint="eastAsia"/>
          <w:sz w:val="28"/>
          <w:szCs w:val="28"/>
          <w:rtl/>
          <w:lang w:bidi="ar-LB"/>
        </w:rPr>
        <w:t>لۡمُنتَظِرِينَ</w:t>
      </w:r>
      <w:r w:rsidRPr="002425CB">
        <w:rPr>
          <w:rFonts w:ascii="Traditional Arabic" w:hAnsi="Traditional Arabic" w:cs="Traditional Arabic"/>
          <w:sz w:val="28"/>
          <w:szCs w:val="28"/>
          <w:rtl/>
          <w:lang w:bidi="ar-LB"/>
        </w:rPr>
        <w:t>﴾"</w:t>
      </w:r>
      <w:r w:rsidR="008E71CE">
        <w:rPr>
          <w:rStyle w:val="FootnoteReference"/>
          <w:rFonts w:ascii="Traditional Arabic" w:hAnsi="Traditional Arabic" w:cs="Traditional Arabic"/>
          <w:sz w:val="28"/>
          <w:szCs w:val="28"/>
          <w:rtl/>
          <w:lang w:bidi="ar-LB"/>
        </w:rPr>
        <w:footnoteReference w:id="298"/>
      </w:r>
      <w:r w:rsidRPr="002425CB">
        <w:rPr>
          <w:rFonts w:ascii="Traditional Arabic" w:hAnsi="Traditional Arabic" w:cs="Traditional Arabic"/>
          <w:sz w:val="28"/>
          <w:szCs w:val="28"/>
          <w:rtl/>
          <w:lang w:bidi="ar-LB"/>
        </w:rPr>
        <w:t>.</w:t>
      </w:r>
    </w:p>
    <w:p w14:paraId="2D1F8031" w14:textId="77777777" w:rsidR="008E71CE" w:rsidRPr="002425CB" w:rsidRDefault="008E71CE" w:rsidP="002425CB">
      <w:pPr>
        <w:jc w:val="both"/>
        <w:rPr>
          <w:rFonts w:ascii="Traditional Arabic" w:hAnsi="Traditional Arabic" w:cs="Traditional Arabic"/>
          <w:sz w:val="28"/>
          <w:szCs w:val="28"/>
          <w:rtl/>
          <w:lang w:bidi="ar-LB"/>
        </w:rPr>
      </w:pPr>
    </w:p>
    <w:p w14:paraId="2C859BB1" w14:textId="77777777" w:rsidR="002425CB" w:rsidRDefault="002425CB" w:rsidP="002425CB">
      <w:pPr>
        <w:jc w:val="both"/>
        <w:rPr>
          <w:rFonts w:ascii="Traditional Arabic" w:hAnsi="Traditional Arabic" w:cs="Traditional Arabic"/>
          <w:sz w:val="28"/>
          <w:szCs w:val="28"/>
          <w:rtl/>
          <w:lang w:bidi="ar-LB"/>
        </w:rPr>
      </w:pPr>
      <w:r w:rsidRPr="002425CB">
        <w:rPr>
          <w:rFonts w:ascii="Traditional Arabic" w:hAnsi="Traditional Arabic" w:cs="Traditional Arabic"/>
          <w:sz w:val="28"/>
          <w:szCs w:val="28"/>
          <w:lang w:bidi="ar-LB"/>
        </w:rPr>
        <w:t>3</w:t>
      </w:r>
      <w:r w:rsidRPr="002425CB">
        <w:rPr>
          <w:rFonts w:ascii="Traditional Arabic" w:hAnsi="Traditional Arabic" w:cs="Traditional Arabic"/>
          <w:sz w:val="28"/>
          <w:szCs w:val="28"/>
          <w:rtl/>
          <w:lang w:bidi="ar-LB"/>
        </w:rPr>
        <w:t>. عن الإمام زين العابدين: "انتظار الفَرَج من أعظم الفَرَج"</w:t>
      </w:r>
      <w:r w:rsidR="008E71CE">
        <w:rPr>
          <w:rStyle w:val="FootnoteReference"/>
          <w:rFonts w:ascii="Traditional Arabic" w:hAnsi="Traditional Arabic" w:cs="Traditional Arabic"/>
          <w:sz w:val="28"/>
          <w:szCs w:val="28"/>
          <w:rtl/>
          <w:lang w:bidi="ar-LB"/>
        </w:rPr>
        <w:footnoteReference w:id="299"/>
      </w:r>
      <w:r w:rsidRPr="002425CB">
        <w:rPr>
          <w:rFonts w:ascii="Traditional Arabic" w:hAnsi="Traditional Arabic" w:cs="Traditional Arabic"/>
          <w:sz w:val="28"/>
          <w:szCs w:val="28"/>
          <w:rtl/>
          <w:lang w:bidi="ar-LB"/>
        </w:rPr>
        <w:t>.</w:t>
      </w:r>
    </w:p>
    <w:p w14:paraId="1CB28F26" w14:textId="77777777" w:rsidR="008E71CE" w:rsidRPr="002425CB" w:rsidRDefault="008E71CE" w:rsidP="002425CB">
      <w:pPr>
        <w:jc w:val="both"/>
        <w:rPr>
          <w:rFonts w:ascii="Traditional Arabic" w:hAnsi="Traditional Arabic" w:cs="Traditional Arabic"/>
          <w:sz w:val="28"/>
          <w:szCs w:val="28"/>
          <w:lang w:bidi="ar-LB"/>
        </w:rPr>
      </w:pPr>
    </w:p>
    <w:p w14:paraId="092A60FA" w14:textId="77777777" w:rsidR="003076CC" w:rsidRDefault="002425CB" w:rsidP="002425CB">
      <w:pPr>
        <w:jc w:val="both"/>
        <w:rPr>
          <w:rFonts w:ascii="Traditional Arabic" w:hAnsi="Traditional Arabic" w:cs="Traditional Arabic"/>
          <w:sz w:val="28"/>
          <w:szCs w:val="28"/>
          <w:rtl/>
          <w:lang w:bidi="ar-LB"/>
        </w:rPr>
      </w:pPr>
      <w:r w:rsidRPr="002425CB">
        <w:rPr>
          <w:rFonts w:ascii="Traditional Arabic" w:hAnsi="Traditional Arabic" w:cs="Traditional Arabic"/>
          <w:sz w:val="28"/>
          <w:szCs w:val="28"/>
          <w:lang w:bidi="ar-LB"/>
        </w:rPr>
        <w:t>4</w:t>
      </w:r>
      <w:r w:rsidRPr="002425CB">
        <w:rPr>
          <w:rFonts w:ascii="Traditional Arabic" w:hAnsi="Traditional Arabic" w:cs="Traditional Arabic"/>
          <w:sz w:val="28"/>
          <w:szCs w:val="28"/>
          <w:rtl/>
          <w:lang w:bidi="ar-LB"/>
        </w:rPr>
        <w:t>. "عَنْ أَبِي بَصِيرٍ قَالَ: قُلْتُ لأَبِي عَبْدِ اللَّه  عليه السلام: جُعِلْتُ فِدَاكَ، مَتَى الفَرَج؟ فَقَالَ: يَا</w:t>
      </w:r>
    </w:p>
    <w:p w14:paraId="39D704D4" w14:textId="77777777" w:rsidR="002425CB" w:rsidRDefault="003076CC" w:rsidP="002425CB">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r w:rsidR="002425CB" w:rsidRPr="002425CB">
        <w:rPr>
          <w:rFonts w:ascii="Traditional Arabic" w:hAnsi="Traditional Arabic" w:cs="Traditional Arabic"/>
          <w:sz w:val="28"/>
          <w:szCs w:val="28"/>
          <w:rtl/>
          <w:lang w:bidi="ar-LB"/>
        </w:rPr>
        <w:lastRenderedPageBreak/>
        <w:t>أَبَا بَصِيرٍ، وأَنْتَ مِمَّنْ يُرِيدُ الدُّنْيَا، مَنْ عَرَفَ هَذَا الأَمْرَ فَقَدْ فُرِّجَ عَنْه لِانْتِظَارِه"</w:t>
      </w:r>
      <w:r w:rsidR="009378F6">
        <w:rPr>
          <w:rStyle w:val="FootnoteReference"/>
          <w:rFonts w:ascii="Traditional Arabic" w:hAnsi="Traditional Arabic" w:cs="Traditional Arabic"/>
          <w:sz w:val="28"/>
          <w:szCs w:val="28"/>
          <w:rtl/>
          <w:lang w:bidi="ar-LB"/>
        </w:rPr>
        <w:footnoteReference w:id="300"/>
      </w:r>
      <w:r w:rsidR="002425CB" w:rsidRPr="002425CB">
        <w:rPr>
          <w:rFonts w:ascii="Traditional Arabic" w:hAnsi="Traditional Arabic" w:cs="Traditional Arabic"/>
          <w:sz w:val="28"/>
          <w:szCs w:val="28"/>
          <w:rtl/>
          <w:lang w:bidi="ar-LB"/>
        </w:rPr>
        <w:t>.</w:t>
      </w:r>
    </w:p>
    <w:p w14:paraId="08E100BA" w14:textId="77777777" w:rsidR="008E71CE" w:rsidRPr="003076CC" w:rsidRDefault="008E71CE" w:rsidP="002425CB">
      <w:pPr>
        <w:jc w:val="both"/>
        <w:rPr>
          <w:rFonts w:ascii="Traditional Arabic" w:hAnsi="Traditional Arabic" w:cs="Traditional Arabic"/>
          <w:b/>
          <w:bCs/>
          <w:sz w:val="28"/>
          <w:szCs w:val="28"/>
          <w:rtl/>
          <w:lang w:bidi="ar-LB"/>
        </w:rPr>
      </w:pPr>
    </w:p>
    <w:p w14:paraId="3AE58C87" w14:textId="77777777" w:rsidR="002425CB" w:rsidRPr="003076CC" w:rsidRDefault="002425CB" w:rsidP="002425CB">
      <w:pPr>
        <w:jc w:val="both"/>
        <w:rPr>
          <w:rFonts w:ascii="Traditional Arabic" w:hAnsi="Traditional Arabic" w:cs="Traditional Arabic"/>
          <w:b/>
          <w:bCs/>
          <w:sz w:val="28"/>
          <w:szCs w:val="28"/>
          <w:rtl/>
          <w:lang w:bidi="ar-LB"/>
        </w:rPr>
      </w:pPr>
      <w:r w:rsidRPr="003076CC">
        <w:rPr>
          <w:rFonts w:ascii="Traditional Arabic" w:hAnsi="Traditional Arabic" w:cs="Traditional Arabic" w:hint="eastAsia"/>
          <w:b/>
          <w:bCs/>
          <w:sz w:val="28"/>
          <w:szCs w:val="28"/>
          <w:rtl/>
          <w:lang w:bidi="ar-LB"/>
        </w:rPr>
        <w:t>ثانيًا</w:t>
      </w:r>
      <w:r w:rsidRPr="003076CC">
        <w:rPr>
          <w:rFonts w:ascii="Traditional Arabic" w:hAnsi="Traditional Arabic" w:cs="Traditional Arabic"/>
          <w:b/>
          <w:bCs/>
          <w:sz w:val="28"/>
          <w:szCs w:val="28"/>
          <w:rtl/>
          <w:lang w:bidi="ar-LB"/>
        </w:rPr>
        <w:t>: الدروس المستفادة</w:t>
      </w:r>
    </w:p>
    <w:p w14:paraId="134CF049" w14:textId="77777777" w:rsidR="002425CB" w:rsidRPr="003076CC" w:rsidRDefault="002425CB" w:rsidP="002425CB">
      <w:pPr>
        <w:jc w:val="both"/>
        <w:rPr>
          <w:rFonts w:ascii="Traditional Arabic" w:hAnsi="Traditional Arabic" w:cs="Traditional Arabic"/>
          <w:b/>
          <w:bCs/>
          <w:sz w:val="28"/>
          <w:szCs w:val="28"/>
          <w:rtl/>
          <w:lang w:bidi="ar-LB"/>
        </w:rPr>
      </w:pPr>
      <w:r w:rsidRPr="003076CC">
        <w:rPr>
          <w:rFonts w:ascii="Traditional Arabic" w:hAnsi="Traditional Arabic" w:cs="Traditional Arabic"/>
          <w:b/>
          <w:bCs/>
          <w:sz w:val="28"/>
          <w:szCs w:val="28"/>
          <w:lang w:bidi="ar-LB"/>
        </w:rPr>
        <w:t>1</w:t>
      </w:r>
      <w:r w:rsidRPr="003076CC">
        <w:rPr>
          <w:rFonts w:ascii="Traditional Arabic" w:hAnsi="Traditional Arabic" w:cs="Traditional Arabic"/>
          <w:b/>
          <w:bCs/>
          <w:sz w:val="28"/>
          <w:szCs w:val="28"/>
          <w:rtl/>
          <w:lang w:bidi="ar-LB"/>
        </w:rPr>
        <w:t>. ضرورة وضوح هذا الأمر عند المنتظر:</w:t>
      </w:r>
    </w:p>
    <w:p w14:paraId="09AAE0D0" w14:textId="77777777" w:rsidR="002425CB" w:rsidRDefault="002425CB" w:rsidP="002425CB">
      <w:pPr>
        <w:jc w:val="both"/>
        <w:rPr>
          <w:rFonts w:ascii="Traditional Arabic" w:hAnsi="Traditional Arabic" w:cs="Traditional Arabic"/>
          <w:sz w:val="28"/>
          <w:szCs w:val="28"/>
          <w:rtl/>
          <w:lang w:bidi="ar-LB"/>
        </w:rPr>
      </w:pPr>
      <w:r w:rsidRPr="002425CB">
        <w:rPr>
          <w:rFonts w:ascii="Traditional Arabic" w:hAnsi="Traditional Arabic" w:cs="Traditional Arabic" w:hint="eastAsia"/>
          <w:sz w:val="28"/>
          <w:szCs w:val="28"/>
          <w:rtl/>
          <w:lang w:bidi="ar-LB"/>
        </w:rPr>
        <w:t>ونعني</w:t>
      </w:r>
      <w:r w:rsidRPr="002425CB">
        <w:rPr>
          <w:rFonts w:ascii="Traditional Arabic" w:hAnsi="Traditional Arabic" w:cs="Traditional Arabic"/>
          <w:sz w:val="28"/>
          <w:szCs w:val="28"/>
          <w:rtl/>
          <w:lang w:bidi="ar-LB"/>
        </w:rPr>
        <w:t xml:space="preserve"> به أنّ كون انتظار الفَرَج من الفَرَج هو من الأمور التي ينبغي أن تكون معروفة عند المنتَظِر، ويستكشف ذلك من تعجّب الإمام الرضا عليه السلام من أصحابه الذين يجهلون هذه الحقيقة. وسيتضّح من تبيان معناه كيف أنّ وضوح هذا الأمر لدى المنتَظِر أساسٌ لثباته على عقيدة الانتظار.</w:t>
      </w:r>
    </w:p>
    <w:p w14:paraId="7B7F3931" w14:textId="77777777" w:rsidR="003076CC" w:rsidRPr="00084590" w:rsidRDefault="003076CC" w:rsidP="002425CB">
      <w:pPr>
        <w:jc w:val="both"/>
        <w:rPr>
          <w:rFonts w:ascii="Traditional Arabic" w:hAnsi="Traditional Arabic" w:cs="Traditional Arabic"/>
          <w:b/>
          <w:bCs/>
          <w:sz w:val="28"/>
          <w:szCs w:val="28"/>
          <w:rtl/>
          <w:lang w:bidi="ar-LB"/>
        </w:rPr>
      </w:pPr>
    </w:p>
    <w:p w14:paraId="5AC1FE64" w14:textId="77777777" w:rsidR="002425CB" w:rsidRPr="00084590" w:rsidRDefault="002425CB" w:rsidP="002425CB">
      <w:pPr>
        <w:jc w:val="both"/>
        <w:rPr>
          <w:rFonts w:ascii="Traditional Arabic" w:hAnsi="Traditional Arabic" w:cs="Traditional Arabic"/>
          <w:b/>
          <w:bCs/>
          <w:sz w:val="28"/>
          <w:szCs w:val="28"/>
          <w:rtl/>
          <w:lang w:bidi="ar-LB"/>
        </w:rPr>
      </w:pPr>
      <w:r w:rsidRPr="00084590">
        <w:rPr>
          <w:rFonts w:ascii="Traditional Arabic" w:hAnsi="Traditional Arabic" w:cs="Traditional Arabic"/>
          <w:b/>
          <w:bCs/>
          <w:sz w:val="28"/>
          <w:szCs w:val="28"/>
          <w:lang w:bidi="ar-LB"/>
        </w:rPr>
        <w:t>2</w:t>
      </w:r>
      <w:r w:rsidRPr="00084590">
        <w:rPr>
          <w:rFonts w:ascii="Traditional Arabic" w:hAnsi="Traditional Arabic" w:cs="Traditional Arabic"/>
          <w:b/>
          <w:bCs/>
          <w:sz w:val="28"/>
          <w:szCs w:val="28"/>
          <w:rtl/>
          <w:lang w:bidi="ar-LB"/>
        </w:rPr>
        <w:t>. معنى كون انتظار الفَرَج من الفَرَج:</w:t>
      </w:r>
    </w:p>
    <w:p w14:paraId="5F492A41" w14:textId="77777777" w:rsidR="002425CB" w:rsidRDefault="002425CB" w:rsidP="002425CB">
      <w:pPr>
        <w:jc w:val="both"/>
        <w:rPr>
          <w:rFonts w:ascii="Traditional Arabic" w:hAnsi="Traditional Arabic" w:cs="Traditional Arabic"/>
          <w:sz w:val="28"/>
          <w:szCs w:val="28"/>
          <w:rtl/>
          <w:lang w:bidi="ar-LB"/>
        </w:rPr>
      </w:pPr>
      <w:r w:rsidRPr="00084590">
        <w:rPr>
          <w:rFonts w:ascii="Traditional Arabic" w:hAnsi="Traditional Arabic" w:cs="Traditional Arabic" w:hint="eastAsia"/>
          <w:b/>
          <w:bCs/>
          <w:sz w:val="28"/>
          <w:szCs w:val="28"/>
          <w:rtl/>
          <w:lang w:bidi="ar-LB"/>
        </w:rPr>
        <w:t>المعنى</w:t>
      </w:r>
      <w:r w:rsidRPr="00084590">
        <w:rPr>
          <w:rFonts w:ascii="Traditional Arabic" w:hAnsi="Traditional Arabic" w:cs="Traditional Arabic"/>
          <w:b/>
          <w:bCs/>
          <w:sz w:val="28"/>
          <w:szCs w:val="28"/>
          <w:rtl/>
          <w:lang w:bidi="ar-LB"/>
        </w:rPr>
        <w:t xml:space="preserve"> الأوّل:</w:t>
      </w:r>
      <w:r w:rsidRPr="002425CB">
        <w:rPr>
          <w:rFonts w:ascii="Traditional Arabic" w:hAnsi="Traditional Arabic" w:cs="Traditional Arabic"/>
          <w:sz w:val="28"/>
          <w:szCs w:val="28"/>
          <w:rtl/>
          <w:lang w:bidi="ar-LB"/>
        </w:rPr>
        <w:t xml:space="preserve"> معيّة اللَّه وحججه للمنتَظِرِين: وهو ما يظهر من استشهاد الإمام الرضا عليه السلام بقوله تعالى: </w:t>
      </w:r>
      <w:r>
        <w:rPr>
          <w:rFonts w:ascii="Traditional Arabic" w:hAnsi="Traditional Arabic" w:cs="Traditional Arabic"/>
          <w:b/>
          <w:bCs/>
          <w:color w:val="538135"/>
          <w:sz w:val="28"/>
          <w:szCs w:val="28"/>
          <w:rtl/>
          <w:lang w:bidi="ar-LB"/>
        </w:rPr>
        <w:t>﴿فَ</w:t>
      </w:r>
      <w:r>
        <w:rPr>
          <w:rFonts w:ascii="Traditional Arabic" w:hAnsi="Traditional Arabic" w:cs="Traditional Arabic" w:hint="cs"/>
          <w:b/>
          <w:bCs/>
          <w:color w:val="538135"/>
          <w:sz w:val="28"/>
          <w:szCs w:val="28"/>
          <w:rtl/>
          <w:lang w:bidi="ar-LB"/>
        </w:rPr>
        <w:t>ٱ</w:t>
      </w:r>
      <w:r>
        <w:rPr>
          <w:rFonts w:ascii="Traditional Arabic" w:hAnsi="Traditional Arabic" w:cs="Traditional Arabic" w:hint="eastAsia"/>
          <w:b/>
          <w:bCs/>
          <w:color w:val="538135"/>
          <w:sz w:val="28"/>
          <w:szCs w:val="28"/>
          <w:rtl/>
          <w:lang w:bidi="ar-LB"/>
        </w:rPr>
        <w:t>نتَظِرُوٓاْ</w:t>
      </w:r>
      <w:r>
        <w:rPr>
          <w:rFonts w:ascii="Traditional Arabic" w:hAnsi="Traditional Arabic" w:cs="Traditional Arabic"/>
          <w:b/>
          <w:bCs/>
          <w:color w:val="538135"/>
          <w:sz w:val="28"/>
          <w:szCs w:val="28"/>
          <w:rtl/>
          <w:lang w:bidi="ar-LB"/>
        </w:rPr>
        <w:t xml:space="preserve"> إِنِّي مَعَكُم مِّنَ </w:t>
      </w:r>
      <w:r>
        <w:rPr>
          <w:rFonts w:ascii="Traditional Arabic" w:hAnsi="Traditional Arabic" w:cs="Traditional Arabic" w:hint="cs"/>
          <w:b/>
          <w:bCs/>
          <w:color w:val="538135"/>
          <w:sz w:val="28"/>
          <w:szCs w:val="28"/>
          <w:rtl/>
          <w:lang w:bidi="ar-LB"/>
        </w:rPr>
        <w:t>ٱ</w:t>
      </w:r>
      <w:r>
        <w:rPr>
          <w:rFonts w:ascii="Traditional Arabic" w:hAnsi="Traditional Arabic" w:cs="Traditional Arabic" w:hint="eastAsia"/>
          <w:b/>
          <w:bCs/>
          <w:color w:val="538135"/>
          <w:sz w:val="28"/>
          <w:szCs w:val="28"/>
          <w:rtl/>
          <w:lang w:bidi="ar-LB"/>
        </w:rPr>
        <w:t>لۡمُنتَظِرِينَ</w:t>
      </w:r>
      <w:r>
        <w:rPr>
          <w:rFonts w:ascii="Traditional Arabic" w:hAnsi="Traditional Arabic" w:cs="Traditional Arabic"/>
          <w:b/>
          <w:bCs/>
          <w:color w:val="538135"/>
          <w:sz w:val="28"/>
          <w:szCs w:val="28"/>
          <w:rtl/>
          <w:lang w:bidi="ar-LB"/>
        </w:rPr>
        <w:t>﴾</w:t>
      </w:r>
      <w:r w:rsidRPr="002425CB">
        <w:rPr>
          <w:rFonts w:ascii="Traditional Arabic" w:hAnsi="Traditional Arabic" w:cs="Traditional Arabic"/>
          <w:sz w:val="28"/>
          <w:szCs w:val="28"/>
          <w:rtl/>
          <w:lang w:bidi="ar-LB"/>
        </w:rPr>
        <w:t>، على أنّ انتظار الفَرَج من الفَرَج</w:t>
      </w:r>
      <w:r w:rsidR="001572AA">
        <w:rPr>
          <w:rFonts w:ascii="Traditional Arabic" w:hAnsi="Traditional Arabic" w:cs="Traditional Arabic"/>
          <w:sz w:val="28"/>
          <w:szCs w:val="28"/>
          <w:rtl/>
          <w:lang w:bidi="ar-LB"/>
        </w:rPr>
        <w:t>،</w:t>
      </w:r>
      <w:r w:rsidRPr="002425CB">
        <w:rPr>
          <w:rFonts w:ascii="Traditional Arabic" w:hAnsi="Traditional Arabic" w:cs="Traditional Arabic"/>
          <w:sz w:val="28"/>
          <w:szCs w:val="28"/>
          <w:rtl/>
          <w:lang w:bidi="ar-LB"/>
        </w:rPr>
        <w:t xml:space="preserve"> أي أنّ المنتَظِر يكفيه أن يعلم أنّه ليس وحده في ساحة ا</w:t>
      </w:r>
      <w:r w:rsidRPr="002425CB">
        <w:rPr>
          <w:rFonts w:ascii="Traditional Arabic" w:hAnsi="Traditional Arabic" w:cs="Traditional Arabic" w:hint="eastAsia"/>
          <w:sz w:val="28"/>
          <w:szCs w:val="28"/>
          <w:rtl/>
          <w:lang w:bidi="ar-LB"/>
        </w:rPr>
        <w:t>لانتظار،</w:t>
      </w:r>
      <w:r w:rsidRPr="002425CB">
        <w:rPr>
          <w:rFonts w:ascii="Traditional Arabic" w:hAnsi="Traditional Arabic" w:cs="Traditional Arabic"/>
          <w:sz w:val="28"/>
          <w:szCs w:val="28"/>
          <w:rtl/>
          <w:lang w:bidi="ar-LB"/>
        </w:rPr>
        <w:t xml:space="preserve"> حتّى يحصل له الفَرَج والاطمئنان، فكيف إذا علم أنّ أعظم قوى الوجود معه في ساحة الانتظار! ولذلك لقّن اللَّه أنبياءه وحججه في آخر ساعات الحسم، كما مرّ معنا في البحث القرآنيّ، أن يعلنوا أنّهم من المنتَظِرِين أيضًا. فلئن كنت مشتاقًا -</w:t>
      </w:r>
      <w:r w:rsidR="00084590">
        <w:rPr>
          <w:rFonts w:ascii="Traditional Arabic" w:hAnsi="Traditional Arabic" w:cs="Traditional Arabic" w:hint="cs"/>
          <w:sz w:val="28"/>
          <w:szCs w:val="28"/>
          <w:rtl/>
          <w:lang w:bidi="ar-LB"/>
        </w:rPr>
        <w:t xml:space="preserve"> </w:t>
      </w:r>
      <w:r w:rsidRPr="002425CB">
        <w:rPr>
          <w:rFonts w:ascii="Traditional Arabic" w:hAnsi="Traditional Arabic" w:cs="Traditional Arabic"/>
          <w:sz w:val="28"/>
          <w:szCs w:val="28"/>
          <w:rtl/>
          <w:lang w:bidi="ar-LB"/>
        </w:rPr>
        <w:t>أيّها المنتَظِر</w:t>
      </w:r>
      <w:r w:rsidR="00084590">
        <w:rPr>
          <w:rFonts w:ascii="Traditional Arabic" w:hAnsi="Traditional Arabic" w:cs="Traditional Arabic" w:hint="cs"/>
          <w:sz w:val="28"/>
          <w:szCs w:val="28"/>
          <w:rtl/>
          <w:lang w:bidi="ar-LB"/>
        </w:rPr>
        <w:t xml:space="preserve"> </w:t>
      </w:r>
      <w:r w:rsidRPr="002425CB">
        <w:rPr>
          <w:rFonts w:ascii="Traditional Arabic" w:hAnsi="Traditional Arabic" w:cs="Traditional Arabic"/>
          <w:sz w:val="28"/>
          <w:szCs w:val="28"/>
          <w:rtl/>
          <w:lang w:bidi="ar-LB"/>
        </w:rPr>
        <w:t>- إ</w:t>
      </w:r>
      <w:r w:rsidRPr="002425CB">
        <w:rPr>
          <w:rFonts w:ascii="Traditional Arabic" w:hAnsi="Traditional Arabic" w:cs="Traditional Arabic" w:hint="eastAsia"/>
          <w:sz w:val="28"/>
          <w:szCs w:val="28"/>
          <w:rtl/>
          <w:lang w:bidi="ar-LB"/>
        </w:rPr>
        <w:t>لى</w:t>
      </w:r>
      <w:r w:rsidRPr="002425CB">
        <w:rPr>
          <w:rFonts w:ascii="Traditional Arabic" w:hAnsi="Traditional Arabic" w:cs="Traditional Arabic"/>
          <w:sz w:val="28"/>
          <w:szCs w:val="28"/>
          <w:rtl/>
          <w:lang w:bidi="ar-LB"/>
        </w:rPr>
        <w:t xml:space="preserve"> ذلك اليوم، ولا تستطيع صبرًا على انتظاره، فاعلم أنّ حجج اللَّه ومن ورائهم يد القدرة الإلهيّة العظيمة، أشدّ شوقًا منك، وما تلحظه من تأخير ليس حتمًا لضعف في الفاعل، بل لضعفٍ في القابل.</w:t>
      </w:r>
    </w:p>
    <w:p w14:paraId="14E6D6FC" w14:textId="77777777" w:rsidR="00084590" w:rsidRPr="00084590" w:rsidRDefault="00084590" w:rsidP="002425CB">
      <w:pPr>
        <w:jc w:val="both"/>
        <w:rPr>
          <w:rFonts w:ascii="Traditional Arabic" w:hAnsi="Traditional Arabic" w:cs="Traditional Arabic"/>
          <w:b/>
          <w:bCs/>
          <w:sz w:val="28"/>
          <w:szCs w:val="28"/>
          <w:rtl/>
          <w:lang w:bidi="ar-LB"/>
        </w:rPr>
      </w:pPr>
    </w:p>
    <w:p w14:paraId="76D22D14" w14:textId="77777777" w:rsidR="00A42800" w:rsidRDefault="002425CB" w:rsidP="002425CB">
      <w:pPr>
        <w:jc w:val="both"/>
        <w:rPr>
          <w:rFonts w:ascii="Traditional Arabic" w:hAnsi="Traditional Arabic" w:cs="Traditional Arabic"/>
          <w:sz w:val="28"/>
          <w:szCs w:val="28"/>
          <w:rtl/>
          <w:lang w:bidi="ar-LB"/>
        </w:rPr>
      </w:pPr>
      <w:r w:rsidRPr="00084590">
        <w:rPr>
          <w:rFonts w:ascii="Traditional Arabic" w:hAnsi="Traditional Arabic" w:cs="Traditional Arabic" w:hint="eastAsia"/>
          <w:b/>
          <w:bCs/>
          <w:sz w:val="28"/>
          <w:szCs w:val="28"/>
          <w:rtl/>
          <w:lang w:bidi="ar-LB"/>
        </w:rPr>
        <w:t>المعنى</w:t>
      </w:r>
      <w:r w:rsidRPr="00084590">
        <w:rPr>
          <w:rFonts w:ascii="Traditional Arabic" w:hAnsi="Traditional Arabic" w:cs="Traditional Arabic"/>
          <w:b/>
          <w:bCs/>
          <w:sz w:val="28"/>
          <w:szCs w:val="28"/>
          <w:rtl/>
          <w:lang w:bidi="ar-LB"/>
        </w:rPr>
        <w:t xml:space="preserve"> الثاني:</w:t>
      </w:r>
      <w:r w:rsidRPr="002425CB">
        <w:rPr>
          <w:rFonts w:ascii="Traditional Arabic" w:hAnsi="Traditional Arabic" w:cs="Traditional Arabic"/>
          <w:sz w:val="28"/>
          <w:szCs w:val="28"/>
          <w:rtl/>
          <w:lang w:bidi="ar-LB"/>
        </w:rPr>
        <w:t xml:space="preserve"> الفَرَج الأخروي: وهو ما يستفاد من رواية أبي بصير عن الإمام الصادق  عليه السلام حين سأله عن التوقيت، ويظهر من سؤاله أنّه كان طلبًا للفَرَج الدنيويّ</w:t>
      </w:r>
      <w:r w:rsidR="001572AA">
        <w:rPr>
          <w:rFonts w:ascii="Traditional Arabic" w:hAnsi="Traditional Arabic" w:cs="Traditional Arabic"/>
          <w:sz w:val="28"/>
          <w:szCs w:val="28"/>
          <w:rtl/>
          <w:lang w:bidi="ar-LB"/>
        </w:rPr>
        <w:t>،</w:t>
      </w:r>
      <w:r w:rsidRPr="002425CB">
        <w:rPr>
          <w:rFonts w:ascii="Traditional Arabic" w:hAnsi="Traditional Arabic" w:cs="Traditional Arabic"/>
          <w:sz w:val="28"/>
          <w:szCs w:val="28"/>
          <w:rtl/>
          <w:lang w:bidi="ar-LB"/>
        </w:rPr>
        <w:t xml:space="preserve"> أي يطلب قيام دولتهم للأمن والراحة والنعيم في الدنيا، فأجابه الإمام  عليه السلام "بأن لا يكن ك</w:t>
      </w:r>
      <w:r w:rsidRPr="002425CB">
        <w:rPr>
          <w:rFonts w:ascii="Traditional Arabic" w:hAnsi="Traditional Arabic" w:cs="Traditional Arabic" w:hint="eastAsia"/>
          <w:sz w:val="28"/>
          <w:szCs w:val="28"/>
          <w:rtl/>
          <w:lang w:bidi="ar-LB"/>
        </w:rPr>
        <w:t>لُّ</w:t>
      </w:r>
      <w:r w:rsidRPr="002425CB">
        <w:rPr>
          <w:rFonts w:ascii="Traditional Arabic" w:hAnsi="Traditional Arabic" w:cs="Traditional Arabic"/>
          <w:sz w:val="28"/>
          <w:szCs w:val="28"/>
          <w:rtl/>
          <w:lang w:bidi="ar-LB"/>
        </w:rPr>
        <w:t xml:space="preserve"> همّك هذا النوعَ من الفَرَج، ولفته إلى نوعٍ آخر من الفَرَج، وهو الفَرَج</w:t>
      </w:r>
    </w:p>
    <w:p w14:paraId="7818468F" w14:textId="77777777" w:rsidR="002425CB" w:rsidRDefault="00A42800" w:rsidP="002425CB">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r w:rsidR="002425CB" w:rsidRPr="002425CB">
        <w:rPr>
          <w:rFonts w:ascii="Traditional Arabic" w:hAnsi="Traditional Arabic" w:cs="Traditional Arabic"/>
          <w:sz w:val="28"/>
          <w:szCs w:val="28"/>
          <w:rtl/>
          <w:lang w:bidi="ar-LB"/>
        </w:rPr>
        <w:lastRenderedPageBreak/>
        <w:t>الأخرويّ برضا اللَّه وثوابه الذي يستوجبه الانتظار مع معرفة حقيقته وسُنَنِيَّتِه"</w:t>
      </w:r>
      <w:r w:rsidR="00084590">
        <w:rPr>
          <w:rStyle w:val="FootnoteReference"/>
          <w:rFonts w:ascii="Traditional Arabic" w:hAnsi="Traditional Arabic" w:cs="Traditional Arabic"/>
          <w:sz w:val="28"/>
          <w:szCs w:val="28"/>
          <w:rtl/>
          <w:lang w:bidi="ar-LB"/>
        </w:rPr>
        <w:footnoteReference w:id="301"/>
      </w:r>
      <w:r w:rsidR="002425CB" w:rsidRPr="002425CB">
        <w:rPr>
          <w:rFonts w:ascii="Traditional Arabic" w:hAnsi="Traditional Arabic" w:cs="Traditional Arabic"/>
          <w:sz w:val="28"/>
          <w:szCs w:val="28"/>
          <w:rtl/>
          <w:lang w:bidi="ar-LB"/>
        </w:rPr>
        <w:t>. وكما تقدّم، أنّ انتظار الإمام عجل الله تعالى فرجه الشريف في غَيْبَته هو أفضل العبادات، وهو تجس</w:t>
      </w:r>
      <w:r w:rsidR="002425CB" w:rsidRPr="002425CB">
        <w:rPr>
          <w:rFonts w:ascii="Traditional Arabic" w:hAnsi="Traditional Arabic" w:cs="Traditional Arabic" w:hint="eastAsia"/>
          <w:sz w:val="28"/>
          <w:szCs w:val="28"/>
          <w:rtl/>
          <w:lang w:bidi="ar-LB"/>
        </w:rPr>
        <w:t>يد</w:t>
      </w:r>
      <w:r w:rsidR="002425CB" w:rsidRPr="002425CB">
        <w:rPr>
          <w:rFonts w:ascii="Traditional Arabic" w:hAnsi="Traditional Arabic" w:cs="Traditional Arabic"/>
          <w:sz w:val="28"/>
          <w:szCs w:val="28"/>
          <w:rtl/>
          <w:lang w:bidi="ar-LB"/>
        </w:rPr>
        <w:t xml:space="preserve"> الولاية التي عليها مدار قَبول الأعمال.</w:t>
      </w:r>
    </w:p>
    <w:p w14:paraId="5657C42C" w14:textId="77777777" w:rsidR="00084590" w:rsidRPr="002425CB" w:rsidRDefault="00084590" w:rsidP="002425CB">
      <w:pPr>
        <w:jc w:val="both"/>
        <w:rPr>
          <w:rFonts w:ascii="Traditional Arabic" w:hAnsi="Traditional Arabic" w:cs="Traditional Arabic"/>
          <w:sz w:val="28"/>
          <w:szCs w:val="28"/>
          <w:rtl/>
          <w:lang w:bidi="ar-LB"/>
        </w:rPr>
      </w:pPr>
    </w:p>
    <w:p w14:paraId="000DBF4E" w14:textId="77777777" w:rsidR="002425CB" w:rsidRDefault="002425CB" w:rsidP="002425CB">
      <w:pPr>
        <w:jc w:val="both"/>
        <w:rPr>
          <w:rFonts w:ascii="Traditional Arabic" w:hAnsi="Traditional Arabic" w:cs="Traditional Arabic"/>
          <w:sz w:val="28"/>
          <w:szCs w:val="28"/>
          <w:rtl/>
          <w:lang w:bidi="ar-LB"/>
        </w:rPr>
      </w:pPr>
      <w:r w:rsidRPr="002425CB">
        <w:rPr>
          <w:rFonts w:ascii="Traditional Arabic" w:hAnsi="Traditional Arabic" w:cs="Traditional Arabic" w:hint="eastAsia"/>
          <w:sz w:val="28"/>
          <w:szCs w:val="28"/>
          <w:rtl/>
          <w:lang w:bidi="ar-LB"/>
        </w:rPr>
        <w:t>المعنى</w:t>
      </w:r>
      <w:r w:rsidRPr="002425CB">
        <w:rPr>
          <w:rFonts w:ascii="Traditional Arabic" w:hAnsi="Traditional Arabic" w:cs="Traditional Arabic"/>
          <w:sz w:val="28"/>
          <w:szCs w:val="28"/>
          <w:rtl/>
          <w:lang w:bidi="ar-LB"/>
        </w:rPr>
        <w:t xml:space="preserve"> الثالث: الانتظار الحقّ ختام مرحلة الصّراع: وهو ما يستفاد مجموع ألسنة الروايات المتقدّمة، مضافًا إلى البحث السننيّ المتقدّم المستفاد من القرآن والروايات، والقاضي بأنّ الانتظار هو المرحلة الأخيرة التي يجب استكمالها من مراحل الصّراع مع خطّ الباطل حتى ت</w:t>
      </w:r>
      <w:r w:rsidRPr="002425CB">
        <w:rPr>
          <w:rFonts w:ascii="Traditional Arabic" w:hAnsi="Traditional Arabic" w:cs="Traditional Arabic" w:hint="eastAsia"/>
          <w:sz w:val="28"/>
          <w:szCs w:val="28"/>
          <w:rtl/>
          <w:lang w:bidi="ar-LB"/>
        </w:rPr>
        <w:t>توفّر</w:t>
      </w:r>
      <w:r w:rsidRPr="002425CB">
        <w:rPr>
          <w:rFonts w:ascii="Traditional Arabic" w:hAnsi="Traditional Arabic" w:cs="Traditional Arabic"/>
          <w:sz w:val="28"/>
          <w:szCs w:val="28"/>
          <w:rtl/>
          <w:lang w:bidi="ar-LB"/>
        </w:rPr>
        <w:t xml:space="preserve"> ظروف الفَرَج، بما تتضمّنه هذه المرحلة من تمحيص وغربلة للمؤمنين، وإمهال واستدراج للظالمين، حتى يكون الفَرَج تامًّا صافيًا لا تشوبه شائبة. وفي هذه المرحلة، يُمتحن المؤمنون بشتّى أنواع الامتحانات، ليتبيّن الثابت منهم على انتظاره من المتزلزل فيه، فلو أنّ</w:t>
      </w:r>
      <w:r w:rsidRPr="002425CB">
        <w:rPr>
          <w:rFonts w:ascii="Traditional Arabic" w:hAnsi="Traditional Arabic" w:cs="Traditional Arabic" w:hint="eastAsia"/>
          <w:sz w:val="28"/>
          <w:szCs w:val="28"/>
          <w:rtl/>
          <w:lang w:bidi="ar-LB"/>
        </w:rPr>
        <w:t>ه</w:t>
      </w:r>
      <w:r w:rsidRPr="002425CB">
        <w:rPr>
          <w:rFonts w:ascii="Traditional Arabic" w:hAnsi="Traditional Arabic" w:cs="Traditional Arabic"/>
          <w:sz w:val="28"/>
          <w:szCs w:val="28"/>
          <w:rtl/>
          <w:lang w:bidi="ar-LB"/>
        </w:rPr>
        <w:t xml:space="preserve"> في كلّ جولة امتحانيّة ظهر مَن لم يثبت على الانتظار لاحتاج الأمر إلى امتحانٍ آخر تتأكّد فيه السماء من صفاء الثلّة الباقية وثباتها، لكي لا يُخذَل القائم عليه السلام من قبلهم، لكن لو أنّ الفرقة التي هي محطّ الاختبار ثبتت بأجمعها على الانتظار، ولم يظهر فيها منهزمٌ أو ضعيف إرادة، لتعجّل الفَرَج</w:t>
      </w:r>
      <w:r w:rsidR="001572AA">
        <w:rPr>
          <w:rFonts w:ascii="Traditional Arabic" w:hAnsi="Traditional Arabic" w:cs="Traditional Arabic"/>
          <w:sz w:val="28"/>
          <w:szCs w:val="28"/>
          <w:rtl/>
          <w:lang w:bidi="ar-LB"/>
        </w:rPr>
        <w:t>،</w:t>
      </w:r>
      <w:r w:rsidRPr="002425CB">
        <w:rPr>
          <w:rFonts w:ascii="Traditional Arabic" w:hAnsi="Traditional Arabic" w:cs="Traditional Arabic"/>
          <w:sz w:val="28"/>
          <w:szCs w:val="28"/>
          <w:rtl/>
          <w:lang w:bidi="ar-LB"/>
        </w:rPr>
        <w:t xml:space="preserve"> فهذا معنى أن انتظار الفَرَج من الفَرَج.</w:t>
      </w:r>
    </w:p>
    <w:p w14:paraId="2A70B55B" w14:textId="77777777" w:rsidR="009378F6" w:rsidRPr="002425CB" w:rsidRDefault="009378F6" w:rsidP="002425CB">
      <w:pPr>
        <w:jc w:val="both"/>
        <w:rPr>
          <w:rFonts w:ascii="Traditional Arabic" w:hAnsi="Traditional Arabic" w:cs="Traditional Arabic"/>
          <w:sz w:val="28"/>
          <w:szCs w:val="28"/>
          <w:rtl/>
          <w:lang w:bidi="ar-LB"/>
        </w:rPr>
      </w:pPr>
    </w:p>
    <w:p w14:paraId="40EA295E" w14:textId="77777777" w:rsidR="001B1B08" w:rsidRDefault="002425CB" w:rsidP="002425CB">
      <w:pPr>
        <w:jc w:val="both"/>
        <w:rPr>
          <w:rFonts w:ascii="Traditional Arabic" w:hAnsi="Traditional Arabic" w:cs="Traditional Arabic"/>
          <w:sz w:val="28"/>
          <w:szCs w:val="28"/>
          <w:rtl/>
          <w:lang w:bidi="ar-LB"/>
        </w:rPr>
      </w:pPr>
      <w:r w:rsidRPr="002425CB">
        <w:rPr>
          <w:rFonts w:ascii="Traditional Arabic" w:hAnsi="Traditional Arabic" w:cs="Traditional Arabic" w:hint="eastAsia"/>
          <w:sz w:val="28"/>
          <w:szCs w:val="28"/>
          <w:rtl/>
          <w:lang w:bidi="ar-LB"/>
        </w:rPr>
        <w:t>ويمكن</w:t>
      </w:r>
      <w:r w:rsidRPr="002425CB">
        <w:rPr>
          <w:rFonts w:ascii="Traditional Arabic" w:hAnsi="Traditional Arabic" w:cs="Traditional Arabic"/>
          <w:sz w:val="28"/>
          <w:szCs w:val="28"/>
          <w:rtl/>
          <w:lang w:bidi="ar-LB"/>
        </w:rPr>
        <w:t xml:space="preserve"> فهم ذلك بالتأمّل في قصّة انتظار نبيّ اللَّه نوح عليه السلام وأصحابه للفرج، فعن الإمام الصادق عليه السلام في حديث يسرد فيه شبه المهديّ عجل الله تعالى فرجه الشريف بالأنبياء </w:t>
      </w:r>
      <w:r w:rsidR="009378F6">
        <w:rPr>
          <w:rFonts w:ascii="Traditional Arabic" w:hAnsi="Traditional Arabic" w:cs="Traditional Arabic" w:hint="cs"/>
          <w:sz w:val="28"/>
          <w:szCs w:val="28"/>
          <w:rtl/>
          <w:lang w:bidi="ar-LB"/>
        </w:rPr>
        <w:t>عليهم السلام</w:t>
      </w:r>
      <w:r w:rsidRPr="002425CB">
        <w:rPr>
          <w:rFonts w:ascii="Traditional Arabic" w:hAnsi="Traditional Arabic" w:cs="Traditional Arabic"/>
          <w:sz w:val="28"/>
          <w:szCs w:val="28"/>
          <w:rtl/>
          <w:lang w:bidi="ar-LB"/>
        </w:rPr>
        <w:t xml:space="preserve">، يقول: "وأما إبطاء نوح  عليه السلام، فإنّه لمّا استنزل العقوبة على قومه من </w:t>
      </w:r>
      <w:r w:rsidRPr="002425CB">
        <w:rPr>
          <w:rFonts w:ascii="Traditional Arabic" w:hAnsi="Traditional Arabic" w:cs="Traditional Arabic" w:hint="eastAsia"/>
          <w:sz w:val="28"/>
          <w:szCs w:val="28"/>
          <w:rtl/>
          <w:lang w:bidi="ar-LB"/>
        </w:rPr>
        <w:t>السماء،</w:t>
      </w:r>
      <w:r w:rsidRPr="002425CB">
        <w:rPr>
          <w:rFonts w:ascii="Traditional Arabic" w:hAnsi="Traditional Arabic" w:cs="Traditional Arabic"/>
          <w:sz w:val="28"/>
          <w:szCs w:val="28"/>
          <w:rtl/>
          <w:lang w:bidi="ar-LB"/>
        </w:rPr>
        <w:t xml:space="preserve"> بعث اللَّه -</w:t>
      </w:r>
      <w:r w:rsidR="00340917">
        <w:rPr>
          <w:rFonts w:ascii="Traditional Arabic" w:hAnsi="Traditional Arabic" w:cs="Traditional Arabic" w:hint="cs"/>
          <w:sz w:val="28"/>
          <w:szCs w:val="28"/>
          <w:rtl/>
          <w:lang w:bidi="ar-LB"/>
        </w:rPr>
        <w:t xml:space="preserve"> </w:t>
      </w:r>
      <w:r w:rsidRPr="002425CB">
        <w:rPr>
          <w:rFonts w:ascii="Traditional Arabic" w:hAnsi="Traditional Arabic" w:cs="Traditional Arabic"/>
          <w:sz w:val="28"/>
          <w:szCs w:val="28"/>
          <w:rtl/>
          <w:lang w:bidi="ar-LB"/>
        </w:rPr>
        <w:t>عزّ وجلّ</w:t>
      </w:r>
      <w:r w:rsidR="00340917">
        <w:rPr>
          <w:rFonts w:ascii="Traditional Arabic" w:hAnsi="Traditional Arabic" w:cs="Traditional Arabic" w:hint="cs"/>
          <w:sz w:val="28"/>
          <w:szCs w:val="28"/>
          <w:rtl/>
          <w:lang w:bidi="ar-LB"/>
        </w:rPr>
        <w:t xml:space="preserve"> </w:t>
      </w:r>
      <w:r w:rsidRPr="002425CB">
        <w:rPr>
          <w:rFonts w:ascii="Traditional Arabic" w:hAnsi="Traditional Arabic" w:cs="Traditional Arabic"/>
          <w:sz w:val="28"/>
          <w:szCs w:val="28"/>
          <w:rtl/>
          <w:lang w:bidi="ar-LB"/>
        </w:rPr>
        <w:t>- جبرئيل الروح الأمين بسبع نويات، فقال: يا نبيّ اللَّه، إنّ اللَّه -</w:t>
      </w:r>
      <w:r w:rsidR="00340917">
        <w:rPr>
          <w:rFonts w:ascii="Traditional Arabic" w:hAnsi="Traditional Arabic" w:cs="Traditional Arabic" w:hint="cs"/>
          <w:sz w:val="28"/>
          <w:szCs w:val="28"/>
          <w:rtl/>
          <w:lang w:bidi="ar-LB"/>
        </w:rPr>
        <w:t xml:space="preserve"> </w:t>
      </w:r>
      <w:r w:rsidRPr="002425CB">
        <w:rPr>
          <w:rFonts w:ascii="Traditional Arabic" w:hAnsi="Traditional Arabic" w:cs="Traditional Arabic"/>
          <w:sz w:val="28"/>
          <w:szCs w:val="28"/>
          <w:rtl/>
          <w:lang w:bidi="ar-LB"/>
        </w:rPr>
        <w:t>تبارك وتعالى</w:t>
      </w:r>
      <w:r w:rsidR="00340917">
        <w:rPr>
          <w:rFonts w:ascii="Traditional Arabic" w:hAnsi="Traditional Arabic" w:cs="Traditional Arabic" w:hint="cs"/>
          <w:sz w:val="28"/>
          <w:szCs w:val="28"/>
          <w:rtl/>
          <w:lang w:bidi="ar-LB"/>
        </w:rPr>
        <w:t xml:space="preserve"> </w:t>
      </w:r>
      <w:r w:rsidRPr="002425CB">
        <w:rPr>
          <w:rFonts w:ascii="Traditional Arabic" w:hAnsi="Traditional Arabic" w:cs="Traditional Arabic"/>
          <w:sz w:val="28"/>
          <w:szCs w:val="28"/>
          <w:rtl/>
          <w:lang w:bidi="ar-LB"/>
        </w:rPr>
        <w:t>- يقول لك: إنّ هؤلاء خلائقي وعبادي ولست أبيدهم بصاعقة من صواعقي، إلّا بعد تأكيد الدعوة وإلزام الحجّة، فعاود اجتهادك في الدعوة لقومك، فإنّي مثيبك</w:t>
      </w:r>
    </w:p>
    <w:p w14:paraId="7241E34C" w14:textId="77777777" w:rsidR="002425CB" w:rsidRDefault="001B1B08" w:rsidP="002425CB">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r w:rsidR="002425CB" w:rsidRPr="002425CB">
        <w:rPr>
          <w:rFonts w:ascii="Traditional Arabic" w:hAnsi="Traditional Arabic" w:cs="Traditional Arabic"/>
          <w:sz w:val="28"/>
          <w:szCs w:val="28"/>
          <w:rtl/>
          <w:lang w:bidi="ar-LB"/>
        </w:rPr>
        <w:lastRenderedPageBreak/>
        <w:t xml:space="preserve"> علي</w:t>
      </w:r>
      <w:r w:rsidR="002425CB" w:rsidRPr="002425CB">
        <w:rPr>
          <w:rFonts w:ascii="Traditional Arabic" w:hAnsi="Traditional Arabic" w:cs="Traditional Arabic" w:hint="eastAsia"/>
          <w:sz w:val="28"/>
          <w:szCs w:val="28"/>
          <w:rtl/>
          <w:lang w:bidi="ar-LB"/>
        </w:rPr>
        <w:t>ه،</w:t>
      </w:r>
      <w:r w:rsidR="002425CB" w:rsidRPr="002425CB">
        <w:rPr>
          <w:rFonts w:ascii="Traditional Arabic" w:hAnsi="Traditional Arabic" w:cs="Traditional Arabic"/>
          <w:sz w:val="28"/>
          <w:szCs w:val="28"/>
          <w:rtl/>
          <w:lang w:bidi="ar-LB"/>
        </w:rPr>
        <w:t xml:space="preserve"> واغرس هذه النوى، فإنّ لك في نباتها وبلوغها وإدراكها إذا أثمرت الفَرَج والخلاص، فبشِّرْه بذلك مَن تَبِعَك من المؤمنين.</w:t>
      </w:r>
    </w:p>
    <w:p w14:paraId="64B9C6E1" w14:textId="77777777" w:rsidR="00340917" w:rsidRPr="002425CB" w:rsidRDefault="00340917" w:rsidP="002425CB">
      <w:pPr>
        <w:jc w:val="both"/>
        <w:rPr>
          <w:rFonts w:ascii="Traditional Arabic" w:hAnsi="Traditional Arabic" w:cs="Traditional Arabic"/>
          <w:sz w:val="28"/>
          <w:szCs w:val="28"/>
          <w:rtl/>
          <w:lang w:bidi="ar-LB"/>
        </w:rPr>
      </w:pPr>
    </w:p>
    <w:p w14:paraId="460F91B6" w14:textId="77777777" w:rsidR="002425CB" w:rsidRDefault="002425CB" w:rsidP="002425CB">
      <w:pPr>
        <w:jc w:val="both"/>
        <w:rPr>
          <w:rFonts w:ascii="Traditional Arabic" w:hAnsi="Traditional Arabic" w:cs="Traditional Arabic"/>
          <w:sz w:val="28"/>
          <w:szCs w:val="28"/>
          <w:rtl/>
          <w:lang w:bidi="ar-LB"/>
        </w:rPr>
      </w:pPr>
      <w:r w:rsidRPr="002425CB">
        <w:rPr>
          <w:rFonts w:ascii="Traditional Arabic" w:hAnsi="Traditional Arabic" w:cs="Traditional Arabic" w:hint="eastAsia"/>
          <w:sz w:val="28"/>
          <w:szCs w:val="28"/>
          <w:rtl/>
          <w:lang w:bidi="ar-LB"/>
        </w:rPr>
        <w:t>فلمّا</w:t>
      </w:r>
      <w:r w:rsidRPr="002425CB">
        <w:rPr>
          <w:rFonts w:ascii="Traditional Arabic" w:hAnsi="Traditional Arabic" w:cs="Traditional Arabic"/>
          <w:sz w:val="28"/>
          <w:szCs w:val="28"/>
          <w:rtl/>
          <w:lang w:bidi="ar-LB"/>
        </w:rPr>
        <w:t xml:space="preserve"> نبتت الأشجار، وتأزّرت، وتسوقت، وتغصنت، وأثمرت، وزها الثمر عليها بعد زمن طويل، استنجز من اللَّه -سبحانه وتعالى</w:t>
      </w:r>
      <w:r w:rsidR="001B1B08">
        <w:rPr>
          <w:rFonts w:ascii="Traditional Arabic" w:hAnsi="Traditional Arabic" w:cs="Traditional Arabic" w:hint="cs"/>
          <w:sz w:val="28"/>
          <w:szCs w:val="28"/>
          <w:rtl/>
          <w:lang w:bidi="ar-LB"/>
        </w:rPr>
        <w:t xml:space="preserve"> </w:t>
      </w:r>
      <w:r w:rsidRPr="002425CB">
        <w:rPr>
          <w:rFonts w:ascii="Traditional Arabic" w:hAnsi="Traditional Arabic" w:cs="Traditional Arabic"/>
          <w:sz w:val="28"/>
          <w:szCs w:val="28"/>
          <w:rtl/>
          <w:lang w:bidi="ar-LB"/>
        </w:rPr>
        <w:t>- العِدَة، فأمره اللَّه -</w:t>
      </w:r>
      <w:r w:rsidR="001B1B08">
        <w:rPr>
          <w:rFonts w:ascii="Traditional Arabic" w:hAnsi="Traditional Arabic" w:cs="Traditional Arabic" w:hint="cs"/>
          <w:sz w:val="28"/>
          <w:szCs w:val="28"/>
          <w:rtl/>
          <w:lang w:bidi="ar-LB"/>
        </w:rPr>
        <w:t xml:space="preserve"> </w:t>
      </w:r>
      <w:r w:rsidRPr="002425CB">
        <w:rPr>
          <w:rFonts w:ascii="Traditional Arabic" w:hAnsi="Traditional Arabic" w:cs="Traditional Arabic"/>
          <w:sz w:val="28"/>
          <w:szCs w:val="28"/>
          <w:rtl/>
          <w:lang w:bidi="ar-LB"/>
        </w:rPr>
        <w:t>تبارك وتعالى</w:t>
      </w:r>
      <w:r w:rsidR="001B1B08">
        <w:rPr>
          <w:rFonts w:ascii="Traditional Arabic" w:hAnsi="Traditional Arabic" w:cs="Traditional Arabic" w:hint="cs"/>
          <w:sz w:val="28"/>
          <w:szCs w:val="28"/>
          <w:rtl/>
          <w:lang w:bidi="ar-LB"/>
        </w:rPr>
        <w:t xml:space="preserve"> </w:t>
      </w:r>
      <w:r w:rsidRPr="002425CB">
        <w:rPr>
          <w:rFonts w:ascii="Traditional Arabic" w:hAnsi="Traditional Arabic" w:cs="Traditional Arabic"/>
          <w:sz w:val="28"/>
          <w:szCs w:val="28"/>
          <w:rtl/>
          <w:lang w:bidi="ar-LB"/>
        </w:rPr>
        <w:t>- أن يغرس من نوى تلك الأشجار، ويعاود الصبر والاجتهاد، ويؤكّد الحجّة على قومه، فأخبر بذلك الطوائف التي آم</w:t>
      </w:r>
      <w:r w:rsidRPr="002425CB">
        <w:rPr>
          <w:rFonts w:ascii="Traditional Arabic" w:hAnsi="Traditional Arabic" w:cs="Traditional Arabic" w:hint="eastAsia"/>
          <w:sz w:val="28"/>
          <w:szCs w:val="28"/>
          <w:rtl/>
          <w:lang w:bidi="ar-LB"/>
        </w:rPr>
        <w:t>نت</w:t>
      </w:r>
      <w:r w:rsidRPr="002425CB">
        <w:rPr>
          <w:rFonts w:ascii="Traditional Arabic" w:hAnsi="Traditional Arabic" w:cs="Traditional Arabic"/>
          <w:sz w:val="28"/>
          <w:szCs w:val="28"/>
          <w:rtl/>
          <w:lang w:bidi="ar-LB"/>
        </w:rPr>
        <w:t xml:space="preserve"> به، فارتدّ منهم ثلاث مائة رجل، وقالوا: لو كان ما يدّعيه نوح حقًا لما وقع في وعد ربّه خُلف.</w:t>
      </w:r>
    </w:p>
    <w:p w14:paraId="5E55C324" w14:textId="77777777" w:rsidR="001B1B08" w:rsidRPr="002425CB" w:rsidRDefault="001B1B08" w:rsidP="002425CB">
      <w:pPr>
        <w:jc w:val="both"/>
        <w:rPr>
          <w:rFonts w:ascii="Traditional Arabic" w:hAnsi="Traditional Arabic" w:cs="Traditional Arabic"/>
          <w:sz w:val="28"/>
          <w:szCs w:val="28"/>
          <w:rtl/>
          <w:lang w:bidi="ar-LB"/>
        </w:rPr>
      </w:pPr>
    </w:p>
    <w:p w14:paraId="1B2C159F" w14:textId="77777777" w:rsidR="002425CB" w:rsidRDefault="002425CB" w:rsidP="002425CB">
      <w:pPr>
        <w:jc w:val="both"/>
        <w:rPr>
          <w:rFonts w:ascii="Traditional Arabic" w:hAnsi="Traditional Arabic" w:cs="Traditional Arabic"/>
          <w:sz w:val="28"/>
          <w:szCs w:val="28"/>
          <w:rtl/>
          <w:lang w:bidi="ar-LB"/>
        </w:rPr>
      </w:pPr>
      <w:r w:rsidRPr="002425CB">
        <w:rPr>
          <w:rFonts w:ascii="Traditional Arabic" w:hAnsi="Traditional Arabic" w:cs="Traditional Arabic" w:hint="eastAsia"/>
          <w:sz w:val="28"/>
          <w:szCs w:val="28"/>
          <w:rtl/>
          <w:lang w:bidi="ar-LB"/>
        </w:rPr>
        <w:t>ثمّ</w:t>
      </w:r>
      <w:r w:rsidRPr="002425CB">
        <w:rPr>
          <w:rFonts w:ascii="Traditional Arabic" w:hAnsi="Traditional Arabic" w:cs="Traditional Arabic"/>
          <w:sz w:val="28"/>
          <w:szCs w:val="28"/>
          <w:rtl/>
          <w:lang w:bidi="ar-LB"/>
        </w:rPr>
        <w:t xml:space="preserve"> إنّ اللَّه -</w:t>
      </w:r>
      <w:r w:rsidR="00FE2C09">
        <w:rPr>
          <w:rFonts w:ascii="Traditional Arabic" w:hAnsi="Traditional Arabic" w:cs="Traditional Arabic" w:hint="cs"/>
          <w:sz w:val="28"/>
          <w:szCs w:val="28"/>
          <w:rtl/>
          <w:lang w:bidi="ar-LB"/>
        </w:rPr>
        <w:t xml:space="preserve"> </w:t>
      </w:r>
      <w:r w:rsidRPr="002425CB">
        <w:rPr>
          <w:rFonts w:ascii="Traditional Arabic" w:hAnsi="Traditional Arabic" w:cs="Traditional Arabic"/>
          <w:sz w:val="28"/>
          <w:szCs w:val="28"/>
          <w:rtl/>
          <w:lang w:bidi="ar-LB"/>
        </w:rPr>
        <w:t>تبارك وتعالى</w:t>
      </w:r>
      <w:r w:rsidR="00FE2C09">
        <w:rPr>
          <w:rFonts w:ascii="Traditional Arabic" w:hAnsi="Traditional Arabic" w:cs="Traditional Arabic" w:hint="cs"/>
          <w:sz w:val="28"/>
          <w:szCs w:val="28"/>
          <w:rtl/>
          <w:lang w:bidi="ar-LB"/>
        </w:rPr>
        <w:t xml:space="preserve"> </w:t>
      </w:r>
      <w:r w:rsidRPr="002425CB">
        <w:rPr>
          <w:rFonts w:ascii="Traditional Arabic" w:hAnsi="Traditional Arabic" w:cs="Traditional Arabic"/>
          <w:sz w:val="28"/>
          <w:szCs w:val="28"/>
          <w:rtl/>
          <w:lang w:bidi="ar-LB"/>
        </w:rPr>
        <w:t>- لم يزل يأمره عند كلّ مرّة أن يغرسها تارةً بعد أخرى إلى أن غرسها سبع مرّات، فما زالت تلك الطوائف من المؤمنين ترتدّ منهم طائفة، إلى أن عاد إلى نيّف وسبعين رجلًا، فأوحى اللَّه -</w:t>
      </w:r>
      <w:r w:rsidR="00FE2C09">
        <w:rPr>
          <w:rFonts w:ascii="Traditional Arabic" w:hAnsi="Traditional Arabic" w:cs="Traditional Arabic" w:hint="cs"/>
          <w:sz w:val="28"/>
          <w:szCs w:val="28"/>
          <w:rtl/>
          <w:lang w:bidi="ar-LB"/>
        </w:rPr>
        <w:t xml:space="preserve"> </w:t>
      </w:r>
      <w:r w:rsidRPr="002425CB">
        <w:rPr>
          <w:rFonts w:ascii="Traditional Arabic" w:hAnsi="Traditional Arabic" w:cs="Traditional Arabic"/>
          <w:sz w:val="28"/>
          <w:szCs w:val="28"/>
          <w:rtl/>
          <w:lang w:bidi="ar-LB"/>
        </w:rPr>
        <w:t>عزّ وجلّ</w:t>
      </w:r>
      <w:r w:rsidR="00FE2C09">
        <w:rPr>
          <w:rFonts w:ascii="Traditional Arabic" w:hAnsi="Traditional Arabic" w:cs="Traditional Arabic" w:hint="cs"/>
          <w:sz w:val="28"/>
          <w:szCs w:val="28"/>
          <w:rtl/>
          <w:lang w:bidi="ar-LB"/>
        </w:rPr>
        <w:t xml:space="preserve"> </w:t>
      </w:r>
      <w:r w:rsidRPr="002425CB">
        <w:rPr>
          <w:rFonts w:ascii="Traditional Arabic" w:hAnsi="Traditional Arabic" w:cs="Traditional Arabic"/>
          <w:sz w:val="28"/>
          <w:szCs w:val="28"/>
          <w:rtl/>
          <w:lang w:bidi="ar-LB"/>
        </w:rPr>
        <w:t>- عند ذلك إليه، وقال: يا نوح، الآن أسفر الصب</w:t>
      </w:r>
      <w:r w:rsidRPr="002425CB">
        <w:rPr>
          <w:rFonts w:ascii="Traditional Arabic" w:hAnsi="Traditional Arabic" w:cs="Traditional Arabic" w:hint="eastAsia"/>
          <w:sz w:val="28"/>
          <w:szCs w:val="28"/>
          <w:rtl/>
          <w:lang w:bidi="ar-LB"/>
        </w:rPr>
        <w:t>ح</w:t>
      </w:r>
      <w:r w:rsidRPr="002425CB">
        <w:rPr>
          <w:rFonts w:ascii="Traditional Arabic" w:hAnsi="Traditional Arabic" w:cs="Traditional Arabic"/>
          <w:sz w:val="28"/>
          <w:szCs w:val="28"/>
          <w:rtl/>
          <w:lang w:bidi="ar-LB"/>
        </w:rPr>
        <w:t xml:space="preserve"> عن الليل لعينك، حين صرح الحقّ عن محضه وصفا (الأمر للإيمان) من الكدر بارتداد كلّ مَن كانت طينته خبيثة.</w:t>
      </w:r>
    </w:p>
    <w:p w14:paraId="05462A90" w14:textId="77777777" w:rsidR="001B1B08" w:rsidRPr="002425CB" w:rsidRDefault="001B1B08" w:rsidP="002425CB">
      <w:pPr>
        <w:jc w:val="both"/>
        <w:rPr>
          <w:rFonts w:ascii="Traditional Arabic" w:hAnsi="Traditional Arabic" w:cs="Traditional Arabic"/>
          <w:sz w:val="28"/>
          <w:szCs w:val="28"/>
          <w:rtl/>
          <w:lang w:bidi="ar-LB"/>
        </w:rPr>
      </w:pPr>
    </w:p>
    <w:p w14:paraId="6FDB99D2" w14:textId="77777777" w:rsidR="002425CB" w:rsidRDefault="002425CB" w:rsidP="002425CB">
      <w:pPr>
        <w:jc w:val="both"/>
        <w:rPr>
          <w:rFonts w:ascii="Traditional Arabic" w:hAnsi="Traditional Arabic" w:cs="Traditional Arabic"/>
          <w:sz w:val="28"/>
          <w:szCs w:val="28"/>
          <w:rtl/>
          <w:lang w:bidi="ar-LB"/>
        </w:rPr>
      </w:pPr>
      <w:r w:rsidRPr="002425CB">
        <w:rPr>
          <w:rFonts w:ascii="Traditional Arabic" w:hAnsi="Traditional Arabic" w:cs="Traditional Arabic" w:hint="eastAsia"/>
          <w:sz w:val="28"/>
          <w:szCs w:val="28"/>
          <w:rtl/>
          <w:lang w:bidi="ar-LB"/>
        </w:rPr>
        <w:t>فلو</w:t>
      </w:r>
      <w:r w:rsidRPr="002425CB">
        <w:rPr>
          <w:rFonts w:ascii="Traditional Arabic" w:hAnsi="Traditional Arabic" w:cs="Traditional Arabic"/>
          <w:sz w:val="28"/>
          <w:szCs w:val="28"/>
          <w:rtl/>
          <w:lang w:bidi="ar-LB"/>
        </w:rPr>
        <w:t xml:space="preserve"> أنّي أهلكت الكفّار وأبقيت مَن قد ارتدّ من الطوائف التي كانت آمنت بك، لما كنت صَدَقت وعدي السابق للمؤمنين الذين أخلصوا التوحيد من قومك، واعتصموا بحبل نبوّتك، بأن أستخلفهم في الأرض، وأُمكّن لهم دينهم، وأبدل خوفهم بالأمن، لكي تخلص العبادة لي بذهاب الشكّ م</w:t>
      </w:r>
      <w:r w:rsidRPr="002425CB">
        <w:rPr>
          <w:rFonts w:ascii="Traditional Arabic" w:hAnsi="Traditional Arabic" w:cs="Traditional Arabic" w:hint="eastAsia"/>
          <w:sz w:val="28"/>
          <w:szCs w:val="28"/>
          <w:rtl/>
          <w:lang w:bidi="ar-LB"/>
        </w:rPr>
        <w:t>ن</w:t>
      </w:r>
      <w:r w:rsidRPr="002425CB">
        <w:rPr>
          <w:rFonts w:ascii="Traditional Arabic" w:hAnsi="Traditional Arabic" w:cs="Traditional Arabic"/>
          <w:sz w:val="28"/>
          <w:szCs w:val="28"/>
          <w:rtl/>
          <w:lang w:bidi="ar-LB"/>
        </w:rPr>
        <w:t xml:space="preserve"> قلوبهم.</w:t>
      </w:r>
    </w:p>
    <w:p w14:paraId="56A90061" w14:textId="77777777" w:rsidR="001B1B08" w:rsidRPr="002425CB" w:rsidRDefault="001B1B08" w:rsidP="002425CB">
      <w:pPr>
        <w:jc w:val="both"/>
        <w:rPr>
          <w:rFonts w:ascii="Traditional Arabic" w:hAnsi="Traditional Arabic" w:cs="Traditional Arabic"/>
          <w:sz w:val="28"/>
          <w:szCs w:val="28"/>
          <w:rtl/>
          <w:lang w:bidi="ar-LB"/>
        </w:rPr>
      </w:pPr>
    </w:p>
    <w:p w14:paraId="2C806314" w14:textId="77777777" w:rsidR="00011A27" w:rsidRDefault="002425CB" w:rsidP="002425CB">
      <w:pPr>
        <w:jc w:val="both"/>
        <w:rPr>
          <w:rFonts w:ascii="Traditional Arabic" w:hAnsi="Traditional Arabic" w:cs="Traditional Arabic"/>
          <w:sz w:val="28"/>
          <w:szCs w:val="28"/>
          <w:rtl/>
          <w:lang w:bidi="ar-LB"/>
        </w:rPr>
      </w:pPr>
      <w:r w:rsidRPr="002425CB">
        <w:rPr>
          <w:rFonts w:ascii="Traditional Arabic" w:hAnsi="Traditional Arabic" w:cs="Traditional Arabic" w:hint="eastAsia"/>
          <w:sz w:val="28"/>
          <w:szCs w:val="28"/>
          <w:rtl/>
          <w:lang w:bidi="ar-LB"/>
        </w:rPr>
        <w:t>وكيف</w:t>
      </w:r>
      <w:r w:rsidRPr="002425CB">
        <w:rPr>
          <w:rFonts w:ascii="Traditional Arabic" w:hAnsi="Traditional Arabic" w:cs="Traditional Arabic"/>
          <w:sz w:val="28"/>
          <w:szCs w:val="28"/>
          <w:rtl/>
          <w:lang w:bidi="ar-LB"/>
        </w:rPr>
        <w:t xml:space="preserve"> يكون الاستخلاف، والتمكين، وبَدْلُ الخوف بالأمن منّي لهم، مع ما كنت أعلم من ضعف يقين الذين ارتدّوا، وخُبث طينتهم، وسوء سرائرهم التي كانت نتائج النفاق وسنوح الضلالة، فلو أنّهم تسنّموا (منّي) من الملك الذي أوتي المؤمنين وقت الاستخلاف إذا أهلكت أعداءهم، ل</w:t>
      </w:r>
      <w:r w:rsidRPr="002425CB">
        <w:rPr>
          <w:rFonts w:ascii="Traditional Arabic" w:hAnsi="Traditional Arabic" w:cs="Traditional Arabic" w:hint="eastAsia"/>
          <w:sz w:val="28"/>
          <w:szCs w:val="28"/>
          <w:rtl/>
          <w:lang w:bidi="ar-LB"/>
        </w:rPr>
        <w:t>نشقوا</w:t>
      </w:r>
      <w:r w:rsidRPr="002425CB">
        <w:rPr>
          <w:rFonts w:ascii="Traditional Arabic" w:hAnsi="Traditional Arabic" w:cs="Traditional Arabic"/>
          <w:sz w:val="28"/>
          <w:szCs w:val="28"/>
          <w:rtl/>
          <w:lang w:bidi="ar-LB"/>
        </w:rPr>
        <w:t xml:space="preserve"> روائح صفاته، ولاستحكمت سرائر نفاقهم، وتأبّدت حبال ضلالة قلوبهم، وكاشفوا إخوانهم بالعداوة، وحاربوهم على طلب الرئاسة، والتفرّد بالأمر والنهي، وكيف يكون التمكين في الدين، وانتشار الأمر في المؤمنين، مع إثارة الفتن وإيقاع الحروب؟! كلّا: ﴿وَ</w:t>
      </w:r>
      <w:r w:rsidRPr="002425CB">
        <w:rPr>
          <w:rFonts w:ascii="Traditional Arabic" w:hAnsi="Traditional Arabic" w:cs="Traditional Arabic" w:hint="cs"/>
          <w:sz w:val="28"/>
          <w:szCs w:val="28"/>
          <w:rtl/>
          <w:lang w:bidi="ar-LB"/>
        </w:rPr>
        <w:t>ٱ</w:t>
      </w:r>
      <w:r w:rsidRPr="002425CB">
        <w:rPr>
          <w:rFonts w:ascii="Traditional Arabic" w:hAnsi="Traditional Arabic" w:cs="Traditional Arabic" w:hint="eastAsia"/>
          <w:sz w:val="28"/>
          <w:szCs w:val="28"/>
          <w:rtl/>
          <w:lang w:bidi="ar-LB"/>
        </w:rPr>
        <w:t>صۡنَعِ</w:t>
      </w:r>
      <w:r w:rsidRPr="002425CB">
        <w:rPr>
          <w:rFonts w:ascii="Traditional Arabic" w:hAnsi="Traditional Arabic" w:cs="Traditional Arabic"/>
          <w:sz w:val="28"/>
          <w:szCs w:val="28"/>
          <w:rtl/>
          <w:lang w:bidi="ar-LB"/>
        </w:rPr>
        <w:t xml:space="preserve"> </w:t>
      </w:r>
      <w:r w:rsidRPr="002425CB">
        <w:rPr>
          <w:rFonts w:ascii="Traditional Arabic" w:hAnsi="Traditional Arabic" w:cs="Traditional Arabic" w:hint="cs"/>
          <w:sz w:val="28"/>
          <w:szCs w:val="28"/>
          <w:rtl/>
          <w:lang w:bidi="ar-LB"/>
        </w:rPr>
        <w:t>ٱ</w:t>
      </w:r>
      <w:r w:rsidRPr="002425CB">
        <w:rPr>
          <w:rFonts w:ascii="Traditional Arabic" w:hAnsi="Traditional Arabic" w:cs="Traditional Arabic" w:hint="eastAsia"/>
          <w:sz w:val="28"/>
          <w:szCs w:val="28"/>
          <w:rtl/>
          <w:lang w:bidi="ar-LB"/>
        </w:rPr>
        <w:t>لۡفُلۡكَ</w:t>
      </w:r>
      <w:r w:rsidRPr="002425CB">
        <w:rPr>
          <w:rFonts w:ascii="Traditional Arabic" w:hAnsi="Traditional Arabic" w:cs="Traditional Arabic"/>
          <w:sz w:val="28"/>
          <w:szCs w:val="28"/>
          <w:rtl/>
          <w:lang w:bidi="ar-LB"/>
        </w:rPr>
        <w:t xml:space="preserve"> بِأَعۡيُنِنَا وَوَحۡيِنَا﴾.</w:t>
      </w:r>
    </w:p>
    <w:p w14:paraId="5465C7F0" w14:textId="77777777" w:rsidR="002425CB" w:rsidRDefault="00011A27" w:rsidP="00011A27">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r w:rsidR="002425CB" w:rsidRPr="002425CB">
        <w:rPr>
          <w:rFonts w:ascii="Traditional Arabic" w:hAnsi="Traditional Arabic" w:cs="Traditional Arabic" w:hint="eastAsia"/>
          <w:sz w:val="28"/>
          <w:szCs w:val="28"/>
          <w:rtl/>
          <w:lang w:bidi="ar-LB"/>
        </w:rPr>
        <w:lastRenderedPageBreak/>
        <w:t>قال</w:t>
      </w:r>
      <w:r w:rsidR="002425CB" w:rsidRPr="002425CB">
        <w:rPr>
          <w:rFonts w:ascii="Traditional Arabic" w:hAnsi="Traditional Arabic" w:cs="Traditional Arabic"/>
          <w:sz w:val="28"/>
          <w:szCs w:val="28"/>
          <w:rtl/>
          <w:lang w:bidi="ar-LB"/>
        </w:rPr>
        <w:t xml:space="preserve"> الإمام الصادق  عليه السلام: "وكذلك القائم  عليه السلام، تمتدّ أيّام غَيْبَته ليصرح الحقّ عن محضه، ويصفو الإيمان من الكدر، بارتداد كلّ مَن كانت طينته خبيثة من الشيعة الذين يُخشى عليهم النفاق، إذا أحسّوا بالاستخلاف والتمكين والأمن المنتشر في عهد القائم  </w:t>
      </w:r>
      <w:r w:rsidR="002425CB" w:rsidRPr="002425CB">
        <w:rPr>
          <w:rFonts w:ascii="Traditional Arabic" w:hAnsi="Traditional Arabic" w:cs="Traditional Arabic" w:hint="eastAsia"/>
          <w:sz w:val="28"/>
          <w:szCs w:val="28"/>
          <w:rtl/>
          <w:lang w:bidi="ar-LB"/>
        </w:rPr>
        <w:t>عليه</w:t>
      </w:r>
      <w:r w:rsidR="002425CB" w:rsidRPr="002425CB">
        <w:rPr>
          <w:rFonts w:ascii="Traditional Arabic" w:hAnsi="Traditional Arabic" w:cs="Traditional Arabic"/>
          <w:sz w:val="28"/>
          <w:szCs w:val="28"/>
          <w:rtl/>
          <w:lang w:bidi="ar-LB"/>
        </w:rPr>
        <w:t xml:space="preserve"> السلام"</w:t>
      </w:r>
      <w:r w:rsidR="001B1B08">
        <w:rPr>
          <w:rStyle w:val="FootnoteReference"/>
          <w:rFonts w:ascii="Traditional Arabic" w:hAnsi="Traditional Arabic" w:cs="Traditional Arabic"/>
          <w:sz w:val="28"/>
          <w:szCs w:val="28"/>
          <w:rtl/>
          <w:lang w:bidi="ar-LB"/>
        </w:rPr>
        <w:footnoteReference w:id="302"/>
      </w:r>
      <w:r w:rsidR="002425CB" w:rsidRPr="002425CB">
        <w:rPr>
          <w:rFonts w:ascii="Traditional Arabic" w:hAnsi="Traditional Arabic" w:cs="Traditional Arabic"/>
          <w:sz w:val="28"/>
          <w:szCs w:val="28"/>
          <w:rtl/>
          <w:lang w:bidi="ar-LB"/>
        </w:rPr>
        <w:t>.</w:t>
      </w:r>
    </w:p>
    <w:p w14:paraId="5FB41B93" w14:textId="77777777" w:rsidR="001B1B08" w:rsidRDefault="001B1B08" w:rsidP="002425CB">
      <w:pPr>
        <w:jc w:val="both"/>
        <w:rPr>
          <w:rFonts w:ascii="Traditional Arabic" w:hAnsi="Traditional Arabic" w:cs="Traditional Arabic"/>
          <w:b/>
          <w:bCs/>
          <w:color w:val="538135"/>
          <w:sz w:val="28"/>
          <w:szCs w:val="28"/>
          <w:rtl/>
          <w:lang w:bidi="ar-LB"/>
        </w:rPr>
      </w:pPr>
    </w:p>
    <w:p w14:paraId="1B92CAFE" w14:textId="77777777" w:rsidR="002425CB" w:rsidRDefault="002425CB" w:rsidP="002425CB">
      <w:pPr>
        <w:jc w:val="both"/>
        <w:rPr>
          <w:rFonts w:ascii="Traditional Arabic" w:hAnsi="Traditional Arabic" w:cs="Traditional Arabic"/>
          <w:b/>
          <w:bCs/>
          <w:color w:val="538135"/>
          <w:sz w:val="28"/>
          <w:szCs w:val="28"/>
          <w:rtl/>
          <w:lang w:bidi="ar-LB"/>
        </w:rPr>
      </w:pPr>
      <w:r>
        <w:rPr>
          <w:rFonts w:ascii="Traditional Arabic" w:hAnsi="Traditional Arabic" w:cs="Traditional Arabic" w:hint="eastAsia"/>
          <w:b/>
          <w:bCs/>
          <w:color w:val="538135"/>
          <w:sz w:val="28"/>
          <w:szCs w:val="28"/>
          <w:rtl/>
          <w:lang w:bidi="ar-LB"/>
        </w:rPr>
        <w:t>مجيء</w:t>
      </w:r>
      <w:r>
        <w:rPr>
          <w:rFonts w:ascii="Traditional Arabic" w:hAnsi="Traditional Arabic" w:cs="Traditional Arabic"/>
          <w:b/>
          <w:bCs/>
          <w:color w:val="538135"/>
          <w:sz w:val="28"/>
          <w:szCs w:val="28"/>
          <w:rtl/>
          <w:lang w:bidi="ar-LB"/>
        </w:rPr>
        <w:t xml:space="preserve"> الفَرَج على اليأس</w:t>
      </w:r>
    </w:p>
    <w:p w14:paraId="69823E06" w14:textId="77777777" w:rsidR="002425CB" w:rsidRPr="00762A57" w:rsidRDefault="002425CB" w:rsidP="002425CB">
      <w:pPr>
        <w:jc w:val="both"/>
        <w:rPr>
          <w:rFonts w:ascii="Traditional Arabic" w:hAnsi="Traditional Arabic" w:cs="Traditional Arabic"/>
          <w:b/>
          <w:bCs/>
          <w:sz w:val="28"/>
          <w:szCs w:val="28"/>
          <w:rtl/>
          <w:lang w:bidi="ar-LB"/>
        </w:rPr>
      </w:pPr>
      <w:r w:rsidRPr="00762A57">
        <w:rPr>
          <w:rFonts w:ascii="Traditional Arabic" w:hAnsi="Traditional Arabic" w:cs="Traditional Arabic" w:hint="eastAsia"/>
          <w:b/>
          <w:bCs/>
          <w:sz w:val="28"/>
          <w:szCs w:val="28"/>
          <w:rtl/>
          <w:lang w:bidi="ar-LB"/>
        </w:rPr>
        <w:t>أوّلًا</w:t>
      </w:r>
      <w:r w:rsidRPr="00762A57">
        <w:rPr>
          <w:rFonts w:ascii="Traditional Arabic" w:hAnsi="Traditional Arabic" w:cs="Traditional Arabic"/>
          <w:b/>
          <w:bCs/>
          <w:sz w:val="28"/>
          <w:szCs w:val="28"/>
          <w:rtl/>
          <w:lang w:bidi="ar-LB"/>
        </w:rPr>
        <w:t>: ألسنة الروايات</w:t>
      </w:r>
    </w:p>
    <w:p w14:paraId="44925E85" w14:textId="77777777" w:rsidR="002425CB" w:rsidRDefault="002425CB" w:rsidP="002425CB">
      <w:pPr>
        <w:jc w:val="both"/>
        <w:rPr>
          <w:rFonts w:ascii="Traditional Arabic" w:hAnsi="Traditional Arabic" w:cs="Traditional Arabic"/>
          <w:sz w:val="28"/>
          <w:szCs w:val="28"/>
          <w:rtl/>
          <w:lang w:bidi="ar-LB"/>
        </w:rPr>
      </w:pPr>
      <w:r w:rsidRPr="002425CB">
        <w:rPr>
          <w:rFonts w:ascii="Traditional Arabic" w:hAnsi="Traditional Arabic" w:cs="Traditional Arabic"/>
          <w:sz w:val="28"/>
          <w:szCs w:val="28"/>
          <w:lang w:bidi="ar-LB"/>
        </w:rPr>
        <w:t>1</w:t>
      </w:r>
      <w:r w:rsidRPr="002425CB">
        <w:rPr>
          <w:rFonts w:ascii="Traditional Arabic" w:hAnsi="Traditional Arabic" w:cs="Traditional Arabic"/>
          <w:sz w:val="28"/>
          <w:szCs w:val="28"/>
          <w:rtl/>
          <w:lang w:bidi="ar-LB"/>
        </w:rPr>
        <w:t>. عن الإمام الصادق عليه السلام: "إِنَّ هَذَا الأَمْرَ لَا يَأْتِيكُمْ إِلَّا بَعْدَ إِيَاسٍ، ولَا واللَّه حَتَّى تُمَيَّزُوا، ولَا واللَّه حَتَّى تُمَحَّصُوا، ولَا واللَّه حَتَّى يَشْقَى مَنْ يَشْقَى ويَسْعَدَ مَنْ يَسْعَدُ"</w:t>
      </w:r>
      <w:r w:rsidR="001572AA">
        <w:rPr>
          <w:rStyle w:val="FootnoteReference"/>
          <w:rFonts w:ascii="Traditional Arabic" w:hAnsi="Traditional Arabic" w:cs="Traditional Arabic"/>
          <w:sz w:val="28"/>
          <w:szCs w:val="28"/>
          <w:rtl/>
          <w:lang w:bidi="ar-LB"/>
        </w:rPr>
        <w:footnoteReference w:id="303"/>
      </w:r>
      <w:r w:rsidRPr="002425CB">
        <w:rPr>
          <w:rFonts w:ascii="Traditional Arabic" w:hAnsi="Traditional Arabic" w:cs="Traditional Arabic"/>
          <w:sz w:val="28"/>
          <w:szCs w:val="28"/>
          <w:rtl/>
          <w:lang w:bidi="ar-LB"/>
        </w:rPr>
        <w:t>. وعنه عليه السلام أيضًا: "لَا واللَّه، مَا يَكُونُ مَا تَمُدُّونَ إِلَيْه أَعْيُنَكُمْ إِلَّا بَعْدَ إِيَاسٍ، لَا واللَّه، لَا يَكُونُ مَا تَمُدُّونَ إِلَيْه أَعْيُنَكُمْ حَتَّى يَشْقَى مَنْ يَشْقَى ويَسْعَدَ مَنْ يَسْعَدُ"</w:t>
      </w:r>
      <w:r w:rsidR="001572AA">
        <w:rPr>
          <w:rStyle w:val="FootnoteReference"/>
          <w:rFonts w:ascii="Traditional Arabic" w:hAnsi="Traditional Arabic" w:cs="Traditional Arabic"/>
          <w:sz w:val="28"/>
          <w:szCs w:val="28"/>
          <w:rtl/>
          <w:lang w:bidi="ar-LB"/>
        </w:rPr>
        <w:footnoteReference w:id="304"/>
      </w:r>
      <w:r w:rsidRPr="002425CB">
        <w:rPr>
          <w:rFonts w:ascii="Traditional Arabic" w:hAnsi="Traditional Arabic" w:cs="Traditional Arabic"/>
          <w:sz w:val="28"/>
          <w:szCs w:val="28"/>
          <w:rtl/>
          <w:lang w:bidi="ar-LB"/>
        </w:rPr>
        <w:t>.</w:t>
      </w:r>
    </w:p>
    <w:p w14:paraId="3E40F533" w14:textId="77777777" w:rsidR="00C24D23" w:rsidRPr="002425CB" w:rsidRDefault="00C24D23" w:rsidP="002425CB">
      <w:pPr>
        <w:jc w:val="both"/>
        <w:rPr>
          <w:rFonts w:ascii="Traditional Arabic" w:hAnsi="Traditional Arabic" w:cs="Traditional Arabic"/>
          <w:sz w:val="28"/>
          <w:szCs w:val="28"/>
          <w:rtl/>
          <w:lang w:bidi="ar-LB"/>
        </w:rPr>
      </w:pPr>
    </w:p>
    <w:p w14:paraId="5D0B7A0C" w14:textId="77777777" w:rsidR="002425CB" w:rsidRDefault="002425CB" w:rsidP="002425CB">
      <w:pPr>
        <w:jc w:val="both"/>
        <w:rPr>
          <w:rFonts w:ascii="Traditional Arabic" w:hAnsi="Traditional Arabic" w:cs="Traditional Arabic"/>
          <w:sz w:val="28"/>
          <w:szCs w:val="28"/>
          <w:rtl/>
          <w:lang w:bidi="ar-LB"/>
        </w:rPr>
      </w:pPr>
      <w:r w:rsidRPr="002425CB">
        <w:rPr>
          <w:rFonts w:ascii="Traditional Arabic" w:hAnsi="Traditional Arabic" w:cs="Traditional Arabic"/>
          <w:sz w:val="28"/>
          <w:szCs w:val="28"/>
          <w:lang w:bidi="ar-LB"/>
        </w:rPr>
        <w:t>2</w:t>
      </w:r>
      <w:r w:rsidRPr="002425CB">
        <w:rPr>
          <w:rFonts w:ascii="Traditional Arabic" w:hAnsi="Traditional Arabic" w:cs="Traditional Arabic"/>
          <w:sz w:val="28"/>
          <w:szCs w:val="28"/>
          <w:rtl/>
          <w:lang w:bidi="ar-LB"/>
        </w:rPr>
        <w:t>. في رواية تقدّمت عن الإمام الرضا  عليه السلام: "فعليكم بالصبر، فإنّه إنّما يجيء الفَرَج على اليأس"</w:t>
      </w:r>
      <w:r w:rsidR="00C24D23">
        <w:rPr>
          <w:rStyle w:val="FootnoteReference"/>
          <w:rFonts w:ascii="Traditional Arabic" w:hAnsi="Traditional Arabic" w:cs="Traditional Arabic"/>
          <w:sz w:val="28"/>
          <w:szCs w:val="28"/>
          <w:rtl/>
          <w:lang w:bidi="ar-LB"/>
        </w:rPr>
        <w:footnoteReference w:id="305"/>
      </w:r>
      <w:r w:rsidRPr="002425CB">
        <w:rPr>
          <w:rFonts w:ascii="Traditional Arabic" w:hAnsi="Traditional Arabic" w:cs="Traditional Arabic"/>
          <w:sz w:val="28"/>
          <w:szCs w:val="28"/>
          <w:rtl/>
          <w:lang w:bidi="ar-LB"/>
        </w:rPr>
        <w:t>.</w:t>
      </w:r>
    </w:p>
    <w:p w14:paraId="1C55F401" w14:textId="77777777" w:rsidR="00C24D23" w:rsidRPr="00C24D23" w:rsidRDefault="00C24D23" w:rsidP="002425CB">
      <w:pPr>
        <w:jc w:val="both"/>
        <w:rPr>
          <w:rFonts w:ascii="Traditional Arabic" w:hAnsi="Traditional Arabic" w:cs="Traditional Arabic"/>
          <w:b/>
          <w:bCs/>
          <w:sz w:val="28"/>
          <w:szCs w:val="28"/>
          <w:rtl/>
          <w:lang w:bidi="ar-LB"/>
        </w:rPr>
      </w:pPr>
    </w:p>
    <w:p w14:paraId="287E9571" w14:textId="77777777" w:rsidR="002425CB" w:rsidRPr="00C24D23" w:rsidRDefault="002425CB" w:rsidP="002425CB">
      <w:pPr>
        <w:jc w:val="both"/>
        <w:rPr>
          <w:rFonts w:ascii="Traditional Arabic" w:hAnsi="Traditional Arabic" w:cs="Traditional Arabic"/>
          <w:b/>
          <w:bCs/>
          <w:sz w:val="28"/>
          <w:szCs w:val="28"/>
          <w:rtl/>
          <w:lang w:bidi="ar-LB"/>
        </w:rPr>
      </w:pPr>
      <w:r w:rsidRPr="00C24D23">
        <w:rPr>
          <w:rFonts w:ascii="Traditional Arabic" w:hAnsi="Traditional Arabic" w:cs="Traditional Arabic" w:hint="eastAsia"/>
          <w:b/>
          <w:bCs/>
          <w:sz w:val="28"/>
          <w:szCs w:val="28"/>
          <w:rtl/>
          <w:lang w:bidi="ar-LB"/>
        </w:rPr>
        <w:t>ثانيًا</w:t>
      </w:r>
      <w:r w:rsidRPr="00C24D23">
        <w:rPr>
          <w:rFonts w:ascii="Traditional Arabic" w:hAnsi="Traditional Arabic" w:cs="Traditional Arabic"/>
          <w:b/>
          <w:bCs/>
          <w:sz w:val="28"/>
          <w:szCs w:val="28"/>
          <w:rtl/>
          <w:lang w:bidi="ar-LB"/>
        </w:rPr>
        <w:t>: الدروس المستفادة</w:t>
      </w:r>
    </w:p>
    <w:p w14:paraId="1B37EA0B" w14:textId="77777777" w:rsidR="002425CB" w:rsidRPr="00C24D23" w:rsidRDefault="002425CB" w:rsidP="002425CB">
      <w:pPr>
        <w:jc w:val="both"/>
        <w:rPr>
          <w:rFonts w:ascii="Traditional Arabic" w:hAnsi="Traditional Arabic" w:cs="Traditional Arabic"/>
          <w:b/>
          <w:bCs/>
          <w:sz w:val="28"/>
          <w:szCs w:val="28"/>
          <w:rtl/>
          <w:lang w:bidi="ar-LB"/>
        </w:rPr>
      </w:pPr>
      <w:r w:rsidRPr="00C24D23">
        <w:rPr>
          <w:rFonts w:ascii="Traditional Arabic" w:hAnsi="Traditional Arabic" w:cs="Traditional Arabic"/>
          <w:b/>
          <w:bCs/>
          <w:sz w:val="28"/>
          <w:szCs w:val="28"/>
          <w:lang w:bidi="ar-LB"/>
        </w:rPr>
        <w:t>1</w:t>
      </w:r>
      <w:r w:rsidRPr="00C24D23">
        <w:rPr>
          <w:rFonts w:ascii="Traditional Arabic" w:hAnsi="Traditional Arabic" w:cs="Traditional Arabic"/>
          <w:b/>
          <w:bCs/>
          <w:sz w:val="28"/>
          <w:szCs w:val="28"/>
          <w:rtl/>
          <w:lang w:bidi="ar-LB"/>
        </w:rPr>
        <w:t>. اليأس المُراد:</w:t>
      </w:r>
    </w:p>
    <w:p w14:paraId="4B1A613E" w14:textId="77777777" w:rsidR="001572AA" w:rsidRDefault="002425CB" w:rsidP="002425CB">
      <w:pPr>
        <w:jc w:val="both"/>
        <w:rPr>
          <w:rFonts w:ascii="Traditional Arabic" w:hAnsi="Traditional Arabic" w:cs="Traditional Arabic"/>
          <w:sz w:val="28"/>
          <w:szCs w:val="28"/>
          <w:rtl/>
          <w:lang w:bidi="ar-LB"/>
        </w:rPr>
      </w:pPr>
      <w:r w:rsidRPr="002425CB">
        <w:rPr>
          <w:rFonts w:ascii="Traditional Arabic" w:hAnsi="Traditional Arabic" w:cs="Traditional Arabic" w:hint="eastAsia"/>
          <w:sz w:val="28"/>
          <w:szCs w:val="28"/>
          <w:rtl/>
          <w:lang w:bidi="ar-LB"/>
        </w:rPr>
        <w:t>حتمًا</w:t>
      </w:r>
      <w:r w:rsidRPr="002425CB">
        <w:rPr>
          <w:rFonts w:ascii="Traditional Arabic" w:hAnsi="Traditional Arabic" w:cs="Traditional Arabic"/>
          <w:sz w:val="28"/>
          <w:szCs w:val="28"/>
          <w:rtl/>
          <w:lang w:bidi="ar-LB"/>
        </w:rPr>
        <w:t xml:space="preserve"> لا يُراد من اليأس -</w:t>
      </w:r>
      <w:r w:rsidR="00C24D23">
        <w:rPr>
          <w:rFonts w:ascii="Traditional Arabic" w:hAnsi="Traditional Arabic" w:cs="Traditional Arabic" w:hint="cs"/>
          <w:sz w:val="28"/>
          <w:szCs w:val="28"/>
          <w:rtl/>
          <w:lang w:bidi="ar-LB"/>
        </w:rPr>
        <w:t xml:space="preserve"> </w:t>
      </w:r>
      <w:r w:rsidRPr="002425CB">
        <w:rPr>
          <w:rFonts w:ascii="Traditional Arabic" w:hAnsi="Traditional Arabic" w:cs="Traditional Arabic"/>
          <w:sz w:val="28"/>
          <w:szCs w:val="28"/>
          <w:rtl/>
          <w:lang w:bidi="ar-LB"/>
        </w:rPr>
        <w:t>هنا</w:t>
      </w:r>
      <w:r w:rsidR="00C24D23">
        <w:rPr>
          <w:rFonts w:ascii="Traditional Arabic" w:hAnsi="Traditional Arabic" w:cs="Traditional Arabic" w:hint="cs"/>
          <w:sz w:val="28"/>
          <w:szCs w:val="28"/>
          <w:rtl/>
          <w:lang w:bidi="ar-LB"/>
        </w:rPr>
        <w:t xml:space="preserve"> </w:t>
      </w:r>
      <w:r w:rsidRPr="002425CB">
        <w:rPr>
          <w:rFonts w:ascii="Traditional Arabic" w:hAnsi="Traditional Arabic" w:cs="Traditional Arabic"/>
          <w:sz w:val="28"/>
          <w:szCs w:val="28"/>
          <w:rtl/>
          <w:lang w:bidi="ar-LB"/>
        </w:rPr>
        <w:t>- ذلك المعنى المذموم المرتكز في الأذهان</w:t>
      </w:r>
      <w:r w:rsidR="001572AA">
        <w:rPr>
          <w:rFonts w:ascii="Traditional Arabic" w:hAnsi="Traditional Arabic" w:cs="Traditional Arabic"/>
          <w:sz w:val="28"/>
          <w:szCs w:val="28"/>
          <w:rtl/>
          <w:lang w:bidi="ar-LB"/>
        </w:rPr>
        <w:t>،</w:t>
      </w:r>
      <w:r w:rsidRPr="002425CB">
        <w:rPr>
          <w:rFonts w:ascii="Traditional Arabic" w:hAnsi="Traditional Arabic" w:cs="Traditional Arabic"/>
          <w:sz w:val="28"/>
          <w:szCs w:val="28"/>
          <w:rtl/>
          <w:lang w:bidi="ar-LB"/>
        </w:rPr>
        <w:t xml:space="preserve"> لبداهة كون ذلك خُلفَ الانتظار المطلوب، الذي ينبغي أن يظلّ المؤمنون ثابتين حتّى لحظة </w:t>
      </w:r>
    </w:p>
    <w:p w14:paraId="4E1158AC" w14:textId="77777777" w:rsidR="001572AA" w:rsidRDefault="001572AA" w:rsidP="002425CB">
      <w:pPr>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br/>
      </w:r>
    </w:p>
    <w:p w14:paraId="0A838D76" w14:textId="77777777" w:rsidR="002425CB" w:rsidRPr="000C5A4B" w:rsidRDefault="001572AA" w:rsidP="002425CB">
      <w:pPr>
        <w:jc w:val="both"/>
        <w:rPr>
          <w:rFonts w:ascii="Traditional Arabic" w:hAnsi="Traditional Arabic" w:cs="Traditional Arabic"/>
          <w:b/>
          <w:bCs/>
          <w:sz w:val="28"/>
          <w:szCs w:val="28"/>
          <w:rtl/>
          <w:lang w:bidi="ar-LB"/>
        </w:rPr>
      </w:pPr>
      <w:r>
        <w:rPr>
          <w:rFonts w:ascii="Traditional Arabic" w:hAnsi="Traditional Arabic" w:cs="Traditional Arabic"/>
          <w:sz w:val="28"/>
          <w:szCs w:val="28"/>
          <w:rtl/>
          <w:lang w:bidi="ar-LB"/>
        </w:rPr>
        <w:br w:type="page"/>
      </w:r>
      <w:r w:rsidR="002425CB" w:rsidRPr="002425CB">
        <w:rPr>
          <w:rFonts w:ascii="Traditional Arabic" w:hAnsi="Traditional Arabic" w:cs="Traditional Arabic"/>
          <w:sz w:val="28"/>
          <w:szCs w:val="28"/>
          <w:rtl/>
          <w:lang w:bidi="ar-LB"/>
        </w:rPr>
        <w:lastRenderedPageBreak/>
        <w:t>الفَرَج، وللعطف بما يشبه تفسير الإياس في الرواية، على أنّ غايته شقاء مَن يشقى وسعادة مَن يسعد. وإنّما ا</w:t>
      </w:r>
      <w:r w:rsidR="002425CB" w:rsidRPr="002425CB">
        <w:rPr>
          <w:rFonts w:ascii="Traditional Arabic" w:hAnsi="Traditional Arabic" w:cs="Traditional Arabic" w:hint="eastAsia"/>
          <w:sz w:val="28"/>
          <w:szCs w:val="28"/>
          <w:rtl/>
          <w:lang w:bidi="ar-LB"/>
        </w:rPr>
        <w:t>لمُراد</w:t>
      </w:r>
      <w:r w:rsidR="002425CB" w:rsidRPr="002425CB">
        <w:rPr>
          <w:rFonts w:ascii="Traditional Arabic" w:hAnsi="Traditional Arabic" w:cs="Traditional Arabic"/>
          <w:sz w:val="28"/>
          <w:szCs w:val="28"/>
          <w:rtl/>
          <w:lang w:bidi="ar-LB"/>
        </w:rPr>
        <w:t xml:space="preserve"> ذلك المعنى الذي تقدّم في البحث القرآنيّ، ولنعبّر عنه بأنّه اليأس من استفادة أحدٍ من الهدايات الإلهيّة سلبًا أو إيجابًا، أو انسداد باب احتمال ضلال مَن آمن، واهتداء مَن ضلّ، وذلك من خلال استنفاد السماء لوسائل الهداية، وأساليب اللطف، والسّنن المناسبة ل</w:t>
      </w:r>
      <w:r w:rsidR="002425CB" w:rsidRPr="002425CB">
        <w:rPr>
          <w:rFonts w:ascii="Traditional Arabic" w:hAnsi="Traditional Arabic" w:cs="Traditional Arabic" w:hint="eastAsia"/>
          <w:sz w:val="28"/>
          <w:szCs w:val="28"/>
          <w:rtl/>
          <w:lang w:bidi="ar-LB"/>
        </w:rPr>
        <w:t>كلٍّ</w:t>
      </w:r>
      <w:r w:rsidR="002425CB" w:rsidRPr="002425CB">
        <w:rPr>
          <w:rFonts w:ascii="Traditional Arabic" w:hAnsi="Traditional Arabic" w:cs="Traditional Arabic"/>
          <w:sz w:val="28"/>
          <w:szCs w:val="28"/>
          <w:rtl/>
          <w:lang w:bidi="ar-LB"/>
        </w:rPr>
        <w:t xml:space="preserve"> من الفرقة المؤمنة والمستضعفة والفرقة الظالمة والمستكبرة. ويمكن تقسيم اليأس الذي هو منتهى الانتظار إلى قسمين:</w:t>
      </w:r>
    </w:p>
    <w:p w14:paraId="73D6AC93" w14:textId="77777777" w:rsidR="002425CB" w:rsidRPr="000C5A4B" w:rsidRDefault="002425CB" w:rsidP="002425CB">
      <w:pPr>
        <w:jc w:val="both"/>
        <w:rPr>
          <w:rFonts w:ascii="Traditional Arabic" w:hAnsi="Traditional Arabic" w:cs="Traditional Arabic"/>
          <w:b/>
          <w:bCs/>
          <w:sz w:val="28"/>
          <w:szCs w:val="28"/>
          <w:rtl/>
          <w:lang w:bidi="ar-LB"/>
        </w:rPr>
      </w:pPr>
      <w:r w:rsidRPr="000C5A4B">
        <w:rPr>
          <w:rFonts w:ascii="Traditional Arabic" w:hAnsi="Traditional Arabic" w:cs="Traditional Arabic"/>
          <w:b/>
          <w:bCs/>
          <w:sz w:val="28"/>
          <w:szCs w:val="28"/>
          <w:rtl/>
          <w:lang w:bidi="ar-LB"/>
        </w:rPr>
        <w:t>- القسم الأوّل: اليأس من ضلال أحدٍ من المهتدين</w:t>
      </w:r>
    </w:p>
    <w:p w14:paraId="0DA772E6" w14:textId="77777777" w:rsidR="002425CB" w:rsidRDefault="002425CB" w:rsidP="002425CB">
      <w:pPr>
        <w:jc w:val="both"/>
        <w:rPr>
          <w:rFonts w:ascii="Traditional Arabic" w:hAnsi="Traditional Arabic" w:cs="Traditional Arabic"/>
          <w:sz w:val="28"/>
          <w:szCs w:val="28"/>
          <w:rtl/>
          <w:lang w:bidi="ar-LB"/>
        </w:rPr>
      </w:pPr>
      <w:r w:rsidRPr="002425CB">
        <w:rPr>
          <w:rFonts w:ascii="Traditional Arabic" w:hAnsi="Traditional Arabic" w:cs="Traditional Arabic" w:hint="eastAsia"/>
          <w:sz w:val="28"/>
          <w:szCs w:val="28"/>
          <w:rtl/>
          <w:lang w:bidi="ar-LB"/>
        </w:rPr>
        <w:t>وهو</w:t>
      </w:r>
      <w:r w:rsidRPr="002425CB">
        <w:rPr>
          <w:rFonts w:ascii="Traditional Arabic" w:hAnsi="Traditional Arabic" w:cs="Traditional Arabic"/>
          <w:sz w:val="28"/>
          <w:szCs w:val="28"/>
          <w:rtl/>
          <w:lang w:bidi="ar-LB"/>
        </w:rPr>
        <w:t xml:space="preserve"> ما أشير إليه في الرواية بـ</w:t>
      </w:r>
      <w:r w:rsidR="000C5A4B">
        <w:rPr>
          <w:rFonts w:ascii="Traditional Arabic" w:hAnsi="Traditional Arabic" w:cs="Traditional Arabic" w:hint="cs"/>
          <w:sz w:val="28"/>
          <w:szCs w:val="28"/>
          <w:rtl/>
          <w:lang w:bidi="ar-LB"/>
        </w:rPr>
        <w:t xml:space="preserve"> </w:t>
      </w:r>
      <w:r w:rsidRPr="002425CB">
        <w:rPr>
          <w:rFonts w:ascii="Traditional Arabic" w:hAnsi="Traditional Arabic" w:cs="Traditional Arabic"/>
          <w:sz w:val="28"/>
          <w:szCs w:val="28"/>
          <w:rtl/>
          <w:lang w:bidi="ar-LB"/>
        </w:rPr>
        <w:t xml:space="preserve">(حتّى يسعد مَن يسعد)، ويشير إليه القرآن في خطابه لنوح  عليه السلام: </w:t>
      </w:r>
      <w:r w:rsidRPr="00E15865">
        <w:rPr>
          <w:rFonts w:ascii="Traditional Arabic" w:hAnsi="Traditional Arabic" w:cs="Traditional Arabic"/>
          <w:b/>
          <w:bCs/>
          <w:color w:val="538135"/>
          <w:sz w:val="28"/>
          <w:szCs w:val="28"/>
          <w:rtl/>
          <w:lang w:bidi="ar-LB"/>
        </w:rPr>
        <w:t>﴿</w:t>
      </w:r>
      <w:r w:rsidR="001572AA" w:rsidRPr="00E15865">
        <w:rPr>
          <w:rFonts w:ascii="Traditional Arabic" w:hAnsi="Traditional Arabic" w:cs="Traditional Arabic"/>
          <w:b/>
          <w:bCs/>
          <w:color w:val="538135"/>
          <w:sz w:val="28"/>
          <w:szCs w:val="28"/>
          <w:rtl/>
          <w:lang w:bidi="ar-LB"/>
        </w:rPr>
        <w:t xml:space="preserve">وَأُوحِيَ إِلَى نُوحٍ أَنَّهُ لَن يُؤْمِنَ مِن قَوْمِكَ إِلاَّ مَن قَدْ آمَنَ فَلاَ تَبْتَئِسْ بِمَا كَانُواْ يَفْعَلُونَ </w:t>
      </w:r>
      <w:r w:rsidR="001572AA" w:rsidRPr="00E15865">
        <w:rPr>
          <w:rFonts w:ascii="Traditional Arabic" w:hAnsi="Traditional Arabic" w:cs="Traditional Arabic" w:hint="cs"/>
          <w:b/>
          <w:bCs/>
          <w:color w:val="538135"/>
          <w:sz w:val="28"/>
          <w:szCs w:val="28"/>
          <w:rtl/>
          <w:lang w:bidi="ar-LB"/>
        </w:rPr>
        <w:t xml:space="preserve">* </w:t>
      </w:r>
      <w:r w:rsidR="00F25C33" w:rsidRPr="00E15865">
        <w:rPr>
          <w:rFonts w:ascii="Traditional Arabic" w:hAnsi="Traditional Arabic" w:cs="Traditional Arabic"/>
          <w:b/>
          <w:bCs/>
          <w:color w:val="538135"/>
          <w:sz w:val="28"/>
          <w:szCs w:val="28"/>
          <w:rtl/>
          <w:lang w:bidi="ar-LB"/>
        </w:rPr>
        <w:t>وَاصْنَعِ الْفُلْكَ بِأَعْيُنِنَا وَوَحْيِنَا وَلاَ تُخَاطِبْنِي فِي الَّذِينَ ظَلَمُواْ إِنَّهُم مُّغْرَقُونَ</w:t>
      </w:r>
      <w:r w:rsidRPr="00E15865">
        <w:rPr>
          <w:rFonts w:ascii="Traditional Arabic" w:hAnsi="Traditional Arabic" w:cs="Traditional Arabic"/>
          <w:b/>
          <w:bCs/>
          <w:color w:val="538135"/>
          <w:sz w:val="28"/>
          <w:szCs w:val="28"/>
          <w:rtl/>
          <w:lang w:bidi="ar-LB"/>
        </w:rPr>
        <w:t>﴾</w:t>
      </w:r>
      <w:r w:rsidR="001572AA">
        <w:rPr>
          <w:rStyle w:val="FootnoteReference"/>
          <w:rFonts w:ascii="Traditional Arabic" w:hAnsi="Traditional Arabic" w:cs="Traditional Arabic"/>
          <w:sz w:val="28"/>
          <w:szCs w:val="28"/>
          <w:rtl/>
          <w:lang w:bidi="ar-LB"/>
        </w:rPr>
        <w:footnoteReference w:id="306"/>
      </w:r>
      <w:r w:rsidRPr="002425CB">
        <w:rPr>
          <w:rFonts w:ascii="Traditional Arabic" w:hAnsi="Traditional Arabic" w:cs="Traditional Arabic"/>
          <w:sz w:val="28"/>
          <w:szCs w:val="28"/>
          <w:rtl/>
          <w:lang w:bidi="ar-LB"/>
        </w:rPr>
        <w:t xml:space="preserve">. وهذا النّوع من اليأس، لا يتمّ   بعد جريان سنن التمحيص والابتلاء والاختبار والصّقل على الثلّة المؤمنة حتّى تكون جديرة بحمل لواء الخلاص للبشريّة، ولا تكون سلطة مكرّرة </w:t>
      </w:r>
      <w:r w:rsidRPr="002425CB">
        <w:rPr>
          <w:rFonts w:ascii="Traditional Arabic" w:hAnsi="Traditional Arabic" w:cs="Traditional Arabic" w:hint="eastAsia"/>
          <w:sz w:val="28"/>
          <w:szCs w:val="28"/>
          <w:rtl/>
          <w:lang w:bidi="ar-LB"/>
        </w:rPr>
        <w:t>كغيرها</w:t>
      </w:r>
      <w:r w:rsidRPr="002425CB">
        <w:rPr>
          <w:rFonts w:ascii="Traditional Arabic" w:hAnsi="Traditional Arabic" w:cs="Traditional Arabic"/>
          <w:sz w:val="28"/>
          <w:szCs w:val="28"/>
          <w:rtl/>
          <w:lang w:bidi="ar-LB"/>
        </w:rPr>
        <w:t xml:space="preserve"> من السلطات الظالمة التي حكمت تاريخ البشر.</w:t>
      </w:r>
    </w:p>
    <w:p w14:paraId="6BEF9FD1" w14:textId="77777777" w:rsidR="001572AA" w:rsidRPr="00F25C33" w:rsidRDefault="001572AA" w:rsidP="002425CB">
      <w:pPr>
        <w:jc w:val="both"/>
        <w:rPr>
          <w:rFonts w:ascii="Traditional Arabic" w:hAnsi="Traditional Arabic" w:cs="Traditional Arabic"/>
          <w:b/>
          <w:bCs/>
          <w:sz w:val="28"/>
          <w:szCs w:val="28"/>
          <w:rtl/>
          <w:lang w:bidi="ar-LB"/>
        </w:rPr>
      </w:pPr>
    </w:p>
    <w:p w14:paraId="62D312F4" w14:textId="77777777" w:rsidR="002425CB" w:rsidRPr="00F25C33" w:rsidRDefault="002425CB" w:rsidP="002425CB">
      <w:pPr>
        <w:jc w:val="both"/>
        <w:rPr>
          <w:rFonts w:ascii="Traditional Arabic" w:hAnsi="Traditional Arabic" w:cs="Traditional Arabic"/>
          <w:b/>
          <w:bCs/>
          <w:sz w:val="28"/>
          <w:szCs w:val="28"/>
          <w:rtl/>
          <w:lang w:bidi="ar-LB"/>
        </w:rPr>
      </w:pPr>
      <w:r w:rsidRPr="00F25C33">
        <w:rPr>
          <w:rFonts w:ascii="Traditional Arabic" w:hAnsi="Traditional Arabic" w:cs="Traditional Arabic"/>
          <w:b/>
          <w:bCs/>
          <w:sz w:val="28"/>
          <w:szCs w:val="28"/>
          <w:rtl/>
          <w:lang w:bidi="ar-LB"/>
        </w:rPr>
        <w:t>- القسم الثاني: اليأس من اهتداء أحد من الضالّين</w:t>
      </w:r>
    </w:p>
    <w:p w14:paraId="568B088F" w14:textId="77777777" w:rsidR="002425CB" w:rsidRDefault="002425CB" w:rsidP="002425CB">
      <w:pPr>
        <w:jc w:val="both"/>
        <w:rPr>
          <w:rFonts w:ascii="Traditional Arabic" w:hAnsi="Traditional Arabic" w:cs="Traditional Arabic"/>
          <w:sz w:val="28"/>
          <w:szCs w:val="28"/>
          <w:rtl/>
          <w:lang w:bidi="ar-LB"/>
        </w:rPr>
      </w:pPr>
      <w:r w:rsidRPr="002425CB">
        <w:rPr>
          <w:rFonts w:ascii="Traditional Arabic" w:hAnsi="Traditional Arabic" w:cs="Traditional Arabic" w:hint="eastAsia"/>
          <w:sz w:val="28"/>
          <w:szCs w:val="28"/>
          <w:rtl/>
          <w:lang w:bidi="ar-LB"/>
        </w:rPr>
        <w:t>وهو</w:t>
      </w:r>
      <w:r w:rsidRPr="002425CB">
        <w:rPr>
          <w:rFonts w:ascii="Traditional Arabic" w:hAnsi="Traditional Arabic" w:cs="Traditional Arabic"/>
          <w:sz w:val="28"/>
          <w:szCs w:val="28"/>
          <w:rtl/>
          <w:lang w:bidi="ar-LB"/>
        </w:rPr>
        <w:t xml:space="preserve"> ما أشير إليه في الرواية بـ(حتّى يشقى مَن يشقى). وفيما مرّ في البحث القرآنيّ في تفسير قوله -تعالى-: </w:t>
      </w:r>
      <w:r w:rsidRPr="00E15865">
        <w:rPr>
          <w:rFonts w:ascii="Traditional Arabic" w:hAnsi="Traditional Arabic" w:cs="Traditional Arabic"/>
          <w:b/>
          <w:bCs/>
          <w:color w:val="538135"/>
          <w:sz w:val="28"/>
          <w:szCs w:val="28"/>
          <w:rtl/>
          <w:lang w:bidi="ar-LB"/>
        </w:rPr>
        <w:t xml:space="preserve">﴿حَتَّىٰٓ إِذَا </w:t>
      </w:r>
      <w:r w:rsidRPr="00E15865">
        <w:rPr>
          <w:rFonts w:ascii="Traditional Arabic" w:hAnsi="Traditional Arabic" w:cs="Traditional Arabic" w:hint="cs"/>
          <w:b/>
          <w:bCs/>
          <w:color w:val="538135"/>
          <w:sz w:val="28"/>
          <w:szCs w:val="28"/>
          <w:rtl/>
          <w:lang w:bidi="ar-LB"/>
        </w:rPr>
        <w:t>ٱ</w:t>
      </w:r>
      <w:r w:rsidRPr="00E15865">
        <w:rPr>
          <w:rFonts w:ascii="Traditional Arabic" w:hAnsi="Traditional Arabic" w:cs="Traditional Arabic" w:hint="eastAsia"/>
          <w:b/>
          <w:bCs/>
          <w:color w:val="538135"/>
          <w:sz w:val="28"/>
          <w:szCs w:val="28"/>
          <w:rtl/>
          <w:lang w:bidi="ar-LB"/>
        </w:rPr>
        <w:t>سۡتَيۡ‍َٔسَ</w:t>
      </w:r>
      <w:r w:rsidRPr="00E15865">
        <w:rPr>
          <w:rFonts w:ascii="Traditional Arabic" w:hAnsi="Traditional Arabic" w:cs="Traditional Arabic"/>
          <w:b/>
          <w:bCs/>
          <w:color w:val="538135"/>
          <w:sz w:val="28"/>
          <w:szCs w:val="28"/>
          <w:rtl/>
          <w:lang w:bidi="ar-LB"/>
        </w:rPr>
        <w:t xml:space="preserve"> </w:t>
      </w:r>
      <w:r w:rsidRPr="00E15865">
        <w:rPr>
          <w:rFonts w:ascii="Traditional Arabic" w:hAnsi="Traditional Arabic" w:cs="Traditional Arabic" w:hint="cs"/>
          <w:b/>
          <w:bCs/>
          <w:color w:val="538135"/>
          <w:sz w:val="28"/>
          <w:szCs w:val="28"/>
          <w:rtl/>
          <w:lang w:bidi="ar-LB"/>
        </w:rPr>
        <w:t>ٱ</w:t>
      </w:r>
      <w:r w:rsidRPr="00E15865">
        <w:rPr>
          <w:rFonts w:ascii="Traditional Arabic" w:hAnsi="Traditional Arabic" w:cs="Traditional Arabic" w:hint="eastAsia"/>
          <w:b/>
          <w:bCs/>
          <w:color w:val="538135"/>
          <w:sz w:val="28"/>
          <w:szCs w:val="28"/>
          <w:rtl/>
          <w:lang w:bidi="ar-LB"/>
        </w:rPr>
        <w:t>لرُّسُلُ</w:t>
      </w:r>
      <w:r w:rsidRPr="00E15865">
        <w:rPr>
          <w:rFonts w:ascii="Traditional Arabic" w:hAnsi="Traditional Arabic" w:cs="Traditional Arabic"/>
          <w:b/>
          <w:bCs/>
          <w:color w:val="538135"/>
          <w:sz w:val="28"/>
          <w:szCs w:val="28"/>
          <w:rtl/>
          <w:lang w:bidi="ar-LB"/>
        </w:rPr>
        <w:t xml:space="preserve"> وَظَنُّوٓاْ أَنَّهُمۡ قَدۡ كُذِبُواْ جَآءَهُمۡ نَصۡرُنَا﴾</w:t>
      </w:r>
      <w:r w:rsidR="007400B5" w:rsidRPr="00E15865">
        <w:rPr>
          <w:rStyle w:val="FootnoteReference"/>
          <w:rFonts w:ascii="Traditional Arabic" w:hAnsi="Traditional Arabic" w:cs="Traditional Arabic"/>
          <w:b/>
          <w:bCs/>
          <w:color w:val="538135"/>
          <w:sz w:val="28"/>
          <w:szCs w:val="28"/>
          <w:rtl/>
          <w:lang w:bidi="ar-LB"/>
        </w:rPr>
        <w:footnoteReference w:id="307"/>
      </w:r>
      <w:r w:rsidR="001572AA">
        <w:rPr>
          <w:rFonts w:ascii="Traditional Arabic" w:hAnsi="Traditional Arabic" w:cs="Traditional Arabic"/>
          <w:sz w:val="28"/>
          <w:szCs w:val="28"/>
          <w:rtl/>
          <w:lang w:bidi="ar-LB"/>
        </w:rPr>
        <w:t>،</w:t>
      </w:r>
      <w:r w:rsidRPr="002425CB">
        <w:rPr>
          <w:rFonts w:ascii="Traditional Arabic" w:hAnsi="Traditional Arabic" w:cs="Traditional Arabic"/>
          <w:sz w:val="28"/>
          <w:szCs w:val="28"/>
          <w:rtl/>
          <w:lang w:bidi="ar-LB"/>
        </w:rPr>
        <w:t xml:space="preserve"> أي استيأس الرّسل من هداية أقوامهم، وظنّ أقوامهم أ</w:t>
      </w:r>
      <w:r w:rsidRPr="002425CB">
        <w:rPr>
          <w:rFonts w:ascii="Traditional Arabic" w:hAnsi="Traditional Arabic" w:cs="Traditional Arabic" w:hint="eastAsia"/>
          <w:sz w:val="28"/>
          <w:szCs w:val="28"/>
          <w:rtl/>
          <w:lang w:bidi="ar-LB"/>
        </w:rPr>
        <w:t>نّهم</w:t>
      </w:r>
      <w:r w:rsidRPr="002425CB">
        <w:rPr>
          <w:rFonts w:ascii="Traditional Arabic" w:hAnsi="Traditional Arabic" w:cs="Traditional Arabic"/>
          <w:sz w:val="28"/>
          <w:szCs w:val="28"/>
          <w:rtl/>
          <w:lang w:bidi="ar-LB"/>
        </w:rPr>
        <w:t xml:space="preserve"> قد كُذبوا، ويظهر من دعاء نوحٍ  عليه السلام على قومه في القرآن أيضًا</w:t>
      </w:r>
      <w:r w:rsidR="007400B5">
        <w:rPr>
          <w:rStyle w:val="FootnoteReference"/>
          <w:rFonts w:ascii="Traditional Arabic" w:hAnsi="Traditional Arabic" w:cs="Traditional Arabic"/>
          <w:sz w:val="28"/>
          <w:szCs w:val="28"/>
          <w:rtl/>
          <w:lang w:bidi="ar-LB"/>
        </w:rPr>
        <w:footnoteReference w:id="308"/>
      </w:r>
      <w:r w:rsidRPr="002425CB">
        <w:rPr>
          <w:rFonts w:ascii="Traditional Arabic" w:hAnsi="Traditional Arabic" w:cs="Traditional Arabic"/>
          <w:sz w:val="28"/>
          <w:szCs w:val="28"/>
          <w:rtl/>
          <w:lang w:bidi="ar-LB"/>
        </w:rPr>
        <w:t>.</w:t>
      </w:r>
    </w:p>
    <w:p w14:paraId="2ED441B3" w14:textId="77777777" w:rsidR="007400B5" w:rsidRPr="002425CB" w:rsidRDefault="007400B5" w:rsidP="002425CB">
      <w:pPr>
        <w:jc w:val="both"/>
        <w:rPr>
          <w:rFonts w:ascii="Traditional Arabic" w:hAnsi="Traditional Arabic" w:cs="Traditional Arabic"/>
          <w:sz w:val="28"/>
          <w:szCs w:val="28"/>
          <w:rtl/>
          <w:lang w:bidi="ar-LB"/>
        </w:rPr>
      </w:pPr>
    </w:p>
    <w:p w14:paraId="1FE92B26" w14:textId="77777777" w:rsidR="002425CB" w:rsidRDefault="007400B5" w:rsidP="002425CB">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r w:rsidR="002425CB" w:rsidRPr="002425CB">
        <w:rPr>
          <w:rFonts w:ascii="Traditional Arabic" w:hAnsi="Traditional Arabic" w:cs="Traditional Arabic" w:hint="eastAsia"/>
          <w:sz w:val="28"/>
          <w:szCs w:val="28"/>
          <w:rtl/>
          <w:lang w:bidi="ar-LB"/>
        </w:rPr>
        <w:lastRenderedPageBreak/>
        <w:t>وهذا</w:t>
      </w:r>
      <w:r w:rsidR="002425CB" w:rsidRPr="002425CB">
        <w:rPr>
          <w:rFonts w:ascii="Traditional Arabic" w:hAnsi="Traditional Arabic" w:cs="Traditional Arabic"/>
          <w:sz w:val="28"/>
          <w:szCs w:val="28"/>
          <w:rtl/>
          <w:lang w:bidi="ar-LB"/>
        </w:rPr>
        <w:t xml:space="preserve"> النّوع من اليأس إنّما يتمّ بعد جريان سنن الإمهال، والإملاء، والاستدراج، وشتّى أنواع الألطاف الإلهيّة من معاجز وغيرها تقرّب هؤلاء من الإيمان، ثمّ لا يميل منهم أحدٌ إلى الحقّ.</w:t>
      </w:r>
    </w:p>
    <w:p w14:paraId="4F291058" w14:textId="77777777" w:rsidR="007400B5" w:rsidRPr="007400B5" w:rsidRDefault="007400B5" w:rsidP="002425CB">
      <w:pPr>
        <w:jc w:val="both"/>
        <w:rPr>
          <w:rFonts w:ascii="Traditional Arabic" w:hAnsi="Traditional Arabic" w:cs="Traditional Arabic"/>
          <w:b/>
          <w:bCs/>
          <w:sz w:val="28"/>
          <w:szCs w:val="28"/>
          <w:rtl/>
          <w:lang w:bidi="ar-LB"/>
        </w:rPr>
      </w:pPr>
    </w:p>
    <w:p w14:paraId="7564DB01" w14:textId="77777777" w:rsidR="002425CB" w:rsidRPr="007400B5" w:rsidRDefault="002425CB" w:rsidP="002425CB">
      <w:pPr>
        <w:jc w:val="both"/>
        <w:rPr>
          <w:rFonts w:ascii="Traditional Arabic" w:hAnsi="Traditional Arabic" w:cs="Traditional Arabic"/>
          <w:b/>
          <w:bCs/>
          <w:sz w:val="28"/>
          <w:szCs w:val="28"/>
          <w:rtl/>
          <w:lang w:bidi="ar-LB"/>
        </w:rPr>
      </w:pPr>
      <w:r w:rsidRPr="007400B5">
        <w:rPr>
          <w:rFonts w:ascii="Traditional Arabic" w:hAnsi="Traditional Arabic" w:cs="Traditional Arabic"/>
          <w:b/>
          <w:bCs/>
          <w:sz w:val="28"/>
          <w:szCs w:val="28"/>
          <w:lang w:bidi="ar-LB"/>
        </w:rPr>
        <w:t>2</w:t>
      </w:r>
      <w:r w:rsidRPr="007400B5">
        <w:rPr>
          <w:rFonts w:ascii="Traditional Arabic" w:hAnsi="Traditional Arabic" w:cs="Traditional Arabic"/>
          <w:b/>
          <w:bCs/>
          <w:sz w:val="28"/>
          <w:szCs w:val="28"/>
          <w:rtl/>
          <w:lang w:bidi="ar-LB"/>
        </w:rPr>
        <w:t>. حتميّة اليأس المطلوب وضرورته:</w:t>
      </w:r>
    </w:p>
    <w:p w14:paraId="3932A9CD" w14:textId="77777777" w:rsidR="002425CB" w:rsidRDefault="002425CB" w:rsidP="002425CB">
      <w:pPr>
        <w:jc w:val="both"/>
        <w:rPr>
          <w:rFonts w:ascii="Traditional Arabic" w:hAnsi="Traditional Arabic" w:cs="Traditional Arabic"/>
          <w:sz w:val="28"/>
          <w:szCs w:val="28"/>
          <w:rtl/>
          <w:lang w:bidi="ar-LB"/>
        </w:rPr>
      </w:pPr>
      <w:r w:rsidRPr="002425CB">
        <w:rPr>
          <w:rFonts w:ascii="Traditional Arabic" w:hAnsi="Traditional Arabic" w:cs="Traditional Arabic" w:hint="eastAsia"/>
          <w:sz w:val="28"/>
          <w:szCs w:val="28"/>
          <w:rtl/>
          <w:lang w:bidi="ar-LB"/>
        </w:rPr>
        <w:t>يستفاد</w:t>
      </w:r>
      <w:r w:rsidRPr="002425CB">
        <w:rPr>
          <w:rFonts w:ascii="Traditional Arabic" w:hAnsi="Traditional Arabic" w:cs="Traditional Arabic"/>
          <w:sz w:val="28"/>
          <w:szCs w:val="28"/>
          <w:rtl/>
          <w:lang w:bidi="ar-LB"/>
        </w:rPr>
        <w:t xml:space="preserve"> من الاستثناء بعد النفي في الرواية عن الإمام الصادق عليه السلام، والحصر ب</w:t>
      </w:r>
      <w:r w:rsidR="00B8198B">
        <w:rPr>
          <w:rFonts w:ascii="Traditional Arabic" w:hAnsi="Traditional Arabic" w:cs="Traditional Arabic" w:hint="cs"/>
          <w:sz w:val="28"/>
          <w:szCs w:val="28"/>
          <w:rtl/>
          <w:lang w:bidi="ar-LB"/>
        </w:rPr>
        <w:t xml:space="preserve"> </w:t>
      </w:r>
      <w:r w:rsidRPr="002425CB">
        <w:rPr>
          <w:rFonts w:ascii="Traditional Arabic" w:hAnsi="Traditional Arabic" w:cs="Traditional Arabic"/>
          <w:sz w:val="28"/>
          <w:szCs w:val="28"/>
          <w:rtl/>
          <w:lang w:bidi="ar-LB"/>
        </w:rPr>
        <w:t>ـ(إنّما) في الرواية عن الإمام الرضا  عليه السلام، أنّ اليأس مرحلةٌ لا بدّ من أن يمرّ بها المنتَظِرون، وهي تمثّل مرحلة الذروة في الجهاد العمليّ والنّفسي الذي يمثّله الانتظار، بل هو ضرورةٌ لاستتمام قيام دولة العدل الكاملة التي لا تشوبها شائبة، ولولاه لما تسنّى لهذا الأمر أن يصل إلى غايته المرجوّة.</w:t>
      </w:r>
    </w:p>
    <w:p w14:paraId="67A901CD" w14:textId="77777777" w:rsidR="00B8198B" w:rsidRPr="002425CB" w:rsidRDefault="00B8198B" w:rsidP="002425CB">
      <w:pPr>
        <w:jc w:val="both"/>
        <w:rPr>
          <w:rFonts w:ascii="Traditional Arabic" w:hAnsi="Traditional Arabic" w:cs="Traditional Arabic"/>
          <w:sz w:val="28"/>
          <w:szCs w:val="28"/>
          <w:rtl/>
          <w:lang w:bidi="ar-LB"/>
        </w:rPr>
      </w:pPr>
    </w:p>
    <w:p w14:paraId="59B6F7A1" w14:textId="77777777" w:rsidR="002425CB" w:rsidRDefault="002425CB" w:rsidP="002425CB">
      <w:pPr>
        <w:jc w:val="both"/>
        <w:rPr>
          <w:rFonts w:ascii="Traditional Arabic" w:hAnsi="Traditional Arabic" w:cs="Traditional Arabic"/>
          <w:sz w:val="28"/>
          <w:szCs w:val="28"/>
          <w:rtl/>
          <w:lang w:bidi="ar-LB"/>
        </w:rPr>
      </w:pPr>
      <w:r w:rsidRPr="002425CB">
        <w:rPr>
          <w:rFonts w:ascii="Traditional Arabic" w:hAnsi="Traditional Arabic" w:cs="Traditional Arabic" w:hint="eastAsia"/>
          <w:sz w:val="28"/>
          <w:szCs w:val="28"/>
          <w:rtl/>
          <w:lang w:bidi="ar-LB"/>
        </w:rPr>
        <w:t>وبيانه</w:t>
      </w:r>
      <w:r w:rsidRPr="002425CB">
        <w:rPr>
          <w:rFonts w:ascii="Traditional Arabic" w:hAnsi="Traditional Arabic" w:cs="Traditional Arabic"/>
          <w:sz w:val="28"/>
          <w:szCs w:val="28"/>
          <w:rtl/>
          <w:lang w:bidi="ar-LB"/>
        </w:rPr>
        <w:t>: إنّه لولا اليأس من ضلال أحدٍ من المؤمنين لما كان هناك ضمانة من أن ينحرف هؤلاء بعد أن يمنّ اللَّه عليهم بالدولة الكريمة، ويروا العزّ والنّصر والسؤدد والجاه والمال، فتزيغ أبصارهم، ويعودون إلى الحالة الأولى من الصراع والجاهليّة، وهذا صريح تعقيب الإمام الصادق  عليه السلام على قصّة انتظار قوم نوح  عليه السلام.</w:t>
      </w:r>
    </w:p>
    <w:p w14:paraId="5B46B361" w14:textId="77777777" w:rsidR="00B8198B" w:rsidRPr="002425CB" w:rsidRDefault="00B8198B" w:rsidP="002425CB">
      <w:pPr>
        <w:jc w:val="both"/>
        <w:rPr>
          <w:rFonts w:ascii="Traditional Arabic" w:hAnsi="Traditional Arabic" w:cs="Traditional Arabic"/>
          <w:sz w:val="28"/>
          <w:szCs w:val="28"/>
          <w:rtl/>
          <w:lang w:bidi="ar-LB"/>
        </w:rPr>
      </w:pPr>
    </w:p>
    <w:p w14:paraId="425C6C8D" w14:textId="77777777" w:rsidR="00A40404" w:rsidRDefault="002425CB" w:rsidP="002425CB">
      <w:pPr>
        <w:jc w:val="both"/>
        <w:rPr>
          <w:rFonts w:ascii="Traditional Arabic" w:hAnsi="Traditional Arabic" w:cs="Traditional Arabic"/>
          <w:sz w:val="28"/>
          <w:szCs w:val="28"/>
          <w:rtl/>
          <w:lang w:bidi="ar-LB"/>
        </w:rPr>
      </w:pPr>
      <w:r w:rsidRPr="002425CB">
        <w:rPr>
          <w:rFonts w:ascii="Traditional Arabic" w:hAnsi="Traditional Arabic" w:cs="Traditional Arabic" w:hint="eastAsia"/>
          <w:sz w:val="28"/>
          <w:szCs w:val="28"/>
          <w:rtl/>
          <w:lang w:bidi="ar-LB"/>
        </w:rPr>
        <w:t>ولولا</w:t>
      </w:r>
      <w:r w:rsidRPr="002425CB">
        <w:rPr>
          <w:rFonts w:ascii="Traditional Arabic" w:hAnsi="Traditional Arabic" w:cs="Traditional Arabic"/>
          <w:sz w:val="28"/>
          <w:szCs w:val="28"/>
          <w:rtl/>
          <w:lang w:bidi="ar-LB"/>
        </w:rPr>
        <w:t xml:space="preserve"> اليأس من اهتداء أحدٍ من الضالّين، لأمكن لهم الاحتجاج يوم القيامة بأنّهم حُرموا من بعض الألطاف التي تقرّبهم من الهداية، وأنّهم ظُلموا حين تناولَهم سيفُ دولة الحقّ الموعودة. وقد صرح القرآن الكريم بأنّ اللَّه لا يريد بحالٍ أن يكون لأحد من النّاس عليه حج</w:t>
      </w:r>
      <w:r w:rsidRPr="002425CB">
        <w:rPr>
          <w:rFonts w:ascii="Traditional Arabic" w:hAnsi="Traditional Arabic" w:cs="Traditional Arabic" w:hint="eastAsia"/>
          <w:sz w:val="28"/>
          <w:szCs w:val="28"/>
          <w:rtl/>
          <w:lang w:bidi="ar-LB"/>
        </w:rPr>
        <w:t>ّة</w:t>
      </w:r>
      <w:r w:rsidRPr="002425CB">
        <w:rPr>
          <w:rFonts w:ascii="Traditional Arabic" w:hAnsi="Traditional Arabic" w:cs="Traditional Arabic"/>
          <w:sz w:val="28"/>
          <w:szCs w:val="28"/>
          <w:rtl/>
          <w:lang w:bidi="ar-LB"/>
        </w:rPr>
        <w:t xml:space="preserve"> يوم القيامة</w:t>
      </w:r>
      <w:r w:rsidR="00A40404">
        <w:rPr>
          <w:rStyle w:val="FootnoteReference"/>
          <w:rFonts w:ascii="Traditional Arabic" w:hAnsi="Traditional Arabic" w:cs="Traditional Arabic"/>
          <w:sz w:val="28"/>
          <w:szCs w:val="28"/>
          <w:rtl/>
          <w:lang w:bidi="ar-LB"/>
        </w:rPr>
        <w:footnoteReference w:id="309"/>
      </w:r>
      <w:r w:rsidRPr="002425CB">
        <w:rPr>
          <w:rFonts w:ascii="Traditional Arabic" w:hAnsi="Traditional Arabic" w:cs="Traditional Arabic"/>
          <w:sz w:val="28"/>
          <w:szCs w:val="28"/>
          <w:rtl/>
          <w:lang w:bidi="ar-LB"/>
        </w:rPr>
        <w:t>.</w:t>
      </w:r>
    </w:p>
    <w:p w14:paraId="6EBD2EAB" w14:textId="77777777" w:rsidR="002425CB" w:rsidRPr="00761856" w:rsidRDefault="00A40404" w:rsidP="00A40404">
      <w:pPr>
        <w:jc w:val="both"/>
        <w:rPr>
          <w:rFonts w:ascii="Traditional Arabic" w:hAnsi="Traditional Arabic" w:cs="Traditional Arabic"/>
          <w:b/>
          <w:bCs/>
          <w:sz w:val="28"/>
          <w:szCs w:val="28"/>
          <w:rtl/>
          <w:lang w:bidi="ar-LB"/>
        </w:rPr>
      </w:pPr>
      <w:r>
        <w:rPr>
          <w:rFonts w:ascii="Traditional Arabic" w:hAnsi="Traditional Arabic" w:cs="Traditional Arabic"/>
          <w:sz w:val="28"/>
          <w:szCs w:val="28"/>
          <w:rtl/>
          <w:lang w:bidi="ar-LB"/>
        </w:rPr>
        <w:br w:type="page"/>
      </w:r>
      <w:r w:rsidR="002425CB" w:rsidRPr="00761856">
        <w:rPr>
          <w:rFonts w:ascii="Traditional Arabic" w:hAnsi="Traditional Arabic" w:cs="Traditional Arabic" w:hint="eastAsia"/>
          <w:b/>
          <w:bCs/>
          <w:sz w:val="28"/>
          <w:szCs w:val="28"/>
          <w:rtl/>
          <w:lang w:bidi="ar-LB"/>
        </w:rPr>
        <w:lastRenderedPageBreak/>
        <w:t>المفاهيم</w:t>
      </w:r>
      <w:r w:rsidR="002425CB" w:rsidRPr="00761856">
        <w:rPr>
          <w:rFonts w:ascii="Traditional Arabic" w:hAnsi="Traditional Arabic" w:cs="Traditional Arabic"/>
          <w:b/>
          <w:bCs/>
          <w:sz w:val="28"/>
          <w:szCs w:val="28"/>
          <w:rtl/>
          <w:lang w:bidi="ar-LB"/>
        </w:rPr>
        <w:t xml:space="preserve"> الرئيسة</w:t>
      </w:r>
    </w:p>
    <w:p w14:paraId="6AB440F7" w14:textId="77777777" w:rsidR="002425CB" w:rsidRPr="002425CB" w:rsidRDefault="002425CB" w:rsidP="002425CB">
      <w:pPr>
        <w:jc w:val="both"/>
        <w:rPr>
          <w:rFonts w:ascii="Traditional Arabic" w:hAnsi="Traditional Arabic" w:cs="Traditional Arabic"/>
          <w:sz w:val="28"/>
          <w:szCs w:val="28"/>
          <w:rtl/>
          <w:lang w:bidi="ar-LB"/>
        </w:rPr>
      </w:pPr>
      <w:r w:rsidRPr="002425CB">
        <w:rPr>
          <w:rFonts w:ascii="Traditional Arabic" w:hAnsi="Traditional Arabic" w:cs="Traditional Arabic"/>
          <w:sz w:val="28"/>
          <w:szCs w:val="28"/>
          <w:lang w:bidi="ar-LB"/>
        </w:rPr>
        <w:t>1</w:t>
      </w:r>
      <w:r w:rsidRPr="002425CB">
        <w:rPr>
          <w:rFonts w:ascii="Traditional Arabic" w:hAnsi="Traditional Arabic" w:cs="Traditional Arabic"/>
          <w:sz w:val="28"/>
          <w:szCs w:val="28"/>
          <w:rtl/>
          <w:lang w:bidi="ar-LB"/>
        </w:rPr>
        <w:t>. توجد مجموعتان من الروايات تعرّضت في متنها لموضوع انتظار الفرج:</w:t>
      </w:r>
    </w:p>
    <w:p w14:paraId="202D44D6" w14:textId="77777777" w:rsidR="002425CB" w:rsidRPr="002425CB" w:rsidRDefault="002425CB" w:rsidP="002425CB">
      <w:pPr>
        <w:jc w:val="both"/>
        <w:rPr>
          <w:rFonts w:ascii="Traditional Arabic" w:hAnsi="Traditional Arabic" w:cs="Traditional Arabic"/>
          <w:sz w:val="28"/>
          <w:szCs w:val="28"/>
          <w:rtl/>
          <w:lang w:bidi="ar-LB"/>
        </w:rPr>
      </w:pPr>
      <w:r w:rsidRPr="002425CB">
        <w:rPr>
          <w:rFonts w:ascii="Traditional Arabic" w:hAnsi="Traditional Arabic" w:cs="Traditional Arabic"/>
          <w:sz w:val="28"/>
          <w:szCs w:val="28"/>
          <w:rtl/>
          <w:lang w:bidi="ar-LB"/>
        </w:rPr>
        <w:t>- مجموعة تبيّن واجبات المنتظرين.</w:t>
      </w:r>
    </w:p>
    <w:p w14:paraId="03B677F3" w14:textId="77777777" w:rsidR="002425CB" w:rsidRDefault="002425CB" w:rsidP="002425CB">
      <w:pPr>
        <w:jc w:val="both"/>
        <w:rPr>
          <w:rFonts w:ascii="Traditional Arabic" w:hAnsi="Traditional Arabic" w:cs="Traditional Arabic"/>
          <w:sz w:val="28"/>
          <w:szCs w:val="28"/>
          <w:rtl/>
          <w:lang w:bidi="ar-LB"/>
        </w:rPr>
      </w:pPr>
      <w:r w:rsidRPr="002425CB">
        <w:rPr>
          <w:rFonts w:ascii="Traditional Arabic" w:hAnsi="Traditional Arabic" w:cs="Traditional Arabic"/>
          <w:sz w:val="28"/>
          <w:szCs w:val="28"/>
          <w:rtl/>
          <w:lang w:bidi="ar-LB"/>
        </w:rPr>
        <w:t>- مجموعة تبيّن ماهيّة الانتظار. وهي ما نريد الحديث عنها في هذا الدرس ضمن 3 عناوين.</w:t>
      </w:r>
    </w:p>
    <w:p w14:paraId="0A244D38" w14:textId="77777777" w:rsidR="00761856" w:rsidRPr="002425CB" w:rsidRDefault="00761856" w:rsidP="002425CB">
      <w:pPr>
        <w:jc w:val="both"/>
        <w:rPr>
          <w:rFonts w:ascii="Traditional Arabic" w:hAnsi="Traditional Arabic" w:cs="Traditional Arabic"/>
          <w:sz w:val="28"/>
          <w:szCs w:val="28"/>
          <w:rtl/>
          <w:lang w:bidi="ar-LB"/>
        </w:rPr>
      </w:pPr>
    </w:p>
    <w:p w14:paraId="2DB309B4" w14:textId="77777777" w:rsidR="002425CB" w:rsidRDefault="002425CB" w:rsidP="002425CB">
      <w:pPr>
        <w:jc w:val="both"/>
        <w:rPr>
          <w:rFonts w:ascii="Traditional Arabic" w:hAnsi="Traditional Arabic" w:cs="Traditional Arabic"/>
          <w:sz w:val="28"/>
          <w:szCs w:val="28"/>
          <w:rtl/>
          <w:lang w:bidi="ar-LB"/>
        </w:rPr>
      </w:pPr>
      <w:r w:rsidRPr="002425CB">
        <w:rPr>
          <w:rFonts w:ascii="Traditional Arabic" w:hAnsi="Traditional Arabic" w:cs="Traditional Arabic"/>
          <w:sz w:val="28"/>
          <w:szCs w:val="28"/>
          <w:lang w:bidi="ar-LB"/>
        </w:rPr>
        <w:t>2</w:t>
      </w:r>
      <w:r w:rsidRPr="002425CB">
        <w:rPr>
          <w:rFonts w:ascii="Traditional Arabic" w:hAnsi="Traditional Arabic" w:cs="Traditional Arabic"/>
          <w:sz w:val="28"/>
          <w:szCs w:val="28"/>
          <w:rtl/>
          <w:lang w:bidi="ar-LB"/>
        </w:rPr>
        <w:t>. العنوان الأوّل هو العلاقة بين الصبر وانتظار الفرج. وهذه العلاقة قد تكون علاقة الشيء بأحد مصاديقه</w:t>
      </w:r>
      <w:r w:rsidR="001572AA">
        <w:rPr>
          <w:rFonts w:ascii="Traditional Arabic" w:hAnsi="Traditional Arabic" w:cs="Traditional Arabic"/>
          <w:sz w:val="28"/>
          <w:szCs w:val="28"/>
          <w:rtl/>
          <w:lang w:bidi="ar-LB"/>
        </w:rPr>
        <w:t>،</w:t>
      </w:r>
      <w:r w:rsidRPr="002425CB">
        <w:rPr>
          <w:rFonts w:ascii="Traditional Arabic" w:hAnsi="Traditional Arabic" w:cs="Traditional Arabic"/>
          <w:sz w:val="28"/>
          <w:szCs w:val="28"/>
          <w:rtl/>
          <w:lang w:bidi="ar-LB"/>
        </w:rPr>
        <w:t xml:space="preserve"> إذ يعدّ الانتظار من مصاديق الصّبر، كما قد تعدّ من علاقة الشيء بأحد أهمّ أدواته المعينة عليه، حيث يكون الصّبر من أعظم المعينات على قضاء فريضة الانتظار.</w:t>
      </w:r>
    </w:p>
    <w:p w14:paraId="4888063F" w14:textId="77777777" w:rsidR="00761856" w:rsidRPr="002425CB" w:rsidRDefault="00761856" w:rsidP="002425CB">
      <w:pPr>
        <w:jc w:val="both"/>
        <w:rPr>
          <w:rFonts w:ascii="Traditional Arabic" w:hAnsi="Traditional Arabic" w:cs="Traditional Arabic"/>
          <w:sz w:val="28"/>
          <w:szCs w:val="28"/>
          <w:rtl/>
          <w:lang w:bidi="ar-LB"/>
        </w:rPr>
      </w:pPr>
    </w:p>
    <w:p w14:paraId="25648025" w14:textId="77777777" w:rsidR="002425CB" w:rsidRDefault="002425CB" w:rsidP="002425CB">
      <w:pPr>
        <w:jc w:val="both"/>
        <w:rPr>
          <w:rFonts w:ascii="Traditional Arabic" w:hAnsi="Traditional Arabic" w:cs="Traditional Arabic"/>
          <w:sz w:val="28"/>
          <w:szCs w:val="28"/>
          <w:rtl/>
          <w:lang w:bidi="ar-LB"/>
        </w:rPr>
      </w:pPr>
      <w:r w:rsidRPr="002425CB">
        <w:rPr>
          <w:rFonts w:ascii="Traditional Arabic" w:hAnsi="Traditional Arabic" w:cs="Traditional Arabic"/>
          <w:sz w:val="28"/>
          <w:szCs w:val="28"/>
          <w:lang w:bidi="ar-LB"/>
        </w:rPr>
        <w:t>3</w:t>
      </w:r>
      <w:r w:rsidRPr="002425CB">
        <w:rPr>
          <w:rFonts w:ascii="Traditional Arabic" w:hAnsi="Traditional Arabic" w:cs="Traditional Arabic"/>
          <w:sz w:val="28"/>
          <w:szCs w:val="28"/>
          <w:rtl/>
          <w:lang w:bidi="ar-LB"/>
        </w:rPr>
        <w:t>. يفترق الصبر عن الانتظار، بأنّ الصبر تحمّلٌ مطلق من حيث المدّة، وأمّا الانتظار فهو تحمّلٌ محدودٌ انتهاءً بمجيء الفرج.</w:t>
      </w:r>
    </w:p>
    <w:p w14:paraId="1B94DC71" w14:textId="77777777" w:rsidR="00761856" w:rsidRPr="002425CB" w:rsidRDefault="00761856" w:rsidP="002425CB">
      <w:pPr>
        <w:jc w:val="both"/>
        <w:rPr>
          <w:rFonts w:ascii="Traditional Arabic" w:hAnsi="Traditional Arabic" w:cs="Traditional Arabic"/>
          <w:sz w:val="28"/>
          <w:szCs w:val="28"/>
          <w:rtl/>
          <w:lang w:bidi="ar-LB"/>
        </w:rPr>
      </w:pPr>
    </w:p>
    <w:p w14:paraId="38D99C17" w14:textId="77777777" w:rsidR="002425CB" w:rsidRPr="002425CB" w:rsidRDefault="002425CB" w:rsidP="002425CB">
      <w:pPr>
        <w:jc w:val="both"/>
        <w:rPr>
          <w:rFonts w:ascii="Traditional Arabic" w:hAnsi="Traditional Arabic" w:cs="Traditional Arabic"/>
          <w:sz w:val="28"/>
          <w:szCs w:val="28"/>
          <w:rtl/>
          <w:lang w:bidi="ar-LB"/>
        </w:rPr>
      </w:pPr>
      <w:r w:rsidRPr="002425CB">
        <w:rPr>
          <w:rFonts w:ascii="Traditional Arabic" w:hAnsi="Traditional Arabic" w:cs="Traditional Arabic"/>
          <w:sz w:val="28"/>
          <w:szCs w:val="28"/>
          <w:lang w:bidi="ar-LB"/>
        </w:rPr>
        <w:t>4</w:t>
      </w:r>
      <w:r w:rsidRPr="002425CB">
        <w:rPr>
          <w:rFonts w:ascii="Traditional Arabic" w:hAnsi="Traditional Arabic" w:cs="Traditional Arabic"/>
          <w:sz w:val="28"/>
          <w:szCs w:val="28"/>
          <w:rtl/>
          <w:lang w:bidi="ar-LB"/>
        </w:rPr>
        <w:t>. العنوان الثاني هو كون انتظار الفرج من الفرج. ويستفاد من الروايات التي بيّنته:</w:t>
      </w:r>
    </w:p>
    <w:p w14:paraId="0F45EB4F" w14:textId="77777777" w:rsidR="002425CB" w:rsidRPr="002425CB" w:rsidRDefault="002425CB" w:rsidP="002425CB">
      <w:pPr>
        <w:jc w:val="both"/>
        <w:rPr>
          <w:rFonts w:ascii="Traditional Arabic" w:hAnsi="Traditional Arabic" w:cs="Traditional Arabic"/>
          <w:sz w:val="28"/>
          <w:szCs w:val="28"/>
          <w:rtl/>
          <w:lang w:bidi="ar-LB"/>
        </w:rPr>
      </w:pPr>
      <w:r w:rsidRPr="002425CB">
        <w:rPr>
          <w:rFonts w:ascii="Traditional Arabic" w:hAnsi="Traditional Arabic" w:cs="Traditional Arabic"/>
          <w:sz w:val="28"/>
          <w:szCs w:val="28"/>
          <w:rtl/>
          <w:lang w:bidi="ar-LB"/>
        </w:rPr>
        <w:t>- ضرورة وضوح هذا الأمر عند المنتظِر.</w:t>
      </w:r>
    </w:p>
    <w:p w14:paraId="0860FE15" w14:textId="77777777" w:rsidR="002425CB" w:rsidRDefault="002425CB" w:rsidP="002425CB">
      <w:pPr>
        <w:jc w:val="both"/>
        <w:rPr>
          <w:rFonts w:ascii="Traditional Arabic" w:hAnsi="Traditional Arabic" w:cs="Traditional Arabic"/>
          <w:sz w:val="28"/>
          <w:szCs w:val="28"/>
          <w:rtl/>
          <w:lang w:bidi="ar-LB"/>
        </w:rPr>
      </w:pPr>
      <w:r w:rsidRPr="002425CB">
        <w:rPr>
          <w:rFonts w:ascii="Traditional Arabic" w:hAnsi="Traditional Arabic" w:cs="Traditional Arabic"/>
          <w:sz w:val="28"/>
          <w:szCs w:val="28"/>
          <w:rtl/>
          <w:lang w:bidi="ar-LB"/>
        </w:rPr>
        <w:t>- استبطانه لثلاثة معانٍ مهمّة، وهي: معيّة اللَّه وحججه للمنتظرين، والفرج الأخرويّ، وكون الانتظار مقرّبًا أكيدًا من ختم معركة الحقّ والباطل.</w:t>
      </w:r>
    </w:p>
    <w:p w14:paraId="0C0030F1" w14:textId="77777777" w:rsidR="00761856" w:rsidRPr="002425CB" w:rsidRDefault="00761856" w:rsidP="002425CB">
      <w:pPr>
        <w:jc w:val="both"/>
        <w:rPr>
          <w:rFonts w:ascii="Traditional Arabic" w:hAnsi="Traditional Arabic" w:cs="Traditional Arabic"/>
          <w:sz w:val="28"/>
          <w:szCs w:val="28"/>
          <w:rtl/>
          <w:lang w:bidi="ar-LB"/>
        </w:rPr>
      </w:pPr>
    </w:p>
    <w:p w14:paraId="7E6241B3" w14:textId="77777777" w:rsidR="002425CB" w:rsidRPr="002425CB" w:rsidRDefault="002425CB" w:rsidP="002425CB">
      <w:pPr>
        <w:jc w:val="both"/>
        <w:rPr>
          <w:rFonts w:ascii="Traditional Arabic" w:hAnsi="Traditional Arabic" w:cs="Traditional Arabic"/>
          <w:sz w:val="28"/>
          <w:szCs w:val="28"/>
          <w:rtl/>
          <w:lang w:bidi="ar-LB"/>
        </w:rPr>
      </w:pPr>
      <w:r w:rsidRPr="002425CB">
        <w:rPr>
          <w:rFonts w:ascii="Traditional Arabic" w:hAnsi="Traditional Arabic" w:cs="Traditional Arabic"/>
          <w:sz w:val="28"/>
          <w:szCs w:val="28"/>
          <w:lang w:bidi="ar-LB"/>
        </w:rPr>
        <w:t>5</w:t>
      </w:r>
      <w:r w:rsidRPr="002425CB">
        <w:rPr>
          <w:rFonts w:ascii="Traditional Arabic" w:hAnsi="Traditional Arabic" w:cs="Traditional Arabic"/>
          <w:sz w:val="28"/>
          <w:szCs w:val="28"/>
          <w:rtl/>
          <w:lang w:bidi="ar-LB"/>
        </w:rPr>
        <w:t>. العنوان الثالث هو مجيء الفرج على اليأس، وهو بمعنى اليأس من ضلال أحدٍ من المهتدين، واليأس من هداية أحدٍ من الضالّين.</w:t>
      </w:r>
    </w:p>
    <w:p w14:paraId="1A7F5A0E" w14:textId="77777777" w:rsidR="00A56653" w:rsidRDefault="002425CB" w:rsidP="002425CB">
      <w:pPr>
        <w:jc w:val="both"/>
        <w:rPr>
          <w:rFonts w:ascii="Traditional Arabic" w:hAnsi="Traditional Arabic" w:cs="Traditional Arabic"/>
          <w:sz w:val="28"/>
          <w:szCs w:val="28"/>
          <w:lang w:bidi="ar-LB"/>
        </w:rPr>
      </w:pPr>
      <w:r w:rsidRPr="002425CB">
        <w:rPr>
          <w:rFonts w:ascii="Traditional Arabic" w:hAnsi="Traditional Arabic" w:cs="Traditional Arabic" w:hint="eastAsia"/>
          <w:sz w:val="28"/>
          <w:szCs w:val="28"/>
          <w:rtl/>
          <w:lang w:bidi="ar-LB"/>
        </w:rPr>
        <w:t>لولا</w:t>
      </w:r>
      <w:r w:rsidRPr="002425CB">
        <w:rPr>
          <w:rFonts w:ascii="Traditional Arabic" w:hAnsi="Traditional Arabic" w:cs="Traditional Arabic"/>
          <w:sz w:val="28"/>
          <w:szCs w:val="28"/>
          <w:rtl/>
          <w:lang w:bidi="ar-LB"/>
        </w:rPr>
        <w:t xml:space="preserve"> هذا النوع من اليأس لما كان هناك ضمانة من انحراف بعض أنصار دولة الحقّ حين قيامها، ولأمكن للذين تناولهم سيف هذه الدولة على عجلٍ أن يحتجّوا على اللَّه بعدم توفّر الفرصة الكافية لهم ليهتدوا طريق الحقّ.</w:t>
      </w:r>
    </w:p>
    <w:p w14:paraId="22AE7F77" w14:textId="77777777" w:rsidR="00952CAF" w:rsidRPr="00952CAF" w:rsidRDefault="00A56653" w:rsidP="00952CAF">
      <w:pPr>
        <w:jc w:val="both"/>
        <w:rPr>
          <w:rFonts w:ascii="Traditional Arabic" w:hAnsi="Traditional Arabic" w:cs="Traditional Arabic"/>
          <w:sz w:val="28"/>
          <w:szCs w:val="28"/>
          <w:rtl/>
          <w:lang w:bidi="ar-LB"/>
        </w:rPr>
      </w:pPr>
      <w:r>
        <w:rPr>
          <w:rFonts w:ascii="Traditional Arabic" w:hAnsi="Traditional Arabic" w:cs="Traditional Arabic"/>
          <w:sz w:val="28"/>
          <w:szCs w:val="28"/>
          <w:lang w:bidi="ar-LB"/>
        </w:rPr>
        <w:br w:type="page"/>
      </w:r>
    </w:p>
    <w:p w14:paraId="1B5CAA6F" w14:textId="77777777" w:rsidR="005C68FA" w:rsidRPr="00E15865" w:rsidRDefault="005C68FA" w:rsidP="005C68FA">
      <w:pPr>
        <w:jc w:val="center"/>
        <w:rPr>
          <w:rFonts w:ascii="Traditional Arabic" w:hAnsi="Traditional Arabic" w:cs="Traditional Arabic"/>
          <w:b/>
          <w:bCs/>
          <w:color w:val="538135"/>
          <w:sz w:val="40"/>
          <w:szCs w:val="40"/>
          <w:rtl/>
          <w:lang w:bidi="ar-LB"/>
        </w:rPr>
      </w:pPr>
    </w:p>
    <w:p w14:paraId="4D0332A0" w14:textId="77777777" w:rsidR="005C68FA" w:rsidRPr="00E15865" w:rsidRDefault="005C68FA" w:rsidP="005C68FA">
      <w:pPr>
        <w:jc w:val="center"/>
        <w:rPr>
          <w:rFonts w:ascii="Traditional Arabic" w:hAnsi="Traditional Arabic" w:cs="Traditional Arabic"/>
          <w:b/>
          <w:bCs/>
          <w:color w:val="538135"/>
          <w:sz w:val="40"/>
          <w:szCs w:val="40"/>
          <w:rtl/>
          <w:lang w:bidi="ar-LB"/>
        </w:rPr>
      </w:pPr>
    </w:p>
    <w:p w14:paraId="0EB9F6D9" w14:textId="77777777" w:rsidR="005C68FA" w:rsidRPr="00E15865" w:rsidRDefault="005C68FA" w:rsidP="005C68FA">
      <w:pPr>
        <w:jc w:val="center"/>
        <w:rPr>
          <w:rFonts w:ascii="Traditional Arabic" w:hAnsi="Traditional Arabic" w:cs="Traditional Arabic"/>
          <w:b/>
          <w:bCs/>
          <w:color w:val="538135"/>
          <w:sz w:val="40"/>
          <w:szCs w:val="40"/>
          <w:rtl/>
          <w:lang w:bidi="ar-LB"/>
        </w:rPr>
      </w:pPr>
    </w:p>
    <w:p w14:paraId="0F3FAAB1" w14:textId="77777777" w:rsidR="005C68FA" w:rsidRPr="00E15865" w:rsidRDefault="005C68FA" w:rsidP="005C68FA">
      <w:pPr>
        <w:jc w:val="center"/>
        <w:rPr>
          <w:rFonts w:ascii="Traditional Arabic" w:hAnsi="Traditional Arabic" w:cs="Traditional Arabic"/>
          <w:b/>
          <w:bCs/>
          <w:color w:val="538135"/>
          <w:sz w:val="40"/>
          <w:szCs w:val="40"/>
          <w:rtl/>
          <w:lang w:bidi="ar-LB"/>
        </w:rPr>
      </w:pPr>
    </w:p>
    <w:p w14:paraId="18840332" w14:textId="77777777" w:rsidR="005C68FA" w:rsidRPr="00E15865" w:rsidRDefault="005C68FA" w:rsidP="005C68FA">
      <w:pPr>
        <w:jc w:val="center"/>
        <w:rPr>
          <w:rFonts w:ascii="Traditional Arabic" w:hAnsi="Traditional Arabic" w:cs="Traditional Arabic"/>
          <w:b/>
          <w:bCs/>
          <w:color w:val="538135"/>
          <w:sz w:val="40"/>
          <w:szCs w:val="40"/>
          <w:rtl/>
          <w:lang w:bidi="ar-LB"/>
        </w:rPr>
      </w:pPr>
    </w:p>
    <w:p w14:paraId="1B7B662A" w14:textId="77777777" w:rsidR="00952CAF" w:rsidRPr="00E15865" w:rsidRDefault="00952CAF" w:rsidP="005C68FA">
      <w:pPr>
        <w:jc w:val="center"/>
        <w:rPr>
          <w:rFonts w:ascii="Traditional Arabic" w:hAnsi="Traditional Arabic" w:cs="Traditional Arabic"/>
          <w:b/>
          <w:bCs/>
          <w:color w:val="538135"/>
          <w:sz w:val="40"/>
          <w:szCs w:val="40"/>
          <w:rtl/>
          <w:lang w:bidi="ar-LB"/>
        </w:rPr>
      </w:pPr>
      <w:r w:rsidRPr="00E15865">
        <w:rPr>
          <w:rFonts w:ascii="Traditional Arabic" w:hAnsi="Traditional Arabic" w:cs="Traditional Arabic"/>
          <w:b/>
          <w:bCs/>
          <w:color w:val="538135"/>
          <w:sz w:val="40"/>
          <w:szCs w:val="40"/>
          <w:rtl/>
          <w:lang w:bidi="ar-LB"/>
        </w:rPr>
        <w:t>المحور الثالث</w:t>
      </w:r>
    </w:p>
    <w:p w14:paraId="680B1A4B" w14:textId="77777777" w:rsidR="005C68FA" w:rsidRPr="00E15865" w:rsidRDefault="005C68FA" w:rsidP="005C68FA">
      <w:pPr>
        <w:jc w:val="center"/>
        <w:rPr>
          <w:rFonts w:ascii="Traditional Arabic" w:hAnsi="Traditional Arabic" w:cs="Traditional Arabic"/>
          <w:b/>
          <w:bCs/>
          <w:color w:val="538135"/>
          <w:sz w:val="40"/>
          <w:szCs w:val="40"/>
          <w:rtl/>
          <w:lang w:bidi="ar-LB"/>
        </w:rPr>
      </w:pPr>
    </w:p>
    <w:p w14:paraId="0CFCA290" w14:textId="77777777" w:rsidR="005C68FA" w:rsidRPr="00E15865" w:rsidRDefault="00952CAF" w:rsidP="005C68FA">
      <w:pPr>
        <w:jc w:val="center"/>
        <w:rPr>
          <w:rFonts w:ascii="Traditional Arabic" w:hAnsi="Traditional Arabic" w:cs="Traditional Arabic"/>
          <w:b/>
          <w:bCs/>
          <w:color w:val="538135"/>
          <w:sz w:val="40"/>
          <w:szCs w:val="40"/>
          <w:rtl/>
          <w:lang w:bidi="ar-LB"/>
        </w:rPr>
      </w:pPr>
      <w:r w:rsidRPr="00E15865">
        <w:rPr>
          <w:rFonts w:ascii="Traditional Arabic" w:hAnsi="Traditional Arabic" w:cs="Traditional Arabic"/>
          <w:b/>
          <w:bCs/>
          <w:color w:val="538135"/>
          <w:sz w:val="40"/>
          <w:szCs w:val="40"/>
          <w:rtl/>
          <w:lang w:bidi="ar-LB"/>
        </w:rPr>
        <w:t>الانتظار في ضوء هداية العقل</w:t>
      </w:r>
    </w:p>
    <w:p w14:paraId="52F536B1" w14:textId="77777777" w:rsidR="00952CAF" w:rsidRPr="00952CAF" w:rsidRDefault="005C68FA" w:rsidP="00952CAF">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14:paraId="24400FFA" w14:textId="77777777" w:rsidR="00952CAF" w:rsidRPr="00E15865" w:rsidRDefault="00257F14" w:rsidP="00257F14">
      <w:pPr>
        <w:jc w:val="center"/>
        <w:rPr>
          <w:rFonts w:ascii="Traditional Arabic" w:hAnsi="Traditional Arabic" w:cs="Traditional Arabic"/>
          <w:b/>
          <w:bCs/>
          <w:color w:val="538135"/>
          <w:sz w:val="28"/>
          <w:szCs w:val="28"/>
          <w:rtl/>
          <w:lang w:bidi="ar-LB"/>
        </w:rPr>
      </w:pPr>
      <w:r>
        <w:rPr>
          <w:rFonts w:ascii="Traditional Arabic" w:hAnsi="Traditional Arabic" w:cs="Traditional Arabic"/>
          <w:sz w:val="28"/>
          <w:szCs w:val="28"/>
          <w:rtl/>
          <w:lang w:bidi="ar-LB"/>
        </w:rPr>
        <w:lastRenderedPageBreak/>
        <w:br w:type="page"/>
      </w:r>
      <w:r w:rsidR="00952CAF" w:rsidRPr="00E15865">
        <w:rPr>
          <w:rFonts w:ascii="Traditional Arabic" w:hAnsi="Traditional Arabic" w:cs="Traditional Arabic"/>
          <w:b/>
          <w:bCs/>
          <w:color w:val="538135"/>
          <w:sz w:val="28"/>
          <w:szCs w:val="28"/>
          <w:rtl/>
          <w:lang w:bidi="ar-LB"/>
        </w:rPr>
        <w:lastRenderedPageBreak/>
        <w:t>الدرس الحادي عشر</w:t>
      </w:r>
    </w:p>
    <w:p w14:paraId="48B19DF8" w14:textId="77777777" w:rsidR="00952CAF" w:rsidRPr="00E15865" w:rsidRDefault="00952CAF" w:rsidP="00257F14">
      <w:pPr>
        <w:jc w:val="center"/>
        <w:rPr>
          <w:rFonts w:ascii="Traditional Arabic" w:hAnsi="Traditional Arabic" w:cs="Traditional Arabic"/>
          <w:b/>
          <w:bCs/>
          <w:color w:val="538135"/>
          <w:sz w:val="28"/>
          <w:szCs w:val="28"/>
          <w:rtl/>
          <w:lang w:bidi="ar-LB"/>
        </w:rPr>
      </w:pPr>
      <w:r w:rsidRPr="00E15865">
        <w:rPr>
          <w:rFonts w:ascii="Traditional Arabic" w:hAnsi="Traditional Arabic" w:cs="Traditional Arabic"/>
          <w:b/>
          <w:bCs/>
          <w:color w:val="538135"/>
          <w:sz w:val="28"/>
          <w:szCs w:val="28"/>
          <w:rtl/>
          <w:lang w:bidi="ar-LB"/>
        </w:rPr>
        <w:t>الانتظار في العقل</w:t>
      </w:r>
    </w:p>
    <w:p w14:paraId="61061D1E" w14:textId="77777777" w:rsidR="00257F14" w:rsidRDefault="00257F14" w:rsidP="00257F14">
      <w:pPr>
        <w:jc w:val="center"/>
        <w:rPr>
          <w:rFonts w:ascii="Traditional Arabic" w:hAnsi="Traditional Arabic" w:cs="Traditional Arabic"/>
          <w:b/>
          <w:bCs/>
          <w:sz w:val="28"/>
          <w:szCs w:val="28"/>
          <w:rtl/>
          <w:lang w:bidi="ar-LB"/>
        </w:rPr>
      </w:pPr>
    </w:p>
    <w:p w14:paraId="4297E290" w14:textId="77777777" w:rsidR="00257F14" w:rsidRDefault="00257F14" w:rsidP="00952CAF">
      <w:pPr>
        <w:jc w:val="both"/>
        <w:rPr>
          <w:rFonts w:ascii="Traditional Arabic" w:hAnsi="Traditional Arabic" w:cs="Traditional Arabic"/>
          <w:b/>
          <w:bCs/>
          <w:sz w:val="28"/>
          <w:szCs w:val="28"/>
          <w:rtl/>
          <w:lang w:bidi="ar-LB"/>
        </w:rPr>
      </w:pPr>
    </w:p>
    <w:p w14:paraId="57DB7FE9" w14:textId="77777777" w:rsidR="00EF0304" w:rsidRDefault="00EF0304" w:rsidP="00257F14">
      <w:pPr>
        <w:jc w:val="both"/>
        <w:rPr>
          <w:rFonts w:ascii="Traditional Arabic" w:hAnsi="Traditional Arabic" w:cs="Traditional Arabic"/>
          <w:b/>
          <w:bCs/>
          <w:sz w:val="28"/>
          <w:szCs w:val="28"/>
          <w:rtl/>
          <w:lang w:bidi="ar-LB"/>
        </w:rPr>
      </w:pPr>
    </w:p>
    <w:p w14:paraId="1AC6E011" w14:textId="77777777" w:rsidR="00EF0304" w:rsidRDefault="00EF0304" w:rsidP="00257F14">
      <w:pPr>
        <w:jc w:val="both"/>
        <w:rPr>
          <w:rFonts w:ascii="Traditional Arabic" w:hAnsi="Traditional Arabic" w:cs="Traditional Arabic"/>
          <w:b/>
          <w:bCs/>
          <w:sz w:val="28"/>
          <w:szCs w:val="28"/>
          <w:rtl/>
          <w:lang w:bidi="ar-LB"/>
        </w:rPr>
      </w:pPr>
    </w:p>
    <w:p w14:paraId="5A8EBE85" w14:textId="77777777" w:rsidR="00257F14" w:rsidRPr="00257F14" w:rsidRDefault="00257F14" w:rsidP="00257F14">
      <w:pPr>
        <w:jc w:val="both"/>
        <w:rPr>
          <w:rFonts w:ascii="Traditional Arabic" w:hAnsi="Traditional Arabic" w:cs="Traditional Arabic"/>
          <w:b/>
          <w:bCs/>
          <w:sz w:val="28"/>
          <w:szCs w:val="28"/>
          <w:rtl/>
          <w:lang w:bidi="ar-LB"/>
        </w:rPr>
      </w:pPr>
      <w:r w:rsidRPr="00257F14">
        <w:rPr>
          <w:rFonts w:ascii="Traditional Arabic" w:hAnsi="Traditional Arabic" w:cs="Traditional Arabic"/>
          <w:b/>
          <w:bCs/>
          <w:sz w:val="28"/>
          <w:szCs w:val="28"/>
          <w:rtl/>
          <w:lang w:bidi="ar-LB"/>
        </w:rPr>
        <w:t>أهداف الدرس</w:t>
      </w:r>
    </w:p>
    <w:p w14:paraId="312FE60F" w14:textId="77777777" w:rsidR="00257F14" w:rsidRDefault="00257F14" w:rsidP="00257F14">
      <w:pPr>
        <w:jc w:val="both"/>
        <w:rPr>
          <w:rFonts w:ascii="Traditional Arabic" w:hAnsi="Traditional Arabic" w:cs="Traditional Arabic"/>
          <w:b/>
          <w:bCs/>
          <w:sz w:val="28"/>
          <w:szCs w:val="28"/>
          <w:rtl/>
          <w:lang w:bidi="ar-LB"/>
        </w:rPr>
      </w:pPr>
      <w:r w:rsidRPr="00257F14">
        <w:rPr>
          <w:rFonts w:ascii="Traditional Arabic" w:hAnsi="Traditional Arabic" w:cs="Traditional Arabic"/>
          <w:b/>
          <w:bCs/>
          <w:sz w:val="28"/>
          <w:szCs w:val="28"/>
          <w:rtl/>
          <w:lang w:bidi="ar-LB"/>
        </w:rPr>
        <w:t>على المتعلّم مع نهاية هذا الدرس أن:</w:t>
      </w:r>
    </w:p>
    <w:p w14:paraId="15999CF3" w14:textId="77777777" w:rsidR="00952CAF" w:rsidRPr="00952CAF"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sz w:val="28"/>
          <w:szCs w:val="28"/>
          <w:lang w:bidi="ar-LB"/>
        </w:rPr>
        <w:t>1</w:t>
      </w:r>
      <w:r w:rsidRPr="00952CAF">
        <w:rPr>
          <w:rFonts w:ascii="Traditional Arabic" w:hAnsi="Traditional Arabic" w:cs="Traditional Arabic"/>
          <w:sz w:val="28"/>
          <w:szCs w:val="28"/>
          <w:rtl/>
          <w:lang w:bidi="ar-LB"/>
        </w:rPr>
        <w:t>. يشرح دليل لزوم انتظار الغاية ودليل لزوم الكمال الاجتماعي.</w:t>
      </w:r>
    </w:p>
    <w:p w14:paraId="4126E567" w14:textId="77777777" w:rsidR="00952CAF" w:rsidRPr="00952CAF"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sz w:val="28"/>
          <w:szCs w:val="28"/>
          <w:lang w:bidi="ar-LB"/>
        </w:rPr>
        <w:t>2</w:t>
      </w:r>
      <w:r w:rsidRPr="00952CAF">
        <w:rPr>
          <w:rFonts w:ascii="Traditional Arabic" w:hAnsi="Traditional Arabic" w:cs="Traditional Arabic"/>
          <w:sz w:val="28"/>
          <w:szCs w:val="28"/>
          <w:rtl/>
          <w:lang w:bidi="ar-LB"/>
        </w:rPr>
        <w:t>. يفصّل دليل كون عدم الانتظار تكذيبًا للنقل القطعي.</w:t>
      </w:r>
    </w:p>
    <w:p w14:paraId="0C3B7311" w14:textId="77777777" w:rsidR="00952CAF"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sz w:val="28"/>
          <w:szCs w:val="28"/>
          <w:lang w:bidi="ar-LB"/>
        </w:rPr>
        <w:t>3</w:t>
      </w:r>
      <w:r w:rsidRPr="00952CAF">
        <w:rPr>
          <w:rFonts w:ascii="Traditional Arabic" w:hAnsi="Traditional Arabic" w:cs="Traditional Arabic"/>
          <w:sz w:val="28"/>
          <w:szCs w:val="28"/>
          <w:rtl/>
          <w:lang w:bidi="ar-LB"/>
        </w:rPr>
        <w:t>. يبيّن فطريّة مبدأ الانتظار وعالميّته.</w:t>
      </w:r>
    </w:p>
    <w:p w14:paraId="5FBA1410" w14:textId="77777777" w:rsidR="00257F14" w:rsidRDefault="00257F14" w:rsidP="00952CAF">
      <w:pPr>
        <w:jc w:val="both"/>
        <w:rPr>
          <w:rFonts w:ascii="Traditional Arabic" w:hAnsi="Traditional Arabic" w:cs="Traditional Arabic"/>
          <w:sz w:val="28"/>
          <w:szCs w:val="28"/>
          <w:rtl/>
          <w:lang w:bidi="ar-LB"/>
        </w:rPr>
      </w:pPr>
    </w:p>
    <w:p w14:paraId="00A08F32" w14:textId="77777777" w:rsidR="00257F14" w:rsidRPr="00952CAF" w:rsidRDefault="00257F14" w:rsidP="00952CAF">
      <w:pPr>
        <w:jc w:val="both"/>
        <w:rPr>
          <w:rFonts w:ascii="Traditional Arabic" w:hAnsi="Traditional Arabic" w:cs="Traditional Arabic"/>
          <w:sz w:val="28"/>
          <w:szCs w:val="28"/>
          <w:rtl/>
          <w:lang w:bidi="ar-LB"/>
        </w:rPr>
      </w:pPr>
    </w:p>
    <w:p w14:paraId="2AA21B6D" w14:textId="77777777" w:rsidR="00952CAF" w:rsidRPr="00E15865" w:rsidRDefault="00EF0304" w:rsidP="00952CAF">
      <w:pPr>
        <w:jc w:val="both"/>
        <w:rPr>
          <w:rFonts w:ascii="Traditional Arabic" w:hAnsi="Traditional Arabic" w:cs="Traditional Arabic"/>
          <w:b/>
          <w:bCs/>
          <w:color w:val="538135"/>
          <w:sz w:val="28"/>
          <w:szCs w:val="28"/>
          <w:rtl/>
          <w:lang w:bidi="ar-LB"/>
        </w:rPr>
      </w:pPr>
      <w:r>
        <w:rPr>
          <w:rFonts w:ascii="Traditional Arabic" w:hAnsi="Traditional Arabic" w:cs="Traditional Arabic"/>
          <w:sz w:val="28"/>
          <w:szCs w:val="28"/>
          <w:rtl/>
          <w:lang w:bidi="ar-LB"/>
        </w:rPr>
        <w:br w:type="page"/>
      </w:r>
      <w:r>
        <w:rPr>
          <w:rFonts w:ascii="Traditional Arabic" w:hAnsi="Traditional Arabic" w:cs="Traditional Arabic"/>
          <w:sz w:val="28"/>
          <w:szCs w:val="28"/>
          <w:rtl/>
          <w:lang w:bidi="ar-LB"/>
        </w:rPr>
        <w:lastRenderedPageBreak/>
        <w:br w:type="page"/>
      </w:r>
      <w:r w:rsidR="00952CAF" w:rsidRPr="00E15865">
        <w:rPr>
          <w:rFonts w:ascii="Traditional Arabic" w:hAnsi="Traditional Arabic" w:cs="Traditional Arabic"/>
          <w:b/>
          <w:bCs/>
          <w:color w:val="538135"/>
          <w:sz w:val="28"/>
          <w:szCs w:val="28"/>
          <w:rtl/>
          <w:lang w:bidi="ar-LB"/>
        </w:rPr>
        <w:lastRenderedPageBreak/>
        <w:t>تمهيد</w:t>
      </w:r>
    </w:p>
    <w:p w14:paraId="2802E929" w14:textId="77777777" w:rsidR="00952CAF"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sz w:val="28"/>
          <w:szCs w:val="28"/>
          <w:rtl/>
          <w:lang w:bidi="ar-LB"/>
        </w:rPr>
        <w:t>بعد أن انتهينا في الدروس السابقة من استعراض مكوّنات مفهوم الانتظار المستفادة من اللغة والقرآن والسنّة، نأتي إلى استعراض ما يمكن استفادته من ناحية العقل. فهل يحكم العقل وحده بلزوم الانتظار؟ وما هو نوع الانتظار الذي يفرضه العقل؟ هل هو الانتظار الإيجابيّ أم السلبيّ؟</w:t>
      </w:r>
    </w:p>
    <w:p w14:paraId="12B79098" w14:textId="77777777" w:rsidR="00EF0304" w:rsidRPr="00E15865" w:rsidRDefault="00EF0304" w:rsidP="00952CAF">
      <w:pPr>
        <w:jc w:val="both"/>
        <w:rPr>
          <w:rFonts w:ascii="Traditional Arabic" w:hAnsi="Traditional Arabic" w:cs="Traditional Arabic"/>
          <w:b/>
          <w:bCs/>
          <w:color w:val="538135"/>
          <w:sz w:val="28"/>
          <w:szCs w:val="28"/>
          <w:rtl/>
          <w:lang w:bidi="ar-LB"/>
        </w:rPr>
      </w:pPr>
    </w:p>
    <w:p w14:paraId="2732C603" w14:textId="77777777" w:rsidR="00952CAF" w:rsidRPr="00E15865" w:rsidRDefault="00952CAF" w:rsidP="00952CAF">
      <w:pPr>
        <w:jc w:val="both"/>
        <w:rPr>
          <w:rFonts w:ascii="Traditional Arabic" w:hAnsi="Traditional Arabic" w:cs="Traditional Arabic"/>
          <w:b/>
          <w:bCs/>
          <w:color w:val="538135"/>
          <w:sz w:val="28"/>
          <w:szCs w:val="28"/>
          <w:rtl/>
          <w:lang w:bidi="ar-LB"/>
        </w:rPr>
      </w:pPr>
      <w:r w:rsidRPr="00E15865">
        <w:rPr>
          <w:rFonts w:ascii="Traditional Arabic" w:hAnsi="Traditional Arabic" w:cs="Traditional Arabic"/>
          <w:b/>
          <w:bCs/>
          <w:color w:val="538135"/>
          <w:sz w:val="28"/>
          <w:szCs w:val="28"/>
          <w:rtl/>
          <w:lang w:bidi="ar-LB"/>
        </w:rPr>
        <w:t>لزوم الانتظار عقلًا</w:t>
      </w:r>
    </w:p>
    <w:p w14:paraId="61E3386B" w14:textId="77777777" w:rsidR="00952CAF" w:rsidRPr="00952CAF"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sz w:val="28"/>
          <w:szCs w:val="28"/>
          <w:rtl/>
          <w:lang w:bidi="ar-LB"/>
        </w:rPr>
        <w:t>لأجل الاستدلال بأداة العقل على لزوم الانتظار، يمكن عرض نوعين من الأدلّة:</w:t>
      </w:r>
    </w:p>
    <w:p w14:paraId="64F84277" w14:textId="77777777" w:rsidR="00952CAF" w:rsidRDefault="00952CAF" w:rsidP="00952CAF">
      <w:pPr>
        <w:jc w:val="both"/>
        <w:rPr>
          <w:rFonts w:ascii="Traditional Arabic" w:hAnsi="Traditional Arabic" w:cs="Traditional Arabic"/>
          <w:sz w:val="28"/>
          <w:szCs w:val="28"/>
          <w:rtl/>
          <w:lang w:bidi="ar-LB"/>
        </w:rPr>
      </w:pPr>
      <w:r w:rsidRPr="00EF0304">
        <w:rPr>
          <w:rFonts w:ascii="Traditional Arabic" w:hAnsi="Traditional Arabic" w:cs="Traditional Arabic"/>
          <w:b/>
          <w:bCs/>
          <w:sz w:val="28"/>
          <w:szCs w:val="28"/>
          <w:rtl/>
          <w:lang w:bidi="ar-LB"/>
        </w:rPr>
        <w:t>النّوع الأوّل:</w:t>
      </w:r>
      <w:r w:rsidRPr="00952CAF">
        <w:rPr>
          <w:rFonts w:ascii="Traditional Arabic" w:hAnsi="Traditional Arabic" w:cs="Traditional Arabic"/>
          <w:sz w:val="28"/>
          <w:szCs w:val="28"/>
          <w:rtl/>
          <w:lang w:bidi="ar-LB"/>
        </w:rPr>
        <w:t xml:space="preserve"> الأدلّة العقليّة المستقلّة: ونعني بها ما يستقلّ العقل بإدراكه من الأدلّة، ويحكم وفق مقتضاه من غير ضمّ مقدماتٍ أخرى نقليّة.</w:t>
      </w:r>
    </w:p>
    <w:p w14:paraId="231AAC71" w14:textId="77777777" w:rsidR="00EF0304" w:rsidRPr="00952CAF" w:rsidRDefault="00EF0304" w:rsidP="00952CAF">
      <w:pPr>
        <w:jc w:val="both"/>
        <w:rPr>
          <w:rFonts w:ascii="Traditional Arabic" w:hAnsi="Traditional Arabic" w:cs="Traditional Arabic"/>
          <w:sz w:val="28"/>
          <w:szCs w:val="28"/>
          <w:rtl/>
          <w:lang w:bidi="ar-LB"/>
        </w:rPr>
      </w:pPr>
    </w:p>
    <w:p w14:paraId="51564364" w14:textId="77777777" w:rsidR="00952CAF" w:rsidRDefault="00952CAF" w:rsidP="00952CAF">
      <w:pPr>
        <w:jc w:val="both"/>
        <w:rPr>
          <w:rFonts w:ascii="Traditional Arabic" w:hAnsi="Traditional Arabic" w:cs="Traditional Arabic"/>
          <w:sz w:val="28"/>
          <w:szCs w:val="28"/>
          <w:rtl/>
          <w:lang w:bidi="ar-LB"/>
        </w:rPr>
      </w:pPr>
      <w:r w:rsidRPr="00EF0304">
        <w:rPr>
          <w:rFonts w:ascii="Traditional Arabic" w:hAnsi="Traditional Arabic" w:cs="Traditional Arabic"/>
          <w:b/>
          <w:bCs/>
          <w:sz w:val="28"/>
          <w:szCs w:val="28"/>
          <w:rtl/>
          <w:lang w:bidi="ar-LB"/>
        </w:rPr>
        <w:t>النوع الثاني:</w:t>
      </w:r>
      <w:r w:rsidRPr="00952CAF">
        <w:rPr>
          <w:rFonts w:ascii="Traditional Arabic" w:hAnsi="Traditional Arabic" w:cs="Traditional Arabic"/>
          <w:sz w:val="28"/>
          <w:szCs w:val="28"/>
          <w:rtl/>
          <w:lang w:bidi="ar-LB"/>
        </w:rPr>
        <w:t xml:space="preserve"> الأدلّة العقليّة غير المستقلّة: ونعني بها ما لا يستقلّ العقل بإدراكه على النحو السابق، بل يحتاج إلى الاستعانة بمقدّمات مستفادة من النّقل.</w:t>
      </w:r>
    </w:p>
    <w:p w14:paraId="75643315" w14:textId="77777777" w:rsidR="00EF0304" w:rsidRPr="00EF0304" w:rsidRDefault="00EF0304" w:rsidP="00952CAF">
      <w:pPr>
        <w:jc w:val="both"/>
        <w:rPr>
          <w:rFonts w:ascii="Traditional Arabic" w:hAnsi="Traditional Arabic" w:cs="Traditional Arabic"/>
          <w:b/>
          <w:bCs/>
          <w:sz w:val="28"/>
          <w:szCs w:val="28"/>
          <w:rtl/>
          <w:lang w:bidi="ar-LB"/>
        </w:rPr>
      </w:pPr>
    </w:p>
    <w:p w14:paraId="2008B214" w14:textId="77777777" w:rsidR="00952CAF" w:rsidRPr="00EF0304" w:rsidRDefault="00952CAF" w:rsidP="00952CAF">
      <w:pPr>
        <w:jc w:val="both"/>
        <w:rPr>
          <w:rFonts w:ascii="Traditional Arabic" w:hAnsi="Traditional Arabic" w:cs="Traditional Arabic"/>
          <w:b/>
          <w:bCs/>
          <w:sz w:val="28"/>
          <w:szCs w:val="28"/>
          <w:rtl/>
          <w:lang w:bidi="ar-LB"/>
        </w:rPr>
      </w:pPr>
      <w:r w:rsidRPr="00EF0304">
        <w:rPr>
          <w:rFonts w:ascii="Traditional Arabic" w:hAnsi="Traditional Arabic" w:cs="Traditional Arabic"/>
          <w:b/>
          <w:bCs/>
          <w:sz w:val="28"/>
          <w:szCs w:val="28"/>
          <w:rtl/>
          <w:lang w:bidi="ar-LB"/>
        </w:rPr>
        <w:t>الأدلّة العقليّة المستقلّة</w:t>
      </w:r>
    </w:p>
    <w:p w14:paraId="08A47014" w14:textId="77777777" w:rsidR="00952CAF" w:rsidRPr="00EF0304" w:rsidRDefault="00952CAF" w:rsidP="00952CAF">
      <w:pPr>
        <w:jc w:val="both"/>
        <w:rPr>
          <w:rFonts w:ascii="Traditional Arabic" w:hAnsi="Traditional Arabic" w:cs="Traditional Arabic"/>
          <w:b/>
          <w:bCs/>
          <w:sz w:val="28"/>
          <w:szCs w:val="28"/>
          <w:rtl/>
          <w:lang w:bidi="ar-LB"/>
        </w:rPr>
      </w:pPr>
      <w:r w:rsidRPr="00952CAF">
        <w:rPr>
          <w:rFonts w:ascii="Traditional Arabic" w:hAnsi="Traditional Arabic" w:cs="Traditional Arabic"/>
          <w:sz w:val="28"/>
          <w:szCs w:val="28"/>
          <w:rtl/>
          <w:lang w:bidi="ar-LB"/>
        </w:rPr>
        <w:t>وفيها وجهان:</w:t>
      </w:r>
    </w:p>
    <w:p w14:paraId="276C5555" w14:textId="77777777" w:rsidR="00952CAF" w:rsidRPr="00EF0304" w:rsidRDefault="00952CAF" w:rsidP="00952CAF">
      <w:pPr>
        <w:jc w:val="both"/>
        <w:rPr>
          <w:rFonts w:ascii="Traditional Arabic" w:hAnsi="Traditional Arabic" w:cs="Traditional Arabic"/>
          <w:b/>
          <w:bCs/>
          <w:sz w:val="28"/>
          <w:szCs w:val="28"/>
          <w:rtl/>
          <w:lang w:bidi="ar-LB"/>
        </w:rPr>
      </w:pPr>
      <w:r w:rsidRPr="00EF0304">
        <w:rPr>
          <w:rFonts w:ascii="Traditional Arabic" w:hAnsi="Traditional Arabic" w:cs="Traditional Arabic"/>
          <w:b/>
          <w:bCs/>
          <w:sz w:val="28"/>
          <w:szCs w:val="28"/>
          <w:rtl/>
          <w:lang w:bidi="ar-LB"/>
        </w:rPr>
        <w:t>الوجه الأوّل: لزوم انتظار الغاية الشريفة:</w:t>
      </w:r>
    </w:p>
    <w:p w14:paraId="02125BD9" w14:textId="77777777" w:rsidR="00257D38"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sz w:val="28"/>
          <w:szCs w:val="28"/>
          <w:rtl/>
          <w:lang w:bidi="ar-LB"/>
        </w:rPr>
        <w:t xml:space="preserve">ما دام الإنسان يتحرّك في هذه الدنيا نحو غاياتٍ وأغراض، والدنيا دار التزاحم </w:t>
      </w:r>
    </w:p>
    <w:p w14:paraId="155A4FA1" w14:textId="77777777" w:rsidR="00952CAF" w:rsidRDefault="00257D38" w:rsidP="00952CAF">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r w:rsidR="00952CAF" w:rsidRPr="00952CAF">
        <w:rPr>
          <w:rFonts w:ascii="Traditional Arabic" w:hAnsi="Traditional Arabic" w:cs="Traditional Arabic"/>
          <w:sz w:val="28"/>
          <w:szCs w:val="28"/>
          <w:rtl/>
          <w:lang w:bidi="ar-LB"/>
        </w:rPr>
        <w:lastRenderedPageBreak/>
        <w:t>والتدرّج الزّماني، فالتدرّج واستيفاء المُدَد المطلوبة حاكمٌ على معظم حركات الإنسان وأفعاله، لا سيّما الاختياريّة منها</w:t>
      </w:r>
      <w:r>
        <w:rPr>
          <w:rFonts w:ascii="Traditional Arabic" w:hAnsi="Traditional Arabic" w:cs="Traditional Arabic"/>
          <w:sz w:val="28"/>
          <w:szCs w:val="28"/>
          <w:rtl/>
          <w:lang w:bidi="ar-LB"/>
        </w:rPr>
        <w:t>،</w:t>
      </w:r>
      <w:r w:rsidR="00952CAF" w:rsidRPr="00952CAF">
        <w:rPr>
          <w:rFonts w:ascii="Traditional Arabic" w:hAnsi="Traditional Arabic" w:cs="Traditional Arabic"/>
          <w:sz w:val="28"/>
          <w:szCs w:val="28"/>
          <w:rtl/>
          <w:lang w:bidi="ar-LB"/>
        </w:rPr>
        <w:t xml:space="preserve"> إذ لا يتصوّر تحقق الغايات الإنسانيّة في عالم المادّة بنحوٍ دفعيّ إلّا ما ندر. فالزّارع لا يحصل على حصاده بمجرّد التمنّي، بل يعالج الأرض ويبذرها ويسقيها ويصلحها، ويقيم على رعايتها، وينتظر المدّة اللازمة ليظفر بالحصاد الوافر. وطالب العلم يدرس ويسهر ويمرّن ذهنه، وقد يسافر مدّة طويلة بانتظار تسلُّم شهادته.</w:t>
      </w:r>
    </w:p>
    <w:p w14:paraId="44AD8505" w14:textId="77777777" w:rsidR="00EF0304" w:rsidRPr="00952CAF" w:rsidRDefault="00EF0304" w:rsidP="00952CAF">
      <w:pPr>
        <w:jc w:val="both"/>
        <w:rPr>
          <w:rFonts w:ascii="Traditional Arabic" w:hAnsi="Traditional Arabic" w:cs="Traditional Arabic"/>
          <w:sz w:val="28"/>
          <w:szCs w:val="28"/>
          <w:rtl/>
          <w:lang w:bidi="ar-LB"/>
        </w:rPr>
      </w:pPr>
    </w:p>
    <w:p w14:paraId="4FD4DDC4" w14:textId="77777777" w:rsidR="00952CAF"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sz w:val="28"/>
          <w:szCs w:val="28"/>
          <w:rtl/>
          <w:lang w:bidi="ar-LB"/>
        </w:rPr>
        <w:t>وكلّما كانت الغاية شريفةً وعظيمة وخطيرة المنال، وكانت عامّة ومرتبطة بأسباب كثيرةٍ ومتنوعّة، ومتوقّفة على اختيارات عددٍ أكبر من النّاس، كان الانتظار والصبر على تحقّق هذه الأسباب وتوقّع بروز هذه الغاية أشدّ وآكد. فانظر، كيف أنّ العاقل الباحث عن كنزٍ ما من شأن قيمته أن تغنيه إلى ولد الولد، يصبر ويجتهد وينتظر المُدَد الطويلة باحثًا ومنقّبًا في كلّ ما فيه مظنّة وجدان الكنز، ولو كان احتمالًا ضعيفًا، وترى العقلاء يمدحون هذا الفعل ولا يستقبحونه.</w:t>
      </w:r>
    </w:p>
    <w:p w14:paraId="344C96F3" w14:textId="77777777" w:rsidR="00257D38" w:rsidRPr="00952CAF" w:rsidRDefault="00257D38" w:rsidP="00952CAF">
      <w:pPr>
        <w:jc w:val="both"/>
        <w:rPr>
          <w:rFonts w:ascii="Traditional Arabic" w:hAnsi="Traditional Arabic" w:cs="Traditional Arabic"/>
          <w:sz w:val="28"/>
          <w:szCs w:val="28"/>
          <w:rtl/>
          <w:lang w:bidi="ar-LB"/>
        </w:rPr>
      </w:pPr>
    </w:p>
    <w:p w14:paraId="7947AD95" w14:textId="77777777" w:rsidR="00952CAF"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sz w:val="28"/>
          <w:szCs w:val="28"/>
          <w:rtl/>
          <w:lang w:bidi="ar-LB"/>
        </w:rPr>
        <w:t>فكيف إذا كانت الغاية هي تلك التي كابد في سبيل تحقيقها الرُّسل والأنبياء على مدى التاريخ شتّى أنواع البلاءات والعذابات، وتحتاج إلى ظروف وعوامل متقدّمة ومتنوعّة حتى تتحقّق، وتمسُّ حياة البشر والكون كلّهم، وهي قيام الناس بالقسط من خلال الدولة الإلهيّة العادلة. من هنا، يستقلّ العقل بلزوم الانتظار في الغايات المهمّة المستلزمة بحسب طبيعتها للانتظار، ويكون عدم الانتظار نقضًا للغرض، وتكون قضيّة انتظار المهديّ عجل الله تعالى فرجه الشريف صغرى لهذه الكبرى.</w:t>
      </w:r>
    </w:p>
    <w:p w14:paraId="4DDB2E01" w14:textId="77777777" w:rsidR="00257D38" w:rsidRPr="00257D38" w:rsidRDefault="00257D38" w:rsidP="00952CAF">
      <w:pPr>
        <w:jc w:val="both"/>
        <w:rPr>
          <w:rFonts w:ascii="Traditional Arabic" w:hAnsi="Traditional Arabic" w:cs="Traditional Arabic"/>
          <w:b/>
          <w:bCs/>
          <w:sz w:val="28"/>
          <w:szCs w:val="28"/>
          <w:rtl/>
          <w:lang w:bidi="ar-LB"/>
        </w:rPr>
      </w:pPr>
    </w:p>
    <w:p w14:paraId="6C80C662" w14:textId="77777777" w:rsidR="00952CAF" w:rsidRPr="00257D38" w:rsidRDefault="00952CAF" w:rsidP="00952CAF">
      <w:pPr>
        <w:jc w:val="both"/>
        <w:rPr>
          <w:rFonts w:ascii="Traditional Arabic" w:hAnsi="Traditional Arabic" w:cs="Traditional Arabic"/>
          <w:b/>
          <w:bCs/>
          <w:sz w:val="28"/>
          <w:szCs w:val="28"/>
          <w:rtl/>
          <w:lang w:bidi="ar-LB"/>
        </w:rPr>
      </w:pPr>
      <w:r w:rsidRPr="00257D38">
        <w:rPr>
          <w:rFonts w:ascii="Traditional Arabic" w:hAnsi="Traditional Arabic" w:cs="Traditional Arabic"/>
          <w:b/>
          <w:bCs/>
          <w:sz w:val="28"/>
          <w:szCs w:val="28"/>
          <w:rtl/>
          <w:lang w:bidi="ar-LB"/>
        </w:rPr>
        <w:t>الوجه الثاني: لزوم انتظار الكمال الاجتماعيّ:</w:t>
      </w:r>
    </w:p>
    <w:p w14:paraId="23479EA1" w14:textId="77777777" w:rsidR="00257D38"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sz w:val="28"/>
          <w:szCs w:val="28"/>
          <w:rtl/>
          <w:lang w:bidi="ar-LB"/>
        </w:rPr>
        <w:t>يدرك العقل أنّ الغاية من خلق الإنسان وصوله إلى كماله المنشود باختياره</w:t>
      </w:r>
      <w:r w:rsidR="007205FA">
        <w:rPr>
          <w:rStyle w:val="FootnoteReference"/>
          <w:rFonts w:ascii="Traditional Arabic" w:hAnsi="Traditional Arabic" w:cs="Traditional Arabic"/>
          <w:sz w:val="28"/>
          <w:szCs w:val="28"/>
          <w:rtl/>
          <w:lang w:bidi="ar-LB"/>
        </w:rPr>
        <w:footnoteReference w:id="310"/>
      </w:r>
      <w:r w:rsidRPr="00952CAF">
        <w:rPr>
          <w:rFonts w:ascii="Traditional Arabic" w:hAnsi="Traditional Arabic" w:cs="Traditional Arabic"/>
          <w:sz w:val="28"/>
          <w:szCs w:val="28"/>
          <w:rtl/>
          <w:lang w:bidi="ar-LB"/>
        </w:rPr>
        <w:t xml:space="preserve">. كما يدرك أن للإنسان مسارَين للتكامل متفرّعين على جَنَبَتين تنبثقان من شخصيّة الإنسان: جنبة فرديّة، وجنبة اجتماعيّة. في الجنبة الفرديّة، يطوي الإنسان مراحل </w:t>
      </w:r>
    </w:p>
    <w:p w14:paraId="0D9D583D" w14:textId="77777777" w:rsidR="00952CAF" w:rsidRDefault="00257D38" w:rsidP="00952CAF">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r w:rsidR="00952CAF" w:rsidRPr="00952CAF">
        <w:rPr>
          <w:rFonts w:ascii="Traditional Arabic" w:hAnsi="Traditional Arabic" w:cs="Traditional Arabic"/>
          <w:sz w:val="28"/>
          <w:szCs w:val="28"/>
          <w:rtl/>
          <w:lang w:bidi="ar-LB"/>
        </w:rPr>
        <w:lastRenderedPageBreak/>
        <w:t>تكامله من خلال الاستفادة من طاقاته الكامنة، لتكميل شخصه بالأعمال المسهمة في كماله الفرديّ. وفي الجنبة الاجتماعيّة، يطوي الإنسان مراحل تكامله جنبًا إلى جنب مع أخيه الإنسان ليرتقيا معًا بالعمل الجماعيّ، وصولًا إلى مرحلة الكمال الاجتماعيّ، المتمثّل بقيام دولة العدل الشاملة، التي تبرز فيها مظاهر الخير الاجتماعيّ كلّها.</w:t>
      </w:r>
    </w:p>
    <w:p w14:paraId="684ED627" w14:textId="77777777" w:rsidR="00257D38" w:rsidRPr="00952CAF" w:rsidRDefault="00257D38" w:rsidP="00952CAF">
      <w:pPr>
        <w:jc w:val="both"/>
        <w:rPr>
          <w:rFonts w:ascii="Traditional Arabic" w:hAnsi="Traditional Arabic" w:cs="Traditional Arabic"/>
          <w:sz w:val="28"/>
          <w:szCs w:val="28"/>
          <w:rtl/>
          <w:lang w:bidi="ar-LB"/>
        </w:rPr>
      </w:pPr>
    </w:p>
    <w:p w14:paraId="337A86A3" w14:textId="77777777" w:rsidR="00952CAF"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sz w:val="28"/>
          <w:szCs w:val="28"/>
          <w:rtl/>
          <w:lang w:bidi="ar-LB"/>
        </w:rPr>
        <w:t xml:space="preserve">ولئن كان الكمال الفرديّ قد لوحظ تحقّقه في حجج اللَّه وأنبيائه ورسله صلوات اللَّه عليهم وعلى أكملهم وأشرفهم رسول اللَّه محمّد صلى الله عليه وآله وسلم، إلّا أنّ الكمال الاجتماعيّ لم يلحظ حتّى اليوم تحقّقه وصدقه في عهد أيٍّ من الأنبياء </w:t>
      </w:r>
      <w:r w:rsidR="00257D38">
        <w:rPr>
          <w:rFonts w:ascii="Traditional Arabic" w:hAnsi="Traditional Arabic" w:cs="Traditional Arabic" w:hint="cs"/>
          <w:sz w:val="28"/>
          <w:szCs w:val="28"/>
          <w:rtl/>
          <w:lang w:bidi="ar-LB"/>
        </w:rPr>
        <w:t>عليهم السلام</w:t>
      </w:r>
      <w:r w:rsidR="00257D38">
        <w:rPr>
          <w:rFonts w:ascii="Traditional Arabic" w:hAnsi="Traditional Arabic" w:cs="Traditional Arabic"/>
          <w:sz w:val="28"/>
          <w:szCs w:val="28"/>
          <w:rtl/>
          <w:lang w:bidi="ar-LB"/>
        </w:rPr>
        <w:t>،</w:t>
      </w:r>
      <w:r w:rsidRPr="00952CAF">
        <w:rPr>
          <w:rFonts w:ascii="Traditional Arabic" w:hAnsi="Traditional Arabic" w:cs="Traditional Arabic"/>
          <w:sz w:val="28"/>
          <w:szCs w:val="28"/>
          <w:rtl/>
          <w:lang w:bidi="ar-LB"/>
        </w:rPr>
        <w:t xml:space="preserve"> ذلك الكمال المتمثل بزوال أشكال الظلم والعدوان، وسيادة العدل والإحسان على المستوى المجتمعيّ. من هنا، يحكم العقل بضرورة مجيء اليوم الذي تتحقّق فيه الحكمة من الوجود الاجتماعيّ للإنسان، وهي وصوله إلى كماله باختياره، ومن ثَمَّ يحكم بضرورة انتظار هذا اليوم وعدم اليأس منه، وإلّا أدّى اليأس إلى إفناء موضوع هذا الكمال وهو المجتمع الإنسانيّ</w:t>
      </w:r>
      <w:r w:rsidR="00257D38">
        <w:rPr>
          <w:rFonts w:ascii="Traditional Arabic" w:hAnsi="Traditional Arabic" w:cs="Traditional Arabic"/>
          <w:sz w:val="28"/>
          <w:szCs w:val="28"/>
          <w:rtl/>
          <w:lang w:bidi="ar-LB"/>
        </w:rPr>
        <w:t>،</w:t>
      </w:r>
      <w:r w:rsidRPr="00952CAF">
        <w:rPr>
          <w:rFonts w:ascii="Traditional Arabic" w:hAnsi="Traditional Arabic" w:cs="Traditional Arabic"/>
          <w:sz w:val="28"/>
          <w:szCs w:val="28"/>
          <w:rtl/>
          <w:lang w:bidi="ar-LB"/>
        </w:rPr>
        <w:t xml:space="preserve"> وذلك من خلال اليأس المؤدّي إلى المفاسد المهلكة من الانتحار والاضطرابات والحروب والكفر، بنحوٍ لا يبقى المجتمع الإنسانيّ معه مستعدًّا لاستقبال دولة العدل الإلهيّ، وهذا نقضٌ لغرض الحكيم -تعالى- من الوجود الاجتماعيّ للإنسان.</w:t>
      </w:r>
    </w:p>
    <w:p w14:paraId="7E8BE757" w14:textId="77777777" w:rsidR="00257D38" w:rsidRPr="00257D38" w:rsidRDefault="00257D38" w:rsidP="00952CAF">
      <w:pPr>
        <w:jc w:val="both"/>
        <w:rPr>
          <w:rFonts w:ascii="Traditional Arabic" w:hAnsi="Traditional Arabic" w:cs="Traditional Arabic"/>
          <w:b/>
          <w:bCs/>
          <w:sz w:val="28"/>
          <w:szCs w:val="28"/>
          <w:rtl/>
          <w:lang w:bidi="ar-LB"/>
        </w:rPr>
      </w:pPr>
    </w:p>
    <w:p w14:paraId="5836E36C" w14:textId="77777777" w:rsidR="00952CAF" w:rsidRPr="00257D38" w:rsidRDefault="00952CAF" w:rsidP="00952CAF">
      <w:pPr>
        <w:jc w:val="both"/>
        <w:rPr>
          <w:rFonts w:ascii="Traditional Arabic" w:hAnsi="Traditional Arabic" w:cs="Traditional Arabic"/>
          <w:b/>
          <w:bCs/>
          <w:sz w:val="28"/>
          <w:szCs w:val="28"/>
          <w:rtl/>
          <w:lang w:bidi="ar-LB"/>
        </w:rPr>
      </w:pPr>
      <w:r w:rsidRPr="00257D38">
        <w:rPr>
          <w:rFonts w:ascii="Traditional Arabic" w:hAnsi="Traditional Arabic" w:cs="Traditional Arabic"/>
          <w:b/>
          <w:bCs/>
          <w:sz w:val="28"/>
          <w:szCs w:val="28"/>
          <w:rtl/>
          <w:lang w:bidi="ar-LB"/>
        </w:rPr>
        <w:t>الأدلّة العقليّة غير المستقلّة</w:t>
      </w:r>
    </w:p>
    <w:p w14:paraId="4CBF98F3" w14:textId="77777777" w:rsidR="00952CAF" w:rsidRPr="00257D38" w:rsidRDefault="00952CAF" w:rsidP="00952CAF">
      <w:pPr>
        <w:jc w:val="both"/>
        <w:rPr>
          <w:rFonts w:ascii="Traditional Arabic" w:hAnsi="Traditional Arabic" w:cs="Traditional Arabic"/>
          <w:b/>
          <w:bCs/>
          <w:sz w:val="28"/>
          <w:szCs w:val="28"/>
          <w:rtl/>
          <w:lang w:bidi="ar-LB"/>
        </w:rPr>
      </w:pPr>
      <w:r w:rsidRPr="00952CAF">
        <w:rPr>
          <w:rFonts w:ascii="Traditional Arabic" w:hAnsi="Traditional Arabic" w:cs="Traditional Arabic"/>
          <w:sz w:val="28"/>
          <w:szCs w:val="28"/>
          <w:rtl/>
          <w:lang w:bidi="ar-LB"/>
        </w:rPr>
        <w:t>وفيها وجهٌ واحد:</w:t>
      </w:r>
    </w:p>
    <w:p w14:paraId="6D5B7FA3" w14:textId="77777777" w:rsidR="00952CAF" w:rsidRPr="00257D38" w:rsidRDefault="00952CAF" w:rsidP="00952CAF">
      <w:pPr>
        <w:jc w:val="both"/>
        <w:rPr>
          <w:rFonts w:ascii="Traditional Arabic" w:hAnsi="Traditional Arabic" w:cs="Traditional Arabic"/>
          <w:b/>
          <w:bCs/>
          <w:sz w:val="28"/>
          <w:szCs w:val="28"/>
          <w:rtl/>
          <w:lang w:bidi="ar-LB"/>
        </w:rPr>
      </w:pPr>
      <w:r w:rsidRPr="00257D38">
        <w:rPr>
          <w:rFonts w:ascii="Traditional Arabic" w:hAnsi="Traditional Arabic" w:cs="Traditional Arabic"/>
          <w:b/>
          <w:bCs/>
          <w:sz w:val="28"/>
          <w:szCs w:val="28"/>
          <w:rtl/>
          <w:lang w:bidi="ar-LB"/>
        </w:rPr>
        <w:t>عدم الانتظار تكذيب للنقل القطعيّ:</w:t>
      </w:r>
    </w:p>
    <w:p w14:paraId="6A3C767D" w14:textId="77777777" w:rsidR="00FB4904" w:rsidRPr="00E15865" w:rsidRDefault="00952CAF" w:rsidP="00952CAF">
      <w:pPr>
        <w:jc w:val="both"/>
        <w:rPr>
          <w:rFonts w:ascii="Traditional Arabic" w:hAnsi="Traditional Arabic" w:cs="Traditional Arabic"/>
          <w:b/>
          <w:bCs/>
          <w:color w:val="538135"/>
          <w:sz w:val="28"/>
          <w:szCs w:val="28"/>
          <w:rtl/>
          <w:lang w:bidi="ar-LB"/>
        </w:rPr>
      </w:pPr>
      <w:r w:rsidRPr="00952CAF">
        <w:rPr>
          <w:rFonts w:ascii="Traditional Arabic" w:hAnsi="Traditional Arabic" w:cs="Traditional Arabic"/>
          <w:sz w:val="28"/>
          <w:szCs w:val="28"/>
          <w:rtl/>
          <w:lang w:bidi="ar-LB"/>
        </w:rPr>
        <w:t xml:space="preserve">ينصّ القرآن الكريم، المُجمَع على قطعيّة صدوره عند المسلمين عامةً، على حتميّة مجيء اليوم الموعود الذي يورث اللَّه الأرض فيه للمستضعفين، ويُمكّنُ فيه الدين، ويستخلفُ فيه المؤمنين، قال -تعالى-: </w:t>
      </w:r>
      <w:r w:rsidRPr="00E15865">
        <w:rPr>
          <w:rFonts w:ascii="Traditional Arabic" w:hAnsi="Traditional Arabic" w:cs="Traditional Arabic"/>
          <w:b/>
          <w:bCs/>
          <w:color w:val="538135"/>
          <w:sz w:val="28"/>
          <w:szCs w:val="28"/>
          <w:rtl/>
          <w:lang w:bidi="ar-LB"/>
        </w:rPr>
        <w:t>﴿</w:t>
      </w:r>
      <w:r w:rsidR="00A578C7" w:rsidRPr="00E15865">
        <w:rPr>
          <w:rFonts w:ascii="Traditional Arabic" w:hAnsi="Traditional Arabic" w:cs="Traditional Arabic"/>
          <w:b/>
          <w:bCs/>
          <w:color w:val="538135"/>
          <w:sz w:val="28"/>
          <w:szCs w:val="28"/>
          <w:rtl/>
          <w:lang w:bidi="ar-LB"/>
        </w:rPr>
        <w:t xml:space="preserve">وَنُرِيدُ أَن نَّمُنَّ عَلَى الَّذِينَ اسْتُضْعِفُوا فِي </w:t>
      </w:r>
    </w:p>
    <w:p w14:paraId="2C9A975E" w14:textId="77777777" w:rsidR="00952CAF" w:rsidRDefault="00FB4904" w:rsidP="00952CAF">
      <w:pPr>
        <w:jc w:val="both"/>
        <w:rPr>
          <w:rFonts w:ascii="Traditional Arabic" w:hAnsi="Traditional Arabic" w:cs="Traditional Arabic"/>
          <w:sz w:val="28"/>
          <w:szCs w:val="28"/>
          <w:rtl/>
          <w:lang w:bidi="ar-LB"/>
        </w:rPr>
      </w:pPr>
      <w:r w:rsidRPr="00E15865">
        <w:rPr>
          <w:rFonts w:ascii="Traditional Arabic" w:hAnsi="Traditional Arabic" w:cs="Traditional Arabic"/>
          <w:b/>
          <w:bCs/>
          <w:color w:val="538135"/>
          <w:sz w:val="28"/>
          <w:szCs w:val="28"/>
          <w:rtl/>
          <w:lang w:bidi="ar-LB"/>
        </w:rPr>
        <w:br w:type="page"/>
      </w:r>
      <w:r w:rsidR="00A578C7" w:rsidRPr="00E15865">
        <w:rPr>
          <w:rFonts w:ascii="Traditional Arabic" w:hAnsi="Traditional Arabic" w:cs="Traditional Arabic"/>
          <w:b/>
          <w:bCs/>
          <w:color w:val="538135"/>
          <w:sz w:val="28"/>
          <w:szCs w:val="28"/>
          <w:rtl/>
          <w:lang w:bidi="ar-LB"/>
        </w:rPr>
        <w:lastRenderedPageBreak/>
        <w:t>الْأَرْضِ وَنَجْعَلَهُمْ أَئِمَّةً وَنَجْعَلَهُمُ الْوَارِثِينَ</w:t>
      </w:r>
      <w:r w:rsidR="00952CAF" w:rsidRPr="00E15865">
        <w:rPr>
          <w:rFonts w:ascii="Traditional Arabic" w:hAnsi="Traditional Arabic" w:cs="Traditional Arabic"/>
          <w:b/>
          <w:bCs/>
          <w:color w:val="538135"/>
          <w:sz w:val="28"/>
          <w:szCs w:val="28"/>
          <w:rtl/>
          <w:lang w:bidi="ar-LB"/>
        </w:rPr>
        <w:t>﴾</w:t>
      </w:r>
      <w:r w:rsidR="00257D38">
        <w:rPr>
          <w:rStyle w:val="FootnoteReference"/>
          <w:rFonts w:ascii="Traditional Arabic" w:hAnsi="Traditional Arabic" w:cs="Traditional Arabic"/>
          <w:sz w:val="28"/>
          <w:szCs w:val="28"/>
          <w:rtl/>
          <w:lang w:bidi="ar-LB"/>
        </w:rPr>
        <w:footnoteReference w:id="311"/>
      </w:r>
      <w:r w:rsidR="00952CAF" w:rsidRPr="00952CAF">
        <w:rPr>
          <w:rFonts w:ascii="Traditional Arabic" w:hAnsi="Traditional Arabic" w:cs="Traditional Arabic"/>
          <w:sz w:val="28"/>
          <w:szCs w:val="28"/>
          <w:rtl/>
          <w:lang w:bidi="ar-LB"/>
        </w:rPr>
        <w:t>، وقال -</w:t>
      </w:r>
      <w:r w:rsidR="00A578C7">
        <w:rPr>
          <w:rFonts w:ascii="Traditional Arabic" w:hAnsi="Traditional Arabic" w:cs="Traditional Arabic" w:hint="cs"/>
          <w:sz w:val="28"/>
          <w:szCs w:val="28"/>
          <w:rtl/>
          <w:lang w:bidi="ar-LB"/>
        </w:rPr>
        <w:t xml:space="preserve"> </w:t>
      </w:r>
      <w:r w:rsidR="00952CAF" w:rsidRPr="00952CAF">
        <w:rPr>
          <w:rFonts w:ascii="Traditional Arabic" w:hAnsi="Traditional Arabic" w:cs="Traditional Arabic"/>
          <w:sz w:val="28"/>
          <w:szCs w:val="28"/>
          <w:rtl/>
          <w:lang w:bidi="ar-LB"/>
        </w:rPr>
        <w:t>عزّ وجلّ</w:t>
      </w:r>
      <w:r w:rsidR="00A578C7">
        <w:rPr>
          <w:rFonts w:ascii="Traditional Arabic" w:hAnsi="Traditional Arabic" w:cs="Traditional Arabic" w:hint="cs"/>
          <w:sz w:val="28"/>
          <w:szCs w:val="28"/>
          <w:rtl/>
          <w:lang w:bidi="ar-LB"/>
        </w:rPr>
        <w:t xml:space="preserve"> </w:t>
      </w:r>
      <w:r w:rsidR="00952CAF" w:rsidRPr="00952CAF">
        <w:rPr>
          <w:rFonts w:ascii="Traditional Arabic" w:hAnsi="Traditional Arabic" w:cs="Traditional Arabic"/>
          <w:sz w:val="28"/>
          <w:szCs w:val="28"/>
          <w:rtl/>
          <w:lang w:bidi="ar-LB"/>
        </w:rPr>
        <w:t xml:space="preserve">-: </w:t>
      </w:r>
      <w:r w:rsidR="00952CAF" w:rsidRPr="00E15865">
        <w:rPr>
          <w:rFonts w:ascii="Traditional Arabic" w:hAnsi="Traditional Arabic" w:cs="Traditional Arabic"/>
          <w:b/>
          <w:bCs/>
          <w:color w:val="538135"/>
          <w:sz w:val="28"/>
          <w:szCs w:val="28"/>
          <w:rtl/>
          <w:lang w:bidi="ar-LB"/>
        </w:rPr>
        <w:t>﴿</w:t>
      </w:r>
      <w:r w:rsidRPr="00E15865">
        <w:rPr>
          <w:rFonts w:ascii="Traditional Arabic" w:hAnsi="Traditional Arabic" w:cs="Traditional Arabic"/>
          <w:b/>
          <w:bCs/>
          <w:color w:val="538135"/>
          <w:sz w:val="28"/>
          <w:szCs w:val="28"/>
          <w:rtl/>
          <w:lang w:bidi="ar-LB"/>
        </w:rPr>
        <w:t>وَعَدَ اللَّهُ الَّذِينَ آمَنُوا مِنكُمْ وَعَمِلُوا الصَّالِحَاتِ لَيَسْتَخْلِفَنَّهُم فِي الْأَرْضِ كَمَا اسْتَخْلَفَ الَّذِينَ مِن قَبْلِهِمْ وَلَيُمَكِّنَنَّ لَهُمْ دِينَهُمُ الَّذِي ارْتَضَى لَهُمْ وَلَيُبَدِّلَنَّهُم مِّن بَعْدِ خَوْفِهِمْ أَمْنًا يَعْبُدُونَنِي لَا يُشْرِكُونَ بِي شَيْئًا</w:t>
      </w:r>
      <w:r w:rsidR="00952CAF" w:rsidRPr="00E15865">
        <w:rPr>
          <w:rFonts w:ascii="Traditional Arabic" w:hAnsi="Traditional Arabic" w:cs="Traditional Arabic" w:hint="cs"/>
          <w:b/>
          <w:bCs/>
          <w:color w:val="538135"/>
          <w:sz w:val="28"/>
          <w:szCs w:val="28"/>
          <w:rtl/>
          <w:lang w:bidi="ar-LB"/>
        </w:rPr>
        <w:t>﴾</w:t>
      </w:r>
      <w:r w:rsidR="00257D38">
        <w:rPr>
          <w:rStyle w:val="FootnoteReference"/>
          <w:rFonts w:ascii="Traditional Arabic" w:hAnsi="Traditional Arabic" w:cs="Traditional Arabic"/>
          <w:sz w:val="28"/>
          <w:szCs w:val="28"/>
          <w:rtl/>
          <w:lang w:bidi="ar-LB"/>
        </w:rPr>
        <w:footnoteReference w:id="312"/>
      </w:r>
      <w:r w:rsidR="00952CAF" w:rsidRPr="00952CAF">
        <w:rPr>
          <w:rFonts w:ascii="Traditional Arabic" w:hAnsi="Traditional Arabic" w:cs="Traditional Arabic"/>
          <w:sz w:val="28"/>
          <w:szCs w:val="28"/>
          <w:rtl/>
          <w:lang w:bidi="ar-LB"/>
        </w:rPr>
        <w:t>.</w:t>
      </w:r>
    </w:p>
    <w:p w14:paraId="41ADB196" w14:textId="77777777" w:rsidR="00257D38" w:rsidRPr="00952CAF" w:rsidRDefault="00257D38" w:rsidP="00952CAF">
      <w:pPr>
        <w:jc w:val="both"/>
        <w:rPr>
          <w:rFonts w:ascii="Traditional Arabic" w:hAnsi="Traditional Arabic" w:cs="Traditional Arabic"/>
          <w:sz w:val="28"/>
          <w:szCs w:val="28"/>
          <w:rtl/>
          <w:lang w:bidi="ar-LB"/>
        </w:rPr>
      </w:pPr>
    </w:p>
    <w:p w14:paraId="3F82A96C" w14:textId="77777777" w:rsidR="00952CAF"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hint="eastAsia"/>
          <w:sz w:val="28"/>
          <w:szCs w:val="28"/>
          <w:rtl/>
          <w:lang w:bidi="ar-LB"/>
        </w:rPr>
        <w:t>والسنّة</w:t>
      </w:r>
      <w:r w:rsidRPr="00952CAF">
        <w:rPr>
          <w:rFonts w:ascii="Traditional Arabic" w:hAnsi="Traditional Arabic" w:cs="Traditional Arabic"/>
          <w:sz w:val="28"/>
          <w:szCs w:val="28"/>
          <w:rtl/>
          <w:lang w:bidi="ar-LB"/>
        </w:rPr>
        <w:t xml:space="preserve"> الشريفة متواترة عند جميع الفرق الإسلاميّة في هذا المعنى، حتى عُدّت قضيّة اليوم الموعود ضرورة دينيّة إسلاميّة. فالثابت -إذًا- من النقل بنحوٍ لا شكّ فيه صدورًا ولا دلالةً، أنّ دولة العدل الإلهيّ آتية لا محالة، كما أنّ الثابت بنحو التواتر -أيضًا- لزوم انتظارها، والحثّ عليه، وجعله أفضل الأعمال، كما مرّ في البحث الروائيّ. إلّا أنّه يمكننا إثبات لزوم انتظار هذه الدولة الكريمة من ناحية العقل حتّى لو لم يثبت ذلك من ناحية النقل، وذلك بأن نقول: بعد أن ثبت بنحو الجزم من ناحية النقل أنّ اليوم الموعود قادمٌ لا م</w:t>
      </w:r>
      <w:r w:rsidRPr="00952CAF">
        <w:rPr>
          <w:rFonts w:ascii="Traditional Arabic" w:hAnsi="Traditional Arabic" w:cs="Traditional Arabic" w:hint="eastAsia"/>
          <w:sz w:val="28"/>
          <w:szCs w:val="28"/>
          <w:rtl/>
          <w:lang w:bidi="ar-LB"/>
        </w:rPr>
        <w:t>حالة،</w:t>
      </w:r>
      <w:r w:rsidRPr="00952CAF">
        <w:rPr>
          <w:rFonts w:ascii="Traditional Arabic" w:hAnsi="Traditional Arabic" w:cs="Traditional Arabic"/>
          <w:sz w:val="28"/>
          <w:szCs w:val="28"/>
          <w:rtl/>
          <w:lang w:bidi="ar-LB"/>
        </w:rPr>
        <w:t xml:space="preserve"> يستقلّ العقل بإيجاب انتظار هذا اليوم على المسلم وعدم اليأس منه</w:t>
      </w:r>
      <w:r w:rsidR="00257D38">
        <w:rPr>
          <w:rFonts w:ascii="Traditional Arabic" w:hAnsi="Traditional Arabic" w:cs="Traditional Arabic"/>
          <w:sz w:val="28"/>
          <w:szCs w:val="28"/>
          <w:rtl/>
          <w:lang w:bidi="ar-LB"/>
        </w:rPr>
        <w:t>،</w:t>
      </w:r>
      <w:r w:rsidRPr="00952CAF">
        <w:rPr>
          <w:rFonts w:ascii="Traditional Arabic" w:hAnsi="Traditional Arabic" w:cs="Traditional Arabic"/>
          <w:sz w:val="28"/>
          <w:szCs w:val="28"/>
          <w:rtl/>
          <w:lang w:bidi="ar-LB"/>
        </w:rPr>
        <w:t xml:space="preserve"> لأنّ اليأس منه ليس إلّا تكذيبًا للآيات والروايات المقطوعة الصدور المثبتة له، وتكذيب اللَّه ورسوله كفرٌ صراح.</w:t>
      </w:r>
    </w:p>
    <w:p w14:paraId="12AA7D96" w14:textId="77777777" w:rsidR="00FB4904" w:rsidRPr="00E15865" w:rsidRDefault="00FB4904" w:rsidP="00952CAF">
      <w:pPr>
        <w:jc w:val="both"/>
        <w:rPr>
          <w:rFonts w:ascii="Traditional Arabic" w:hAnsi="Traditional Arabic" w:cs="Traditional Arabic"/>
          <w:b/>
          <w:bCs/>
          <w:color w:val="538135"/>
          <w:sz w:val="28"/>
          <w:szCs w:val="28"/>
          <w:rtl/>
          <w:lang w:bidi="ar-LB"/>
        </w:rPr>
      </w:pPr>
    </w:p>
    <w:p w14:paraId="31A0A5CE" w14:textId="77777777" w:rsidR="00952CAF" w:rsidRPr="00E15865" w:rsidRDefault="00952CAF" w:rsidP="00952CAF">
      <w:pPr>
        <w:jc w:val="both"/>
        <w:rPr>
          <w:rFonts w:ascii="Traditional Arabic" w:hAnsi="Traditional Arabic" w:cs="Traditional Arabic"/>
          <w:b/>
          <w:bCs/>
          <w:color w:val="538135"/>
          <w:sz w:val="28"/>
          <w:szCs w:val="28"/>
          <w:rtl/>
          <w:lang w:bidi="ar-LB"/>
        </w:rPr>
      </w:pPr>
      <w:r w:rsidRPr="00E15865">
        <w:rPr>
          <w:rFonts w:ascii="Traditional Arabic" w:hAnsi="Traditional Arabic" w:cs="Traditional Arabic" w:hint="eastAsia"/>
          <w:b/>
          <w:bCs/>
          <w:color w:val="538135"/>
          <w:sz w:val="28"/>
          <w:szCs w:val="28"/>
          <w:rtl/>
          <w:lang w:bidi="ar-LB"/>
        </w:rPr>
        <w:t>نوع</w:t>
      </w:r>
      <w:r w:rsidRPr="00E15865">
        <w:rPr>
          <w:rFonts w:ascii="Traditional Arabic" w:hAnsi="Traditional Arabic" w:cs="Traditional Arabic"/>
          <w:b/>
          <w:bCs/>
          <w:color w:val="538135"/>
          <w:sz w:val="28"/>
          <w:szCs w:val="28"/>
          <w:rtl/>
          <w:lang w:bidi="ar-LB"/>
        </w:rPr>
        <w:t xml:space="preserve"> الانتظار الذي يفرضه العقل</w:t>
      </w:r>
    </w:p>
    <w:p w14:paraId="7B05A028" w14:textId="77777777" w:rsidR="00FB4904"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hint="eastAsia"/>
          <w:sz w:val="28"/>
          <w:szCs w:val="28"/>
          <w:rtl/>
          <w:lang w:bidi="ar-LB"/>
        </w:rPr>
        <w:t>قد</w:t>
      </w:r>
      <w:r w:rsidRPr="00952CAF">
        <w:rPr>
          <w:rFonts w:ascii="Traditional Arabic" w:hAnsi="Traditional Arabic" w:cs="Traditional Arabic"/>
          <w:sz w:val="28"/>
          <w:szCs w:val="28"/>
          <w:rtl/>
          <w:lang w:bidi="ar-LB"/>
        </w:rPr>
        <w:t xml:space="preserve"> عرفنا، من خلال الأدلّة السابقة، حكم العقل بلزوم انتظار اليوم الموعود، لكن لم يتضّح بعدُ أيُّ نوعٍ من الانتظار هو الانتظار الذي تفرضه تلك الأدلّة العقليّة، فهل هو الانتظار السلبيّ الساذج، أو الانتظار الإيجابيّ البنّاء؟ وفي مقام الجواب نقول: يستفاد من الأ</w:t>
      </w:r>
      <w:r w:rsidRPr="00952CAF">
        <w:rPr>
          <w:rFonts w:ascii="Traditional Arabic" w:hAnsi="Traditional Arabic" w:cs="Traditional Arabic" w:hint="eastAsia"/>
          <w:sz w:val="28"/>
          <w:szCs w:val="28"/>
          <w:rtl/>
          <w:lang w:bidi="ar-LB"/>
        </w:rPr>
        <w:t>دلّة</w:t>
      </w:r>
      <w:r w:rsidRPr="00952CAF">
        <w:rPr>
          <w:rFonts w:ascii="Traditional Arabic" w:hAnsi="Traditional Arabic" w:cs="Traditional Arabic"/>
          <w:sz w:val="28"/>
          <w:szCs w:val="28"/>
          <w:rtl/>
          <w:lang w:bidi="ar-LB"/>
        </w:rPr>
        <w:t xml:space="preserve"> العقليّة الآنفة، مضافًا إلى أصل لزوم الانتظار، أنّ المطلوب هو الانتظار الإيجابيّ لا السلبيّ</w:t>
      </w:r>
      <w:r w:rsidR="00257D38">
        <w:rPr>
          <w:rFonts w:ascii="Traditional Arabic" w:hAnsi="Traditional Arabic" w:cs="Traditional Arabic"/>
          <w:sz w:val="28"/>
          <w:szCs w:val="28"/>
          <w:rtl/>
          <w:lang w:bidi="ar-LB"/>
        </w:rPr>
        <w:t>،</w:t>
      </w:r>
      <w:r w:rsidRPr="00952CAF">
        <w:rPr>
          <w:rFonts w:ascii="Traditional Arabic" w:hAnsi="Traditional Arabic" w:cs="Traditional Arabic"/>
          <w:sz w:val="28"/>
          <w:szCs w:val="28"/>
          <w:rtl/>
          <w:lang w:bidi="ar-LB"/>
        </w:rPr>
        <w:t xml:space="preserve"> وذلك من خلال الملاحظات الآتية:</w:t>
      </w:r>
    </w:p>
    <w:p w14:paraId="21DE13F2" w14:textId="77777777" w:rsidR="00952CAF" w:rsidRPr="007205FA" w:rsidRDefault="00FB4904" w:rsidP="00FB4904">
      <w:pPr>
        <w:jc w:val="both"/>
        <w:rPr>
          <w:rFonts w:ascii="Traditional Arabic" w:hAnsi="Traditional Arabic" w:cs="Traditional Arabic"/>
          <w:b/>
          <w:bCs/>
          <w:sz w:val="28"/>
          <w:szCs w:val="28"/>
          <w:rtl/>
          <w:lang w:bidi="ar-LB"/>
        </w:rPr>
      </w:pPr>
      <w:r>
        <w:rPr>
          <w:rFonts w:ascii="Traditional Arabic" w:hAnsi="Traditional Arabic" w:cs="Traditional Arabic"/>
          <w:sz w:val="28"/>
          <w:szCs w:val="28"/>
          <w:rtl/>
          <w:lang w:bidi="ar-LB"/>
        </w:rPr>
        <w:br w:type="page"/>
      </w:r>
      <w:r w:rsidR="00952CAF" w:rsidRPr="007205FA">
        <w:rPr>
          <w:rFonts w:ascii="Traditional Arabic" w:hAnsi="Traditional Arabic" w:cs="Traditional Arabic" w:hint="eastAsia"/>
          <w:b/>
          <w:bCs/>
          <w:sz w:val="28"/>
          <w:szCs w:val="28"/>
          <w:rtl/>
          <w:lang w:bidi="ar-LB"/>
        </w:rPr>
        <w:lastRenderedPageBreak/>
        <w:t>ما</w:t>
      </w:r>
      <w:r w:rsidR="00952CAF" w:rsidRPr="007205FA">
        <w:rPr>
          <w:rFonts w:ascii="Traditional Arabic" w:hAnsi="Traditional Arabic" w:cs="Traditional Arabic"/>
          <w:b/>
          <w:bCs/>
          <w:sz w:val="28"/>
          <w:szCs w:val="28"/>
          <w:rtl/>
          <w:lang w:bidi="ar-LB"/>
        </w:rPr>
        <w:t xml:space="preserve"> يستفاد من الأدلّة العقليّة المستقلّة</w:t>
      </w:r>
    </w:p>
    <w:p w14:paraId="5FAFF6AA" w14:textId="77777777" w:rsidR="00952CAF" w:rsidRPr="007205FA" w:rsidRDefault="00952CAF" w:rsidP="00952CAF">
      <w:pPr>
        <w:jc w:val="both"/>
        <w:rPr>
          <w:rFonts w:ascii="Traditional Arabic" w:hAnsi="Traditional Arabic" w:cs="Traditional Arabic"/>
          <w:b/>
          <w:bCs/>
          <w:sz w:val="28"/>
          <w:szCs w:val="28"/>
          <w:rtl/>
          <w:lang w:bidi="ar-LB"/>
        </w:rPr>
      </w:pPr>
      <w:r w:rsidRPr="007205FA">
        <w:rPr>
          <w:rFonts w:ascii="Traditional Arabic" w:hAnsi="Traditional Arabic" w:cs="Traditional Arabic" w:hint="eastAsia"/>
          <w:b/>
          <w:bCs/>
          <w:sz w:val="28"/>
          <w:szCs w:val="28"/>
          <w:rtl/>
          <w:lang w:bidi="ar-LB"/>
        </w:rPr>
        <w:t>الوجه</w:t>
      </w:r>
      <w:r w:rsidRPr="007205FA">
        <w:rPr>
          <w:rFonts w:ascii="Traditional Arabic" w:hAnsi="Traditional Arabic" w:cs="Traditional Arabic"/>
          <w:b/>
          <w:bCs/>
          <w:sz w:val="28"/>
          <w:szCs w:val="28"/>
          <w:rtl/>
          <w:lang w:bidi="ar-LB"/>
        </w:rPr>
        <w:t xml:space="preserve"> الأول: لزوم انتظار الغاية:</w:t>
      </w:r>
    </w:p>
    <w:p w14:paraId="7C96CA18" w14:textId="77777777" w:rsidR="00952CAF"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hint="eastAsia"/>
          <w:sz w:val="28"/>
          <w:szCs w:val="28"/>
          <w:rtl/>
          <w:lang w:bidi="ar-LB"/>
        </w:rPr>
        <w:t>يُستفاد</w:t>
      </w:r>
      <w:r w:rsidRPr="00952CAF">
        <w:rPr>
          <w:rFonts w:ascii="Traditional Arabic" w:hAnsi="Traditional Arabic" w:cs="Traditional Arabic"/>
          <w:sz w:val="28"/>
          <w:szCs w:val="28"/>
          <w:rtl/>
          <w:lang w:bidi="ar-LB"/>
        </w:rPr>
        <w:t xml:space="preserve"> من هذا الدليل، مضافًا إلى أصل لزوم الانتظار القائم على استحالة نقض الحكيم لغرضه من خلال اليأس، أنّ انتظار الغايات يجب أن يكون مقرونًا بالتهيئة والاستعداد الموازي لطبيعة الغاية، وعمل كلّ ما من شأنه أن يقرّب من تلك الغاية ويحقّقها</w:t>
      </w:r>
      <w:r w:rsidR="00257D38">
        <w:rPr>
          <w:rFonts w:ascii="Traditional Arabic" w:hAnsi="Traditional Arabic" w:cs="Traditional Arabic"/>
          <w:sz w:val="28"/>
          <w:szCs w:val="28"/>
          <w:rtl/>
          <w:lang w:bidi="ar-LB"/>
        </w:rPr>
        <w:t>،</w:t>
      </w:r>
      <w:r w:rsidRPr="00952CAF">
        <w:rPr>
          <w:rFonts w:ascii="Traditional Arabic" w:hAnsi="Traditional Arabic" w:cs="Traditional Arabic"/>
          <w:sz w:val="28"/>
          <w:szCs w:val="28"/>
          <w:rtl/>
          <w:lang w:bidi="ar-LB"/>
        </w:rPr>
        <w:t xml:space="preserve"> لأنّ هذا ما يحقّق </w:t>
      </w:r>
      <w:r w:rsidRPr="00952CAF">
        <w:rPr>
          <w:rFonts w:ascii="Traditional Arabic" w:hAnsi="Traditional Arabic" w:cs="Traditional Arabic" w:hint="eastAsia"/>
          <w:sz w:val="28"/>
          <w:szCs w:val="28"/>
          <w:rtl/>
          <w:lang w:bidi="ar-LB"/>
        </w:rPr>
        <w:t>غرض</w:t>
      </w:r>
      <w:r w:rsidRPr="00952CAF">
        <w:rPr>
          <w:rFonts w:ascii="Traditional Arabic" w:hAnsi="Traditional Arabic" w:cs="Traditional Arabic"/>
          <w:sz w:val="28"/>
          <w:szCs w:val="28"/>
          <w:rtl/>
          <w:lang w:bidi="ar-LB"/>
        </w:rPr>
        <w:t xml:space="preserve"> الحكيم، وأمّا الانتظار السلبيّ القائم على القعود والكسل ليس بإمكانه أن يسهم في تحقيق شيءٍ من أغراض الحكيم أو إيصاله إلى غايته.</w:t>
      </w:r>
    </w:p>
    <w:p w14:paraId="3FD401F7" w14:textId="77777777" w:rsidR="007205FA" w:rsidRPr="00952CAF" w:rsidRDefault="007205FA" w:rsidP="00952CAF">
      <w:pPr>
        <w:jc w:val="both"/>
        <w:rPr>
          <w:rFonts w:ascii="Traditional Arabic" w:hAnsi="Traditional Arabic" w:cs="Traditional Arabic"/>
          <w:sz w:val="28"/>
          <w:szCs w:val="28"/>
          <w:rtl/>
          <w:lang w:bidi="ar-LB"/>
        </w:rPr>
      </w:pPr>
    </w:p>
    <w:p w14:paraId="435C3553" w14:textId="77777777" w:rsidR="00952CAF"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hint="eastAsia"/>
          <w:sz w:val="28"/>
          <w:szCs w:val="28"/>
          <w:rtl/>
          <w:lang w:bidi="ar-LB"/>
        </w:rPr>
        <w:t>ولتوضيح</w:t>
      </w:r>
      <w:r w:rsidRPr="00952CAF">
        <w:rPr>
          <w:rFonts w:ascii="Traditional Arabic" w:hAnsi="Traditional Arabic" w:cs="Traditional Arabic"/>
          <w:sz w:val="28"/>
          <w:szCs w:val="28"/>
          <w:rtl/>
          <w:lang w:bidi="ar-LB"/>
        </w:rPr>
        <w:t xml:space="preserve"> الأمر أكثر، نضرب مثلًا: المزراع غايته جنيُ محصوله، فتارةً ييأس من خروج المحصول، فيكون قد نقض غرضه بالكلّيّة، وتارةً لا ييأس، لكنّه يكتفي بالتوقّع والأمانيّ والآمال الكاذبة دون أن يتحرّك لفعل ما يعلم أنّه دخيلٌ في خروج المحصول، وهذا يشترك مع الأوّل </w:t>
      </w:r>
      <w:r w:rsidRPr="00952CAF">
        <w:rPr>
          <w:rFonts w:ascii="Traditional Arabic" w:hAnsi="Traditional Arabic" w:cs="Traditional Arabic" w:hint="eastAsia"/>
          <w:sz w:val="28"/>
          <w:szCs w:val="28"/>
          <w:rtl/>
          <w:lang w:bidi="ar-LB"/>
        </w:rPr>
        <w:t>في</w:t>
      </w:r>
      <w:r w:rsidRPr="00952CAF">
        <w:rPr>
          <w:rFonts w:ascii="Traditional Arabic" w:hAnsi="Traditional Arabic" w:cs="Traditional Arabic"/>
          <w:sz w:val="28"/>
          <w:szCs w:val="28"/>
          <w:rtl/>
          <w:lang w:bidi="ar-LB"/>
        </w:rPr>
        <w:t xml:space="preserve"> نقض الغرض، وإن كان سالمًا من الاكتواء بنار اليأس. لكن المزارع الحكيم حقيقةً، هو الذي يضع الأمل نصب عينيه من جهة، ويعمل ويجتهد في توفير جميع العوامل التي يعلم أنّها دخيلة في الوصول إلى محصوله.</w:t>
      </w:r>
    </w:p>
    <w:p w14:paraId="43768DC4" w14:textId="77777777" w:rsidR="007205FA" w:rsidRPr="007205FA" w:rsidRDefault="007205FA" w:rsidP="00952CAF">
      <w:pPr>
        <w:jc w:val="both"/>
        <w:rPr>
          <w:rFonts w:ascii="Traditional Arabic" w:hAnsi="Traditional Arabic" w:cs="Traditional Arabic"/>
          <w:b/>
          <w:bCs/>
          <w:sz w:val="28"/>
          <w:szCs w:val="28"/>
          <w:rtl/>
          <w:lang w:bidi="ar-LB"/>
        </w:rPr>
      </w:pPr>
    </w:p>
    <w:p w14:paraId="36295F29" w14:textId="77777777" w:rsidR="00952CAF" w:rsidRPr="007205FA" w:rsidRDefault="00952CAF" w:rsidP="00952CAF">
      <w:pPr>
        <w:jc w:val="both"/>
        <w:rPr>
          <w:rFonts w:ascii="Traditional Arabic" w:hAnsi="Traditional Arabic" w:cs="Traditional Arabic"/>
          <w:b/>
          <w:bCs/>
          <w:sz w:val="28"/>
          <w:szCs w:val="28"/>
          <w:rtl/>
          <w:lang w:bidi="ar-LB"/>
        </w:rPr>
      </w:pPr>
      <w:r w:rsidRPr="007205FA">
        <w:rPr>
          <w:rFonts w:ascii="Traditional Arabic" w:hAnsi="Traditional Arabic" w:cs="Traditional Arabic" w:hint="eastAsia"/>
          <w:b/>
          <w:bCs/>
          <w:sz w:val="28"/>
          <w:szCs w:val="28"/>
          <w:rtl/>
          <w:lang w:bidi="ar-LB"/>
        </w:rPr>
        <w:t>الوجه</w:t>
      </w:r>
      <w:r w:rsidRPr="007205FA">
        <w:rPr>
          <w:rFonts w:ascii="Traditional Arabic" w:hAnsi="Traditional Arabic" w:cs="Traditional Arabic"/>
          <w:b/>
          <w:bCs/>
          <w:sz w:val="28"/>
          <w:szCs w:val="28"/>
          <w:rtl/>
          <w:lang w:bidi="ar-LB"/>
        </w:rPr>
        <w:t xml:space="preserve"> الثاني: لزوم انتظار الكمال الاجتماعيّ:</w:t>
      </w:r>
    </w:p>
    <w:p w14:paraId="6C348241" w14:textId="77777777" w:rsidR="007205FA"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hint="eastAsia"/>
          <w:sz w:val="28"/>
          <w:szCs w:val="28"/>
          <w:rtl/>
          <w:lang w:bidi="ar-LB"/>
        </w:rPr>
        <w:t>يُستفاد</w:t>
      </w:r>
      <w:r w:rsidRPr="00952CAF">
        <w:rPr>
          <w:rFonts w:ascii="Traditional Arabic" w:hAnsi="Traditional Arabic" w:cs="Traditional Arabic"/>
          <w:sz w:val="28"/>
          <w:szCs w:val="28"/>
          <w:rtl/>
          <w:lang w:bidi="ar-LB"/>
        </w:rPr>
        <w:t xml:space="preserve"> من هذا الدليل، مضافًا إلى أصل لزوم الانتظار القائم على لزوم انتقاض غاية الوجود الاجتماعيّ لو لم يجب الانتظار، أنّ الانتظار المطلوب هو الانتظار الفعّال، باعتبار أنّ الغرض من الوجود الاجتماعيّ للإنسان وصوله إلى كماله الاجتماعيّ باختياره، لا إلجاءً ول</w:t>
      </w:r>
      <w:r w:rsidRPr="00952CAF">
        <w:rPr>
          <w:rFonts w:ascii="Traditional Arabic" w:hAnsi="Traditional Arabic" w:cs="Traditional Arabic" w:hint="eastAsia"/>
          <w:sz w:val="28"/>
          <w:szCs w:val="28"/>
          <w:rtl/>
          <w:lang w:bidi="ar-LB"/>
        </w:rPr>
        <w:t>ا</w:t>
      </w:r>
      <w:r w:rsidRPr="00952CAF">
        <w:rPr>
          <w:rFonts w:ascii="Traditional Arabic" w:hAnsi="Traditional Arabic" w:cs="Traditional Arabic"/>
          <w:sz w:val="28"/>
          <w:szCs w:val="28"/>
          <w:rtl/>
          <w:lang w:bidi="ar-LB"/>
        </w:rPr>
        <w:t xml:space="preserve"> جبرًا، وهذا يتطلّب أقصى درجات التفعيل لإرادة الناس، وأفضل مستويات حسن الاختيار، ولا يكون ذلك إلّا بإخراج الاستعدادات من القوّة إلى الفعل، ومجابهة الصعاب، وتخطّي العوائق، والاجتهاد في تحصيل القوة والمعرفة اللازمة للاقتراب من الكمال الاجتماعيّ، حتّى يصبح ا</w:t>
      </w:r>
      <w:r w:rsidRPr="00952CAF">
        <w:rPr>
          <w:rFonts w:ascii="Traditional Arabic" w:hAnsi="Traditional Arabic" w:cs="Traditional Arabic" w:hint="eastAsia"/>
          <w:sz w:val="28"/>
          <w:szCs w:val="28"/>
          <w:rtl/>
          <w:lang w:bidi="ar-LB"/>
        </w:rPr>
        <w:t>لمجتمع</w:t>
      </w:r>
      <w:r w:rsidRPr="00952CAF">
        <w:rPr>
          <w:rFonts w:ascii="Traditional Arabic" w:hAnsi="Traditional Arabic" w:cs="Traditional Arabic"/>
          <w:sz w:val="28"/>
          <w:szCs w:val="28"/>
          <w:rtl/>
          <w:lang w:bidi="ar-LB"/>
        </w:rPr>
        <w:t xml:space="preserve"> أهلًا لاستقبال الدولة الإلهيّة العادلة.</w:t>
      </w:r>
    </w:p>
    <w:p w14:paraId="3575FA10" w14:textId="77777777" w:rsidR="00952CAF" w:rsidRDefault="007205FA" w:rsidP="007205FA">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r w:rsidR="00952CAF" w:rsidRPr="00952CAF">
        <w:rPr>
          <w:rFonts w:ascii="Traditional Arabic" w:hAnsi="Traditional Arabic" w:cs="Traditional Arabic" w:hint="eastAsia"/>
          <w:sz w:val="28"/>
          <w:szCs w:val="28"/>
          <w:rtl/>
          <w:lang w:bidi="ar-LB"/>
        </w:rPr>
        <w:lastRenderedPageBreak/>
        <w:t>في</w:t>
      </w:r>
      <w:r w:rsidR="00952CAF" w:rsidRPr="00952CAF">
        <w:rPr>
          <w:rFonts w:ascii="Traditional Arabic" w:hAnsi="Traditional Arabic" w:cs="Traditional Arabic"/>
          <w:sz w:val="28"/>
          <w:szCs w:val="28"/>
          <w:rtl/>
          <w:lang w:bidi="ar-LB"/>
        </w:rPr>
        <w:t xml:space="preserve"> المقابل، لا يسهم الانتظار السلبيّ، القائم على الاسترخاء والقعود والتفرّج على الظّلم، إلّا نقصًا في القابليّة الاجتماعيّة لاستقبال اليوم الموعود، وضعفًا في الإرادة والاختيار لدى الجماعة المؤمنة المؤهّلة للقيام بأعباء هذا المشروع الإلهيّ الكبير. وعليه، تت</w:t>
      </w:r>
      <w:r w:rsidR="00952CAF" w:rsidRPr="00952CAF">
        <w:rPr>
          <w:rFonts w:ascii="Traditional Arabic" w:hAnsi="Traditional Arabic" w:cs="Traditional Arabic" w:hint="eastAsia"/>
          <w:sz w:val="28"/>
          <w:szCs w:val="28"/>
          <w:rtl/>
          <w:lang w:bidi="ar-LB"/>
        </w:rPr>
        <w:t>ضائل</w:t>
      </w:r>
      <w:r w:rsidR="00952CAF" w:rsidRPr="00952CAF">
        <w:rPr>
          <w:rFonts w:ascii="Traditional Arabic" w:hAnsi="Traditional Arabic" w:cs="Traditional Arabic"/>
          <w:sz w:val="28"/>
          <w:szCs w:val="28"/>
          <w:rtl/>
          <w:lang w:bidi="ar-LB"/>
        </w:rPr>
        <w:t xml:space="preserve"> نسبة الاعتماد على اختيار الناس في تحقيق هذا الهدف إلى درجة الصفر، ولا يبقى مجالٌ لتحقيقه وإنجازه إلّا بالجبر والإلجاء، وأنواع المعاجز والخوارق السادّة لباب الاختيار، وهذا خلفُ فرض الاختيار جزءًا من الغاية الأساسيّة لخلقة الإنسان، ونقضٌ لغرض الحكيم -تع</w:t>
      </w:r>
      <w:r w:rsidR="00952CAF" w:rsidRPr="00952CAF">
        <w:rPr>
          <w:rFonts w:ascii="Traditional Arabic" w:hAnsi="Traditional Arabic" w:cs="Traditional Arabic" w:hint="eastAsia"/>
          <w:sz w:val="28"/>
          <w:szCs w:val="28"/>
          <w:rtl/>
          <w:lang w:bidi="ar-LB"/>
        </w:rPr>
        <w:t>الى</w:t>
      </w:r>
      <w:r w:rsidR="00952CAF" w:rsidRPr="00952CAF">
        <w:rPr>
          <w:rFonts w:ascii="Traditional Arabic" w:hAnsi="Traditional Arabic" w:cs="Traditional Arabic"/>
          <w:sz w:val="28"/>
          <w:szCs w:val="28"/>
          <w:rtl/>
          <w:lang w:bidi="ar-LB"/>
        </w:rPr>
        <w:t>- الذي تعلّق بوصول الإنسان إلى كماله على وجه الاختيار لا جبرًا ولا إلجاءً.</w:t>
      </w:r>
    </w:p>
    <w:p w14:paraId="0A071ACC" w14:textId="77777777" w:rsidR="007205FA" w:rsidRPr="007205FA" w:rsidRDefault="007205FA" w:rsidP="007205FA">
      <w:pPr>
        <w:jc w:val="both"/>
        <w:rPr>
          <w:rFonts w:ascii="Traditional Arabic" w:hAnsi="Traditional Arabic" w:cs="Traditional Arabic"/>
          <w:b/>
          <w:bCs/>
          <w:sz w:val="28"/>
          <w:szCs w:val="28"/>
          <w:rtl/>
          <w:lang w:bidi="ar-LB"/>
        </w:rPr>
      </w:pPr>
    </w:p>
    <w:p w14:paraId="4D9BB590" w14:textId="77777777" w:rsidR="00952CAF" w:rsidRPr="007205FA" w:rsidRDefault="00952CAF" w:rsidP="00952CAF">
      <w:pPr>
        <w:jc w:val="both"/>
        <w:rPr>
          <w:rFonts w:ascii="Traditional Arabic" w:hAnsi="Traditional Arabic" w:cs="Traditional Arabic"/>
          <w:b/>
          <w:bCs/>
          <w:sz w:val="28"/>
          <w:szCs w:val="28"/>
          <w:rtl/>
          <w:lang w:bidi="ar-LB"/>
        </w:rPr>
      </w:pPr>
      <w:r w:rsidRPr="007205FA">
        <w:rPr>
          <w:rFonts w:ascii="Traditional Arabic" w:hAnsi="Traditional Arabic" w:cs="Traditional Arabic" w:hint="eastAsia"/>
          <w:b/>
          <w:bCs/>
          <w:sz w:val="28"/>
          <w:szCs w:val="28"/>
          <w:rtl/>
          <w:lang w:bidi="ar-LB"/>
        </w:rPr>
        <w:t>ما</w:t>
      </w:r>
      <w:r w:rsidRPr="007205FA">
        <w:rPr>
          <w:rFonts w:ascii="Traditional Arabic" w:hAnsi="Traditional Arabic" w:cs="Traditional Arabic"/>
          <w:b/>
          <w:bCs/>
          <w:sz w:val="28"/>
          <w:szCs w:val="28"/>
          <w:rtl/>
          <w:lang w:bidi="ar-LB"/>
        </w:rPr>
        <w:t xml:space="preserve"> يستفاد من الأدلّة العقليّة غير المستقلّة: عدم الانتظار تكذيب للنقل القطعيّ</w:t>
      </w:r>
    </w:p>
    <w:p w14:paraId="69912AA7" w14:textId="77777777" w:rsidR="00952CAF"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hint="eastAsia"/>
          <w:sz w:val="28"/>
          <w:szCs w:val="28"/>
          <w:rtl/>
          <w:lang w:bidi="ar-LB"/>
        </w:rPr>
        <w:t>يُستفاد</w:t>
      </w:r>
      <w:r w:rsidRPr="00952CAF">
        <w:rPr>
          <w:rFonts w:ascii="Traditional Arabic" w:hAnsi="Traditional Arabic" w:cs="Traditional Arabic"/>
          <w:sz w:val="28"/>
          <w:szCs w:val="28"/>
          <w:rtl/>
          <w:lang w:bidi="ar-LB"/>
        </w:rPr>
        <w:t xml:space="preserve"> من هذا الدليل، مضافًا إلى أصل لزوم الانتظار القائم على استلزام عدمه لتكذيب الأدلّة النقليّة المقطوعة صدورًا ودلالةً، أنّ الانتظار المطلوب هو الانتظار العمليّ</w:t>
      </w:r>
      <w:r w:rsidR="00257D38">
        <w:rPr>
          <w:rFonts w:ascii="Traditional Arabic" w:hAnsi="Traditional Arabic" w:cs="Traditional Arabic"/>
          <w:sz w:val="28"/>
          <w:szCs w:val="28"/>
          <w:rtl/>
          <w:lang w:bidi="ar-LB"/>
        </w:rPr>
        <w:t>،</w:t>
      </w:r>
      <w:r w:rsidRPr="00952CAF">
        <w:rPr>
          <w:rFonts w:ascii="Traditional Arabic" w:hAnsi="Traditional Arabic" w:cs="Traditional Arabic"/>
          <w:sz w:val="28"/>
          <w:szCs w:val="28"/>
          <w:rtl/>
          <w:lang w:bidi="ar-LB"/>
        </w:rPr>
        <w:t xml:space="preserve"> لأن التصديق الحقيقيّ لوعد اللَّه تعالى وأقوال رسوله وحججه </w:t>
      </w:r>
      <w:r w:rsidR="007205FA">
        <w:rPr>
          <w:rFonts w:ascii="Traditional Arabic" w:hAnsi="Traditional Arabic" w:cs="Traditional Arabic" w:hint="cs"/>
          <w:sz w:val="28"/>
          <w:szCs w:val="28"/>
          <w:rtl/>
          <w:lang w:bidi="ar-LB"/>
        </w:rPr>
        <w:t>عليهم السلام</w:t>
      </w:r>
      <w:r w:rsidRPr="00952CAF">
        <w:rPr>
          <w:rFonts w:ascii="Traditional Arabic" w:hAnsi="Traditional Arabic" w:cs="Traditional Arabic"/>
          <w:sz w:val="28"/>
          <w:szCs w:val="28"/>
          <w:rtl/>
          <w:lang w:bidi="ar-LB"/>
        </w:rPr>
        <w:t xml:space="preserve"> يتطلّب التهيّؤ الأكيد، والا</w:t>
      </w:r>
      <w:r w:rsidRPr="00952CAF">
        <w:rPr>
          <w:rFonts w:ascii="Traditional Arabic" w:hAnsi="Traditional Arabic" w:cs="Traditional Arabic" w:hint="eastAsia"/>
          <w:sz w:val="28"/>
          <w:szCs w:val="28"/>
          <w:rtl/>
          <w:lang w:bidi="ar-LB"/>
        </w:rPr>
        <w:t>جتهاد</w:t>
      </w:r>
      <w:r w:rsidRPr="00952CAF">
        <w:rPr>
          <w:rFonts w:ascii="Traditional Arabic" w:hAnsi="Traditional Arabic" w:cs="Traditional Arabic"/>
          <w:sz w:val="28"/>
          <w:szCs w:val="28"/>
          <w:rtl/>
          <w:lang w:bidi="ar-LB"/>
        </w:rPr>
        <w:t xml:space="preserve"> الشديد، والصبر العنيد، والاندفاع للتمهيد لذلك الوعد، وتحقيق عوامله، ولا سيّما أنّ النقل حافلٌ بالشواهد على مطلوبيّة هذا النوع من الانتظار، كما تقدّم في البحث الروائيّ.</w:t>
      </w:r>
    </w:p>
    <w:p w14:paraId="011E449B" w14:textId="77777777" w:rsidR="007205FA" w:rsidRPr="00952CAF" w:rsidRDefault="007205FA" w:rsidP="00952CAF">
      <w:pPr>
        <w:jc w:val="both"/>
        <w:rPr>
          <w:rFonts w:ascii="Traditional Arabic" w:hAnsi="Traditional Arabic" w:cs="Traditional Arabic"/>
          <w:sz w:val="28"/>
          <w:szCs w:val="28"/>
          <w:rtl/>
          <w:lang w:bidi="ar-LB"/>
        </w:rPr>
      </w:pPr>
    </w:p>
    <w:p w14:paraId="013A8C0F" w14:textId="77777777" w:rsidR="00952CAF"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hint="eastAsia"/>
          <w:sz w:val="28"/>
          <w:szCs w:val="28"/>
          <w:rtl/>
          <w:lang w:bidi="ar-LB"/>
        </w:rPr>
        <w:t>وأمّا</w:t>
      </w:r>
      <w:r w:rsidRPr="00952CAF">
        <w:rPr>
          <w:rFonts w:ascii="Traditional Arabic" w:hAnsi="Traditional Arabic" w:cs="Traditional Arabic"/>
          <w:sz w:val="28"/>
          <w:szCs w:val="28"/>
          <w:rtl/>
          <w:lang w:bidi="ar-LB"/>
        </w:rPr>
        <w:t xml:space="preserve"> المنتَظِر السلبيّ، فهو وإن كان ينجو من غائلة تكذيب اللَّه تعالى ورسوله وأوليائه (صلوات اللَّه عليه وعليهم) نظريًّا أو قوليًّا ولسانيًّا، إلّا أنّه متّهمٌ بالتكذيب العمليّ لهذه النصوص، كحال ضعاف الإيمان الذين ينتمون إلى الدين بالاسم فقط دون أن يكون </w:t>
      </w:r>
      <w:r w:rsidRPr="00952CAF">
        <w:rPr>
          <w:rFonts w:ascii="Traditional Arabic" w:hAnsi="Traditional Arabic" w:cs="Traditional Arabic" w:hint="eastAsia"/>
          <w:sz w:val="28"/>
          <w:szCs w:val="28"/>
          <w:rtl/>
          <w:lang w:bidi="ar-LB"/>
        </w:rPr>
        <w:t>لهم</w:t>
      </w:r>
      <w:r w:rsidRPr="00952CAF">
        <w:rPr>
          <w:rFonts w:ascii="Traditional Arabic" w:hAnsi="Traditional Arabic" w:cs="Traditional Arabic"/>
          <w:sz w:val="28"/>
          <w:szCs w:val="28"/>
          <w:rtl/>
          <w:lang w:bidi="ar-LB"/>
        </w:rPr>
        <w:t xml:space="preserve"> انتماء عمليّ. وهذا يرجع في الحقيقة إلى ضعف الاعتقاد النظريّ</w:t>
      </w:r>
      <w:r w:rsidR="00257D38">
        <w:rPr>
          <w:rFonts w:ascii="Traditional Arabic" w:hAnsi="Traditional Arabic" w:cs="Traditional Arabic"/>
          <w:sz w:val="28"/>
          <w:szCs w:val="28"/>
          <w:rtl/>
          <w:lang w:bidi="ar-LB"/>
        </w:rPr>
        <w:t>،</w:t>
      </w:r>
      <w:r w:rsidRPr="00952CAF">
        <w:rPr>
          <w:rFonts w:ascii="Traditional Arabic" w:hAnsi="Traditional Arabic" w:cs="Traditional Arabic"/>
          <w:sz w:val="28"/>
          <w:szCs w:val="28"/>
          <w:rtl/>
          <w:lang w:bidi="ar-LB"/>
        </w:rPr>
        <w:t xml:space="preserve"> لأنّ الاعتقاد الجازم يدفع إلى العمل وفَق مقتضاه، والاعتقاد الجازم بيوم الفَرَج يدعو إلى التهيئة والاستعداد لذلك اليوم، وأمّا حال الكسول النائم المعتقد نظريًّا هو كحال المكذّب تمامًا بهذه العق</w:t>
      </w:r>
      <w:r w:rsidRPr="00952CAF">
        <w:rPr>
          <w:rFonts w:ascii="Traditional Arabic" w:hAnsi="Traditional Arabic" w:cs="Traditional Arabic" w:hint="eastAsia"/>
          <w:sz w:val="28"/>
          <w:szCs w:val="28"/>
          <w:rtl/>
          <w:lang w:bidi="ar-LB"/>
        </w:rPr>
        <w:t>يدة،</w:t>
      </w:r>
      <w:r w:rsidRPr="00952CAF">
        <w:rPr>
          <w:rFonts w:ascii="Traditional Arabic" w:hAnsi="Traditional Arabic" w:cs="Traditional Arabic"/>
          <w:sz w:val="28"/>
          <w:szCs w:val="28"/>
          <w:rtl/>
          <w:lang w:bidi="ar-LB"/>
        </w:rPr>
        <w:t xml:space="preserve"> واليائس منها من الناحية العمليّة.</w:t>
      </w:r>
    </w:p>
    <w:p w14:paraId="3E1BD333" w14:textId="77777777" w:rsidR="00952CAF" w:rsidRPr="00E15865" w:rsidRDefault="00CE721B" w:rsidP="00CE721B">
      <w:pPr>
        <w:jc w:val="both"/>
        <w:rPr>
          <w:rFonts w:ascii="Traditional Arabic" w:hAnsi="Traditional Arabic" w:cs="Traditional Arabic"/>
          <w:b/>
          <w:bCs/>
          <w:color w:val="538135"/>
          <w:sz w:val="28"/>
          <w:szCs w:val="28"/>
          <w:rtl/>
          <w:lang w:bidi="ar-LB"/>
        </w:rPr>
      </w:pPr>
      <w:r w:rsidRPr="00E15865">
        <w:rPr>
          <w:rFonts w:ascii="Traditional Arabic" w:hAnsi="Traditional Arabic" w:cs="Traditional Arabic"/>
          <w:b/>
          <w:bCs/>
          <w:color w:val="538135"/>
          <w:sz w:val="28"/>
          <w:szCs w:val="28"/>
          <w:rtl/>
          <w:lang w:bidi="ar-LB"/>
        </w:rPr>
        <w:br w:type="page"/>
      </w:r>
      <w:r w:rsidR="00952CAF" w:rsidRPr="00E15865">
        <w:rPr>
          <w:rFonts w:ascii="Traditional Arabic" w:hAnsi="Traditional Arabic" w:cs="Traditional Arabic" w:hint="eastAsia"/>
          <w:b/>
          <w:bCs/>
          <w:color w:val="538135"/>
          <w:sz w:val="28"/>
          <w:szCs w:val="28"/>
          <w:rtl/>
          <w:lang w:bidi="ar-LB"/>
        </w:rPr>
        <w:lastRenderedPageBreak/>
        <w:t>الانتظار</w:t>
      </w:r>
      <w:r w:rsidR="00952CAF" w:rsidRPr="00E15865">
        <w:rPr>
          <w:rFonts w:ascii="Traditional Arabic" w:hAnsi="Traditional Arabic" w:cs="Traditional Arabic"/>
          <w:b/>
          <w:bCs/>
          <w:color w:val="538135"/>
          <w:sz w:val="28"/>
          <w:szCs w:val="28"/>
          <w:rtl/>
          <w:lang w:bidi="ar-LB"/>
        </w:rPr>
        <w:t xml:space="preserve"> مبدأ فطري</w:t>
      </w:r>
    </w:p>
    <w:p w14:paraId="4C820FE6" w14:textId="77777777" w:rsidR="00952CAF"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hint="eastAsia"/>
          <w:sz w:val="28"/>
          <w:szCs w:val="28"/>
          <w:rtl/>
          <w:lang w:bidi="ar-LB"/>
        </w:rPr>
        <w:t>من</w:t>
      </w:r>
      <w:r w:rsidRPr="00952CAF">
        <w:rPr>
          <w:rFonts w:ascii="Traditional Arabic" w:hAnsi="Traditional Arabic" w:cs="Traditional Arabic"/>
          <w:sz w:val="28"/>
          <w:szCs w:val="28"/>
          <w:rtl/>
          <w:lang w:bidi="ar-LB"/>
        </w:rPr>
        <w:t xml:space="preserve"> المعلوم، أنّ اللَّه أودع في الإنسان حين خلقه مجموعة من الاستعدادات والغرائز والقابليات والمواهب التي تمكّنه من مواصلة الحياة، وتساعده على تحقيق الغاية من خلقه، ألا وهي وصوله إلى كماله باختياره. فمن هذه الغرائز: غريزة حبّ الذات التي تدفعه إلى الدفاع عن ن</w:t>
      </w:r>
      <w:r w:rsidRPr="00952CAF">
        <w:rPr>
          <w:rFonts w:ascii="Traditional Arabic" w:hAnsi="Traditional Arabic" w:cs="Traditional Arabic" w:hint="eastAsia"/>
          <w:sz w:val="28"/>
          <w:szCs w:val="28"/>
          <w:rtl/>
          <w:lang w:bidi="ar-LB"/>
        </w:rPr>
        <w:t>فسه</w:t>
      </w:r>
      <w:r w:rsidRPr="00952CAF">
        <w:rPr>
          <w:rFonts w:ascii="Traditional Arabic" w:hAnsi="Traditional Arabic" w:cs="Traditional Arabic"/>
          <w:sz w:val="28"/>
          <w:szCs w:val="28"/>
          <w:rtl/>
          <w:lang w:bidi="ar-LB"/>
        </w:rPr>
        <w:t xml:space="preserve"> وحفظ نفسه وبناء مجده، وغريزة حبّ الجمال حتّى ينفتح على الحياة بألوانها شتّى</w:t>
      </w:r>
      <w:r w:rsidR="0024595E">
        <w:rPr>
          <w:rStyle w:val="FootnoteReference"/>
          <w:rFonts w:ascii="Traditional Arabic" w:hAnsi="Traditional Arabic" w:cs="Traditional Arabic"/>
          <w:sz w:val="28"/>
          <w:szCs w:val="28"/>
          <w:rtl/>
          <w:lang w:bidi="ar-LB"/>
        </w:rPr>
        <w:footnoteReference w:id="313"/>
      </w:r>
      <w:r w:rsidRPr="00952CAF">
        <w:rPr>
          <w:rFonts w:ascii="Traditional Arabic" w:hAnsi="Traditional Arabic" w:cs="Traditional Arabic"/>
          <w:sz w:val="28"/>
          <w:szCs w:val="28"/>
          <w:rtl/>
          <w:lang w:bidi="ar-LB"/>
        </w:rPr>
        <w:t>.</w:t>
      </w:r>
    </w:p>
    <w:p w14:paraId="34A8B6E8" w14:textId="77777777" w:rsidR="0024595E" w:rsidRPr="00952CAF" w:rsidRDefault="0024595E" w:rsidP="00952CAF">
      <w:pPr>
        <w:jc w:val="both"/>
        <w:rPr>
          <w:rFonts w:ascii="Traditional Arabic" w:hAnsi="Traditional Arabic" w:cs="Traditional Arabic"/>
          <w:sz w:val="28"/>
          <w:szCs w:val="28"/>
          <w:rtl/>
          <w:lang w:bidi="ar-LB"/>
        </w:rPr>
      </w:pPr>
    </w:p>
    <w:p w14:paraId="477DBFA4" w14:textId="77777777" w:rsidR="00952CAF"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hint="eastAsia"/>
          <w:sz w:val="28"/>
          <w:szCs w:val="28"/>
          <w:rtl/>
          <w:lang w:bidi="ar-LB"/>
        </w:rPr>
        <w:t>كذلك،</w:t>
      </w:r>
      <w:r w:rsidRPr="00952CAF">
        <w:rPr>
          <w:rFonts w:ascii="Traditional Arabic" w:hAnsi="Traditional Arabic" w:cs="Traditional Arabic"/>
          <w:sz w:val="28"/>
          <w:szCs w:val="28"/>
          <w:rtl/>
          <w:lang w:bidi="ar-LB"/>
        </w:rPr>
        <w:t xml:space="preserve"> يدرك الإنسان من أعماق وجدانه الفطريّ والجبلّي حاجته إلى الأمل، ونفوره من اليأس</w:t>
      </w:r>
      <w:r w:rsidR="00257D38">
        <w:rPr>
          <w:rFonts w:ascii="Traditional Arabic" w:hAnsi="Traditional Arabic" w:cs="Traditional Arabic"/>
          <w:sz w:val="28"/>
          <w:szCs w:val="28"/>
          <w:rtl/>
          <w:lang w:bidi="ar-LB"/>
        </w:rPr>
        <w:t>،</w:t>
      </w:r>
      <w:r w:rsidRPr="00952CAF">
        <w:rPr>
          <w:rFonts w:ascii="Traditional Arabic" w:hAnsi="Traditional Arabic" w:cs="Traditional Arabic"/>
          <w:sz w:val="28"/>
          <w:szCs w:val="28"/>
          <w:rtl/>
          <w:lang w:bidi="ar-LB"/>
        </w:rPr>
        <w:t xml:space="preserve"> لأنّ ذلك هو ما سيعينه على مواصلة حياته بأمن وسلامٍ نفسيّ كلّما واجه الصعوبات والمنغّصات من غير أن يقع فريسة الاختناق بظروف الحياة الضاغطة. من هنا، تجد جميع البشر على اختل</w:t>
      </w:r>
      <w:r w:rsidRPr="00952CAF">
        <w:rPr>
          <w:rFonts w:ascii="Traditional Arabic" w:hAnsi="Traditional Arabic" w:cs="Traditional Arabic" w:hint="eastAsia"/>
          <w:sz w:val="28"/>
          <w:szCs w:val="28"/>
          <w:rtl/>
          <w:lang w:bidi="ar-LB"/>
        </w:rPr>
        <w:t>اف</w:t>
      </w:r>
      <w:r w:rsidRPr="00952CAF">
        <w:rPr>
          <w:rFonts w:ascii="Traditional Arabic" w:hAnsi="Traditional Arabic" w:cs="Traditional Arabic"/>
          <w:sz w:val="28"/>
          <w:szCs w:val="28"/>
          <w:rtl/>
          <w:lang w:bidi="ar-LB"/>
        </w:rPr>
        <w:t xml:space="preserve"> معتقداتهم، يحسّنون الأمل، ويبتهجون به، ويدعون غيرهم إليه، ويقبّحون اليأس، ويسترذلونه، ويسعون للتخلّص منه، وتخليص غيرهم منه.</w:t>
      </w:r>
    </w:p>
    <w:p w14:paraId="3E2DDCDB" w14:textId="77777777" w:rsidR="00CE721B" w:rsidRPr="00952CAF" w:rsidRDefault="00CE721B" w:rsidP="00952CAF">
      <w:pPr>
        <w:jc w:val="both"/>
        <w:rPr>
          <w:rFonts w:ascii="Traditional Arabic" w:hAnsi="Traditional Arabic" w:cs="Traditional Arabic"/>
          <w:sz w:val="28"/>
          <w:szCs w:val="28"/>
          <w:rtl/>
          <w:lang w:bidi="ar-LB"/>
        </w:rPr>
      </w:pPr>
    </w:p>
    <w:p w14:paraId="007E9514" w14:textId="77777777" w:rsidR="00952CAF" w:rsidRPr="00E15865" w:rsidRDefault="00952CAF" w:rsidP="00952CAF">
      <w:pPr>
        <w:jc w:val="both"/>
        <w:rPr>
          <w:rFonts w:ascii="Traditional Arabic" w:hAnsi="Traditional Arabic" w:cs="Traditional Arabic"/>
          <w:b/>
          <w:bCs/>
          <w:color w:val="538135"/>
          <w:sz w:val="28"/>
          <w:szCs w:val="28"/>
          <w:rtl/>
          <w:lang w:bidi="ar-LB"/>
        </w:rPr>
      </w:pPr>
      <w:r w:rsidRPr="00952CAF">
        <w:rPr>
          <w:rFonts w:ascii="Traditional Arabic" w:hAnsi="Traditional Arabic" w:cs="Traditional Arabic" w:hint="eastAsia"/>
          <w:sz w:val="28"/>
          <w:szCs w:val="28"/>
          <w:rtl/>
          <w:lang w:bidi="ar-LB"/>
        </w:rPr>
        <w:t>وباعتبار</w:t>
      </w:r>
      <w:r w:rsidRPr="00952CAF">
        <w:rPr>
          <w:rFonts w:ascii="Traditional Arabic" w:hAnsi="Traditional Arabic" w:cs="Traditional Arabic"/>
          <w:sz w:val="28"/>
          <w:szCs w:val="28"/>
          <w:rtl/>
          <w:lang w:bidi="ar-LB"/>
        </w:rPr>
        <w:t xml:space="preserve"> الأمل مكوّنًا أساسيًّا من مكوّنات مفهوم الانتظار في ثقافتنا، كما يستفاد من الأدلّة اللغويّة والقرآنيّة والروائيّة والعقليّة المتقدّمة، يمكن عدّ الانتظار من هذا الجانب، وفي جزءٍ مهمّ منه، مبدأ فطريًّا جُبل عليه الإنسان، ولا يستطيع العيش بدونه.</w:t>
      </w:r>
    </w:p>
    <w:p w14:paraId="1329D9BD" w14:textId="77777777" w:rsidR="00CE721B" w:rsidRPr="00E15865" w:rsidRDefault="00CE721B" w:rsidP="00952CAF">
      <w:pPr>
        <w:jc w:val="both"/>
        <w:rPr>
          <w:rFonts w:ascii="Traditional Arabic" w:hAnsi="Traditional Arabic" w:cs="Traditional Arabic"/>
          <w:b/>
          <w:bCs/>
          <w:color w:val="538135"/>
          <w:sz w:val="28"/>
          <w:szCs w:val="28"/>
          <w:lang w:bidi="ar-LB"/>
        </w:rPr>
      </w:pPr>
    </w:p>
    <w:p w14:paraId="4792E75A" w14:textId="77777777" w:rsidR="00952CAF" w:rsidRPr="00E15865" w:rsidRDefault="00952CAF" w:rsidP="00952CAF">
      <w:pPr>
        <w:jc w:val="both"/>
        <w:rPr>
          <w:rFonts w:ascii="Traditional Arabic" w:hAnsi="Traditional Arabic" w:cs="Traditional Arabic"/>
          <w:b/>
          <w:bCs/>
          <w:color w:val="538135"/>
          <w:sz w:val="28"/>
          <w:szCs w:val="28"/>
          <w:rtl/>
          <w:lang w:bidi="ar-LB"/>
        </w:rPr>
      </w:pPr>
      <w:r w:rsidRPr="00E15865">
        <w:rPr>
          <w:rFonts w:ascii="Traditional Arabic" w:hAnsi="Traditional Arabic" w:cs="Traditional Arabic" w:hint="eastAsia"/>
          <w:b/>
          <w:bCs/>
          <w:color w:val="538135"/>
          <w:sz w:val="28"/>
          <w:szCs w:val="28"/>
          <w:rtl/>
          <w:lang w:bidi="ar-LB"/>
        </w:rPr>
        <w:t>الانتظار</w:t>
      </w:r>
      <w:r w:rsidRPr="00E15865">
        <w:rPr>
          <w:rFonts w:ascii="Traditional Arabic" w:hAnsi="Traditional Arabic" w:cs="Traditional Arabic"/>
          <w:b/>
          <w:bCs/>
          <w:color w:val="538135"/>
          <w:sz w:val="28"/>
          <w:szCs w:val="28"/>
          <w:rtl/>
          <w:lang w:bidi="ar-LB"/>
        </w:rPr>
        <w:t xml:space="preserve"> في العقائد غير الإسلاميّة</w:t>
      </w:r>
    </w:p>
    <w:p w14:paraId="69C235CE" w14:textId="77777777" w:rsidR="00A730C6"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hint="eastAsia"/>
          <w:sz w:val="28"/>
          <w:szCs w:val="28"/>
          <w:rtl/>
          <w:lang w:bidi="ar-LB"/>
        </w:rPr>
        <w:t>لا</w:t>
      </w:r>
      <w:r w:rsidRPr="00952CAF">
        <w:rPr>
          <w:rFonts w:ascii="Traditional Arabic" w:hAnsi="Traditional Arabic" w:cs="Traditional Arabic"/>
          <w:sz w:val="28"/>
          <w:szCs w:val="28"/>
          <w:rtl/>
          <w:lang w:bidi="ar-LB"/>
        </w:rPr>
        <w:t xml:space="preserve"> تكاد تخلو ديانة أو فلسفة أو أيديلوجيا على وجه الأرض من فكرة المخلّص في آخر الزّمان، على اختلافٍ بينها في هويّة المخلّص، وظروف خروجه، وملابسات حركته. فتجد هذه الفكرة في الديانات الأرضيّة أو الوضعيّة كالهندوسية والبوذية، كما تجدها في الأديان السماويّة الث</w:t>
      </w:r>
      <w:r w:rsidRPr="00952CAF">
        <w:rPr>
          <w:rFonts w:ascii="Traditional Arabic" w:hAnsi="Traditional Arabic" w:cs="Traditional Arabic" w:hint="eastAsia"/>
          <w:sz w:val="28"/>
          <w:szCs w:val="28"/>
          <w:rtl/>
          <w:lang w:bidi="ar-LB"/>
        </w:rPr>
        <w:t>لاث</w:t>
      </w:r>
      <w:r w:rsidRPr="00952CAF">
        <w:rPr>
          <w:rFonts w:ascii="Traditional Arabic" w:hAnsi="Traditional Arabic" w:cs="Traditional Arabic"/>
          <w:sz w:val="28"/>
          <w:szCs w:val="28"/>
          <w:rtl/>
          <w:lang w:bidi="ar-LB"/>
        </w:rPr>
        <w:t>. وقد عمد الكثيرون إلى تحقيق هذه المسألة واستخراج النصوص التي تشير إلى المخلّص في هذه الأديان، وبعضها -ولا سيّما نصوص الأديان</w:t>
      </w:r>
    </w:p>
    <w:p w14:paraId="5A971AB8" w14:textId="77777777" w:rsidR="00952CAF" w:rsidRDefault="00A730C6" w:rsidP="00952CAF">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r w:rsidR="00952CAF" w:rsidRPr="00952CAF">
        <w:rPr>
          <w:rFonts w:ascii="Traditional Arabic" w:hAnsi="Traditional Arabic" w:cs="Traditional Arabic"/>
          <w:sz w:val="28"/>
          <w:szCs w:val="28"/>
          <w:rtl/>
          <w:lang w:bidi="ar-LB"/>
        </w:rPr>
        <w:lastRenderedPageBreak/>
        <w:t>السماويّة</w:t>
      </w:r>
      <w:r w:rsidR="00330B4E">
        <w:rPr>
          <w:rFonts w:ascii="Traditional Arabic" w:hAnsi="Traditional Arabic" w:cs="Traditional Arabic" w:hint="cs"/>
          <w:sz w:val="28"/>
          <w:szCs w:val="28"/>
          <w:rtl/>
          <w:lang w:bidi="ar-LB"/>
        </w:rPr>
        <w:t xml:space="preserve"> </w:t>
      </w:r>
      <w:r w:rsidR="00952CAF" w:rsidRPr="00952CAF">
        <w:rPr>
          <w:rFonts w:ascii="Traditional Arabic" w:hAnsi="Traditional Arabic" w:cs="Traditional Arabic"/>
          <w:sz w:val="28"/>
          <w:szCs w:val="28"/>
          <w:rtl/>
          <w:lang w:bidi="ar-LB"/>
        </w:rPr>
        <w:t>- تشير إلى مواصفات قريبة جدًّا من مواصفات إمامنا المهديّ عجل الله تعالى فرجه الشريف</w:t>
      </w:r>
      <w:r>
        <w:rPr>
          <w:rStyle w:val="FootnoteReference"/>
          <w:rFonts w:ascii="Traditional Arabic" w:hAnsi="Traditional Arabic" w:cs="Traditional Arabic"/>
          <w:sz w:val="28"/>
          <w:szCs w:val="28"/>
          <w:rtl/>
          <w:lang w:bidi="ar-LB"/>
        </w:rPr>
        <w:footnoteReference w:id="314"/>
      </w:r>
      <w:r w:rsidR="00952CAF" w:rsidRPr="00952CAF">
        <w:rPr>
          <w:rFonts w:ascii="Traditional Arabic" w:hAnsi="Traditional Arabic" w:cs="Traditional Arabic"/>
          <w:sz w:val="28"/>
          <w:szCs w:val="28"/>
          <w:rtl/>
          <w:lang w:bidi="ar-LB"/>
        </w:rPr>
        <w:t>، بل وتجد معظم الفلسفات المادّ</w:t>
      </w:r>
      <w:r w:rsidR="00952CAF" w:rsidRPr="00952CAF">
        <w:rPr>
          <w:rFonts w:ascii="Traditional Arabic" w:hAnsi="Traditional Arabic" w:cs="Traditional Arabic" w:hint="eastAsia"/>
          <w:sz w:val="28"/>
          <w:szCs w:val="28"/>
          <w:rtl/>
          <w:lang w:bidi="ar-LB"/>
        </w:rPr>
        <w:t>يّة</w:t>
      </w:r>
      <w:r w:rsidR="00952CAF" w:rsidRPr="00952CAF">
        <w:rPr>
          <w:rFonts w:ascii="Traditional Arabic" w:hAnsi="Traditional Arabic" w:cs="Traditional Arabic"/>
          <w:sz w:val="28"/>
          <w:szCs w:val="28"/>
          <w:rtl/>
          <w:lang w:bidi="ar-LB"/>
        </w:rPr>
        <w:t xml:space="preserve"> غير التشاؤميّة تنظّر ليومٍ موعود يكون نهاية التاريخ، تسود فيه القيم التي تؤسس لها تلك الفلسفات، كما في الفلسفة الماركسيّة التي ترى حتميّة الوصول إلى اليوم الذي تسود فيه الشيوعيّة، وفي مقابلها تقع فلسفات ليبراليّة تؤكّد أنّ نهاية التاريخ قد اقتربت بسياد</w:t>
      </w:r>
      <w:r w:rsidR="00952CAF" w:rsidRPr="00952CAF">
        <w:rPr>
          <w:rFonts w:ascii="Traditional Arabic" w:hAnsi="Traditional Arabic" w:cs="Traditional Arabic" w:hint="eastAsia"/>
          <w:sz w:val="28"/>
          <w:szCs w:val="28"/>
          <w:rtl/>
          <w:lang w:bidi="ar-LB"/>
        </w:rPr>
        <w:t>ة</w:t>
      </w:r>
      <w:r w:rsidR="00952CAF" w:rsidRPr="00952CAF">
        <w:rPr>
          <w:rFonts w:ascii="Traditional Arabic" w:hAnsi="Traditional Arabic" w:cs="Traditional Arabic"/>
          <w:sz w:val="28"/>
          <w:szCs w:val="28"/>
          <w:rtl/>
          <w:lang w:bidi="ar-LB"/>
        </w:rPr>
        <w:t xml:space="preserve"> النموذج الليبراليّ على وجه الأرض، وكلٌّ يرى أنّ نموذجه هو الضامن لسعادة الإنسان.</w:t>
      </w:r>
    </w:p>
    <w:p w14:paraId="71E8DA7C" w14:textId="77777777" w:rsidR="00A730C6" w:rsidRPr="00952CAF" w:rsidRDefault="00A730C6" w:rsidP="00952CAF">
      <w:pPr>
        <w:jc w:val="both"/>
        <w:rPr>
          <w:rFonts w:ascii="Traditional Arabic" w:hAnsi="Traditional Arabic" w:cs="Traditional Arabic"/>
          <w:sz w:val="28"/>
          <w:szCs w:val="28"/>
          <w:rtl/>
          <w:lang w:bidi="ar-LB"/>
        </w:rPr>
      </w:pPr>
    </w:p>
    <w:p w14:paraId="0D12B87E" w14:textId="77777777" w:rsidR="00952CAF"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hint="eastAsia"/>
          <w:sz w:val="28"/>
          <w:szCs w:val="28"/>
          <w:rtl/>
          <w:lang w:bidi="ar-LB"/>
        </w:rPr>
        <w:t>من</w:t>
      </w:r>
      <w:r w:rsidRPr="00952CAF">
        <w:rPr>
          <w:rFonts w:ascii="Traditional Arabic" w:hAnsi="Traditional Arabic" w:cs="Traditional Arabic"/>
          <w:sz w:val="28"/>
          <w:szCs w:val="28"/>
          <w:rtl/>
          <w:lang w:bidi="ar-LB"/>
        </w:rPr>
        <w:t xml:space="preserve"> هنا، يمكن إبراز هذا الانتشار الواسع لعقيدة المخلّص في الفكر الدينيّ والإنسانيّ، كمؤيّد وشاهد على فطريّة هذا التوجّه، وحقّانيّة هذا الاعتقاد، وكنزعة إنسانيّة عامّة وشاملة تملأ الناس بالأمل في ظلّ غياب العدل وانتشار الظلم. وإجماع الأديان والفلسفات على هذه الفكرة، يساعد في خلق استعداد عالميّ يمهّد لاستقبال الرجل الموعود.</w:t>
      </w:r>
    </w:p>
    <w:p w14:paraId="223C6D8D" w14:textId="77777777" w:rsidR="00A730C6" w:rsidRPr="00952CAF" w:rsidRDefault="00A730C6" w:rsidP="00952CAF">
      <w:pPr>
        <w:jc w:val="both"/>
        <w:rPr>
          <w:rFonts w:ascii="Traditional Arabic" w:hAnsi="Traditional Arabic" w:cs="Traditional Arabic"/>
          <w:sz w:val="28"/>
          <w:szCs w:val="28"/>
          <w:rtl/>
          <w:lang w:bidi="ar-LB"/>
        </w:rPr>
      </w:pPr>
    </w:p>
    <w:p w14:paraId="03438169" w14:textId="77777777" w:rsidR="00952CAF"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hint="eastAsia"/>
          <w:sz w:val="28"/>
          <w:szCs w:val="28"/>
          <w:rtl/>
          <w:lang w:bidi="ar-LB"/>
        </w:rPr>
        <w:t>ومن</w:t>
      </w:r>
      <w:r w:rsidRPr="00952CAF">
        <w:rPr>
          <w:rFonts w:ascii="Traditional Arabic" w:hAnsi="Traditional Arabic" w:cs="Traditional Arabic"/>
          <w:sz w:val="28"/>
          <w:szCs w:val="28"/>
          <w:rtl/>
          <w:lang w:bidi="ar-LB"/>
        </w:rPr>
        <w:t xml:space="preserve"> المهمّ الإشارة إلى أنّ عقيدة المخلّص تتميّز في النظرة الشيعيّة الإماميّة عن غيرها من النظرات، سواء الإسلاميّة أو غيرها، بأنّها ترتبط عمليًّا وبشكلٍ شبه يوميّ مع هذه الفكرة، وتثبّتها بالعمل مضافًا إلى القول والاعتقاد، وتتفاعل معها بشكلٍ يفوق تفاعل جميع </w:t>
      </w:r>
      <w:r w:rsidRPr="00952CAF">
        <w:rPr>
          <w:rFonts w:ascii="Traditional Arabic" w:hAnsi="Traditional Arabic" w:cs="Traditional Arabic" w:hint="eastAsia"/>
          <w:sz w:val="28"/>
          <w:szCs w:val="28"/>
          <w:rtl/>
          <w:lang w:bidi="ar-LB"/>
        </w:rPr>
        <w:t>الأديان</w:t>
      </w:r>
      <w:r w:rsidRPr="00952CAF">
        <w:rPr>
          <w:rFonts w:ascii="Traditional Arabic" w:hAnsi="Traditional Arabic" w:cs="Traditional Arabic"/>
          <w:sz w:val="28"/>
          <w:szCs w:val="28"/>
          <w:rtl/>
          <w:lang w:bidi="ar-LB"/>
        </w:rPr>
        <w:t xml:space="preserve"> والفلسفات، وذلك من خلال العقيدة الخاصّة بالمخلّص الحيّ وحجّة الزمان المتفاعل مع الأحداث ولو من وراء حجاب الغيب، والأعمال الخاصّة التي تربط الإنسان بهذه الفكرة ربطًا وثيقًا، سواء بالدعاء اليوميّ له، أو بالتصدّق عنه، أو الاحتفال بمولده، أو ندبته واست</w:t>
      </w:r>
      <w:r w:rsidRPr="00952CAF">
        <w:rPr>
          <w:rFonts w:ascii="Traditional Arabic" w:hAnsi="Traditional Arabic" w:cs="Traditional Arabic" w:hint="eastAsia"/>
          <w:sz w:val="28"/>
          <w:szCs w:val="28"/>
          <w:rtl/>
          <w:lang w:bidi="ar-LB"/>
        </w:rPr>
        <w:t>نهاضه،</w:t>
      </w:r>
      <w:r w:rsidRPr="00952CAF">
        <w:rPr>
          <w:rFonts w:ascii="Traditional Arabic" w:hAnsi="Traditional Arabic" w:cs="Traditional Arabic"/>
          <w:sz w:val="28"/>
          <w:szCs w:val="28"/>
          <w:rtl/>
          <w:lang w:bidi="ar-LB"/>
        </w:rPr>
        <w:t xml:space="preserve"> أو التوسّل به، إلى غيرها من الأعمال.</w:t>
      </w:r>
    </w:p>
    <w:p w14:paraId="4FC83BB0" w14:textId="77777777" w:rsidR="00952CAF" w:rsidRPr="00A730C6" w:rsidRDefault="00A730C6" w:rsidP="00A730C6">
      <w:pPr>
        <w:jc w:val="both"/>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br w:type="page"/>
      </w:r>
      <w:r w:rsidR="00952CAF" w:rsidRPr="00A730C6">
        <w:rPr>
          <w:rFonts w:ascii="Traditional Arabic" w:hAnsi="Traditional Arabic" w:cs="Traditional Arabic" w:hint="eastAsia"/>
          <w:b/>
          <w:bCs/>
          <w:sz w:val="28"/>
          <w:szCs w:val="28"/>
          <w:rtl/>
          <w:lang w:bidi="ar-LB"/>
        </w:rPr>
        <w:lastRenderedPageBreak/>
        <w:t>المفاهيم</w:t>
      </w:r>
      <w:r w:rsidR="00952CAF" w:rsidRPr="00A730C6">
        <w:rPr>
          <w:rFonts w:ascii="Traditional Arabic" w:hAnsi="Traditional Arabic" w:cs="Traditional Arabic"/>
          <w:b/>
          <w:bCs/>
          <w:sz w:val="28"/>
          <w:szCs w:val="28"/>
          <w:rtl/>
          <w:lang w:bidi="ar-LB"/>
        </w:rPr>
        <w:t xml:space="preserve"> الرئيسة</w:t>
      </w:r>
    </w:p>
    <w:p w14:paraId="4FA69EAA" w14:textId="77777777" w:rsidR="00952CAF"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sz w:val="28"/>
          <w:szCs w:val="28"/>
          <w:lang w:bidi="ar-LB"/>
        </w:rPr>
        <w:t>1</w:t>
      </w:r>
      <w:r w:rsidRPr="00952CAF">
        <w:rPr>
          <w:rFonts w:ascii="Traditional Arabic" w:hAnsi="Traditional Arabic" w:cs="Traditional Arabic"/>
          <w:sz w:val="28"/>
          <w:szCs w:val="28"/>
          <w:rtl/>
          <w:lang w:bidi="ar-LB"/>
        </w:rPr>
        <w:t>. يمكن عرض نوعَين من الأدلّة العقليّة على ضرورة الانتظار: الأدلّة العقليّة المستقلّة، والأدلّة العقليّة غير المستقلّة. والنوع الأوّل كلّ مقدّماته عقليّة، بينما الثاني بعض مقدّماته نقليّة.</w:t>
      </w:r>
    </w:p>
    <w:p w14:paraId="4621B46D" w14:textId="77777777" w:rsidR="00A730C6" w:rsidRPr="00952CAF" w:rsidRDefault="00A730C6" w:rsidP="00952CAF">
      <w:pPr>
        <w:jc w:val="both"/>
        <w:rPr>
          <w:rFonts w:ascii="Traditional Arabic" w:hAnsi="Traditional Arabic" w:cs="Traditional Arabic"/>
          <w:sz w:val="28"/>
          <w:szCs w:val="28"/>
          <w:rtl/>
          <w:lang w:bidi="ar-LB"/>
        </w:rPr>
      </w:pPr>
    </w:p>
    <w:p w14:paraId="16139D2E" w14:textId="77777777" w:rsidR="00952CAF" w:rsidRPr="00952CAF"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sz w:val="28"/>
          <w:szCs w:val="28"/>
          <w:lang w:bidi="ar-LB"/>
        </w:rPr>
        <w:t>2</w:t>
      </w:r>
      <w:r w:rsidRPr="00952CAF">
        <w:rPr>
          <w:rFonts w:ascii="Traditional Arabic" w:hAnsi="Traditional Arabic" w:cs="Traditional Arabic"/>
          <w:sz w:val="28"/>
          <w:szCs w:val="28"/>
          <w:rtl/>
          <w:lang w:bidi="ar-LB"/>
        </w:rPr>
        <w:t>. من الأدلّة العقليّة المستقلّة:</w:t>
      </w:r>
    </w:p>
    <w:p w14:paraId="0981B08D" w14:textId="77777777" w:rsidR="00952CAF"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sz w:val="28"/>
          <w:szCs w:val="28"/>
          <w:rtl/>
          <w:lang w:bidi="ar-LB"/>
        </w:rPr>
        <w:t>- لزوم انتظار الغاية: حيث إنّ الإنسان في أموره كلّها يتحرّك لقضاء غاياته، والدنيا دار تدرّج زمانيّ، فلا بدّ لأجل تحقيق الغايات من استيفاء المدد بالانتظار. وهذا الأمر يظهر بشكل آكد في انتظار الفرج.</w:t>
      </w:r>
    </w:p>
    <w:p w14:paraId="4F5EC599" w14:textId="77777777" w:rsidR="001617EA" w:rsidRPr="00952CAF" w:rsidRDefault="001617EA" w:rsidP="00952CAF">
      <w:pPr>
        <w:jc w:val="both"/>
        <w:rPr>
          <w:rFonts w:ascii="Traditional Arabic" w:hAnsi="Traditional Arabic" w:cs="Traditional Arabic"/>
          <w:sz w:val="28"/>
          <w:szCs w:val="28"/>
          <w:rtl/>
          <w:lang w:bidi="ar-LB"/>
        </w:rPr>
      </w:pPr>
    </w:p>
    <w:p w14:paraId="01CF5727" w14:textId="77777777" w:rsidR="00952CAF"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sz w:val="28"/>
          <w:szCs w:val="28"/>
          <w:rtl/>
          <w:lang w:bidi="ar-LB"/>
        </w:rPr>
        <w:t>- لزوم انتظار الكمال الاجتماعيّ: يستقلّ العقل بإدراك ضرورة تحقّق الكمال الاجتماعيّ، والجنبة الاجتماعيّة للإنسان لم تصل إلى كمالها حتّى اليوم، فيحكم العقل بضرورة انتظار هذا الكمال، وإلّا أدّى اليأس إلى إفناء موضوعه، وهو المجتمع.</w:t>
      </w:r>
    </w:p>
    <w:p w14:paraId="0A4F1B1C" w14:textId="77777777" w:rsidR="001617EA" w:rsidRPr="00952CAF" w:rsidRDefault="001617EA" w:rsidP="00952CAF">
      <w:pPr>
        <w:jc w:val="both"/>
        <w:rPr>
          <w:rFonts w:ascii="Traditional Arabic" w:hAnsi="Traditional Arabic" w:cs="Traditional Arabic"/>
          <w:sz w:val="28"/>
          <w:szCs w:val="28"/>
          <w:rtl/>
          <w:lang w:bidi="ar-LB"/>
        </w:rPr>
      </w:pPr>
    </w:p>
    <w:p w14:paraId="17CFAD89" w14:textId="77777777" w:rsidR="00952CAF"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sz w:val="28"/>
          <w:szCs w:val="28"/>
          <w:lang w:bidi="ar-LB"/>
        </w:rPr>
        <w:t>3</w:t>
      </w:r>
      <w:r w:rsidRPr="00952CAF">
        <w:rPr>
          <w:rFonts w:ascii="Traditional Arabic" w:hAnsi="Traditional Arabic" w:cs="Traditional Arabic"/>
          <w:sz w:val="28"/>
          <w:szCs w:val="28"/>
          <w:rtl/>
          <w:lang w:bidi="ar-LB"/>
        </w:rPr>
        <w:t>. من الأدلّة العقليّة غير المستقلّة، أنّ عدم الانتظار تكذيبٌ للنقل القطعيّ، حيث إنّ النقل القطعيّ نصّ على قيام دولة الحقّ آخر الزمان، فيستقلّ العقل بلزوم انتظار هذا اليوم وعدم اليأس منه، وإلّا عُدّ اليأس منه تكذيبًا للنقل القطعيّ.</w:t>
      </w:r>
    </w:p>
    <w:p w14:paraId="15411942" w14:textId="77777777" w:rsidR="001617EA" w:rsidRPr="00952CAF" w:rsidRDefault="001617EA" w:rsidP="00952CAF">
      <w:pPr>
        <w:jc w:val="both"/>
        <w:rPr>
          <w:rFonts w:ascii="Traditional Arabic" w:hAnsi="Traditional Arabic" w:cs="Traditional Arabic"/>
          <w:sz w:val="28"/>
          <w:szCs w:val="28"/>
          <w:rtl/>
          <w:lang w:bidi="ar-LB"/>
        </w:rPr>
      </w:pPr>
    </w:p>
    <w:p w14:paraId="7D72C1EA" w14:textId="77777777" w:rsidR="00952CAF"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sz w:val="28"/>
          <w:szCs w:val="28"/>
          <w:lang w:bidi="ar-LB"/>
        </w:rPr>
        <w:t>4</w:t>
      </w:r>
      <w:r w:rsidRPr="00952CAF">
        <w:rPr>
          <w:rFonts w:ascii="Traditional Arabic" w:hAnsi="Traditional Arabic" w:cs="Traditional Arabic"/>
          <w:sz w:val="28"/>
          <w:szCs w:val="28"/>
          <w:rtl/>
          <w:lang w:bidi="ar-LB"/>
        </w:rPr>
        <w:t>. يستفاد من هذه الأدلّة، مضافًا إلى أصل لزوم الانتظار، نحو هذا الانتظار، وهو الانتظار الإيجابيّ لا السلبيّ.</w:t>
      </w:r>
    </w:p>
    <w:p w14:paraId="36863AC3" w14:textId="77777777" w:rsidR="001617EA" w:rsidRPr="00952CAF" w:rsidRDefault="001617EA" w:rsidP="00952CAF">
      <w:pPr>
        <w:jc w:val="both"/>
        <w:rPr>
          <w:rFonts w:ascii="Traditional Arabic" w:hAnsi="Traditional Arabic" w:cs="Traditional Arabic"/>
          <w:sz w:val="28"/>
          <w:szCs w:val="28"/>
          <w:rtl/>
          <w:lang w:bidi="ar-LB"/>
        </w:rPr>
      </w:pPr>
    </w:p>
    <w:p w14:paraId="568919BD" w14:textId="77777777" w:rsidR="00952CAF"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sz w:val="28"/>
          <w:szCs w:val="28"/>
          <w:lang w:bidi="ar-LB"/>
        </w:rPr>
        <w:t>5</w:t>
      </w:r>
      <w:r w:rsidRPr="00952CAF">
        <w:rPr>
          <w:rFonts w:ascii="Traditional Arabic" w:hAnsi="Traditional Arabic" w:cs="Traditional Arabic"/>
          <w:sz w:val="28"/>
          <w:szCs w:val="28"/>
          <w:rtl/>
          <w:lang w:bidi="ar-LB"/>
        </w:rPr>
        <w:t>. يمكن عدّ الانتظار في جزءٍ كبيرٍ من مفهومه مبدأً فطريًّا، وذلك من ناحية حاجة الإنسان إلى الأمل ونفوره من اليأس.</w:t>
      </w:r>
    </w:p>
    <w:p w14:paraId="64AD4BC3" w14:textId="77777777" w:rsidR="001617EA" w:rsidRPr="00952CAF" w:rsidRDefault="001617EA" w:rsidP="00952CAF">
      <w:pPr>
        <w:jc w:val="both"/>
        <w:rPr>
          <w:rFonts w:ascii="Traditional Arabic" w:hAnsi="Traditional Arabic" w:cs="Traditional Arabic"/>
          <w:sz w:val="28"/>
          <w:szCs w:val="28"/>
          <w:rtl/>
          <w:lang w:bidi="ar-LB"/>
        </w:rPr>
      </w:pPr>
    </w:p>
    <w:p w14:paraId="67406B74" w14:textId="77777777" w:rsidR="00952CAF" w:rsidRPr="00952CAF"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sz w:val="28"/>
          <w:szCs w:val="28"/>
          <w:lang w:bidi="ar-LB"/>
        </w:rPr>
        <w:t>6</w:t>
      </w:r>
      <w:r w:rsidRPr="00952CAF">
        <w:rPr>
          <w:rFonts w:ascii="Traditional Arabic" w:hAnsi="Traditional Arabic" w:cs="Traditional Arabic"/>
          <w:sz w:val="28"/>
          <w:szCs w:val="28"/>
          <w:rtl/>
          <w:lang w:bidi="ar-LB"/>
        </w:rPr>
        <w:t>. يشهد لفطريّة قضيّة الانتظار انتشارها الواسع في الديانات والعقائد المختلفة.</w:t>
      </w:r>
    </w:p>
    <w:p w14:paraId="2D672565" w14:textId="77777777" w:rsidR="001328E9" w:rsidRPr="00E15865" w:rsidRDefault="001617EA" w:rsidP="001328E9">
      <w:pPr>
        <w:jc w:val="center"/>
        <w:rPr>
          <w:rFonts w:ascii="Traditional Arabic" w:hAnsi="Traditional Arabic" w:cs="Traditional Arabic"/>
          <w:b/>
          <w:bCs/>
          <w:color w:val="538135"/>
          <w:sz w:val="28"/>
          <w:szCs w:val="28"/>
          <w:rtl/>
          <w:lang w:bidi="ar-LB"/>
        </w:rPr>
      </w:pPr>
      <w:r>
        <w:rPr>
          <w:rFonts w:ascii="Traditional Arabic" w:hAnsi="Traditional Arabic" w:cs="Traditional Arabic"/>
          <w:sz w:val="28"/>
          <w:szCs w:val="28"/>
          <w:rtl/>
          <w:lang w:bidi="ar-LB"/>
        </w:rPr>
        <w:br w:type="page"/>
      </w:r>
    </w:p>
    <w:p w14:paraId="69126EE1" w14:textId="77777777" w:rsidR="001328E9" w:rsidRPr="00E15865" w:rsidRDefault="001328E9" w:rsidP="001328E9">
      <w:pPr>
        <w:jc w:val="center"/>
        <w:rPr>
          <w:rFonts w:ascii="Traditional Arabic" w:hAnsi="Traditional Arabic" w:cs="Traditional Arabic"/>
          <w:b/>
          <w:bCs/>
          <w:color w:val="538135"/>
          <w:sz w:val="28"/>
          <w:szCs w:val="28"/>
          <w:rtl/>
          <w:lang w:bidi="ar-LB"/>
        </w:rPr>
      </w:pPr>
    </w:p>
    <w:p w14:paraId="033489C1" w14:textId="77777777" w:rsidR="001328E9" w:rsidRPr="00E15865" w:rsidRDefault="001328E9" w:rsidP="001328E9">
      <w:pPr>
        <w:jc w:val="center"/>
        <w:rPr>
          <w:rFonts w:ascii="Traditional Arabic" w:hAnsi="Traditional Arabic" w:cs="Traditional Arabic"/>
          <w:b/>
          <w:bCs/>
          <w:color w:val="538135"/>
          <w:sz w:val="28"/>
          <w:szCs w:val="28"/>
          <w:rtl/>
          <w:lang w:bidi="ar-LB"/>
        </w:rPr>
      </w:pPr>
    </w:p>
    <w:p w14:paraId="119566B1" w14:textId="77777777" w:rsidR="001328E9" w:rsidRPr="00E15865" w:rsidRDefault="001328E9" w:rsidP="001328E9">
      <w:pPr>
        <w:jc w:val="center"/>
        <w:rPr>
          <w:rFonts w:ascii="Traditional Arabic" w:hAnsi="Traditional Arabic" w:cs="Traditional Arabic"/>
          <w:b/>
          <w:bCs/>
          <w:color w:val="538135"/>
          <w:sz w:val="28"/>
          <w:szCs w:val="28"/>
          <w:rtl/>
          <w:lang w:bidi="ar-LB"/>
        </w:rPr>
      </w:pPr>
    </w:p>
    <w:p w14:paraId="2B9142E9" w14:textId="77777777" w:rsidR="001328E9" w:rsidRPr="00E15865" w:rsidRDefault="001328E9" w:rsidP="001328E9">
      <w:pPr>
        <w:jc w:val="center"/>
        <w:rPr>
          <w:rFonts w:ascii="Traditional Arabic" w:hAnsi="Traditional Arabic" w:cs="Traditional Arabic"/>
          <w:b/>
          <w:bCs/>
          <w:color w:val="538135"/>
          <w:sz w:val="28"/>
          <w:szCs w:val="28"/>
          <w:rtl/>
          <w:lang w:bidi="ar-LB"/>
        </w:rPr>
      </w:pPr>
    </w:p>
    <w:p w14:paraId="7EC0AE5F" w14:textId="77777777" w:rsidR="001328E9" w:rsidRPr="00E15865" w:rsidRDefault="001328E9" w:rsidP="001328E9">
      <w:pPr>
        <w:jc w:val="center"/>
        <w:rPr>
          <w:rFonts w:ascii="Traditional Arabic" w:hAnsi="Traditional Arabic" w:cs="Traditional Arabic"/>
          <w:b/>
          <w:bCs/>
          <w:color w:val="538135"/>
          <w:sz w:val="28"/>
          <w:szCs w:val="28"/>
          <w:rtl/>
          <w:lang w:bidi="ar-LB"/>
        </w:rPr>
      </w:pPr>
    </w:p>
    <w:p w14:paraId="40EE6886" w14:textId="77777777" w:rsidR="001328E9" w:rsidRPr="00E15865" w:rsidRDefault="001328E9" w:rsidP="001328E9">
      <w:pPr>
        <w:jc w:val="center"/>
        <w:rPr>
          <w:rFonts w:ascii="Traditional Arabic" w:hAnsi="Traditional Arabic" w:cs="Traditional Arabic"/>
          <w:b/>
          <w:bCs/>
          <w:color w:val="538135"/>
          <w:sz w:val="28"/>
          <w:szCs w:val="28"/>
          <w:rtl/>
          <w:lang w:bidi="ar-LB"/>
        </w:rPr>
      </w:pPr>
    </w:p>
    <w:p w14:paraId="152CB9D2" w14:textId="77777777" w:rsidR="001328E9" w:rsidRPr="00E15865" w:rsidRDefault="001328E9" w:rsidP="001328E9">
      <w:pPr>
        <w:jc w:val="center"/>
        <w:rPr>
          <w:rFonts w:ascii="Traditional Arabic" w:hAnsi="Traditional Arabic" w:cs="Traditional Arabic"/>
          <w:b/>
          <w:bCs/>
          <w:color w:val="538135"/>
          <w:sz w:val="28"/>
          <w:szCs w:val="28"/>
          <w:rtl/>
          <w:lang w:bidi="ar-LB"/>
        </w:rPr>
      </w:pPr>
    </w:p>
    <w:p w14:paraId="6FE1584C" w14:textId="77777777" w:rsidR="001328E9" w:rsidRPr="00E15865" w:rsidRDefault="001328E9" w:rsidP="001328E9">
      <w:pPr>
        <w:jc w:val="center"/>
        <w:rPr>
          <w:rFonts w:ascii="Traditional Arabic" w:hAnsi="Traditional Arabic" w:cs="Traditional Arabic"/>
          <w:b/>
          <w:bCs/>
          <w:color w:val="538135"/>
          <w:sz w:val="40"/>
          <w:szCs w:val="40"/>
          <w:rtl/>
          <w:lang w:bidi="ar-LB"/>
        </w:rPr>
      </w:pPr>
    </w:p>
    <w:p w14:paraId="33053F7D" w14:textId="77777777" w:rsidR="008368CE" w:rsidRPr="00E15865" w:rsidRDefault="008368CE" w:rsidP="001328E9">
      <w:pPr>
        <w:jc w:val="center"/>
        <w:rPr>
          <w:rFonts w:ascii="Traditional Arabic" w:hAnsi="Traditional Arabic" w:cs="Traditional Arabic"/>
          <w:b/>
          <w:bCs/>
          <w:color w:val="538135"/>
          <w:sz w:val="40"/>
          <w:szCs w:val="40"/>
          <w:rtl/>
          <w:lang w:bidi="ar-LB"/>
        </w:rPr>
      </w:pPr>
      <w:r w:rsidRPr="00E15865">
        <w:rPr>
          <w:rFonts w:ascii="Traditional Arabic" w:hAnsi="Traditional Arabic" w:cs="Traditional Arabic"/>
          <w:b/>
          <w:bCs/>
          <w:color w:val="538135"/>
          <w:sz w:val="40"/>
          <w:szCs w:val="40"/>
          <w:rtl/>
          <w:lang w:bidi="ar-LB"/>
        </w:rPr>
        <w:br w:type="page"/>
      </w:r>
    </w:p>
    <w:p w14:paraId="6B617D31" w14:textId="77777777" w:rsidR="008368CE" w:rsidRPr="00E15865" w:rsidRDefault="008368CE" w:rsidP="001328E9">
      <w:pPr>
        <w:jc w:val="center"/>
        <w:rPr>
          <w:rFonts w:ascii="Traditional Arabic" w:hAnsi="Traditional Arabic" w:cs="Traditional Arabic"/>
          <w:b/>
          <w:bCs/>
          <w:color w:val="538135"/>
          <w:sz w:val="40"/>
          <w:szCs w:val="40"/>
          <w:rtl/>
          <w:lang w:bidi="ar-LB"/>
        </w:rPr>
      </w:pPr>
    </w:p>
    <w:p w14:paraId="160CB864" w14:textId="77777777" w:rsidR="008368CE" w:rsidRPr="00E15865" w:rsidRDefault="008368CE" w:rsidP="001328E9">
      <w:pPr>
        <w:jc w:val="center"/>
        <w:rPr>
          <w:rFonts w:ascii="Traditional Arabic" w:hAnsi="Traditional Arabic" w:cs="Traditional Arabic"/>
          <w:b/>
          <w:bCs/>
          <w:color w:val="538135"/>
          <w:sz w:val="40"/>
          <w:szCs w:val="40"/>
          <w:rtl/>
          <w:lang w:bidi="ar-LB"/>
        </w:rPr>
      </w:pPr>
    </w:p>
    <w:p w14:paraId="010A83E9" w14:textId="77777777" w:rsidR="008368CE" w:rsidRPr="00E15865" w:rsidRDefault="008368CE" w:rsidP="001328E9">
      <w:pPr>
        <w:jc w:val="center"/>
        <w:rPr>
          <w:rFonts w:ascii="Traditional Arabic" w:hAnsi="Traditional Arabic" w:cs="Traditional Arabic"/>
          <w:b/>
          <w:bCs/>
          <w:color w:val="538135"/>
          <w:sz w:val="40"/>
          <w:szCs w:val="40"/>
          <w:rtl/>
          <w:lang w:bidi="ar-LB"/>
        </w:rPr>
      </w:pPr>
    </w:p>
    <w:p w14:paraId="0B73423C" w14:textId="77777777" w:rsidR="00952CAF" w:rsidRPr="00E15865" w:rsidRDefault="00952CAF" w:rsidP="001328E9">
      <w:pPr>
        <w:jc w:val="center"/>
        <w:rPr>
          <w:rFonts w:ascii="Traditional Arabic" w:hAnsi="Traditional Arabic" w:cs="Traditional Arabic"/>
          <w:b/>
          <w:bCs/>
          <w:color w:val="538135"/>
          <w:sz w:val="40"/>
          <w:szCs w:val="40"/>
          <w:rtl/>
          <w:lang w:bidi="ar-LB"/>
        </w:rPr>
      </w:pPr>
      <w:r w:rsidRPr="00E15865">
        <w:rPr>
          <w:rFonts w:ascii="Traditional Arabic" w:hAnsi="Traditional Arabic" w:cs="Traditional Arabic" w:hint="eastAsia"/>
          <w:b/>
          <w:bCs/>
          <w:color w:val="538135"/>
          <w:sz w:val="40"/>
          <w:szCs w:val="40"/>
          <w:rtl/>
          <w:lang w:bidi="ar-LB"/>
        </w:rPr>
        <w:t>المحور</w:t>
      </w:r>
      <w:r w:rsidRPr="00E15865">
        <w:rPr>
          <w:rFonts w:ascii="Traditional Arabic" w:hAnsi="Traditional Arabic" w:cs="Traditional Arabic"/>
          <w:b/>
          <w:bCs/>
          <w:color w:val="538135"/>
          <w:sz w:val="40"/>
          <w:szCs w:val="40"/>
          <w:rtl/>
          <w:lang w:bidi="ar-LB"/>
        </w:rPr>
        <w:t xml:space="preserve"> الرابع</w:t>
      </w:r>
    </w:p>
    <w:p w14:paraId="5FC0C14D" w14:textId="77777777" w:rsidR="00952CAF" w:rsidRPr="00E15865" w:rsidRDefault="00952CAF" w:rsidP="001328E9">
      <w:pPr>
        <w:jc w:val="center"/>
        <w:rPr>
          <w:rFonts w:ascii="Traditional Arabic" w:hAnsi="Traditional Arabic" w:cs="Traditional Arabic"/>
          <w:b/>
          <w:bCs/>
          <w:color w:val="538135"/>
          <w:sz w:val="40"/>
          <w:szCs w:val="40"/>
          <w:rtl/>
          <w:lang w:bidi="ar-LB"/>
        </w:rPr>
      </w:pPr>
      <w:r w:rsidRPr="00E15865">
        <w:rPr>
          <w:rFonts w:ascii="Traditional Arabic" w:hAnsi="Traditional Arabic" w:cs="Traditional Arabic" w:hint="eastAsia"/>
          <w:b/>
          <w:bCs/>
          <w:color w:val="538135"/>
          <w:sz w:val="40"/>
          <w:szCs w:val="40"/>
          <w:rtl/>
          <w:lang w:bidi="ar-LB"/>
        </w:rPr>
        <w:t>نتائج</w:t>
      </w:r>
      <w:r w:rsidRPr="00E15865">
        <w:rPr>
          <w:rFonts w:ascii="Traditional Arabic" w:hAnsi="Traditional Arabic" w:cs="Traditional Arabic"/>
          <w:b/>
          <w:bCs/>
          <w:color w:val="538135"/>
          <w:sz w:val="40"/>
          <w:szCs w:val="40"/>
          <w:rtl/>
          <w:lang w:bidi="ar-LB"/>
        </w:rPr>
        <w:t xml:space="preserve"> ومفاهيم أساسيّة</w:t>
      </w:r>
    </w:p>
    <w:p w14:paraId="00C49396" w14:textId="77777777" w:rsidR="00952CAF" w:rsidRPr="00E15865" w:rsidRDefault="00952CAF" w:rsidP="001328E9">
      <w:pPr>
        <w:jc w:val="center"/>
        <w:rPr>
          <w:rFonts w:ascii="Traditional Arabic" w:hAnsi="Traditional Arabic" w:cs="Traditional Arabic"/>
          <w:b/>
          <w:bCs/>
          <w:color w:val="538135"/>
          <w:sz w:val="40"/>
          <w:szCs w:val="40"/>
          <w:rtl/>
          <w:lang w:bidi="ar-LB"/>
        </w:rPr>
      </w:pPr>
      <w:r w:rsidRPr="00E15865">
        <w:rPr>
          <w:rFonts w:ascii="Traditional Arabic" w:hAnsi="Traditional Arabic" w:cs="Traditional Arabic" w:hint="eastAsia"/>
          <w:b/>
          <w:bCs/>
          <w:color w:val="538135"/>
          <w:sz w:val="40"/>
          <w:szCs w:val="40"/>
          <w:rtl/>
          <w:lang w:bidi="ar-LB"/>
        </w:rPr>
        <w:t>في</w:t>
      </w:r>
      <w:r w:rsidRPr="00E15865">
        <w:rPr>
          <w:rFonts w:ascii="Traditional Arabic" w:hAnsi="Traditional Arabic" w:cs="Traditional Arabic"/>
          <w:b/>
          <w:bCs/>
          <w:color w:val="538135"/>
          <w:sz w:val="40"/>
          <w:szCs w:val="40"/>
          <w:rtl/>
          <w:lang w:bidi="ar-LB"/>
        </w:rPr>
        <w:t xml:space="preserve"> ثقافة الانتظار</w:t>
      </w:r>
    </w:p>
    <w:p w14:paraId="105E8CCE" w14:textId="77777777" w:rsidR="00952CAF" w:rsidRPr="00E15865" w:rsidRDefault="001328E9" w:rsidP="00D061E8">
      <w:pPr>
        <w:jc w:val="center"/>
        <w:rPr>
          <w:rFonts w:ascii="Traditional Arabic" w:hAnsi="Traditional Arabic" w:cs="Traditional Arabic"/>
          <w:b/>
          <w:bCs/>
          <w:color w:val="538135"/>
          <w:sz w:val="28"/>
          <w:szCs w:val="28"/>
          <w:rtl/>
          <w:lang w:bidi="ar-LB"/>
        </w:rPr>
      </w:pPr>
      <w:r>
        <w:rPr>
          <w:rFonts w:ascii="Traditional Arabic" w:hAnsi="Traditional Arabic" w:cs="Traditional Arabic"/>
          <w:sz w:val="28"/>
          <w:szCs w:val="28"/>
          <w:rtl/>
          <w:lang w:bidi="ar-LB"/>
        </w:rPr>
        <w:br w:type="page"/>
      </w:r>
      <w:r w:rsidR="008368CE" w:rsidRPr="00E15865">
        <w:rPr>
          <w:rFonts w:ascii="Traditional Arabic" w:hAnsi="Traditional Arabic" w:cs="Traditional Arabic"/>
          <w:b/>
          <w:bCs/>
          <w:color w:val="538135"/>
          <w:sz w:val="28"/>
          <w:szCs w:val="28"/>
          <w:rtl/>
          <w:lang w:bidi="ar-LB"/>
        </w:rPr>
        <w:lastRenderedPageBreak/>
        <w:br w:type="page"/>
      </w:r>
      <w:r w:rsidR="00952CAF" w:rsidRPr="00E15865">
        <w:rPr>
          <w:rFonts w:ascii="Traditional Arabic" w:hAnsi="Traditional Arabic" w:cs="Traditional Arabic" w:hint="eastAsia"/>
          <w:b/>
          <w:bCs/>
          <w:color w:val="538135"/>
          <w:sz w:val="28"/>
          <w:szCs w:val="28"/>
          <w:rtl/>
          <w:lang w:bidi="ar-LB"/>
        </w:rPr>
        <w:lastRenderedPageBreak/>
        <w:t>الدرس</w:t>
      </w:r>
      <w:r w:rsidR="00952CAF" w:rsidRPr="00E15865">
        <w:rPr>
          <w:rFonts w:ascii="Traditional Arabic" w:hAnsi="Traditional Arabic" w:cs="Traditional Arabic"/>
          <w:b/>
          <w:bCs/>
          <w:color w:val="538135"/>
          <w:sz w:val="28"/>
          <w:szCs w:val="28"/>
          <w:rtl/>
          <w:lang w:bidi="ar-LB"/>
        </w:rPr>
        <w:t xml:space="preserve"> الثاني عشر</w:t>
      </w:r>
    </w:p>
    <w:p w14:paraId="164C6DDE" w14:textId="77777777" w:rsidR="00952CAF" w:rsidRPr="00E15865" w:rsidRDefault="00952CAF" w:rsidP="00D061E8">
      <w:pPr>
        <w:jc w:val="center"/>
        <w:rPr>
          <w:rFonts w:ascii="Traditional Arabic" w:hAnsi="Traditional Arabic" w:cs="Traditional Arabic"/>
          <w:b/>
          <w:bCs/>
          <w:color w:val="538135"/>
          <w:sz w:val="28"/>
          <w:szCs w:val="28"/>
          <w:rtl/>
          <w:lang w:bidi="ar-LB"/>
        </w:rPr>
      </w:pPr>
      <w:r w:rsidRPr="00E15865">
        <w:rPr>
          <w:rFonts w:ascii="Traditional Arabic" w:hAnsi="Traditional Arabic" w:cs="Traditional Arabic" w:hint="eastAsia"/>
          <w:b/>
          <w:bCs/>
          <w:color w:val="538135"/>
          <w:sz w:val="28"/>
          <w:szCs w:val="28"/>
          <w:rtl/>
          <w:lang w:bidi="ar-LB"/>
        </w:rPr>
        <w:t>سبب</w:t>
      </w:r>
      <w:r w:rsidRPr="00E15865">
        <w:rPr>
          <w:rFonts w:ascii="Traditional Arabic" w:hAnsi="Traditional Arabic" w:cs="Traditional Arabic"/>
          <w:b/>
          <w:bCs/>
          <w:color w:val="538135"/>
          <w:sz w:val="28"/>
          <w:szCs w:val="28"/>
          <w:rtl/>
          <w:lang w:bidi="ar-LB"/>
        </w:rPr>
        <w:t xml:space="preserve"> الغَيْبَة ومدخليّتها</w:t>
      </w:r>
    </w:p>
    <w:p w14:paraId="0D1F9104" w14:textId="77777777" w:rsidR="00952CAF" w:rsidRPr="00E15865" w:rsidRDefault="00952CAF" w:rsidP="00D061E8">
      <w:pPr>
        <w:jc w:val="center"/>
        <w:rPr>
          <w:rFonts w:ascii="Traditional Arabic" w:hAnsi="Traditional Arabic" w:cs="Traditional Arabic"/>
          <w:b/>
          <w:bCs/>
          <w:color w:val="538135"/>
          <w:sz w:val="28"/>
          <w:szCs w:val="28"/>
          <w:rtl/>
          <w:lang w:bidi="ar-LB"/>
        </w:rPr>
      </w:pPr>
      <w:r w:rsidRPr="00E15865">
        <w:rPr>
          <w:rFonts w:ascii="Traditional Arabic" w:hAnsi="Traditional Arabic" w:cs="Traditional Arabic" w:hint="eastAsia"/>
          <w:b/>
          <w:bCs/>
          <w:color w:val="538135"/>
          <w:sz w:val="28"/>
          <w:szCs w:val="28"/>
          <w:rtl/>
          <w:lang w:bidi="ar-LB"/>
        </w:rPr>
        <w:t>في</w:t>
      </w:r>
      <w:r w:rsidRPr="00E15865">
        <w:rPr>
          <w:rFonts w:ascii="Traditional Arabic" w:hAnsi="Traditional Arabic" w:cs="Traditional Arabic"/>
          <w:b/>
          <w:bCs/>
          <w:color w:val="538135"/>
          <w:sz w:val="28"/>
          <w:szCs w:val="28"/>
          <w:rtl/>
          <w:lang w:bidi="ar-LB"/>
        </w:rPr>
        <w:t xml:space="preserve"> فهم الانتظار</w:t>
      </w:r>
    </w:p>
    <w:p w14:paraId="0F0AFA7F" w14:textId="77777777" w:rsidR="00D061E8" w:rsidRPr="00E15865" w:rsidRDefault="00D061E8" w:rsidP="00D061E8">
      <w:pPr>
        <w:jc w:val="center"/>
        <w:rPr>
          <w:rFonts w:ascii="Traditional Arabic" w:hAnsi="Traditional Arabic" w:cs="Traditional Arabic"/>
          <w:b/>
          <w:bCs/>
          <w:color w:val="538135"/>
          <w:sz w:val="28"/>
          <w:szCs w:val="28"/>
          <w:rtl/>
          <w:lang w:bidi="ar-LB"/>
        </w:rPr>
      </w:pPr>
    </w:p>
    <w:p w14:paraId="3338802A" w14:textId="77777777" w:rsidR="00D061E8" w:rsidRPr="00E15865" w:rsidRDefault="00D061E8" w:rsidP="00D061E8">
      <w:pPr>
        <w:jc w:val="center"/>
        <w:rPr>
          <w:rFonts w:ascii="Traditional Arabic" w:hAnsi="Traditional Arabic" w:cs="Traditional Arabic"/>
          <w:b/>
          <w:bCs/>
          <w:color w:val="538135"/>
          <w:sz w:val="28"/>
          <w:szCs w:val="28"/>
          <w:rtl/>
          <w:lang w:bidi="ar-LB"/>
        </w:rPr>
      </w:pPr>
    </w:p>
    <w:p w14:paraId="199998EC" w14:textId="77777777" w:rsidR="00D061E8" w:rsidRDefault="00D061E8" w:rsidP="00D061E8">
      <w:pPr>
        <w:jc w:val="both"/>
        <w:rPr>
          <w:rFonts w:ascii="Traditional Arabic" w:hAnsi="Traditional Arabic" w:cs="Traditional Arabic"/>
          <w:b/>
          <w:bCs/>
          <w:color w:val="538135"/>
          <w:sz w:val="28"/>
          <w:szCs w:val="28"/>
          <w:rtl/>
          <w:lang w:bidi="ar-LB"/>
        </w:rPr>
      </w:pPr>
    </w:p>
    <w:p w14:paraId="348C66C5" w14:textId="77777777" w:rsidR="00D061E8" w:rsidRPr="00D061E8" w:rsidRDefault="00D061E8" w:rsidP="00D061E8">
      <w:pPr>
        <w:jc w:val="both"/>
        <w:rPr>
          <w:rFonts w:ascii="Traditional Arabic" w:hAnsi="Traditional Arabic" w:cs="Traditional Arabic"/>
          <w:b/>
          <w:bCs/>
          <w:color w:val="538135"/>
          <w:sz w:val="28"/>
          <w:szCs w:val="28"/>
          <w:rtl/>
          <w:lang w:bidi="ar-LB"/>
        </w:rPr>
      </w:pPr>
    </w:p>
    <w:p w14:paraId="094F6B46" w14:textId="77777777" w:rsidR="00D061E8" w:rsidRPr="00D061E8" w:rsidRDefault="00D061E8" w:rsidP="00D061E8">
      <w:pPr>
        <w:jc w:val="both"/>
        <w:rPr>
          <w:rFonts w:ascii="Traditional Arabic" w:hAnsi="Traditional Arabic" w:cs="Traditional Arabic"/>
          <w:b/>
          <w:bCs/>
          <w:color w:val="538135"/>
          <w:sz w:val="28"/>
          <w:szCs w:val="28"/>
          <w:rtl/>
          <w:lang w:bidi="ar-LB"/>
        </w:rPr>
      </w:pPr>
      <w:r w:rsidRPr="00D061E8">
        <w:rPr>
          <w:rFonts w:ascii="Traditional Arabic" w:hAnsi="Traditional Arabic" w:cs="Traditional Arabic"/>
          <w:b/>
          <w:bCs/>
          <w:color w:val="538135"/>
          <w:sz w:val="28"/>
          <w:szCs w:val="28"/>
          <w:rtl/>
          <w:lang w:bidi="ar-LB"/>
        </w:rPr>
        <w:t>أهداف الدرس</w:t>
      </w:r>
    </w:p>
    <w:p w14:paraId="46D31424" w14:textId="77777777" w:rsidR="00D061E8" w:rsidRPr="00E15865" w:rsidRDefault="00D061E8" w:rsidP="00D061E8">
      <w:pPr>
        <w:jc w:val="both"/>
        <w:rPr>
          <w:rFonts w:ascii="Traditional Arabic" w:hAnsi="Traditional Arabic" w:cs="Traditional Arabic"/>
          <w:b/>
          <w:bCs/>
          <w:color w:val="538135"/>
          <w:sz w:val="28"/>
          <w:szCs w:val="28"/>
          <w:rtl/>
          <w:lang w:bidi="ar-LB"/>
        </w:rPr>
      </w:pPr>
      <w:r w:rsidRPr="00D061E8">
        <w:rPr>
          <w:rFonts w:ascii="Traditional Arabic" w:hAnsi="Traditional Arabic" w:cs="Traditional Arabic"/>
          <w:b/>
          <w:bCs/>
          <w:color w:val="538135"/>
          <w:sz w:val="28"/>
          <w:szCs w:val="28"/>
          <w:rtl/>
          <w:lang w:bidi="ar-LB"/>
        </w:rPr>
        <w:t>على المتعلّم مع نهاية هذا الدرس أن:</w:t>
      </w:r>
    </w:p>
    <w:p w14:paraId="2AB871A6" w14:textId="77777777" w:rsidR="00952CAF" w:rsidRPr="00952CAF"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sz w:val="28"/>
          <w:szCs w:val="28"/>
          <w:lang w:bidi="ar-LB"/>
        </w:rPr>
        <w:t>1</w:t>
      </w:r>
      <w:r w:rsidRPr="00952CAF">
        <w:rPr>
          <w:rFonts w:ascii="Traditional Arabic" w:hAnsi="Traditional Arabic" w:cs="Traditional Arabic"/>
          <w:sz w:val="28"/>
          <w:szCs w:val="28"/>
          <w:rtl/>
          <w:lang w:bidi="ar-LB"/>
        </w:rPr>
        <w:t>. يبيّن مدخليّة معرفة سبب الغيبة في فهم الانتظار المطلوب.</w:t>
      </w:r>
    </w:p>
    <w:p w14:paraId="00ECB0E5" w14:textId="77777777" w:rsidR="00952CAF" w:rsidRPr="00952CAF"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sz w:val="28"/>
          <w:szCs w:val="28"/>
          <w:lang w:bidi="ar-LB"/>
        </w:rPr>
        <w:t>2</w:t>
      </w:r>
      <w:r w:rsidRPr="00952CAF">
        <w:rPr>
          <w:rFonts w:ascii="Traditional Arabic" w:hAnsi="Traditional Arabic" w:cs="Traditional Arabic"/>
          <w:sz w:val="28"/>
          <w:szCs w:val="28"/>
          <w:rtl/>
          <w:lang w:bidi="ar-LB"/>
        </w:rPr>
        <w:t>. يشرح العلاقة بين مفهومي الانتظار والغيبة وامتداد استراتيجية الانتظار على ضوئه.</w:t>
      </w:r>
    </w:p>
    <w:p w14:paraId="134AEE87" w14:textId="77777777" w:rsidR="00D061E8"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sz w:val="28"/>
          <w:szCs w:val="28"/>
          <w:lang w:bidi="ar-LB"/>
        </w:rPr>
        <w:t>3</w:t>
      </w:r>
      <w:r w:rsidRPr="00952CAF">
        <w:rPr>
          <w:rFonts w:ascii="Traditional Arabic" w:hAnsi="Traditional Arabic" w:cs="Traditional Arabic"/>
          <w:sz w:val="28"/>
          <w:szCs w:val="28"/>
          <w:rtl/>
          <w:lang w:bidi="ar-LB"/>
        </w:rPr>
        <w:t>. يقسّم الأسباب إلى غيبية ومعلومة ويذكر المعلومة منها.</w:t>
      </w:r>
    </w:p>
    <w:p w14:paraId="3CAD6066" w14:textId="77777777" w:rsidR="00952CAF" w:rsidRPr="00E15865" w:rsidRDefault="00D061E8" w:rsidP="00D061E8">
      <w:pPr>
        <w:jc w:val="both"/>
        <w:rPr>
          <w:rFonts w:ascii="Traditional Arabic" w:hAnsi="Traditional Arabic" w:cs="Traditional Arabic"/>
          <w:b/>
          <w:bCs/>
          <w:color w:val="538135"/>
          <w:sz w:val="28"/>
          <w:szCs w:val="28"/>
          <w:rtl/>
          <w:lang w:bidi="ar-LB"/>
        </w:rPr>
      </w:pPr>
      <w:r>
        <w:rPr>
          <w:rFonts w:ascii="Traditional Arabic" w:hAnsi="Traditional Arabic" w:cs="Traditional Arabic"/>
          <w:sz w:val="28"/>
          <w:szCs w:val="28"/>
          <w:rtl/>
          <w:lang w:bidi="ar-LB"/>
        </w:rPr>
        <w:br w:type="page"/>
      </w:r>
      <w:r>
        <w:rPr>
          <w:rFonts w:ascii="Traditional Arabic" w:hAnsi="Traditional Arabic" w:cs="Traditional Arabic"/>
          <w:sz w:val="28"/>
          <w:szCs w:val="28"/>
          <w:rtl/>
          <w:lang w:bidi="ar-LB"/>
        </w:rPr>
        <w:lastRenderedPageBreak/>
        <w:br w:type="page"/>
      </w:r>
      <w:r w:rsidR="00952CAF" w:rsidRPr="00E15865">
        <w:rPr>
          <w:rFonts w:ascii="Traditional Arabic" w:hAnsi="Traditional Arabic" w:cs="Traditional Arabic" w:hint="eastAsia"/>
          <w:b/>
          <w:bCs/>
          <w:color w:val="538135"/>
          <w:sz w:val="28"/>
          <w:szCs w:val="28"/>
          <w:rtl/>
          <w:lang w:bidi="ar-LB"/>
        </w:rPr>
        <w:lastRenderedPageBreak/>
        <w:t>تمهيد</w:t>
      </w:r>
    </w:p>
    <w:p w14:paraId="6258069A" w14:textId="77777777" w:rsidR="00952CAF"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hint="eastAsia"/>
          <w:sz w:val="28"/>
          <w:szCs w:val="28"/>
          <w:rtl/>
          <w:lang w:bidi="ar-LB"/>
        </w:rPr>
        <w:t>لا</w:t>
      </w:r>
      <w:r w:rsidRPr="00952CAF">
        <w:rPr>
          <w:rFonts w:ascii="Traditional Arabic" w:hAnsi="Traditional Arabic" w:cs="Traditional Arabic"/>
          <w:sz w:val="28"/>
          <w:szCs w:val="28"/>
          <w:rtl/>
          <w:lang w:bidi="ar-LB"/>
        </w:rPr>
        <w:t xml:space="preserve"> تكاد تخفى على أحدٍ العلاقة الوطيدة بين مفهوم انتظار الفَرَج ومفهوم الغَيْبَة، حتّى صار المرتكز في الأذهان أنّ الفَرَج ليس إلّا انقطاع الغَيْبَة بالظهور المبارك لوليّ اللَّه الأعظم عجل الله تعالى فرجه الشريف. فما هي العلاقة بين مفهومي الانتظار والغَيْبَة</w:t>
      </w:r>
      <w:r w:rsidRPr="00952CAF">
        <w:rPr>
          <w:rFonts w:ascii="Traditional Arabic" w:hAnsi="Traditional Arabic" w:cs="Traditional Arabic" w:hint="eastAsia"/>
          <w:sz w:val="28"/>
          <w:szCs w:val="28"/>
          <w:rtl/>
          <w:lang w:bidi="ar-LB"/>
        </w:rPr>
        <w:t>؟</w:t>
      </w:r>
      <w:r w:rsidRPr="00952CAF">
        <w:rPr>
          <w:rFonts w:ascii="Traditional Arabic" w:hAnsi="Traditional Arabic" w:cs="Traditional Arabic"/>
          <w:sz w:val="28"/>
          <w:szCs w:val="28"/>
          <w:rtl/>
          <w:lang w:bidi="ar-LB"/>
        </w:rPr>
        <w:t xml:space="preserve"> وما هي أسباب الغَيْبَة؟ وكيف يؤثّر اتّضاح أسباب الغَيْبَة في تجلية مفهوم الانتظار الصالح؟ هذه الأسئلة وغيرها سوف يتضّح جوابها في هذا الدرس.</w:t>
      </w:r>
    </w:p>
    <w:p w14:paraId="6602267F" w14:textId="77777777" w:rsidR="00D061E8" w:rsidRPr="00E15865" w:rsidRDefault="00D061E8" w:rsidP="00952CAF">
      <w:pPr>
        <w:jc w:val="both"/>
        <w:rPr>
          <w:rFonts w:ascii="Traditional Arabic" w:hAnsi="Traditional Arabic" w:cs="Traditional Arabic"/>
          <w:b/>
          <w:bCs/>
          <w:color w:val="538135"/>
          <w:sz w:val="28"/>
          <w:szCs w:val="28"/>
          <w:rtl/>
          <w:lang w:bidi="ar-LB"/>
        </w:rPr>
      </w:pPr>
    </w:p>
    <w:p w14:paraId="7B8BCD32" w14:textId="77777777" w:rsidR="00952CAF" w:rsidRPr="00E15865" w:rsidRDefault="00952CAF" w:rsidP="00952CAF">
      <w:pPr>
        <w:jc w:val="both"/>
        <w:rPr>
          <w:rFonts w:ascii="Traditional Arabic" w:hAnsi="Traditional Arabic" w:cs="Traditional Arabic"/>
          <w:b/>
          <w:bCs/>
          <w:color w:val="538135"/>
          <w:sz w:val="28"/>
          <w:szCs w:val="28"/>
          <w:rtl/>
          <w:lang w:bidi="ar-LB"/>
        </w:rPr>
      </w:pPr>
      <w:r w:rsidRPr="00E15865">
        <w:rPr>
          <w:rFonts w:ascii="Traditional Arabic" w:hAnsi="Traditional Arabic" w:cs="Traditional Arabic" w:hint="eastAsia"/>
          <w:b/>
          <w:bCs/>
          <w:color w:val="538135"/>
          <w:sz w:val="28"/>
          <w:szCs w:val="28"/>
          <w:rtl/>
          <w:lang w:bidi="ar-LB"/>
        </w:rPr>
        <w:t>العلاقة</w:t>
      </w:r>
      <w:r w:rsidRPr="00E15865">
        <w:rPr>
          <w:rFonts w:ascii="Traditional Arabic" w:hAnsi="Traditional Arabic" w:cs="Traditional Arabic"/>
          <w:b/>
          <w:bCs/>
          <w:color w:val="538135"/>
          <w:sz w:val="28"/>
          <w:szCs w:val="28"/>
          <w:rtl/>
          <w:lang w:bidi="ar-LB"/>
        </w:rPr>
        <w:t xml:space="preserve"> بين مفهومَي الانتظار والغَيْبَة</w:t>
      </w:r>
    </w:p>
    <w:p w14:paraId="3D4BE90E" w14:textId="77777777" w:rsidR="00952CAF"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hint="eastAsia"/>
          <w:sz w:val="28"/>
          <w:szCs w:val="28"/>
          <w:rtl/>
          <w:lang w:bidi="ar-LB"/>
        </w:rPr>
        <w:t>يُخَيّل</w:t>
      </w:r>
      <w:r w:rsidRPr="00952CAF">
        <w:rPr>
          <w:rFonts w:ascii="Traditional Arabic" w:hAnsi="Traditional Arabic" w:cs="Traditional Arabic"/>
          <w:sz w:val="28"/>
          <w:szCs w:val="28"/>
          <w:rtl/>
          <w:lang w:bidi="ar-LB"/>
        </w:rPr>
        <w:t xml:space="preserve"> للكثيرين أنّ علاقة الغَيْبَة بالانتظار علاقة علّة بمعلولها</w:t>
      </w:r>
      <w:r w:rsidR="00257D38">
        <w:rPr>
          <w:rFonts w:ascii="Traditional Arabic" w:hAnsi="Traditional Arabic" w:cs="Traditional Arabic"/>
          <w:sz w:val="28"/>
          <w:szCs w:val="28"/>
          <w:rtl/>
          <w:lang w:bidi="ar-LB"/>
        </w:rPr>
        <w:t>،</w:t>
      </w:r>
      <w:r w:rsidRPr="00952CAF">
        <w:rPr>
          <w:rFonts w:ascii="Traditional Arabic" w:hAnsi="Traditional Arabic" w:cs="Traditional Arabic"/>
          <w:sz w:val="28"/>
          <w:szCs w:val="28"/>
          <w:rtl/>
          <w:lang w:bidi="ar-LB"/>
        </w:rPr>
        <w:t xml:space="preserve"> بمعنى أنّ الغَيْبَة هي العلّة الموجبة للانتظار، أو أنّهما معلولان لعلّة ثالثة</w:t>
      </w:r>
      <w:r w:rsidR="00257D38">
        <w:rPr>
          <w:rFonts w:ascii="Traditional Arabic" w:hAnsi="Traditional Arabic" w:cs="Traditional Arabic"/>
          <w:sz w:val="28"/>
          <w:szCs w:val="28"/>
          <w:rtl/>
          <w:lang w:bidi="ar-LB"/>
        </w:rPr>
        <w:t>،</w:t>
      </w:r>
      <w:r w:rsidRPr="00952CAF">
        <w:rPr>
          <w:rFonts w:ascii="Traditional Arabic" w:hAnsi="Traditional Arabic" w:cs="Traditional Arabic"/>
          <w:sz w:val="28"/>
          <w:szCs w:val="28"/>
          <w:rtl/>
          <w:lang w:bidi="ar-LB"/>
        </w:rPr>
        <w:t xml:space="preserve"> بمعنى أنّ الأسباب الموجبة للغَيْبَة هي عينها الأسباب الموجبة للانتظار، فمتى انتفت أسباب الغَيْبَة انتفت الحاج</w:t>
      </w:r>
      <w:r w:rsidRPr="00952CAF">
        <w:rPr>
          <w:rFonts w:ascii="Traditional Arabic" w:hAnsi="Traditional Arabic" w:cs="Traditional Arabic" w:hint="eastAsia"/>
          <w:sz w:val="28"/>
          <w:szCs w:val="28"/>
          <w:rtl/>
          <w:lang w:bidi="ar-LB"/>
        </w:rPr>
        <w:t>ة</w:t>
      </w:r>
      <w:r w:rsidRPr="00952CAF">
        <w:rPr>
          <w:rFonts w:ascii="Traditional Arabic" w:hAnsi="Traditional Arabic" w:cs="Traditional Arabic"/>
          <w:sz w:val="28"/>
          <w:szCs w:val="28"/>
          <w:rtl/>
          <w:lang w:bidi="ar-LB"/>
        </w:rPr>
        <w:t xml:space="preserve"> إلى الانتظار، ولا معنى للانتظار لولا الغَيْبَة.</w:t>
      </w:r>
    </w:p>
    <w:p w14:paraId="24389B86" w14:textId="77777777" w:rsidR="00D061E8" w:rsidRPr="00952CAF" w:rsidRDefault="00D061E8" w:rsidP="00952CAF">
      <w:pPr>
        <w:jc w:val="both"/>
        <w:rPr>
          <w:rFonts w:ascii="Traditional Arabic" w:hAnsi="Traditional Arabic" w:cs="Traditional Arabic"/>
          <w:sz w:val="28"/>
          <w:szCs w:val="28"/>
          <w:rtl/>
          <w:lang w:bidi="ar-LB"/>
        </w:rPr>
      </w:pPr>
    </w:p>
    <w:p w14:paraId="2AB32A90" w14:textId="77777777" w:rsidR="00D061E8"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hint="eastAsia"/>
          <w:sz w:val="28"/>
          <w:szCs w:val="28"/>
          <w:rtl/>
          <w:lang w:bidi="ar-LB"/>
        </w:rPr>
        <w:t>وهذا</w:t>
      </w:r>
      <w:r w:rsidRPr="00952CAF">
        <w:rPr>
          <w:rFonts w:ascii="Traditional Arabic" w:hAnsi="Traditional Arabic" w:cs="Traditional Arabic"/>
          <w:sz w:val="28"/>
          <w:szCs w:val="28"/>
          <w:rtl/>
          <w:lang w:bidi="ar-LB"/>
        </w:rPr>
        <w:t xml:space="preserve"> الكلام غير دقيق، بالتأمّل في مجموع معطيات الكتاب والسنّة والعقل، وبمقاربة الأمر وفَق المنهج السننيّ في فهم ظواهر التاريخ. فما يُفهم في ضوء هذه الأدوات أن الانتظار مرحلة عامّة يُختتم فيها الصراع بين معسكر الحقّ ومعسكر الباطل بعد تماميّة الحجج الإلهيّة </w:t>
      </w:r>
      <w:r w:rsidRPr="00952CAF">
        <w:rPr>
          <w:rFonts w:ascii="Traditional Arabic" w:hAnsi="Traditional Arabic" w:cs="Traditional Arabic" w:hint="eastAsia"/>
          <w:sz w:val="28"/>
          <w:szCs w:val="28"/>
          <w:rtl/>
          <w:lang w:bidi="ar-LB"/>
        </w:rPr>
        <w:t>على</w:t>
      </w:r>
      <w:r w:rsidRPr="00952CAF">
        <w:rPr>
          <w:rFonts w:ascii="Traditional Arabic" w:hAnsi="Traditional Arabic" w:cs="Traditional Arabic"/>
          <w:sz w:val="28"/>
          <w:szCs w:val="28"/>
          <w:rtl/>
          <w:lang w:bidi="ar-LB"/>
        </w:rPr>
        <w:t xml:space="preserve"> كلا الفريقين، واستفادة كلّ منهما من تمام الهدايات والألطاف الإلهيّة المناسبة. وتشتمل هذه المرحلة على محطّاتٍ من السّنن </w:t>
      </w:r>
    </w:p>
    <w:p w14:paraId="3674A9B5" w14:textId="77777777" w:rsidR="00952CAF" w:rsidRDefault="00D061E8" w:rsidP="00952CAF">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r w:rsidR="00952CAF" w:rsidRPr="00952CAF">
        <w:rPr>
          <w:rFonts w:ascii="Traditional Arabic" w:hAnsi="Traditional Arabic" w:cs="Traditional Arabic"/>
          <w:sz w:val="28"/>
          <w:szCs w:val="28"/>
          <w:rtl/>
          <w:lang w:bidi="ar-LB"/>
        </w:rPr>
        <w:lastRenderedPageBreak/>
        <w:t>والاختبارات والعنايات بكلٍّ من الفريقين، سواء سنن التمحيص والغربلة والابتلاء للمؤمنين، أو سنن الإملاء والاستدراج للكافرين.</w:t>
      </w:r>
    </w:p>
    <w:p w14:paraId="349F64F6" w14:textId="77777777" w:rsidR="00D061E8" w:rsidRPr="00952CAF" w:rsidRDefault="00D061E8" w:rsidP="00952CAF">
      <w:pPr>
        <w:jc w:val="both"/>
        <w:rPr>
          <w:rFonts w:ascii="Traditional Arabic" w:hAnsi="Traditional Arabic" w:cs="Traditional Arabic"/>
          <w:sz w:val="28"/>
          <w:szCs w:val="28"/>
          <w:rtl/>
          <w:lang w:bidi="ar-LB"/>
        </w:rPr>
      </w:pPr>
    </w:p>
    <w:p w14:paraId="61F113E5" w14:textId="77777777" w:rsidR="00952CAF"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hint="eastAsia"/>
          <w:sz w:val="28"/>
          <w:szCs w:val="28"/>
          <w:rtl/>
          <w:lang w:bidi="ar-LB"/>
        </w:rPr>
        <w:t>وفي</w:t>
      </w:r>
      <w:r w:rsidRPr="00952CAF">
        <w:rPr>
          <w:rFonts w:ascii="Traditional Arabic" w:hAnsi="Traditional Arabic" w:cs="Traditional Arabic"/>
          <w:sz w:val="28"/>
          <w:szCs w:val="28"/>
          <w:rtl/>
          <w:lang w:bidi="ar-LB"/>
        </w:rPr>
        <w:t xml:space="preserve"> هذه المرحلة العامّة، ليس بالضرورة أن يكون حجّة اللَّه في الأرض غائبًا، بل قد يكون حاضرًا بين الناس، كما يظهر من الآيات القرآنيّة التي تحكي قول النبيّ صلى الله عليه وآله وسلموقول النبيّ هود  عليه السلام: ﴿فَ</w:t>
      </w:r>
      <w:r w:rsidRPr="00952CAF">
        <w:rPr>
          <w:rFonts w:ascii="Traditional Arabic" w:hAnsi="Traditional Arabic" w:cs="Traditional Arabic" w:hint="cs"/>
          <w:sz w:val="28"/>
          <w:szCs w:val="28"/>
          <w:rtl/>
          <w:lang w:bidi="ar-LB"/>
        </w:rPr>
        <w:t>ٱ</w:t>
      </w:r>
      <w:r w:rsidRPr="00952CAF">
        <w:rPr>
          <w:rFonts w:ascii="Traditional Arabic" w:hAnsi="Traditional Arabic" w:cs="Traditional Arabic" w:hint="eastAsia"/>
          <w:sz w:val="28"/>
          <w:szCs w:val="28"/>
          <w:rtl/>
          <w:lang w:bidi="ar-LB"/>
        </w:rPr>
        <w:t>نتَظِرُوٓاْ</w:t>
      </w:r>
      <w:r w:rsidRPr="00952CAF">
        <w:rPr>
          <w:rFonts w:ascii="Traditional Arabic" w:hAnsi="Traditional Arabic" w:cs="Traditional Arabic"/>
          <w:sz w:val="28"/>
          <w:szCs w:val="28"/>
          <w:rtl/>
          <w:lang w:bidi="ar-LB"/>
        </w:rPr>
        <w:t xml:space="preserve"> إِنِّي مَعَكُم مِّنَ </w:t>
      </w:r>
      <w:r w:rsidRPr="00952CAF">
        <w:rPr>
          <w:rFonts w:ascii="Traditional Arabic" w:hAnsi="Traditional Arabic" w:cs="Traditional Arabic" w:hint="cs"/>
          <w:sz w:val="28"/>
          <w:szCs w:val="28"/>
          <w:rtl/>
          <w:lang w:bidi="ar-LB"/>
        </w:rPr>
        <w:t>ٱ</w:t>
      </w:r>
      <w:r w:rsidRPr="00952CAF">
        <w:rPr>
          <w:rFonts w:ascii="Traditional Arabic" w:hAnsi="Traditional Arabic" w:cs="Traditional Arabic" w:hint="eastAsia"/>
          <w:sz w:val="28"/>
          <w:szCs w:val="28"/>
          <w:rtl/>
          <w:lang w:bidi="ar-LB"/>
        </w:rPr>
        <w:t>لۡمُنتَظِرِينَ</w:t>
      </w:r>
      <w:r w:rsidRPr="00952CAF">
        <w:rPr>
          <w:rFonts w:ascii="Traditional Arabic" w:hAnsi="Traditional Arabic" w:cs="Traditional Arabic"/>
          <w:sz w:val="28"/>
          <w:szCs w:val="28"/>
          <w:rtl/>
          <w:lang w:bidi="ar-LB"/>
        </w:rPr>
        <w:t>﴾</w:t>
      </w:r>
      <w:r w:rsidR="00D061E8">
        <w:rPr>
          <w:rStyle w:val="FootnoteReference"/>
          <w:rFonts w:ascii="Traditional Arabic" w:hAnsi="Traditional Arabic" w:cs="Traditional Arabic"/>
          <w:sz w:val="28"/>
          <w:szCs w:val="28"/>
          <w:rtl/>
          <w:lang w:bidi="ar-LB"/>
        </w:rPr>
        <w:footnoteReference w:id="315"/>
      </w:r>
      <w:r w:rsidRPr="00952CAF">
        <w:rPr>
          <w:rFonts w:ascii="Traditional Arabic" w:hAnsi="Traditional Arabic" w:cs="Traditional Arabic"/>
          <w:sz w:val="28"/>
          <w:szCs w:val="28"/>
          <w:rtl/>
          <w:lang w:bidi="ar-LB"/>
        </w:rPr>
        <w:t xml:space="preserve">. ومن المعلوم أنّ هودًا النبيّ  عليه السلام ورسولنا الأكرم صلى الله عليه وآله وسلمكانا حاضريْن غير غائبيْن في مرحلة الانتظار. ويظهر هذا -أيضًا- من القصص القرآنيّ والسنّة المتواترة عن الحجج الذين كانوا حاضرين بين أقوامهم في فترة الانتظار، والتي لا </w:t>
      </w:r>
      <w:r w:rsidRPr="00952CAF">
        <w:rPr>
          <w:rFonts w:ascii="Traditional Arabic" w:hAnsi="Traditional Arabic" w:cs="Traditional Arabic" w:hint="eastAsia"/>
          <w:sz w:val="28"/>
          <w:szCs w:val="28"/>
          <w:rtl/>
          <w:lang w:bidi="ar-LB"/>
        </w:rPr>
        <w:t>يتّسع</w:t>
      </w:r>
      <w:r w:rsidRPr="00952CAF">
        <w:rPr>
          <w:rFonts w:ascii="Traditional Arabic" w:hAnsi="Traditional Arabic" w:cs="Traditional Arabic"/>
          <w:sz w:val="28"/>
          <w:szCs w:val="28"/>
          <w:rtl/>
          <w:lang w:bidi="ar-LB"/>
        </w:rPr>
        <w:t xml:space="preserve"> المقام لذكرها. نعم، قد تفرض ظروف بعض الحجج الإلهيّة أن يغيب عن أنظار الناس لمصالح معيّنة، على رأسها خوف الحجّة على نفسه من القتل، ولا سيّما إذا كان تحقيق مشروع الفَرَج منوطًا بشخص هذا الحجّة بحيث لا يكون له بديل.</w:t>
      </w:r>
    </w:p>
    <w:p w14:paraId="789532EC" w14:textId="77777777" w:rsidR="00D061E8" w:rsidRPr="00952CAF" w:rsidRDefault="00D061E8" w:rsidP="00952CAF">
      <w:pPr>
        <w:jc w:val="both"/>
        <w:rPr>
          <w:rFonts w:ascii="Traditional Arabic" w:hAnsi="Traditional Arabic" w:cs="Traditional Arabic"/>
          <w:sz w:val="28"/>
          <w:szCs w:val="28"/>
          <w:rtl/>
          <w:lang w:bidi="ar-LB"/>
        </w:rPr>
      </w:pPr>
    </w:p>
    <w:p w14:paraId="0ECF75CF" w14:textId="77777777" w:rsidR="00952CAF"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hint="eastAsia"/>
          <w:sz w:val="28"/>
          <w:szCs w:val="28"/>
          <w:rtl/>
          <w:lang w:bidi="ar-LB"/>
        </w:rPr>
        <w:t>من</w:t>
      </w:r>
      <w:r w:rsidRPr="00952CAF">
        <w:rPr>
          <w:rFonts w:ascii="Traditional Arabic" w:hAnsi="Traditional Arabic" w:cs="Traditional Arabic"/>
          <w:sz w:val="28"/>
          <w:szCs w:val="28"/>
          <w:rtl/>
          <w:lang w:bidi="ar-LB"/>
        </w:rPr>
        <w:t xml:space="preserve"> هنا يمكن القول -إذا صحّ التعبير- إنّ الغَيْبَة تكتيكٌ ضمن استراتيجيّة الانتظار يضمن حياة المُنَجّي الموعود، الذي يتوقّف عليه هدف الانتظار، كما أنّ السنن التي تجري في اختبار المؤمنين وإتمام الحجّة على الكافرين، تكتيكاتٌ تحفلُ بها مرحلة الانتظار لأجل ضمان وصولها إلى غايتها، وهو الفَرَج الموعود الذي لا يمكن أن ينتقض أبدًا. وقد تقدّم، أنّ الغَيْبَة هي التكتيك الاضطراريّ الأكثر إيلامًا وخطورةً، والذي تحدّده السماء ضمن سنن الكمون والانحسار، ويحتاج إلى صبرٍ وإيمانٍ لا مثيل لهما في مرحلة الانتظار.</w:t>
      </w:r>
    </w:p>
    <w:p w14:paraId="47E7333B" w14:textId="77777777" w:rsidR="00D061E8" w:rsidRPr="00E15865" w:rsidRDefault="00D061E8" w:rsidP="00952CAF">
      <w:pPr>
        <w:jc w:val="both"/>
        <w:rPr>
          <w:rFonts w:ascii="Traditional Arabic" w:hAnsi="Traditional Arabic" w:cs="Traditional Arabic"/>
          <w:b/>
          <w:bCs/>
          <w:color w:val="538135"/>
          <w:sz w:val="28"/>
          <w:szCs w:val="28"/>
          <w:rtl/>
          <w:lang w:bidi="ar-LB"/>
        </w:rPr>
      </w:pPr>
    </w:p>
    <w:p w14:paraId="0BA53EA5" w14:textId="77777777" w:rsidR="00952CAF" w:rsidRPr="00E15865" w:rsidRDefault="00952CAF" w:rsidP="00952CAF">
      <w:pPr>
        <w:jc w:val="both"/>
        <w:rPr>
          <w:rFonts w:ascii="Traditional Arabic" w:hAnsi="Traditional Arabic" w:cs="Traditional Arabic"/>
          <w:b/>
          <w:bCs/>
          <w:color w:val="538135"/>
          <w:sz w:val="28"/>
          <w:szCs w:val="28"/>
          <w:rtl/>
          <w:lang w:bidi="ar-LB"/>
        </w:rPr>
      </w:pPr>
      <w:r w:rsidRPr="00E15865">
        <w:rPr>
          <w:rFonts w:ascii="Traditional Arabic" w:hAnsi="Traditional Arabic" w:cs="Traditional Arabic" w:hint="eastAsia"/>
          <w:b/>
          <w:bCs/>
          <w:color w:val="538135"/>
          <w:sz w:val="28"/>
          <w:szCs w:val="28"/>
          <w:rtl/>
          <w:lang w:bidi="ar-LB"/>
        </w:rPr>
        <w:t>امتداد</w:t>
      </w:r>
      <w:r w:rsidRPr="00E15865">
        <w:rPr>
          <w:rFonts w:ascii="Traditional Arabic" w:hAnsi="Traditional Arabic" w:cs="Traditional Arabic"/>
          <w:b/>
          <w:bCs/>
          <w:color w:val="538135"/>
          <w:sz w:val="28"/>
          <w:szCs w:val="28"/>
          <w:rtl/>
          <w:lang w:bidi="ar-LB"/>
        </w:rPr>
        <w:t xml:space="preserve"> استراتيجيّة الانتظار</w:t>
      </w:r>
    </w:p>
    <w:p w14:paraId="5D60FC1B" w14:textId="77777777" w:rsidR="00D061E8"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hint="eastAsia"/>
          <w:sz w:val="28"/>
          <w:szCs w:val="28"/>
          <w:rtl/>
          <w:lang w:bidi="ar-LB"/>
        </w:rPr>
        <w:t>بما</w:t>
      </w:r>
      <w:r w:rsidRPr="00952CAF">
        <w:rPr>
          <w:rFonts w:ascii="Traditional Arabic" w:hAnsi="Traditional Arabic" w:cs="Traditional Arabic"/>
          <w:sz w:val="28"/>
          <w:szCs w:val="28"/>
          <w:rtl/>
          <w:lang w:bidi="ar-LB"/>
        </w:rPr>
        <w:t xml:space="preserve"> أنّ الغَيْبَة ليست إلّا تكتيكًا في مرحلة الانتظار. والانتظار مرحلة عامّة استراتيجيّة، فقد تمتدّ إلى ما بعد مرحلة الظهور المبارك لحجّة اللَّه عجل الله تعالى فرجه الشريف. وتوضيحه:</w:t>
      </w:r>
    </w:p>
    <w:p w14:paraId="6CB4928A" w14:textId="77777777" w:rsidR="00952CAF" w:rsidRPr="00952CAF" w:rsidRDefault="00D061E8" w:rsidP="00952CAF">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r w:rsidR="00952CAF" w:rsidRPr="00952CAF">
        <w:rPr>
          <w:rFonts w:ascii="Traditional Arabic" w:hAnsi="Traditional Arabic" w:cs="Traditional Arabic"/>
          <w:sz w:val="28"/>
          <w:szCs w:val="28"/>
          <w:rtl/>
          <w:lang w:bidi="ar-LB"/>
        </w:rPr>
        <w:lastRenderedPageBreak/>
        <w:t>أنّ انتظار الفَرَج بالمعنى الأخصّ -وهو انتظار القائم من آل محمد صلى الله ع</w:t>
      </w:r>
      <w:r w:rsidR="00952CAF" w:rsidRPr="00952CAF">
        <w:rPr>
          <w:rFonts w:ascii="Traditional Arabic" w:hAnsi="Traditional Arabic" w:cs="Traditional Arabic" w:hint="eastAsia"/>
          <w:sz w:val="28"/>
          <w:szCs w:val="28"/>
          <w:rtl/>
          <w:lang w:bidi="ar-LB"/>
        </w:rPr>
        <w:t>ليه</w:t>
      </w:r>
      <w:r w:rsidR="00952CAF" w:rsidRPr="00952CAF">
        <w:rPr>
          <w:rFonts w:ascii="Traditional Arabic" w:hAnsi="Traditional Arabic" w:cs="Traditional Arabic"/>
          <w:sz w:val="28"/>
          <w:szCs w:val="28"/>
          <w:rtl/>
          <w:lang w:bidi="ar-LB"/>
        </w:rPr>
        <w:t xml:space="preserve"> وآله وسلم- يمكن أن ينقسم إلى معنيَين:</w:t>
      </w:r>
    </w:p>
    <w:p w14:paraId="6666A633" w14:textId="77777777" w:rsidR="00952CAF"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hint="eastAsia"/>
          <w:sz w:val="28"/>
          <w:szCs w:val="28"/>
          <w:rtl/>
          <w:lang w:bidi="ar-LB"/>
        </w:rPr>
        <w:t>الأوّل</w:t>
      </w:r>
      <w:r w:rsidRPr="00952CAF">
        <w:rPr>
          <w:rFonts w:ascii="Traditional Arabic" w:hAnsi="Traditional Arabic" w:cs="Traditional Arabic"/>
          <w:sz w:val="28"/>
          <w:szCs w:val="28"/>
          <w:rtl/>
          <w:lang w:bidi="ar-LB"/>
        </w:rPr>
        <w:t>: انتظار الفَرَج بظهوره المبارك: ومن الواضح أنّ ظهوره المبارك مصداقٌ للفرج، بل هو عادةً ما ينصرف من إطلاق الفَرَج بالمعنى الأخصّ.</w:t>
      </w:r>
    </w:p>
    <w:p w14:paraId="0B02EC4A" w14:textId="77777777" w:rsidR="00D061E8" w:rsidRPr="00952CAF" w:rsidRDefault="00D061E8" w:rsidP="00952CAF">
      <w:pPr>
        <w:jc w:val="both"/>
        <w:rPr>
          <w:rFonts w:ascii="Traditional Arabic" w:hAnsi="Traditional Arabic" w:cs="Traditional Arabic"/>
          <w:sz w:val="28"/>
          <w:szCs w:val="28"/>
          <w:rtl/>
          <w:lang w:bidi="ar-LB"/>
        </w:rPr>
      </w:pPr>
    </w:p>
    <w:p w14:paraId="0A2F8CBB" w14:textId="77777777" w:rsidR="00952CAF"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hint="eastAsia"/>
          <w:sz w:val="28"/>
          <w:szCs w:val="28"/>
          <w:rtl/>
          <w:lang w:bidi="ar-LB"/>
        </w:rPr>
        <w:t>الثاني</w:t>
      </w:r>
      <w:r w:rsidRPr="00952CAF">
        <w:rPr>
          <w:rFonts w:ascii="Traditional Arabic" w:hAnsi="Traditional Arabic" w:cs="Traditional Arabic"/>
          <w:sz w:val="28"/>
          <w:szCs w:val="28"/>
          <w:rtl/>
          <w:lang w:bidi="ar-LB"/>
        </w:rPr>
        <w:t>: انتظار الفَرَج بتحقّق الوعد الإلهيّ بدولة العدل: وهذا هو الفَرَج الذي يتحقّق علي يدَي الإمام عجل الله تعالى فرجه الشريف وأنصاره، وهو قد يتأخّر عن الفَرَج بالمعنى الأوّل بمقدار ما يحتاج إليه الحجّة عجل الله تعالى فرجه الشريف من وقتٍ ليملأ الأرض قسطً</w:t>
      </w:r>
      <w:r w:rsidRPr="00952CAF">
        <w:rPr>
          <w:rFonts w:ascii="Traditional Arabic" w:hAnsi="Traditional Arabic" w:cs="Traditional Arabic" w:hint="eastAsia"/>
          <w:sz w:val="28"/>
          <w:szCs w:val="28"/>
          <w:rtl/>
          <w:lang w:bidi="ar-LB"/>
        </w:rPr>
        <w:t>ا</w:t>
      </w:r>
      <w:r w:rsidRPr="00952CAF">
        <w:rPr>
          <w:rFonts w:ascii="Traditional Arabic" w:hAnsi="Traditional Arabic" w:cs="Traditional Arabic"/>
          <w:sz w:val="28"/>
          <w:szCs w:val="28"/>
          <w:rtl/>
          <w:lang w:bidi="ar-LB"/>
        </w:rPr>
        <w:t xml:space="preserve"> وعدلًا كما ملئت ظلمًا وجَورًا، وليشيّد بنيان دولة العدل الإلهيّ، بعد صراعات مريرة مع قوى الظّلم والاستكبار.</w:t>
      </w:r>
    </w:p>
    <w:p w14:paraId="5D369E19" w14:textId="77777777" w:rsidR="00D061E8" w:rsidRPr="00952CAF" w:rsidRDefault="00D061E8" w:rsidP="00952CAF">
      <w:pPr>
        <w:jc w:val="both"/>
        <w:rPr>
          <w:rFonts w:ascii="Traditional Arabic" w:hAnsi="Traditional Arabic" w:cs="Traditional Arabic"/>
          <w:sz w:val="28"/>
          <w:szCs w:val="28"/>
          <w:rtl/>
          <w:lang w:bidi="ar-LB"/>
        </w:rPr>
      </w:pPr>
    </w:p>
    <w:p w14:paraId="135C1FD1" w14:textId="77777777" w:rsidR="00952CAF"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hint="eastAsia"/>
          <w:sz w:val="28"/>
          <w:szCs w:val="28"/>
          <w:rtl/>
          <w:lang w:bidi="ar-LB"/>
        </w:rPr>
        <w:t>وعلى</w:t>
      </w:r>
      <w:r w:rsidRPr="00952CAF">
        <w:rPr>
          <w:rFonts w:ascii="Traditional Arabic" w:hAnsi="Traditional Arabic" w:cs="Traditional Arabic"/>
          <w:sz w:val="28"/>
          <w:szCs w:val="28"/>
          <w:rtl/>
          <w:lang w:bidi="ar-LB"/>
        </w:rPr>
        <w:t xml:space="preserve"> الرغم من تفاوت الروايات في مقدار المدّة التي يقضيها الحجّة في حربه على الظّلم وتشييده لدولة العدل، إلّا أنّ ما يهمّنا توضيح فكرة أنّ الانتظار لا ينتهي أمده بمجرّد الظهور المبارك، بل إنّه استراتيجيّة تمتدّ إلى ما بعد الظهور، ولا تنتهي إلا بتحقّق الفَرَ</w:t>
      </w:r>
      <w:r w:rsidRPr="00952CAF">
        <w:rPr>
          <w:rFonts w:ascii="Traditional Arabic" w:hAnsi="Traditional Arabic" w:cs="Traditional Arabic" w:hint="eastAsia"/>
          <w:sz w:val="28"/>
          <w:szCs w:val="28"/>
          <w:rtl/>
          <w:lang w:bidi="ar-LB"/>
        </w:rPr>
        <w:t>ج</w:t>
      </w:r>
      <w:r w:rsidRPr="00952CAF">
        <w:rPr>
          <w:rFonts w:ascii="Traditional Arabic" w:hAnsi="Traditional Arabic" w:cs="Traditional Arabic"/>
          <w:sz w:val="28"/>
          <w:szCs w:val="28"/>
          <w:rtl/>
          <w:lang w:bidi="ar-LB"/>
        </w:rPr>
        <w:t xml:space="preserve"> النهائيّ بقيام دولة الحقّ، وتتطلّب حتّى ذلك الحين جهدًا مضاعفًا، وإقدامًا استثنائيًّا، وإيمانًا لا يشوبه شكّ. ولا يتنافى هذا الكلام مع كون الظهور المبارك من أعظم الفَرَج، ومقرّبًا أكيدًا من ختم مرحلة الانتظار بقيام دولة العدل.</w:t>
      </w:r>
    </w:p>
    <w:p w14:paraId="503D5CA2" w14:textId="77777777" w:rsidR="00D061E8" w:rsidRPr="00E15865" w:rsidRDefault="00D061E8" w:rsidP="00952CAF">
      <w:pPr>
        <w:jc w:val="both"/>
        <w:rPr>
          <w:rFonts w:ascii="Traditional Arabic" w:hAnsi="Traditional Arabic" w:cs="Traditional Arabic"/>
          <w:b/>
          <w:bCs/>
          <w:color w:val="538135"/>
          <w:sz w:val="28"/>
          <w:szCs w:val="28"/>
          <w:rtl/>
          <w:lang w:bidi="ar-LB"/>
        </w:rPr>
      </w:pPr>
    </w:p>
    <w:p w14:paraId="5D17862C" w14:textId="77777777" w:rsidR="00952CAF" w:rsidRPr="00E15865" w:rsidRDefault="00952CAF" w:rsidP="00952CAF">
      <w:pPr>
        <w:jc w:val="both"/>
        <w:rPr>
          <w:rFonts w:ascii="Traditional Arabic" w:hAnsi="Traditional Arabic" w:cs="Traditional Arabic"/>
          <w:b/>
          <w:bCs/>
          <w:color w:val="538135"/>
          <w:sz w:val="28"/>
          <w:szCs w:val="28"/>
          <w:rtl/>
          <w:lang w:bidi="ar-LB"/>
        </w:rPr>
      </w:pPr>
      <w:r w:rsidRPr="00E15865">
        <w:rPr>
          <w:rFonts w:ascii="Traditional Arabic" w:hAnsi="Traditional Arabic" w:cs="Traditional Arabic" w:hint="eastAsia"/>
          <w:b/>
          <w:bCs/>
          <w:color w:val="538135"/>
          <w:sz w:val="28"/>
          <w:szCs w:val="28"/>
          <w:rtl/>
          <w:lang w:bidi="ar-LB"/>
        </w:rPr>
        <w:t>موقع</w:t>
      </w:r>
      <w:r w:rsidRPr="00E15865">
        <w:rPr>
          <w:rFonts w:ascii="Traditional Arabic" w:hAnsi="Traditional Arabic" w:cs="Traditional Arabic"/>
          <w:b/>
          <w:bCs/>
          <w:color w:val="538135"/>
          <w:sz w:val="28"/>
          <w:szCs w:val="28"/>
          <w:rtl/>
          <w:lang w:bidi="ar-LB"/>
        </w:rPr>
        <w:t xml:space="preserve"> معرفة أسباب الغَيْبَة في فهم الانتظار الصالح</w:t>
      </w:r>
    </w:p>
    <w:p w14:paraId="6A831F39" w14:textId="77777777" w:rsidR="003320A3"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hint="eastAsia"/>
          <w:sz w:val="28"/>
          <w:szCs w:val="28"/>
          <w:rtl/>
          <w:lang w:bidi="ar-LB"/>
        </w:rPr>
        <w:t>بعد</w:t>
      </w:r>
      <w:r w:rsidRPr="00952CAF">
        <w:rPr>
          <w:rFonts w:ascii="Traditional Arabic" w:hAnsi="Traditional Arabic" w:cs="Traditional Arabic"/>
          <w:sz w:val="28"/>
          <w:szCs w:val="28"/>
          <w:rtl/>
          <w:lang w:bidi="ar-LB"/>
        </w:rPr>
        <w:t xml:space="preserve"> الاستعراض المتقدّم، يتّضح موقع البحث عن أسباب الغَيْبَة في فهم الانتظار الصالح. فهو بحثٌ لا يهدف إلى معرفة الأسباب الرافعة لحالة الانتظار مطلقًا، بل يُعنى ببحث الأسباب الموجبة للغَيْبَة أو الرافعة لحالة الانتظار المتعلّق بالظهور، من أجل اكتشاف ما يمكن </w:t>
      </w:r>
      <w:r w:rsidRPr="00952CAF">
        <w:rPr>
          <w:rFonts w:ascii="Traditional Arabic" w:hAnsi="Traditional Arabic" w:cs="Traditional Arabic" w:hint="eastAsia"/>
          <w:sz w:val="28"/>
          <w:szCs w:val="28"/>
          <w:rtl/>
          <w:lang w:bidi="ar-LB"/>
        </w:rPr>
        <w:t>أن</w:t>
      </w:r>
      <w:r w:rsidRPr="00952CAF">
        <w:rPr>
          <w:rFonts w:ascii="Traditional Arabic" w:hAnsi="Traditional Arabic" w:cs="Traditional Arabic"/>
          <w:sz w:val="28"/>
          <w:szCs w:val="28"/>
          <w:rtl/>
          <w:lang w:bidi="ar-LB"/>
        </w:rPr>
        <w:t xml:space="preserve"> يدخل منها في دائرة الاختيار والتكليف، لينهض المنتَظِر بأدائه في سبيل المساهمة برفع تكتيك الغَيْبَة، مع توطين النّفس على الحفاظ على حالة الانتظار التي تمدّه بالأمل والمثابرة والسّعي حتّى لما بعد مرحلة الظهور. فأهمّيّة انتظار الفَرَج المتعلّق بقيام دولة ا</w:t>
      </w:r>
      <w:r w:rsidRPr="00952CAF">
        <w:rPr>
          <w:rFonts w:ascii="Traditional Arabic" w:hAnsi="Traditional Arabic" w:cs="Traditional Arabic" w:hint="eastAsia"/>
          <w:sz w:val="28"/>
          <w:szCs w:val="28"/>
          <w:rtl/>
          <w:lang w:bidi="ar-LB"/>
        </w:rPr>
        <w:t>لحقّ</w:t>
      </w:r>
      <w:r w:rsidRPr="00952CAF">
        <w:rPr>
          <w:rFonts w:ascii="Traditional Arabic" w:hAnsi="Traditional Arabic" w:cs="Traditional Arabic"/>
          <w:sz w:val="28"/>
          <w:szCs w:val="28"/>
          <w:rtl/>
          <w:lang w:bidi="ar-LB"/>
        </w:rPr>
        <w:t xml:space="preserve"> بعد الظهور، لا تقلّ أهمّيّةً من عمليّة انتظار الفَرَج المتعلّق بالظهور المبارك</w:t>
      </w:r>
      <w:r w:rsidR="00257D38">
        <w:rPr>
          <w:rFonts w:ascii="Traditional Arabic" w:hAnsi="Traditional Arabic" w:cs="Traditional Arabic"/>
          <w:sz w:val="28"/>
          <w:szCs w:val="28"/>
          <w:rtl/>
          <w:lang w:bidi="ar-LB"/>
        </w:rPr>
        <w:t>،</w:t>
      </w:r>
      <w:r w:rsidRPr="00952CAF">
        <w:rPr>
          <w:rFonts w:ascii="Traditional Arabic" w:hAnsi="Traditional Arabic" w:cs="Traditional Arabic"/>
          <w:sz w:val="28"/>
          <w:szCs w:val="28"/>
          <w:rtl/>
          <w:lang w:bidi="ar-LB"/>
        </w:rPr>
        <w:t xml:space="preserve"> لأنّ الأمل والتمهيد وكلّ ما يختزنه الانتظار من معانٍ</w:t>
      </w:r>
    </w:p>
    <w:p w14:paraId="4351B45C" w14:textId="77777777" w:rsidR="00952CAF" w:rsidRDefault="003320A3" w:rsidP="00952CAF">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r w:rsidR="00952CAF" w:rsidRPr="00952CAF">
        <w:rPr>
          <w:rFonts w:ascii="Traditional Arabic" w:hAnsi="Traditional Arabic" w:cs="Traditional Arabic"/>
          <w:sz w:val="28"/>
          <w:szCs w:val="28"/>
          <w:rtl/>
          <w:lang w:bidi="ar-LB"/>
        </w:rPr>
        <w:lastRenderedPageBreak/>
        <w:t>يحتاج إليها المنتَظِر في درجاته القصوى بعد الظهور، من أجل تمكين الحجّة من القيام بدوره الذي أنيط به.</w:t>
      </w:r>
    </w:p>
    <w:p w14:paraId="3081016B" w14:textId="77777777" w:rsidR="00D061E8" w:rsidRPr="00E15865" w:rsidRDefault="00D061E8" w:rsidP="00952CAF">
      <w:pPr>
        <w:jc w:val="both"/>
        <w:rPr>
          <w:rFonts w:ascii="Traditional Arabic" w:hAnsi="Traditional Arabic" w:cs="Traditional Arabic"/>
          <w:b/>
          <w:bCs/>
          <w:color w:val="538135"/>
          <w:sz w:val="28"/>
          <w:szCs w:val="28"/>
          <w:rtl/>
          <w:lang w:bidi="ar-LB"/>
        </w:rPr>
      </w:pPr>
    </w:p>
    <w:p w14:paraId="60203119" w14:textId="77777777" w:rsidR="00952CAF" w:rsidRPr="00E15865" w:rsidRDefault="00952CAF" w:rsidP="00952CAF">
      <w:pPr>
        <w:jc w:val="both"/>
        <w:rPr>
          <w:rFonts w:ascii="Traditional Arabic" w:hAnsi="Traditional Arabic" w:cs="Traditional Arabic"/>
          <w:b/>
          <w:bCs/>
          <w:color w:val="538135"/>
          <w:sz w:val="28"/>
          <w:szCs w:val="28"/>
          <w:rtl/>
          <w:lang w:bidi="ar-LB"/>
        </w:rPr>
      </w:pPr>
      <w:r w:rsidRPr="00E15865">
        <w:rPr>
          <w:rFonts w:ascii="Traditional Arabic" w:hAnsi="Traditional Arabic" w:cs="Traditional Arabic" w:hint="eastAsia"/>
          <w:b/>
          <w:bCs/>
          <w:color w:val="538135"/>
          <w:sz w:val="28"/>
          <w:szCs w:val="28"/>
          <w:rtl/>
          <w:lang w:bidi="ar-LB"/>
        </w:rPr>
        <w:t>أسباب</w:t>
      </w:r>
      <w:r w:rsidRPr="00E15865">
        <w:rPr>
          <w:rFonts w:ascii="Traditional Arabic" w:hAnsi="Traditional Arabic" w:cs="Traditional Arabic"/>
          <w:b/>
          <w:bCs/>
          <w:color w:val="538135"/>
          <w:sz w:val="28"/>
          <w:szCs w:val="28"/>
          <w:rtl/>
          <w:lang w:bidi="ar-LB"/>
        </w:rPr>
        <w:t xml:space="preserve"> الغَيْبَة</w:t>
      </w:r>
    </w:p>
    <w:p w14:paraId="4E087402" w14:textId="77777777" w:rsidR="00952CAF"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hint="eastAsia"/>
          <w:sz w:val="28"/>
          <w:szCs w:val="28"/>
          <w:rtl/>
          <w:lang w:bidi="ar-LB"/>
        </w:rPr>
        <w:t>إذا</w:t>
      </w:r>
      <w:r w:rsidRPr="00952CAF">
        <w:rPr>
          <w:rFonts w:ascii="Traditional Arabic" w:hAnsi="Traditional Arabic" w:cs="Traditional Arabic"/>
          <w:sz w:val="28"/>
          <w:szCs w:val="28"/>
          <w:rtl/>
          <w:lang w:bidi="ar-LB"/>
        </w:rPr>
        <w:t xml:space="preserve"> أردنا معرفة أسباب الغَيْبَة من المصادر الأصيلة للإسلام، فأكثر ما يفيدنا في ذلك هو الروايات الشريفة التي نصّت على مجموعة من الأسباب بشكلٍ واضح وصريح.</w:t>
      </w:r>
    </w:p>
    <w:p w14:paraId="35574818" w14:textId="77777777" w:rsidR="00D061E8" w:rsidRPr="00952CAF" w:rsidRDefault="00D061E8" w:rsidP="00952CAF">
      <w:pPr>
        <w:jc w:val="both"/>
        <w:rPr>
          <w:rFonts w:ascii="Traditional Arabic" w:hAnsi="Traditional Arabic" w:cs="Traditional Arabic"/>
          <w:sz w:val="28"/>
          <w:szCs w:val="28"/>
          <w:rtl/>
          <w:lang w:bidi="ar-LB"/>
        </w:rPr>
      </w:pPr>
    </w:p>
    <w:p w14:paraId="7075929D" w14:textId="77777777" w:rsidR="00952CAF"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hint="eastAsia"/>
          <w:sz w:val="28"/>
          <w:szCs w:val="28"/>
          <w:rtl/>
          <w:lang w:bidi="ar-LB"/>
        </w:rPr>
        <w:t>وقد</w:t>
      </w:r>
      <w:r w:rsidRPr="00952CAF">
        <w:rPr>
          <w:rFonts w:ascii="Traditional Arabic" w:hAnsi="Traditional Arabic" w:cs="Traditional Arabic"/>
          <w:sz w:val="28"/>
          <w:szCs w:val="28"/>
          <w:rtl/>
          <w:lang w:bidi="ar-LB"/>
        </w:rPr>
        <w:t xml:space="preserve"> يُسْتَأنس ببعض الآيات القرآنيّة التي تبيّن سبب هجرة نبيّ اللَّه موسى  عليه السلام، المخلِّص الموعود لبني إسرائيل</w:t>
      </w:r>
      <w:r w:rsidR="00D061E8">
        <w:rPr>
          <w:rStyle w:val="FootnoteReference"/>
          <w:rFonts w:ascii="Traditional Arabic" w:hAnsi="Traditional Arabic" w:cs="Traditional Arabic"/>
          <w:sz w:val="28"/>
          <w:szCs w:val="28"/>
          <w:rtl/>
          <w:lang w:bidi="ar-LB"/>
        </w:rPr>
        <w:footnoteReference w:id="316"/>
      </w:r>
      <w:r w:rsidRPr="00952CAF">
        <w:rPr>
          <w:rFonts w:ascii="Traditional Arabic" w:hAnsi="Traditional Arabic" w:cs="Traditional Arabic"/>
          <w:sz w:val="28"/>
          <w:szCs w:val="28"/>
          <w:rtl/>
          <w:lang w:bidi="ar-LB"/>
        </w:rPr>
        <w:t>، وكذلك سبب هجرة رسولنا الأكرم صلى الله عليه وآله وسلم</w:t>
      </w:r>
      <w:r w:rsidR="00D061E8">
        <w:rPr>
          <w:rStyle w:val="FootnoteReference"/>
          <w:rFonts w:ascii="Traditional Arabic" w:hAnsi="Traditional Arabic" w:cs="Traditional Arabic"/>
          <w:sz w:val="28"/>
          <w:szCs w:val="28"/>
          <w:rtl/>
          <w:lang w:bidi="ar-LB"/>
        </w:rPr>
        <w:footnoteReference w:id="317"/>
      </w:r>
      <w:r w:rsidRPr="00952CAF">
        <w:rPr>
          <w:rFonts w:ascii="Traditional Arabic" w:hAnsi="Traditional Arabic" w:cs="Traditional Arabic"/>
          <w:sz w:val="28"/>
          <w:szCs w:val="28"/>
          <w:rtl/>
          <w:lang w:bidi="ar-LB"/>
        </w:rPr>
        <w:t xml:space="preserve">، المتمثّل بخوف القتل. وقد تقدّم أنّ الغَيْبَة والهجرة كلتاهما من جنس واحد، </w:t>
      </w:r>
      <w:r w:rsidRPr="00952CAF">
        <w:rPr>
          <w:rFonts w:ascii="Traditional Arabic" w:hAnsi="Traditional Arabic" w:cs="Traditional Arabic" w:hint="eastAsia"/>
          <w:sz w:val="28"/>
          <w:szCs w:val="28"/>
          <w:rtl/>
          <w:lang w:bidi="ar-LB"/>
        </w:rPr>
        <w:t>وهو</w:t>
      </w:r>
      <w:r w:rsidRPr="00952CAF">
        <w:rPr>
          <w:rFonts w:ascii="Traditional Arabic" w:hAnsi="Traditional Arabic" w:cs="Traditional Arabic"/>
          <w:sz w:val="28"/>
          <w:szCs w:val="28"/>
          <w:rtl/>
          <w:lang w:bidi="ar-LB"/>
        </w:rPr>
        <w:t xml:space="preserve"> سنن الكُمُون والانحسار.</w:t>
      </w:r>
    </w:p>
    <w:p w14:paraId="69867F54" w14:textId="77777777" w:rsidR="00D061E8" w:rsidRPr="00952CAF" w:rsidRDefault="00D061E8" w:rsidP="00952CAF">
      <w:pPr>
        <w:jc w:val="both"/>
        <w:rPr>
          <w:rFonts w:ascii="Traditional Arabic" w:hAnsi="Traditional Arabic" w:cs="Traditional Arabic"/>
          <w:sz w:val="28"/>
          <w:szCs w:val="28"/>
          <w:rtl/>
          <w:lang w:bidi="ar-LB"/>
        </w:rPr>
      </w:pPr>
    </w:p>
    <w:p w14:paraId="67CFA1BD" w14:textId="77777777" w:rsidR="00952CAF" w:rsidRPr="00952CAF"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hint="eastAsia"/>
          <w:sz w:val="28"/>
          <w:szCs w:val="28"/>
          <w:rtl/>
          <w:lang w:bidi="ar-LB"/>
        </w:rPr>
        <w:t>وعلى</w:t>
      </w:r>
      <w:r w:rsidRPr="00952CAF">
        <w:rPr>
          <w:rFonts w:ascii="Traditional Arabic" w:hAnsi="Traditional Arabic" w:cs="Traditional Arabic"/>
          <w:sz w:val="28"/>
          <w:szCs w:val="28"/>
          <w:rtl/>
          <w:lang w:bidi="ar-LB"/>
        </w:rPr>
        <w:t xml:space="preserve"> أيّ حال، يمكن تقسيم الروايات التي بيّنت سبب الغَيْبَة إلى مجموعتين</w:t>
      </w:r>
      <w:r w:rsidR="00CB7941">
        <w:rPr>
          <w:rStyle w:val="FootnoteReference"/>
          <w:rFonts w:ascii="Traditional Arabic" w:hAnsi="Traditional Arabic" w:cs="Traditional Arabic"/>
          <w:sz w:val="28"/>
          <w:szCs w:val="28"/>
          <w:rtl/>
          <w:lang w:bidi="ar-LB"/>
        </w:rPr>
        <w:footnoteReference w:id="318"/>
      </w:r>
      <w:r w:rsidRPr="00952CAF">
        <w:rPr>
          <w:rFonts w:ascii="Traditional Arabic" w:hAnsi="Traditional Arabic" w:cs="Traditional Arabic"/>
          <w:sz w:val="28"/>
          <w:szCs w:val="28"/>
          <w:rtl/>
          <w:lang w:bidi="ar-LB"/>
        </w:rPr>
        <w:t>:</w:t>
      </w:r>
    </w:p>
    <w:p w14:paraId="237CC2E7" w14:textId="77777777" w:rsidR="00952CAF"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sz w:val="28"/>
          <w:szCs w:val="28"/>
          <w:rtl/>
          <w:lang w:bidi="ar-LB"/>
        </w:rPr>
        <w:t xml:space="preserve">- المجموعة الأولى: ما لم يبيّنه المعصومون </w:t>
      </w:r>
      <w:r w:rsidR="003320A3">
        <w:rPr>
          <w:rFonts w:ascii="Traditional Arabic" w:hAnsi="Traditional Arabic" w:cs="Traditional Arabic"/>
          <w:sz w:val="28"/>
          <w:szCs w:val="28"/>
          <w:rtl/>
          <w:lang w:bidi="ar-LB"/>
        </w:rPr>
        <w:t>عليهم السلام</w:t>
      </w:r>
      <w:r w:rsidR="00257D38">
        <w:rPr>
          <w:rFonts w:ascii="Traditional Arabic" w:hAnsi="Traditional Arabic" w:cs="Traditional Arabic"/>
          <w:sz w:val="28"/>
          <w:szCs w:val="28"/>
          <w:rtl/>
          <w:lang w:bidi="ar-LB"/>
        </w:rPr>
        <w:t>،</w:t>
      </w:r>
      <w:r w:rsidRPr="00952CAF">
        <w:rPr>
          <w:rFonts w:ascii="Traditional Arabic" w:hAnsi="Traditional Arabic" w:cs="Traditional Arabic"/>
          <w:sz w:val="28"/>
          <w:szCs w:val="28"/>
          <w:rtl/>
          <w:lang w:bidi="ar-LB"/>
        </w:rPr>
        <w:t xml:space="preserve"> بمعنى أنّهم ردّوا سبب الغَيْبَة إلى علم اللَّه وغيبه وسرّه، وأُمِروا بعدم تكلّفه، والتعبّد به.</w:t>
      </w:r>
    </w:p>
    <w:p w14:paraId="044DD956" w14:textId="77777777" w:rsidR="00CB7941" w:rsidRPr="00952CAF" w:rsidRDefault="00CB7941" w:rsidP="00952CAF">
      <w:pPr>
        <w:jc w:val="both"/>
        <w:rPr>
          <w:rFonts w:ascii="Traditional Arabic" w:hAnsi="Traditional Arabic" w:cs="Traditional Arabic"/>
          <w:sz w:val="28"/>
          <w:szCs w:val="28"/>
          <w:rtl/>
          <w:lang w:bidi="ar-LB"/>
        </w:rPr>
      </w:pPr>
    </w:p>
    <w:p w14:paraId="39975B4F" w14:textId="77777777" w:rsidR="00952CAF"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sz w:val="28"/>
          <w:szCs w:val="28"/>
          <w:rtl/>
          <w:lang w:bidi="ar-LB"/>
        </w:rPr>
        <w:t xml:space="preserve">- المجموعة الثانية: ما بيّنه المعصومون </w:t>
      </w:r>
      <w:r w:rsidR="003320A3">
        <w:rPr>
          <w:rFonts w:ascii="Traditional Arabic" w:hAnsi="Traditional Arabic" w:cs="Traditional Arabic"/>
          <w:sz w:val="28"/>
          <w:szCs w:val="28"/>
          <w:rtl/>
          <w:lang w:bidi="ar-LB"/>
        </w:rPr>
        <w:t>عليهم السلام</w:t>
      </w:r>
      <w:r w:rsidRPr="00952CAF">
        <w:rPr>
          <w:rFonts w:ascii="Traditional Arabic" w:hAnsi="Traditional Arabic" w:cs="Traditional Arabic"/>
          <w:sz w:val="28"/>
          <w:szCs w:val="28"/>
          <w:rtl/>
          <w:lang w:bidi="ar-LB"/>
        </w:rPr>
        <w:t xml:space="preserve"> من أسباب، ونصّوا عليه صراحة أنّه سبب الغَيْبَة.</w:t>
      </w:r>
    </w:p>
    <w:p w14:paraId="7E96BFD6" w14:textId="77777777" w:rsidR="00CB7941" w:rsidRPr="00952CAF" w:rsidRDefault="00CB7941" w:rsidP="00952CAF">
      <w:pPr>
        <w:jc w:val="both"/>
        <w:rPr>
          <w:rFonts w:ascii="Traditional Arabic" w:hAnsi="Traditional Arabic" w:cs="Traditional Arabic"/>
          <w:sz w:val="28"/>
          <w:szCs w:val="28"/>
          <w:rtl/>
          <w:lang w:bidi="ar-LB"/>
        </w:rPr>
      </w:pPr>
    </w:p>
    <w:p w14:paraId="784A6249" w14:textId="77777777" w:rsidR="003320A3"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hint="eastAsia"/>
          <w:sz w:val="28"/>
          <w:szCs w:val="28"/>
          <w:rtl/>
          <w:lang w:bidi="ar-LB"/>
        </w:rPr>
        <w:t>ومقتضى</w:t>
      </w:r>
      <w:r w:rsidRPr="00952CAF">
        <w:rPr>
          <w:rFonts w:ascii="Traditional Arabic" w:hAnsi="Traditional Arabic" w:cs="Traditional Arabic"/>
          <w:sz w:val="28"/>
          <w:szCs w:val="28"/>
          <w:rtl/>
          <w:lang w:bidi="ar-LB"/>
        </w:rPr>
        <w:t xml:space="preserve"> الجمع العرفيّ بين المجموعتين، أن تكون العلّة التامّة للغَيْبَة هي مجموع الأسباب الغيبيّة الخفيّة، مضافًا إلى الأسباب التي نصّ عليها الأئمّة </w:t>
      </w:r>
      <w:r w:rsidR="003320A3">
        <w:rPr>
          <w:rFonts w:ascii="Traditional Arabic" w:hAnsi="Traditional Arabic" w:cs="Traditional Arabic"/>
          <w:sz w:val="28"/>
          <w:szCs w:val="28"/>
          <w:rtl/>
          <w:lang w:bidi="ar-LB"/>
        </w:rPr>
        <w:t>عليهم السلام</w:t>
      </w:r>
      <w:r w:rsidRPr="00952CAF">
        <w:rPr>
          <w:rFonts w:ascii="Traditional Arabic" w:hAnsi="Traditional Arabic" w:cs="Traditional Arabic"/>
          <w:sz w:val="28"/>
          <w:szCs w:val="28"/>
          <w:rtl/>
          <w:lang w:bidi="ar-LB"/>
        </w:rPr>
        <w:t>، بحيث يكون ما نصّوا عليه هو جزء علّة للغَيْبَة أو حكمة لها كما يُعبَّر عادةً.</w:t>
      </w:r>
    </w:p>
    <w:p w14:paraId="58A979F0" w14:textId="77777777" w:rsidR="00952CAF" w:rsidRPr="00325641" w:rsidRDefault="003320A3" w:rsidP="003320A3">
      <w:pPr>
        <w:jc w:val="both"/>
        <w:rPr>
          <w:rFonts w:ascii="Traditional Arabic" w:hAnsi="Traditional Arabic" w:cs="Traditional Arabic"/>
          <w:b/>
          <w:bCs/>
          <w:sz w:val="28"/>
          <w:szCs w:val="28"/>
          <w:rtl/>
          <w:lang w:bidi="ar-LB"/>
        </w:rPr>
      </w:pPr>
      <w:r>
        <w:rPr>
          <w:rFonts w:ascii="Traditional Arabic" w:hAnsi="Traditional Arabic" w:cs="Traditional Arabic"/>
          <w:sz w:val="28"/>
          <w:szCs w:val="28"/>
          <w:rtl/>
          <w:lang w:bidi="ar-LB"/>
        </w:rPr>
        <w:br w:type="page"/>
      </w:r>
      <w:r w:rsidR="00952CAF" w:rsidRPr="00325641">
        <w:rPr>
          <w:rFonts w:ascii="Traditional Arabic" w:hAnsi="Traditional Arabic" w:cs="Traditional Arabic" w:hint="eastAsia"/>
          <w:b/>
          <w:bCs/>
          <w:sz w:val="28"/>
          <w:szCs w:val="28"/>
          <w:rtl/>
          <w:lang w:bidi="ar-LB"/>
        </w:rPr>
        <w:lastRenderedPageBreak/>
        <w:t>المجموعة</w:t>
      </w:r>
      <w:r w:rsidR="00952CAF" w:rsidRPr="00325641">
        <w:rPr>
          <w:rFonts w:ascii="Traditional Arabic" w:hAnsi="Traditional Arabic" w:cs="Traditional Arabic"/>
          <w:b/>
          <w:bCs/>
          <w:sz w:val="28"/>
          <w:szCs w:val="28"/>
          <w:rtl/>
          <w:lang w:bidi="ar-LB"/>
        </w:rPr>
        <w:t xml:space="preserve"> الأولى: ما لم يبيّنه المعصومون </w:t>
      </w:r>
      <w:r w:rsidRPr="00325641">
        <w:rPr>
          <w:rFonts w:ascii="Traditional Arabic" w:hAnsi="Traditional Arabic" w:cs="Traditional Arabic"/>
          <w:b/>
          <w:bCs/>
          <w:sz w:val="28"/>
          <w:szCs w:val="28"/>
          <w:rtl/>
          <w:lang w:bidi="ar-LB"/>
        </w:rPr>
        <w:t>عليهم السلام</w:t>
      </w:r>
    </w:p>
    <w:p w14:paraId="78B7C9EB" w14:textId="77777777" w:rsidR="00952CAF" w:rsidRPr="00952CAF"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hint="eastAsia"/>
          <w:sz w:val="28"/>
          <w:szCs w:val="28"/>
          <w:rtl/>
          <w:lang w:bidi="ar-LB"/>
        </w:rPr>
        <w:t>ويفهم</w:t>
      </w:r>
      <w:r w:rsidRPr="00952CAF">
        <w:rPr>
          <w:rFonts w:ascii="Traditional Arabic" w:hAnsi="Traditional Arabic" w:cs="Traditional Arabic"/>
          <w:sz w:val="28"/>
          <w:szCs w:val="28"/>
          <w:rtl/>
          <w:lang w:bidi="ar-LB"/>
        </w:rPr>
        <w:t xml:space="preserve"> ذلك من بعض الروايات مثل:</w:t>
      </w:r>
    </w:p>
    <w:p w14:paraId="3DCA457E" w14:textId="77777777" w:rsidR="00952CAF"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sz w:val="28"/>
          <w:szCs w:val="28"/>
          <w:lang w:bidi="ar-LB"/>
        </w:rPr>
        <w:t>1</w:t>
      </w:r>
      <w:r w:rsidRPr="00952CAF">
        <w:rPr>
          <w:rFonts w:ascii="Traditional Arabic" w:hAnsi="Traditional Arabic" w:cs="Traditional Arabic"/>
          <w:sz w:val="28"/>
          <w:szCs w:val="28"/>
          <w:rtl/>
          <w:lang w:bidi="ar-LB"/>
        </w:rPr>
        <w:t xml:space="preserve">. روى الشيخ الصدوق بإسناده عن عبد اللَّه بن الفضل الهاشميّ، قال: سمعت الصادق جعفر بن محمّد  عليه السلام يقول: "إنّ لصاحب الأمر غَيْبَة لا بدّ منها، يرتاب فيها كلّ مبطل، فقلت: ولِمَ جُعلت فداك؟ قال عليه السلام: لأمرٍ لم يؤذنَ لنا في كشفه لكم. قلت: فما وجه الحكمة في غَيْبَته؟ قال  عليه السلام: وجه الحكمة في غَيْبَات مَن تَقَدّمَه من حجج اللَّه تعالى ذكره. إنّ وجه الحكمة في ذلك لا ينكشف إلّا بعد ظهوره، كما لا ينكشف وجه الحكمة لما أتاه الخضر  عليه السلام من خَرْق السفينة، وقتْل الغلام، وإقامة الجدار لموسى  </w:t>
      </w:r>
      <w:r w:rsidRPr="00952CAF">
        <w:rPr>
          <w:rFonts w:ascii="Traditional Arabic" w:hAnsi="Traditional Arabic" w:cs="Traditional Arabic" w:hint="eastAsia"/>
          <w:sz w:val="28"/>
          <w:szCs w:val="28"/>
          <w:rtl/>
          <w:lang w:bidi="ar-LB"/>
        </w:rPr>
        <w:t>عليه</w:t>
      </w:r>
      <w:r w:rsidRPr="00952CAF">
        <w:rPr>
          <w:rFonts w:ascii="Traditional Arabic" w:hAnsi="Traditional Arabic" w:cs="Traditional Arabic"/>
          <w:sz w:val="28"/>
          <w:szCs w:val="28"/>
          <w:rtl/>
          <w:lang w:bidi="ar-LB"/>
        </w:rPr>
        <w:t xml:space="preserve"> السلام، إلّا وقت افتراقهما. يابن الفضل، إنّ هذا الأمر أمرٌ من أمر اللَّه -تعالى-، وسرٌّ من سرِّ اللَّه، وغيبٌ من غيب اللَّه، ومتى علمنا أنّه -عزّ وجلّ- حكيم، صدّقنا بأنّ أفعاله كلّها حكمة، وإن كان وجهها غير منكشف لنا"</w:t>
      </w:r>
      <w:r w:rsidR="00DB045D">
        <w:rPr>
          <w:rStyle w:val="FootnoteReference"/>
          <w:rFonts w:ascii="Traditional Arabic" w:hAnsi="Traditional Arabic" w:cs="Traditional Arabic"/>
          <w:sz w:val="28"/>
          <w:szCs w:val="28"/>
          <w:rtl/>
          <w:lang w:bidi="ar-LB"/>
        </w:rPr>
        <w:footnoteReference w:id="319"/>
      </w:r>
      <w:r w:rsidRPr="00952CAF">
        <w:rPr>
          <w:rFonts w:ascii="Traditional Arabic" w:hAnsi="Traditional Arabic" w:cs="Traditional Arabic"/>
          <w:sz w:val="28"/>
          <w:szCs w:val="28"/>
          <w:rtl/>
          <w:lang w:bidi="ar-LB"/>
        </w:rPr>
        <w:t>.</w:t>
      </w:r>
    </w:p>
    <w:p w14:paraId="13D8B5D6" w14:textId="77777777" w:rsidR="00A71D09" w:rsidRPr="00952CAF" w:rsidRDefault="00A71D09" w:rsidP="00952CAF">
      <w:pPr>
        <w:jc w:val="both"/>
        <w:rPr>
          <w:rFonts w:ascii="Traditional Arabic" w:hAnsi="Traditional Arabic" w:cs="Traditional Arabic"/>
          <w:sz w:val="28"/>
          <w:szCs w:val="28"/>
          <w:rtl/>
          <w:lang w:bidi="ar-LB"/>
        </w:rPr>
      </w:pPr>
    </w:p>
    <w:p w14:paraId="7BC49C05" w14:textId="77777777" w:rsidR="00DB045D"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sz w:val="28"/>
          <w:szCs w:val="28"/>
          <w:lang w:bidi="ar-LB"/>
        </w:rPr>
        <w:t>2</w:t>
      </w:r>
      <w:r w:rsidRPr="00952CAF">
        <w:rPr>
          <w:rFonts w:ascii="Traditional Arabic" w:hAnsi="Traditional Arabic" w:cs="Traditional Arabic"/>
          <w:sz w:val="28"/>
          <w:szCs w:val="28"/>
          <w:rtl/>
          <w:lang w:bidi="ar-LB"/>
        </w:rPr>
        <w:t xml:space="preserve">. في التوقيع المرويّ عن الحجّة عجل الله تعالى فرجه الشريف: "وأمّا علّة ما وقع من الغَيْبَة، فإنّ اللَّه -عزّ وجلّ- يقول: </w:t>
      </w:r>
      <w:r w:rsidRPr="00E15865">
        <w:rPr>
          <w:rFonts w:ascii="Traditional Arabic" w:hAnsi="Traditional Arabic" w:cs="Traditional Arabic"/>
          <w:b/>
          <w:bCs/>
          <w:color w:val="538135"/>
          <w:sz w:val="28"/>
          <w:szCs w:val="28"/>
          <w:rtl/>
          <w:lang w:bidi="ar-LB"/>
        </w:rPr>
        <w:t>﴿</w:t>
      </w:r>
      <w:r w:rsidR="00DB045D" w:rsidRPr="00E15865">
        <w:rPr>
          <w:rFonts w:ascii="Traditional Arabic" w:hAnsi="Traditional Arabic" w:cs="Traditional Arabic"/>
          <w:b/>
          <w:bCs/>
          <w:color w:val="538135"/>
          <w:sz w:val="28"/>
          <w:szCs w:val="28"/>
          <w:rtl/>
          <w:lang w:bidi="ar-LB"/>
        </w:rPr>
        <w:t>يَا أَيُّهَا الَّذِينَ آمَنُواْ لاَ تَسْأَلُواْ عَنْ أَشْيَاء إِن تُبْدَ لَكُمْ تَسُؤْكُمْ</w:t>
      </w:r>
      <w:r w:rsidRPr="00E15865">
        <w:rPr>
          <w:rFonts w:ascii="Traditional Arabic" w:hAnsi="Traditional Arabic" w:cs="Traditional Arabic"/>
          <w:b/>
          <w:bCs/>
          <w:color w:val="538135"/>
          <w:sz w:val="28"/>
          <w:szCs w:val="28"/>
          <w:rtl/>
          <w:lang w:bidi="ar-LB"/>
        </w:rPr>
        <w:t>﴾</w:t>
      </w:r>
      <w:r w:rsidRPr="00952CAF">
        <w:rPr>
          <w:rFonts w:ascii="Traditional Arabic" w:hAnsi="Traditional Arabic" w:cs="Traditional Arabic"/>
          <w:sz w:val="28"/>
          <w:szCs w:val="28"/>
          <w:rtl/>
          <w:lang w:bidi="ar-LB"/>
        </w:rPr>
        <w:t>. إنّه لم يكن أحدٌ من آبائي إلّا قد و</w:t>
      </w:r>
      <w:r w:rsidRPr="00952CAF">
        <w:rPr>
          <w:rFonts w:ascii="Traditional Arabic" w:hAnsi="Traditional Arabic" w:cs="Traditional Arabic" w:hint="eastAsia"/>
          <w:sz w:val="28"/>
          <w:szCs w:val="28"/>
          <w:rtl/>
          <w:lang w:bidi="ar-LB"/>
        </w:rPr>
        <w:t>قعت</w:t>
      </w:r>
      <w:r w:rsidRPr="00952CAF">
        <w:rPr>
          <w:rFonts w:ascii="Traditional Arabic" w:hAnsi="Traditional Arabic" w:cs="Traditional Arabic"/>
          <w:sz w:val="28"/>
          <w:szCs w:val="28"/>
          <w:rtl/>
          <w:lang w:bidi="ar-LB"/>
        </w:rPr>
        <w:t xml:space="preserve"> في عنقه بيعة لطاغية زمانه، وإنّي أخرج حين أخرج ولا بيعة لأحد من الطواغيت في عنقي. وأما وجه الانتفاع بي في غيبتي، فكالانتفاع بالشمس إذا غَيْبَتها عن الأبصار السحاب. إنّي لأمان لأهل الأرض كما أنّ النجوم أمان لأهل السماء، فأغلقوا باب السؤال عمّا لا يعنيكم</w:t>
      </w:r>
      <w:r w:rsidRPr="00952CAF">
        <w:rPr>
          <w:rFonts w:ascii="Traditional Arabic" w:hAnsi="Traditional Arabic" w:cs="Traditional Arabic" w:hint="eastAsia"/>
          <w:sz w:val="28"/>
          <w:szCs w:val="28"/>
          <w:rtl/>
          <w:lang w:bidi="ar-LB"/>
        </w:rPr>
        <w:t>،</w:t>
      </w:r>
      <w:r w:rsidRPr="00952CAF">
        <w:rPr>
          <w:rFonts w:ascii="Traditional Arabic" w:hAnsi="Traditional Arabic" w:cs="Traditional Arabic"/>
          <w:sz w:val="28"/>
          <w:szCs w:val="28"/>
          <w:rtl/>
          <w:lang w:bidi="ar-LB"/>
        </w:rPr>
        <w:t xml:space="preserve"> ولا تتكلّفوا علم ما قد كُفيتم، وأكثروا الدعاء بتعجيل الفَرَج، فإن ذلك فرجكم. والسلام عليك يا إسحاق بن يعقوب وعلى مَنِ اتبع الهدى"</w:t>
      </w:r>
      <w:r w:rsidR="00DB045D">
        <w:rPr>
          <w:rStyle w:val="FootnoteReference"/>
          <w:rFonts w:ascii="Traditional Arabic" w:hAnsi="Traditional Arabic" w:cs="Traditional Arabic"/>
          <w:sz w:val="28"/>
          <w:szCs w:val="28"/>
          <w:rtl/>
          <w:lang w:bidi="ar-LB"/>
        </w:rPr>
        <w:footnoteReference w:id="320"/>
      </w:r>
      <w:r w:rsidRPr="00952CAF">
        <w:rPr>
          <w:rFonts w:ascii="Traditional Arabic" w:hAnsi="Traditional Arabic" w:cs="Traditional Arabic"/>
          <w:sz w:val="28"/>
          <w:szCs w:val="28"/>
          <w:rtl/>
          <w:lang w:bidi="ar-LB"/>
        </w:rPr>
        <w:t>. ويظهر أنّ ذكره عجل الله تعالى فرجه الشريف لسبب عدم كون في عنقه بيعة من باب إيراد إحدى الحكم أو جزء العلّة.</w:t>
      </w:r>
    </w:p>
    <w:p w14:paraId="40A25E62" w14:textId="77777777" w:rsidR="00952CAF" w:rsidRPr="008E062D" w:rsidRDefault="00DB045D" w:rsidP="00DB045D">
      <w:pPr>
        <w:jc w:val="both"/>
        <w:rPr>
          <w:rFonts w:ascii="Traditional Arabic" w:hAnsi="Traditional Arabic" w:cs="Traditional Arabic"/>
          <w:b/>
          <w:bCs/>
          <w:sz w:val="28"/>
          <w:szCs w:val="28"/>
          <w:rtl/>
          <w:lang w:bidi="ar-LB"/>
        </w:rPr>
      </w:pPr>
      <w:r>
        <w:rPr>
          <w:rFonts w:ascii="Traditional Arabic" w:hAnsi="Traditional Arabic" w:cs="Traditional Arabic"/>
          <w:sz w:val="28"/>
          <w:szCs w:val="28"/>
          <w:rtl/>
          <w:lang w:bidi="ar-LB"/>
        </w:rPr>
        <w:br w:type="page"/>
      </w:r>
      <w:r w:rsidR="00952CAF" w:rsidRPr="008E062D">
        <w:rPr>
          <w:rFonts w:ascii="Traditional Arabic" w:hAnsi="Traditional Arabic" w:cs="Traditional Arabic" w:hint="eastAsia"/>
          <w:b/>
          <w:bCs/>
          <w:sz w:val="28"/>
          <w:szCs w:val="28"/>
          <w:rtl/>
          <w:lang w:bidi="ar-LB"/>
        </w:rPr>
        <w:lastRenderedPageBreak/>
        <w:t>المجموعة</w:t>
      </w:r>
      <w:r w:rsidR="00952CAF" w:rsidRPr="008E062D">
        <w:rPr>
          <w:rFonts w:ascii="Traditional Arabic" w:hAnsi="Traditional Arabic" w:cs="Traditional Arabic"/>
          <w:b/>
          <w:bCs/>
          <w:sz w:val="28"/>
          <w:szCs w:val="28"/>
          <w:rtl/>
          <w:lang w:bidi="ar-LB"/>
        </w:rPr>
        <w:t xml:space="preserve"> الثانية: ما بيّنه المعصومون </w:t>
      </w:r>
      <w:r w:rsidR="003320A3" w:rsidRPr="008E062D">
        <w:rPr>
          <w:rFonts w:ascii="Traditional Arabic" w:hAnsi="Traditional Arabic" w:cs="Traditional Arabic"/>
          <w:b/>
          <w:bCs/>
          <w:sz w:val="28"/>
          <w:szCs w:val="28"/>
          <w:rtl/>
          <w:lang w:bidi="ar-LB"/>
        </w:rPr>
        <w:t>عليهم السلام</w:t>
      </w:r>
    </w:p>
    <w:p w14:paraId="300BA51A" w14:textId="77777777" w:rsidR="00952CAF" w:rsidRPr="008E062D" w:rsidRDefault="00952CAF" w:rsidP="00952CAF">
      <w:pPr>
        <w:jc w:val="both"/>
        <w:rPr>
          <w:rFonts w:ascii="Traditional Arabic" w:hAnsi="Traditional Arabic" w:cs="Traditional Arabic"/>
          <w:b/>
          <w:bCs/>
          <w:sz w:val="28"/>
          <w:szCs w:val="28"/>
          <w:rtl/>
          <w:lang w:bidi="ar-LB"/>
        </w:rPr>
      </w:pPr>
      <w:r w:rsidRPr="008E062D">
        <w:rPr>
          <w:rFonts w:ascii="Traditional Arabic" w:hAnsi="Traditional Arabic" w:cs="Traditional Arabic"/>
          <w:b/>
          <w:bCs/>
          <w:sz w:val="28"/>
          <w:szCs w:val="28"/>
          <w:lang w:bidi="ar-LB"/>
        </w:rPr>
        <w:t>1</w:t>
      </w:r>
      <w:r w:rsidRPr="008E062D">
        <w:rPr>
          <w:rFonts w:ascii="Traditional Arabic" w:hAnsi="Traditional Arabic" w:cs="Traditional Arabic"/>
          <w:b/>
          <w:bCs/>
          <w:sz w:val="28"/>
          <w:szCs w:val="28"/>
          <w:rtl/>
          <w:lang w:bidi="ar-LB"/>
        </w:rPr>
        <w:t>. خوف القتل:</w:t>
      </w:r>
    </w:p>
    <w:p w14:paraId="49C9A592" w14:textId="77777777" w:rsidR="00952CAF"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hint="eastAsia"/>
          <w:sz w:val="28"/>
          <w:szCs w:val="28"/>
          <w:rtl/>
          <w:lang w:bidi="ar-LB"/>
        </w:rPr>
        <w:t>ويُعدّ</w:t>
      </w:r>
      <w:r w:rsidRPr="00952CAF">
        <w:rPr>
          <w:rFonts w:ascii="Traditional Arabic" w:hAnsi="Traditional Arabic" w:cs="Traditional Arabic"/>
          <w:sz w:val="28"/>
          <w:szCs w:val="28"/>
          <w:rtl/>
          <w:lang w:bidi="ar-LB"/>
        </w:rPr>
        <w:t xml:space="preserve"> أهمّ الأسباب الداعية إلى استتاره عجل الله تعالى فرجه الشريف، وتؤيّده الشواهد القرآنيّة المتقدّمة، حتّى أطلقه أعلام الطائفة علةً للغَيْبَة في كلماتهم</w:t>
      </w:r>
      <w:r w:rsidR="008E062D">
        <w:rPr>
          <w:rStyle w:val="FootnoteReference"/>
          <w:rFonts w:ascii="Traditional Arabic" w:hAnsi="Traditional Arabic" w:cs="Traditional Arabic"/>
          <w:sz w:val="28"/>
          <w:szCs w:val="28"/>
          <w:rtl/>
          <w:lang w:bidi="ar-LB"/>
        </w:rPr>
        <w:footnoteReference w:id="321"/>
      </w:r>
      <w:r w:rsidRPr="00952CAF">
        <w:rPr>
          <w:rFonts w:ascii="Traditional Arabic" w:hAnsi="Traditional Arabic" w:cs="Traditional Arabic"/>
          <w:sz w:val="28"/>
          <w:szCs w:val="28"/>
          <w:rtl/>
          <w:lang w:bidi="ar-LB"/>
        </w:rPr>
        <w:t>، بل قطع بعضهم به، وحصر العلّة فيه</w:t>
      </w:r>
      <w:r w:rsidR="008E062D">
        <w:rPr>
          <w:rStyle w:val="FootnoteReference"/>
          <w:rFonts w:ascii="Traditional Arabic" w:hAnsi="Traditional Arabic" w:cs="Traditional Arabic"/>
          <w:sz w:val="28"/>
          <w:szCs w:val="28"/>
          <w:rtl/>
          <w:lang w:bidi="ar-LB"/>
        </w:rPr>
        <w:footnoteReference w:id="322"/>
      </w:r>
      <w:r w:rsidRPr="00952CAF">
        <w:rPr>
          <w:rFonts w:ascii="Traditional Arabic" w:hAnsi="Traditional Arabic" w:cs="Traditional Arabic"/>
          <w:sz w:val="28"/>
          <w:szCs w:val="28"/>
          <w:rtl/>
          <w:lang w:bidi="ar-LB"/>
        </w:rPr>
        <w:t>. وفي ذلك روايات عدّة، منها: عن أبي عبد اللَّه  عليه السل</w:t>
      </w:r>
      <w:r w:rsidRPr="00952CAF">
        <w:rPr>
          <w:rFonts w:ascii="Traditional Arabic" w:hAnsi="Traditional Arabic" w:cs="Traditional Arabic" w:hint="eastAsia"/>
          <w:sz w:val="28"/>
          <w:szCs w:val="28"/>
          <w:rtl/>
          <w:lang w:bidi="ar-LB"/>
        </w:rPr>
        <w:t>ام</w:t>
      </w:r>
      <w:r w:rsidRPr="00952CAF">
        <w:rPr>
          <w:rFonts w:ascii="Traditional Arabic" w:hAnsi="Traditional Arabic" w:cs="Traditional Arabic"/>
          <w:sz w:val="28"/>
          <w:szCs w:val="28"/>
          <w:rtl/>
          <w:lang w:bidi="ar-LB"/>
        </w:rPr>
        <w:t xml:space="preserve"> قال: "قال رسول اللَّه صلى الله عليه وآله وسلم: لا بدّ للغلام من غَيْبَة، فقيل له: ولِمَ يا رسول اللَّه؟ قال: يخاف القتل"</w:t>
      </w:r>
      <w:r w:rsidR="00591F79">
        <w:rPr>
          <w:rStyle w:val="FootnoteReference"/>
          <w:rFonts w:ascii="Traditional Arabic" w:hAnsi="Traditional Arabic" w:cs="Traditional Arabic"/>
          <w:sz w:val="28"/>
          <w:szCs w:val="28"/>
          <w:rtl/>
          <w:lang w:bidi="ar-LB"/>
        </w:rPr>
        <w:footnoteReference w:id="323"/>
      </w:r>
      <w:r w:rsidRPr="00952CAF">
        <w:rPr>
          <w:rFonts w:ascii="Traditional Arabic" w:hAnsi="Traditional Arabic" w:cs="Traditional Arabic"/>
          <w:sz w:val="28"/>
          <w:szCs w:val="28"/>
          <w:rtl/>
          <w:lang w:bidi="ar-LB"/>
        </w:rPr>
        <w:t>.</w:t>
      </w:r>
    </w:p>
    <w:p w14:paraId="57E1A4AF" w14:textId="77777777" w:rsidR="008E062D" w:rsidRPr="00405916" w:rsidRDefault="008E062D" w:rsidP="00952CAF">
      <w:pPr>
        <w:jc w:val="both"/>
        <w:rPr>
          <w:rFonts w:ascii="Traditional Arabic" w:hAnsi="Traditional Arabic" w:cs="Traditional Arabic"/>
          <w:b/>
          <w:bCs/>
          <w:sz w:val="28"/>
          <w:szCs w:val="28"/>
          <w:rtl/>
          <w:lang w:bidi="ar-LB"/>
        </w:rPr>
      </w:pPr>
    </w:p>
    <w:p w14:paraId="0677B4D4" w14:textId="77777777" w:rsidR="00952CAF" w:rsidRPr="00405916" w:rsidRDefault="00952CAF" w:rsidP="00952CAF">
      <w:pPr>
        <w:jc w:val="both"/>
        <w:rPr>
          <w:rFonts w:ascii="Traditional Arabic" w:hAnsi="Traditional Arabic" w:cs="Traditional Arabic"/>
          <w:b/>
          <w:bCs/>
          <w:sz w:val="28"/>
          <w:szCs w:val="28"/>
          <w:rtl/>
          <w:lang w:bidi="ar-LB"/>
        </w:rPr>
      </w:pPr>
      <w:r w:rsidRPr="00405916">
        <w:rPr>
          <w:rFonts w:ascii="Traditional Arabic" w:hAnsi="Traditional Arabic" w:cs="Traditional Arabic"/>
          <w:b/>
          <w:bCs/>
          <w:sz w:val="28"/>
          <w:szCs w:val="28"/>
          <w:lang w:bidi="ar-LB"/>
        </w:rPr>
        <w:t>2</w:t>
      </w:r>
      <w:r w:rsidRPr="00405916">
        <w:rPr>
          <w:rFonts w:ascii="Traditional Arabic" w:hAnsi="Traditional Arabic" w:cs="Traditional Arabic"/>
          <w:b/>
          <w:bCs/>
          <w:sz w:val="28"/>
          <w:szCs w:val="28"/>
          <w:rtl/>
          <w:lang w:bidi="ar-LB"/>
        </w:rPr>
        <w:t>. أن لا يكون في عنقه بيعة لأحد:</w:t>
      </w:r>
    </w:p>
    <w:p w14:paraId="3960E808" w14:textId="77777777" w:rsidR="00952CAF"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hint="eastAsia"/>
          <w:sz w:val="28"/>
          <w:szCs w:val="28"/>
          <w:rtl/>
          <w:lang w:bidi="ar-LB"/>
        </w:rPr>
        <w:t>تقدّمت</w:t>
      </w:r>
      <w:r w:rsidRPr="00952CAF">
        <w:rPr>
          <w:rFonts w:ascii="Traditional Arabic" w:hAnsi="Traditional Arabic" w:cs="Traditional Arabic"/>
          <w:sz w:val="28"/>
          <w:szCs w:val="28"/>
          <w:rtl/>
          <w:lang w:bidi="ar-LB"/>
        </w:rPr>
        <w:t xml:space="preserve"> الإشارة إليه في التوقيع المرويّ عن الإمام الحجّة عجل الله تعالى فرجه الشريف. وروى الصدوق بإسناده إلى عليّ بن الحسن بن عليّ بن فضّال عن أبيه عن الإمام الرضا عليه السلام أنّه قال: "كأنّي بالشيعة عند فقدهم الثالث من ولدي يطلبون المرعى فلا يجدونه، قلت </w:t>
      </w:r>
      <w:r w:rsidRPr="00952CAF">
        <w:rPr>
          <w:rFonts w:ascii="Traditional Arabic" w:hAnsi="Traditional Arabic" w:cs="Traditional Arabic" w:hint="eastAsia"/>
          <w:sz w:val="28"/>
          <w:szCs w:val="28"/>
          <w:rtl/>
          <w:lang w:bidi="ar-LB"/>
        </w:rPr>
        <w:t>له</w:t>
      </w:r>
      <w:r w:rsidRPr="00952CAF">
        <w:rPr>
          <w:rFonts w:ascii="Traditional Arabic" w:hAnsi="Traditional Arabic" w:cs="Traditional Arabic"/>
          <w:sz w:val="28"/>
          <w:szCs w:val="28"/>
          <w:rtl/>
          <w:lang w:bidi="ar-LB"/>
        </w:rPr>
        <w:t>: ولم ذلك يابن رسول اللَّه؟ قال: لأنّ إمامهم يغيب عنهم. فقلت: ولِمَ؟ قال: لئلّا يكون في عنقه لأحد حجّة إذا قام بالسيف"</w:t>
      </w:r>
      <w:r w:rsidR="00405916">
        <w:rPr>
          <w:rStyle w:val="FootnoteReference"/>
          <w:rFonts w:ascii="Traditional Arabic" w:hAnsi="Traditional Arabic" w:cs="Traditional Arabic"/>
          <w:sz w:val="28"/>
          <w:szCs w:val="28"/>
          <w:rtl/>
          <w:lang w:bidi="ar-LB"/>
        </w:rPr>
        <w:footnoteReference w:id="324"/>
      </w:r>
      <w:r w:rsidRPr="00952CAF">
        <w:rPr>
          <w:rFonts w:ascii="Traditional Arabic" w:hAnsi="Traditional Arabic" w:cs="Traditional Arabic"/>
          <w:sz w:val="28"/>
          <w:szCs w:val="28"/>
          <w:rtl/>
          <w:lang w:bidi="ar-LB"/>
        </w:rPr>
        <w:t>.</w:t>
      </w:r>
    </w:p>
    <w:p w14:paraId="55B24B87" w14:textId="77777777" w:rsidR="00405916" w:rsidRPr="00405916" w:rsidRDefault="00405916" w:rsidP="00952CAF">
      <w:pPr>
        <w:jc w:val="both"/>
        <w:rPr>
          <w:rFonts w:ascii="Traditional Arabic" w:hAnsi="Traditional Arabic" w:cs="Traditional Arabic"/>
          <w:b/>
          <w:bCs/>
          <w:sz w:val="28"/>
          <w:szCs w:val="28"/>
          <w:rtl/>
          <w:lang w:bidi="ar-LB"/>
        </w:rPr>
      </w:pPr>
    </w:p>
    <w:p w14:paraId="340864F7" w14:textId="77777777" w:rsidR="00952CAF" w:rsidRPr="00405916" w:rsidRDefault="00952CAF" w:rsidP="00952CAF">
      <w:pPr>
        <w:jc w:val="both"/>
        <w:rPr>
          <w:rFonts w:ascii="Traditional Arabic" w:hAnsi="Traditional Arabic" w:cs="Traditional Arabic"/>
          <w:b/>
          <w:bCs/>
          <w:sz w:val="28"/>
          <w:szCs w:val="28"/>
          <w:rtl/>
          <w:lang w:bidi="ar-LB"/>
        </w:rPr>
      </w:pPr>
      <w:r w:rsidRPr="00405916">
        <w:rPr>
          <w:rFonts w:ascii="Traditional Arabic" w:hAnsi="Traditional Arabic" w:cs="Traditional Arabic"/>
          <w:b/>
          <w:bCs/>
          <w:sz w:val="28"/>
          <w:szCs w:val="28"/>
          <w:lang w:bidi="ar-LB"/>
        </w:rPr>
        <w:t>3</w:t>
      </w:r>
      <w:r w:rsidRPr="00405916">
        <w:rPr>
          <w:rFonts w:ascii="Traditional Arabic" w:hAnsi="Traditional Arabic" w:cs="Traditional Arabic"/>
          <w:b/>
          <w:bCs/>
          <w:sz w:val="28"/>
          <w:szCs w:val="28"/>
          <w:rtl/>
          <w:lang w:bidi="ar-LB"/>
        </w:rPr>
        <w:t>. امتحان الخلق:</w:t>
      </w:r>
    </w:p>
    <w:p w14:paraId="4116394A" w14:textId="77777777" w:rsidR="00405916"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hint="eastAsia"/>
          <w:sz w:val="28"/>
          <w:szCs w:val="28"/>
          <w:rtl/>
          <w:lang w:bidi="ar-LB"/>
        </w:rPr>
        <w:t>عن</w:t>
      </w:r>
      <w:r w:rsidRPr="00952CAF">
        <w:rPr>
          <w:rFonts w:ascii="Traditional Arabic" w:hAnsi="Traditional Arabic" w:cs="Traditional Arabic"/>
          <w:sz w:val="28"/>
          <w:szCs w:val="28"/>
          <w:rtl/>
          <w:lang w:bidi="ar-LB"/>
        </w:rPr>
        <w:t xml:space="preserve"> الإمام الصادق عليه السلام عن أمير المؤمنين  عليه السلام: "أما واللَّه لأُقْتَلَنّ أنا وابناي هذان، وليبعثنّ اللَّه رجلًا من وُلدي في آخر الزمان يطالب بدمائنا، وليغيبنّ عنهم تمييزًا لأهل الضلالة، حتّى يقول الجاهل: ما للَّه في آل محمّد من حاجة"</w:t>
      </w:r>
      <w:r w:rsidR="00405916">
        <w:rPr>
          <w:rStyle w:val="FootnoteReference"/>
          <w:rFonts w:ascii="Traditional Arabic" w:hAnsi="Traditional Arabic" w:cs="Traditional Arabic"/>
          <w:sz w:val="28"/>
          <w:szCs w:val="28"/>
          <w:rtl/>
          <w:lang w:bidi="ar-LB"/>
        </w:rPr>
        <w:footnoteReference w:id="325"/>
      </w:r>
      <w:r w:rsidRPr="00952CAF">
        <w:rPr>
          <w:rFonts w:ascii="Traditional Arabic" w:hAnsi="Traditional Arabic" w:cs="Traditional Arabic"/>
          <w:sz w:val="28"/>
          <w:szCs w:val="28"/>
          <w:rtl/>
          <w:lang w:bidi="ar-LB"/>
        </w:rPr>
        <w:t>. وعن الإمام الصادق عليه السلام: "لا واللَّه، لَا يَكُونُ مَا تَمُدُّونَ إِلَيْه أَعْيُنَكُمْ حَتَّى تُغَرْبَلُوا، لَا</w:t>
      </w:r>
    </w:p>
    <w:p w14:paraId="0CA09265" w14:textId="77777777" w:rsidR="00952CAF" w:rsidRDefault="00405916" w:rsidP="00952CAF">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r w:rsidR="00952CAF" w:rsidRPr="00952CAF">
        <w:rPr>
          <w:rFonts w:ascii="Traditional Arabic" w:hAnsi="Traditional Arabic" w:cs="Traditional Arabic"/>
          <w:sz w:val="28"/>
          <w:szCs w:val="28"/>
          <w:rtl/>
          <w:lang w:bidi="ar-LB"/>
        </w:rPr>
        <w:lastRenderedPageBreak/>
        <w:t>واللَّه، لَا يَكُونُ مَا تَمُدُّونَ إِلَيْه أَعْيُنَكُمْ حَتَّى تُمَحَّصُوا، لَا واللَّه، لَا يَكُونُ مَا تَمُدُّونَ إِلَيْه أَعْيُنَكُمْ حَت</w:t>
      </w:r>
      <w:r w:rsidR="00952CAF" w:rsidRPr="00952CAF">
        <w:rPr>
          <w:rFonts w:ascii="Traditional Arabic" w:hAnsi="Traditional Arabic" w:cs="Traditional Arabic" w:hint="eastAsia"/>
          <w:sz w:val="28"/>
          <w:szCs w:val="28"/>
          <w:rtl/>
          <w:lang w:bidi="ar-LB"/>
        </w:rPr>
        <w:t>َّى</w:t>
      </w:r>
      <w:r w:rsidR="00952CAF" w:rsidRPr="00952CAF">
        <w:rPr>
          <w:rFonts w:ascii="Traditional Arabic" w:hAnsi="Traditional Arabic" w:cs="Traditional Arabic"/>
          <w:sz w:val="28"/>
          <w:szCs w:val="28"/>
          <w:rtl/>
          <w:lang w:bidi="ar-LB"/>
        </w:rPr>
        <w:t xml:space="preserve"> تُمَيَّزُوا"</w:t>
      </w:r>
      <w:r w:rsidR="00446035">
        <w:rPr>
          <w:rStyle w:val="FootnoteReference"/>
          <w:rFonts w:ascii="Traditional Arabic" w:hAnsi="Traditional Arabic" w:cs="Traditional Arabic"/>
          <w:sz w:val="28"/>
          <w:szCs w:val="28"/>
          <w:rtl/>
          <w:lang w:bidi="ar-LB"/>
        </w:rPr>
        <w:footnoteReference w:id="326"/>
      </w:r>
      <w:r w:rsidR="00952CAF" w:rsidRPr="00952CAF">
        <w:rPr>
          <w:rFonts w:ascii="Traditional Arabic" w:hAnsi="Traditional Arabic" w:cs="Traditional Arabic"/>
          <w:sz w:val="28"/>
          <w:szCs w:val="28"/>
          <w:rtl/>
          <w:lang w:bidi="ar-LB"/>
        </w:rPr>
        <w:t>.</w:t>
      </w:r>
    </w:p>
    <w:p w14:paraId="071CDD40" w14:textId="77777777" w:rsidR="00446035" w:rsidRPr="00446035" w:rsidRDefault="00446035" w:rsidP="00952CAF">
      <w:pPr>
        <w:jc w:val="both"/>
        <w:rPr>
          <w:rFonts w:ascii="Traditional Arabic" w:hAnsi="Traditional Arabic" w:cs="Traditional Arabic"/>
          <w:b/>
          <w:bCs/>
          <w:sz w:val="28"/>
          <w:szCs w:val="28"/>
          <w:rtl/>
          <w:lang w:bidi="ar-LB"/>
        </w:rPr>
      </w:pPr>
    </w:p>
    <w:p w14:paraId="79608855" w14:textId="77777777" w:rsidR="00952CAF" w:rsidRPr="00446035" w:rsidRDefault="00952CAF" w:rsidP="00952CAF">
      <w:pPr>
        <w:jc w:val="both"/>
        <w:rPr>
          <w:rFonts w:ascii="Traditional Arabic" w:hAnsi="Traditional Arabic" w:cs="Traditional Arabic"/>
          <w:b/>
          <w:bCs/>
          <w:sz w:val="28"/>
          <w:szCs w:val="28"/>
          <w:rtl/>
          <w:lang w:bidi="ar-LB"/>
        </w:rPr>
      </w:pPr>
      <w:r w:rsidRPr="00446035">
        <w:rPr>
          <w:rFonts w:ascii="Traditional Arabic" w:hAnsi="Traditional Arabic" w:cs="Traditional Arabic"/>
          <w:b/>
          <w:bCs/>
          <w:sz w:val="28"/>
          <w:szCs w:val="28"/>
          <w:lang w:bidi="ar-LB"/>
        </w:rPr>
        <w:t>4</w:t>
      </w:r>
      <w:r w:rsidRPr="00446035">
        <w:rPr>
          <w:rFonts w:ascii="Traditional Arabic" w:hAnsi="Traditional Arabic" w:cs="Traditional Arabic"/>
          <w:b/>
          <w:bCs/>
          <w:sz w:val="28"/>
          <w:szCs w:val="28"/>
          <w:rtl/>
          <w:lang w:bidi="ar-LB"/>
        </w:rPr>
        <w:t>. الجري على السّنن:</w:t>
      </w:r>
    </w:p>
    <w:p w14:paraId="075B2BE7" w14:textId="77777777" w:rsidR="00952CAF"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hint="eastAsia"/>
          <w:sz w:val="28"/>
          <w:szCs w:val="28"/>
          <w:rtl/>
          <w:lang w:bidi="ar-LB"/>
        </w:rPr>
        <w:t>عن</w:t>
      </w:r>
      <w:r w:rsidRPr="00952CAF">
        <w:rPr>
          <w:rFonts w:ascii="Traditional Arabic" w:hAnsi="Traditional Arabic" w:cs="Traditional Arabic"/>
          <w:sz w:val="28"/>
          <w:szCs w:val="28"/>
          <w:rtl/>
          <w:lang w:bidi="ar-LB"/>
        </w:rPr>
        <w:t xml:space="preserve"> الإمام الصادق  عليه السلام قال: "إن للقائم منّا غَيْبَةً يطول أمدها. فقلت له: ولِمَ ذلك يابن رسول اللَّه؟ قال: لأنّ اللَّه -عزّ وجلّ- أبى إلّا أن يجري فيه سنن الأنبياء </w:t>
      </w:r>
      <w:r w:rsidR="003320A3">
        <w:rPr>
          <w:rFonts w:ascii="Traditional Arabic" w:hAnsi="Traditional Arabic" w:cs="Traditional Arabic"/>
          <w:sz w:val="28"/>
          <w:szCs w:val="28"/>
          <w:rtl/>
          <w:lang w:bidi="ar-LB"/>
        </w:rPr>
        <w:t>عليهم السلام</w:t>
      </w:r>
      <w:r w:rsidRPr="00952CAF">
        <w:rPr>
          <w:rFonts w:ascii="Traditional Arabic" w:hAnsi="Traditional Arabic" w:cs="Traditional Arabic"/>
          <w:sz w:val="28"/>
          <w:szCs w:val="28"/>
          <w:rtl/>
          <w:lang w:bidi="ar-LB"/>
        </w:rPr>
        <w:t xml:space="preserve"> في غَيْبَاتهم، وإنّه لا بدّ له -يا سدير- من استيفاء مدد غَيْبَاتهم، قال اللَّه عزّ وجلّ: </w:t>
      </w:r>
      <w:r w:rsidRPr="00E15865">
        <w:rPr>
          <w:rFonts w:ascii="Traditional Arabic" w:hAnsi="Traditional Arabic" w:cs="Traditional Arabic"/>
          <w:b/>
          <w:bCs/>
          <w:color w:val="538135"/>
          <w:sz w:val="28"/>
          <w:szCs w:val="28"/>
          <w:rtl/>
          <w:lang w:bidi="ar-LB"/>
        </w:rPr>
        <w:t>﴿</w:t>
      </w:r>
      <w:r w:rsidR="00F96E92" w:rsidRPr="00E15865">
        <w:rPr>
          <w:rFonts w:ascii="Traditional Arabic" w:hAnsi="Traditional Arabic" w:cs="Traditional Arabic"/>
          <w:b/>
          <w:bCs/>
          <w:color w:val="538135"/>
          <w:sz w:val="28"/>
          <w:szCs w:val="28"/>
          <w:rtl/>
          <w:lang w:bidi="ar-LB"/>
        </w:rPr>
        <w:t>لَتَرْكَبُنَّ طَبَقًا عَن طَبَقٍ</w:t>
      </w:r>
      <w:r w:rsidRPr="00E15865">
        <w:rPr>
          <w:rFonts w:ascii="Traditional Arabic" w:hAnsi="Traditional Arabic" w:cs="Traditional Arabic" w:hint="cs"/>
          <w:b/>
          <w:bCs/>
          <w:color w:val="538135"/>
          <w:sz w:val="28"/>
          <w:szCs w:val="28"/>
          <w:rtl/>
          <w:lang w:bidi="ar-LB"/>
        </w:rPr>
        <w:t>﴾</w:t>
      </w:r>
      <w:r w:rsidRPr="00952CAF">
        <w:rPr>
          <w:rFonts w:ascii="Traditional Arabic" w:hAnsi="Traditional Arabic" w:cs="Traditional Arabic"/>
          <w:sz w:val="28"/>
          <w:szCs w:val="28"/>
          <w:rtl/>
          <w:lang w:bidi="ar-LB"/>
        </w:rPr>
        <w:t xml:space="preserve"> </w:t>
      </w:r>
      <w:r w:rsidRPr="00952CAF">
        <w:rPr>
          <w:rFonts w:ascii="Traditional Arabic" w:hAnsi="Traditional Arabic" w:cs="Traditional Arabic" w:hint="cs"/>
          <w:sz w:val="28"/>
          <w:szCs w:val="28"/>
          <w:rtl/>
          <w:lang w:bidi="ar-LB"/>
        </w:rPr>
        <w:t>أي</w:t>
      </w:r>
      <w:r w:rsidRPr="00952CAF">
        <w:rPr>
          <w:rFonts w:ascii="Traditional Arabic" w:hAnsi="Traditional Arabic" w:cs="Traditional Arabic"/>
          <w:sz w:val="28"/>
          <w:szCs w:val="28"/>
          <w:rtl/>
          <w:lang w:bidi="ar-LB"/>
        </w:rPr>
        <w:t xml:space="preserve"> </w:t>
      </w:r>
      <w:r w:rsidRPr="00952CAF">
        <w:rPr>
          <w:rFonts w:ascii="Traditional Arabic" w:hAnsi="Traditional Arabic" w:cs="Traditional Arabic" w:hint="cs"/>
          <w:sz w:val="28"/>
          <w:szCs w:val="28"/>
          <w:rtl/>
          <w:lang w:bidi="ar-LB"/>
        </w:rPr>
        <w:t>سننًا</w:t>
      </w:r>
      <w:r w:rsidRPr="00952CAF">
        <w:rPr>
          <w:rFonts w:ascii="Traditional Arabic" w:hAnsi="Traditional Arabic" w:cs="Traditional Arabic"/>
          <w:sz w:val="28"/>
          <w:szCs w:val="28"/>
          <w:rtl/>
          <w:lang w:bidi="ar-LB"/>
        </w:rPr>
        <w:t xml:space="preserve"> </w:t>
      </w:r>
      <w:r w:rsidRPr="00952CAF">
        <w:rPr>
          <w:rFonts w:ascii="Traditional Arabic" w:hAnsi="Traditional Arabic" w:cs="Traditional Arabic" w:hint="cs"/>
          <w:sz w:val="28"/>
          <w:szCs w:val="28"/>
          <w:rtl/>
          <w:lang w:bidi="ar-LB"/>
        </w:rPr>
        <w:t>على</w:t>
      </w:r>
      <w:r w:rsidRPr="00952CAF">
        <w:rPr>
          <w:rFonts w:ascii="Traditional Arabic" w:hAnsi="Traditional Arabic" w:cs="Traditional Arabic"/>
          <w:sz w:val="28"/>
          <w:szCs w:val="28"/>
          <w:rtl/>
          <w:lang w:bidi="ar-LB"/>
        </w:rPr>
        <w:t xml:space="preserve"> </w:t>
      </w:r>
      <w:r w:rsidRPr="00952CAF">
        <w:rPr>
          <w:rFonts w:ascii="Traditional Arabic" w:hAnsi="Traditional Arabic" w:cs="Traditional Arabic" w:hint="cs"/>
          <w:sz w:val="28"/>
          <w:szCs w:val="28"/>
          <w:rtl/>
          <w:lang w:bidi="ar-LB"/>
        </w:rPr>
        <w:t>سنن</w:t>
      </w:r>
      <w:r w:rsidRPr="00952CAF">
        <w:rPr>
          <w:rFonts w:ascii="Traditional Arabic" w:hAnsi="Traditional Arabic" w:cs="Traditional Arabic"/>
          <w:sz w:val="28"/>
          <w:szCs w:val="28"/>
          <w:rtl/>
          <w:lang w:bidi="ar-LB"/>
        </w:rPr>
        <w:t xml:space="preserve"> </w:t>
      </w:r>
      <w:r w:rsidRPr="00952CAF">
        <w:rPr>
          <w:rFonts w:ascii="Traditional Arabic" w:hAnsi="Traditional Arabic" w:cs="Traditional Arabic" w:hint="cs"/>
          <w:sz w:val="28"/>
          <w:szCs w:val="28"/>
          <w:rtl/>
          <w:lang w:bidi="ar-LB"/>
        </w:rPr>
        <w:t>مَن</w:t>
      </w:r>
      <w:r w:rsidRPr="00952CAF">
        <w:rPr>
          <w:rFonts w:ascii="Traditional Arabic" w:hAnsi="Traditional Arabic" w:cs="Traditional Arabic"/>
          <w:sz w:val="28"/>
          <w:szCs w:val="28"/>
          <w:rtl/>
          <w:lang w:bidi="ar-LB"/>
        </w:rPr>
        <w:t xml:space="preserve"> </w:t>
      </w:r>
      <w:r w:rsidRPr="00952CAF">
        <w:rPr>
          <w:rFonts w:ascii="Traditional Arabic" w:hAnsi="Traditional Arabic" w:cs="Traditional Arabic" w:hint="cs"/>
          <w:sz w:val="28"/>
          <w:szCs w:val="28"/>
          <w:rtl/>
          <w:lang w:bidi="ar-LB"/>
        </w:rPr>
        <w:t>كان</w:t>
      </w:r>
      <w:r w:rsidRPr="00952CAF">
        <w:rPr>
          <w:rFonts w:ascii="Traditional Arabic" w:hAnsi="Traditional Arabic" w:cs="Traditional Arabic"/>
          <w:sz w:val="28"/>
          <w:szCs w:val="28"/>
          <w:rtl/>
          <w:lang w:bidi="ar-LB"/>
        </w:rPr>
        <w:t xml:space="preserve"> </w:t>
      </w:r>
      <w:r w:rsidRPr="00952CAF">
        <w:rPr>
          <w:rFonts w:ascii="Traditional Arabic" w:hAnsi="Traditional Arabic" w:cs="Traditional Arabic" w:hint="cs"/>
          <w:sz w:val="28"/>
          <w:szCs w:val="28"/>
          <w:rtl/>
          <w:lang w:bidi="ar-LB"/>
        </w:rPr>
        <w:t>قبلكم</w:t>
      </w:r>
      <w:r w:rsidRPr="00952CAF">
        <w:rPr>
          <w:rFonts w:ascii="Traditional Arabic" w:hAnsi="Traditional Arabic" w:cs="Traditional Arabic"/>
          <w:sz w:val="28"/>
          <w:szCs w:val="28"/>
          <w:rtl/>
          <w:lang w:bidi="ar-LB"/>
        </w:rPr>
        <w:t>"</w:t>
      </w:r>
      <w:r w:rsidR="00F96E92">
        <w:rPr>
          <w:rStyle w:val="FootnoteReference"/>
          <w:rFonts w:ascii="Traditional Arabic" w:hAnsi="Traditional Arabic" w:cs="Traditional Arabic"/>
          <w:sz w:val="28"/>
          <w:szCs w:val="28"/>
          <w:rtl/>
          <w:lang w:bidi="ar-LB"/>
        </w:rPr>
        <w:footnoteReference w:id="327"/>
      </w:r>
      <w:r w:rsidRPr="00952CAF">
        <w:rPr>
          <w:rFonts w:ascii="Traditional Arabic" w:hAnsi="Traditional Arabic" w:cs="Traditional Arabic"/>
          <w:sz w:val="28"/>
          <w:szCs w:val="28"/>
          <w:rtl/>
          <w:lang w:bidi="ar-LB"/>
        </w:rPr>
        <w:t>.</w:t>
      </w:r>
    </w:p>
    <w:p w14:paraId="4FAFFCAE" w14:textId="77777777" w:rsidR="00446035" w:rsidRPr="00446035" w:rsidRDefault="00446035" w:rsidP="00952CAF">
      <w:pPr>
        <w:jc w:val="both"/>
        <w:rPr>
          <w:rFonts w:ascii="Traditional Arabic" w:hAnsi="Traditional Arabic" w:cs="Traditional Arabic"/>
          <w:b/>
          <w:bCs/>
          <w:sz w:val="28"/>
          <w:szCs w:val="28"/>
          <w:rtl/>
          <w:lang w:bidi="ar-LB"/>
        </w:rPr>
      </w:pPr>
    </w:p>
    <w:p w14:paraId="2D7D8F28" w14:textId="77777777" w:rsidR="00952CAF" w:rsidRPr="00446035" w:rsidRDefault="00952CAF" w:rsidP="00952CAF">
      <w:pPr>
        <w:jc w:val="both"/>
        <w:rPr>
          <w:rFonts w:ascii="Traditional Arabic" w:hAnsi="Traditional Arabic" w:cs="Traditional Arabic"/>
          <w:b/>
          <w:bCs/>
          <w:sz w:val="28"/>
          <w:szCs w:val="28"/>
          <w:rtl/>
          <w:lang w:bidi="ar-LB"/>
        </w:rPr>
      </w:pPr>
      <w:r w:rsidRPr="00446035">
        <w:rPr>
          <w:rFonts w:ascii="Traditional Arabic" w:hAnsi="Traditional Arabic" w:cs="Traditional Arabic"/>
          <w:b/>
          <w:bCs/>
          <w:sz w:val="28"/>
          <w:szCs w:val="28"/>
          <w:lang w:bidi="ar-LB"/>
        </w:rPr>
        <w:t>5</w:t>
      </w:r>
      <w:r w:rsidRPr="00446035">
        <w:rPr>
          <w:rFonts w:ascii="Traditional Arabic" w:hAnsi="Traditional Arabic" w:cs="Traditional Arabic"/>
          <w:b/>
          <w:bCs/>
          <w:sz w:val="28"/>
          <w:szCs w:val="28"/>
          <w:rtl/>
          <w:lang w:bidi="ar-LB"/>
        </w:rPr>
        <w:t>. التزيُّل:</w:t>
      </w:r>
    </w:p>
    <w:p w14:paraId="44E9B33E" w14:textId="77777777" w:rsidR="00952CAF"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hint="eastAsia"/>
          <w:sz w:val="28"/>
          <w:szCs w:val="28"/>
          <w:rtl/>
          <w:lang w:bidi="ar-LB"/>
        </w:rPr>
        <w:t>روى</w:t>
      </w:r>
      <w:r w:rsidRPr="00952CAF">
        <w:rPr>
          <w:rFonts w:ascii="Traditional Arabic" w:hAnsi="Traditional Arabic" w:cs="Traditional Arabic"/>
          <w:sz w:val="28"/>
          <w:szCs w:val="28"/>
          <w:rtl/>
          <w:lang w:bidi="ar-LB"/>
        </w:rPr>
        <w:t xml:space="preserve"> الصدوق بإسناده عن محمّد بن أبي عمير، عمّن ذكره، عن أبي عبد اللَّه  عليه السلام قال: "قلت له: ما بال أمير المؤمنين  عليه السلام لم يقاتل فلانًا وفلانًا وفلانًا؟ قال لآية في كتاب اللَّه -</w:t>
      </w:r>
      <w:r w:rsidR="00494449">
        <w:rPr>
          <w:rFonts w:ascii="Traditional Arabic" w:hAnsi="Traditional Arabic" w:cs="Traditional Arabic" w:hint="cs"/>
          <w:sz w:val="28"/>
          <w:szCs w:val="28"/>
          <w:rtl/>
          <w:lang w:bidi="ar-LB"/>
        </w:rPr>
        <w:t xml:space="preserve"> </w:t>
      </w:r>
      <w:r w:rsidRPr="00952CAF">
        <w:rPr>
          <w:rFonts w:ascii="Traditional Arabic" w:hAnsi="Traditional Arabic" w:cs="Traditional Arabic"/>
          <w:sz w:val="28"/>
          <w:szCs w:val="28"/>
          <w:rtl/>
          <w:lang w:bidi="ar-LB"/>
        </w:rPr>
        <w:t>عزّ وجلّ</w:t>
      </w:r>
      <w:r w:rsidR="00494449">
        <w:rPr>
          <w:rFonts w:ascii="Traditional Arabic" w:hAnsi="Traditional Arabic" w:cs="Traditional Arabic" w:hint="cs"/>
          <w:sz w:val="28"/>
          <w:szCs w:val="28"/>
          <w:rtl/>
          <w:lang w:bidi="ar-LB"/>
        </w:rPr>
        <w:t xml:space="preserve"> </w:t>
      </w:r>
      <w:r w:rsidRPr="00952CAF">
        <w:rPr>
          <w:rFonts w:ascii="Traditional Arabic" w:hAnsi="Traditional Arabic" w:cs="Traditional Arabic"/>
          <w:sz w:val="28"/>
          <w:szCs w:val="28"/>
          <w:rtl/>
          <w:lang w:bidi="ar-LB"/>
        </w:rPr>
        <w:t xml:space="preserve">-: </w:t>
      </w:r>
      <w:r w:rsidRPr="00E15865">
        <w:rPr>
          <w:rFonts w:ascii="Traditional Arabic" w:hAnsi="Traditional Arabic" w:cs="Traditional Arabic"/>
          <w:b/>
          <w:bCs/>
          <w:color w:val="538135"/>
          <w:sz w:val="28"/>
          <w:szCs w:val="28"/>
          <w:rtl/>
          <w:lang w:bidi="ar-LB"/>
        </w:rPr>
        <w:t>﴿</w:t>
      </w:r>
      <w:r w:rsidR="0021764C" w:rsidRPr="00E15865">
        <w:rPr>
          <w:rFonts w:ascii="Traditional Arabic" w:hAnsi="Traditional Arabic" w:cs="Traditional Arabic"/>
          <w:b/>
          <w:bCs/>
          <w:color w:val="538135"/>
          <w:sz w:val="28"/>
          <w:szCs w:val="28"/>
          <w:rtl/>
          <w:lang w:bidi="ar-LB"/>
        </w:rPr>
        <w:t>لَوْ تَزَيَّلُوا لَعَذَّبْنَا الَّذِينَ كَفَرُوا مِنْهُمْ عَذَابًا أَلِيمًا</w:t>
      </w:r>
      <w:r w:rsidRPr="00E15865">
        <w:rPr>
          <w:rFonts w:ascii="Traditional Arabic" w:hAnsi="Traditional Arabic" w:cs="Traditional Arabic"/>
          <w:b/>
          <w:bCs/>
          <w:color w:val="538135"/>
          <w:sz w:val="28"/>
          <w:szCs w:val="28"/>
          <w:rtl/>
          <w:lang w:bidi="ar-LB"/>
        </w:rPr>
        <w:t>﴾</w:t>
      </w:r>
      <w:r w:rsidRPr="00952CAF">
        <w:rPr>
          <w:rFonts w:ascii="Traditional Arabic" w:hAnsi="Traditional Arabic" w:cs="Traditional Arabic"/>
          <w:sz w:val="28"/>
          <w:szCs w:val="28"/>
          <w:rtl/>
          <w:lang w:bidi="ar-LB"/>
        </w:rPr>
        <w:t>. قال: قلت: وما يعني بتزايلهم؟ قال: ودائع مؤمنين في أصلاب قوم كافرين، وكذلك القائم عجل الله تعالى فرجه الشريف لن يظهر أبدًا حتّى تخرج ودائع اللَّه تعالى، فإذا خرجت ظهر على مَن ظهر من أعداء اللَّه فقتلهم"</w:t>
      </w:r>
      <w:r w:rsidR="00F96E92">
        <w:rPr>
          <w:rStyle w:val="FootnoteReference"/>
          <w:rFonts w:ascii="Traditional Arabic" w:hAnsi="Traditional Arabic" w:cs="Traditional Arabic"/>
          <w:sz w:val="28"/>
          <w:szCs w:val="28"/>
          <w:rtl/>
          <w:lang w:bidi="ar-LB"/>
        </w:rPr>
        <w:footnoteReference w:id="328"/>
      </w:r>
      <w:r w:rsidRPr="00952CAF">
        <w:rPr>
          <w:rFonts w:ascii="Traditional Arabic" w:hAnsi="Traditional Arabic" w:cs="Traditional Arabic"/>
          <w:sz w:val="28"/>
          <w:szCs w:val="28"/>
          <w:rtl/>
          <w:lang w:bidi="ar-LB"/>
        </w:rPr>
        <w:t>.</w:t>
      </w:r>
    </w:p>
    <w:p w14:paraId="548E36D3" w14:textId="77777777" w:rsidR="00F96E92" w:rsidRPr="00952CAF" w:rsidRDefault="00F96E92" w:rsidP="00952CAF">
      <w:pPr>
        <w:jc w:val="both"/>
        <w:rPr>
          <w:rFonts w:ascii="Traditional Arabic" w:hAnsi="Traditional Arabic" w:cs="Traditional Arabic"/>
          <w:sz w:val="28"/>
          <w:szCs w:val="28"/>
          <w:rtl/>
          <w:lang w:bidi="ar-LB"/>
        </w:rPr>
      </w:pPr>
    </w:p>
    <w:p w14:paraId="6EDA2CAB" w14:textId="77777777" w:rsidR="00C323A4"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hint="eastAsia"/>
          <w:sz w:val="28"/>
          <w:szCs w:val="28"/>
          <w:rtl/>
          <w:lang w:bidi="ar-LB"/>
        </w:rPr>
        <w:t>ولعلّ</w:t>
      </w:r>
      <w:r w:rsidRPr="00952CAF">
        <w:rPr>
          <w:rFonts w:ascii="Traditional Arabic" w:hAnsi="Traditional Arabic" w:cs="Traditional Arabic"/>
          <w:sz w:val="28"/>
          <w:szCs w:val="28"/>
          <w:rtl/>
          <w:lang w:bidi="ar-LB"/>
        </w:rPr>
        <w:t xml:space="preserve"> هذا المشار إليه في دعاء نوحٍ  عليه السلام الذي استحقّ قومه على أثره العذاب: </w:t>
      </w:r>
      <w:r w:rsidRPr="00E15865">
        <w:rPr>
          <w:rFonts w:ascii="Traditional Arabic" w:hAnsi="Traditional Arabic" w:cs="Traditional Arabic"/>
          <w:b/>
          <w:bCs/>
          <w:color w:val="538135"/>
          <w:sz w:val="28"/>
          <w:szCs w:val="28"/>
          <w:rtl/>
          <w:lang w:bidi="ar-LB"/>
        </w:rPr>
        <w:t>﴿</w:t>
      </w:r>
      <w:r w:rsidR="00F45615" w:rsidRPr="00E15865">
        <w:rPr>
          <w:rFonts w:ascii="Traditional Arabic" w:hAnsi="Traditional Arabic" w:cs="Traditional Arabic"/>
          <w:b/>
          <w:bCs/>
          <w:color w:val="538135"/>
          <w:sz w:val="28"/>
          <w:szCs w:val="28"/>
          <w:rtl/>
          <w:lang w:bidi="ar-LB"/>
        </w:rPr>
        <w:t xml:space="preserve">وَقَالَ نُوحٌ رَّبِّ لَا تَذَرْ عَلَى الْأَرْضِ مِنَ الْكَافِرِينَ دَيَّارًا </w:t>
      </w:r>
      <w:r w:rsidR="00F45615" w:rsidRPr="00E15865">
        <w:rPr>
          <w:rFonts w:ascii="Traditional Arabic" w:hAnsi="Traditional Arabic" w:cs="Traditional Arabic" w:hint="cs"/>
          <w:b/>
          <w:bCs/>
          <w:color w:val="538135"/>
          <w:sz w:val="28"/>
          <w:szCs w:val="28"/>
          <w:rtl/>
          <w:lang w:bidi="ar-LB"/>
        </w:rPr>
        <w:t xml:space="preserve">* </w:t>
      </w:r>
      <w:r w:rsidR="00560949" w:rsidRPr="00E15865">
        <w:rPr>
          <w:rFonts w:ascii="Traditional Arabic" w:hAnsi="Traditional Arabic" w:cs="Traditional Arabic"/>
          <w:b/>
          <w:bCs/>
          <w:color w:val="538135"/>
          <w:sz w:val="28"/>
          <w:szCs w:val="28"/>
          <w:rtl/>
          <w:lang w:bidi="ar-LB"/>
        </w:rPr>
        <w:t>إِنَّكَ إِن تَذَرْهُمْ يُضِلُّوا عِبَادَكَ وَلَا يَلِدُوا إِلَّا فَاجِرًا كَفَّارًا</w:t>
      </w:r>
      <w:r w:rsidRPr="00E15865">
        <w:rPr>
          <w:rFonts w:ascii="Traditional Arabic" w:hAnsi="Traditional Arabic" w:cs="Traditional Arabic" w:hint="cs"/>
          <w:b/>
          <w:bCs/>
          <w:color w:val="538135"/>
          <w:sz w:val="28"/>
          <w:szCs w:val="28"/>
          <w:rtl/>
          <w:lang w:bidi="ar-LB"/>
        </w:rPr>
        <w:t>﴾</w:t>
      </w:r>
      <w:r w:rsidR="007A3FAE">
        <w:rPr>
          <w:rStyle w:val="FootnoteReference"/>
          <w:rFonts w:ascii="Traditional Arabic" w:hAnsi="Traditional Arabic" w:cs="Traditional Arabic"/>
          <w:sz w:val="28"/>
          <w:szCs w:val="28"/>
          <w:rtl/>
          <w:lang w:bidi="ar-LB"/>
        </w:rPr>
        <w:footnoteReference w:id="329"/>
      </w:r>
      <w:r w:rsidR="00257D38">
        <w:rPr>
          <w:rFonts w:ascii="Traditional Arabic" w:hAnsi="Traditional Arabic" w:cs="Traditional Arabic" w:hint="cs"/>
          <w:sz w:val="28"/>
          <w:szCs w:val="28"/>
          <w:rtl/>
          <w:lang w:bidi="ar-LB"/>
        </w:rPr>
        <w:t>،</w:t>
      </w:r>
      <w:r w:rsidRPr="00952CAF">
        <w:rPr>
          <w:rFonts w:ascii="Traditional Arabic" w:hAnsi="Traditional Arabic" w:cs="Traditional Arabic"/>
          <w:sz w:val="28"/>
          <w:szCs w:val="28"/>
          <w:rtl/>
          <w:lang w:bidi="ar-LB"/>
        </w:rPr>
        <w:t xml:space="preserve"> </w:t>
      </w:r>
      <w:r w:rsidRPr="00952CAF">
        <w:rPr>
          <w:rFonts w:ascii="Traditional Arabic" w:hAnsi="Traditional Arabic" w:cs="Traditional Arabic" w:hint="cs"/>
          <w:sz w:val="28"/>
          <w:szCs w:val="28"/>
          <w:rtl/>
          <w:lang w:bidi="ar-LB"/>
        </w:rPr>
        <w:t>أي</w:t>
      </w:r>
      <w:r w:rsidRPr="00952CAF">
        <w:rPr>
          <w:rFonts w:ascii="Traditional Arabic" w:hAnsi="Traditional Arabic" w:cs="Traditional Arabic"/>
          <w:sz w:val="28"/>
          <w:szCs w:val="28"/>
          <w:rtl/>
          <w:lang w:bidi="ar-LB"/>
        </w:rPr>
        <w:t xml:space="preserve"> </w:t>
      </w:r>
      <w:r w:rsidRPr="00952CAF">
        <w:rPr>
          <w:rFonts w:ascii="Traditional Arabic" w:hAnsi="Traditional Arabic" w:cs="Traditional Arabic" w:hint="cs"/>
          <w:sz w:val="28"/>
          <w:szCs w:val="28"/>
          <w:rtl/>
          <w:lang w:bidi="ar-LB"/>
        </w:rPr>
        <w:t>عندما</w:t>
      </w:r>
      <w:r w:rsidRPr="00952CAF">
        <w:rPr>
          <w:rFonts w:ascii="Traditional Arabic" w:hAnsi="Traditional Arabic" w:cs="Traditional Arabic"/>
          <w:sz w:val="28"/>
          <w:szCs w:val="28"/>
          <w:rtl/>
          <w:lang w:bidi="ar-LB"/>
        </w:rPr>
        <w:t xml:space="preserve"> </w:t>
      </w:r>
      <w:r w:rsidRPr="00952CAF">
        <w:rPr>
          <w:rFonts w:ascii="Traditional Arabic" w:hAnsi="Traditional Arabic" w:cs="Traditional Arabic" w:hint="cs"/>
          <w:sz w:val="28"/>
          <w:szCs w:val="28"/>
          <w:rtl/>
          <w:lang w:bidi="ar-LB"/>
        </w:rPr>
        <w:t>تصل</w:t>
      </w:r>
      <w:r w:rsidRPr="00952CAF">
        <w:rPr>
          <w:rFonts w:ascii="Traditional Arabic" w:hAnsi="Traditional Arabic" w:cs="Traditional Arabic"/>
          <w:sz w:val="28"/>
          <w:szCs w:val="28"/>
          <w:rtl/>
          <w:lang w:bidi="ar-LB"/>
        </w:rPr>
        <w:t xml:space="preserve"> </w:t>
      </w:r>
      <w:r w:rsidRPr="00952CAF">
        <w:rPr>
          <w:rFonts w:ascii="Traditional Arabic" w:hAnsi="Traditional Arabic" w:cs="Traditional Arabic" w:hint="cs"/>
          <w:sz w:val="28"/>
          <w:szCs w:val="28"/>
          <w:rtl/>
          <w:lang w:bidi="ar-LB"/>
        </w:rPr>
        <w:t>البشريّة</w:t>
      </w:r>
      <w:r w:rsidRPr="00952CAF">
        <w:rPr>
          <w:rFonts w:ascii="Traditional Arabic" w:hAnsi="Traditional Arabic" w:cs="Traditional Arabic"/>
          <w:sz w:val="28"/>
          <w:szCs w:val="28"/>
          <w:rtl/>
          <w:lang w:bidi="ar-LB"/>
        </w:rPr>
        <w:t xml:space="preserve"> </w:t>
      </w:r>
      <w:r w:rsidRPr="00952CAF">
        <w:rPr>
          <w:rFonts w:ascii="Traditional Arabic" w:hAnsi="Traditional Arabic" w:cs="Traditional Arabic" w:hint="cs"/>
          <w:sz w:val="28"/>
          <w:szCs w:val="28"/>
          <w:rtl/>
          <w:lang w:bidi="ar-LB"/>
        </w:rPr>
        <w:t>إلى</w:t>
      </w:r>
      <w:r w:rsidRPr="00952CAF">
        <w:rPr>
          <w:rFonts w:ascii="Traditional Arabic" w:hAnsi="Traditional Arabic" w:cs="Traditional Arabic"/>
          <w:sz w:val="28"/>
          <w:szCs w:val="28"/>
          <w:rtl/>
          <w:lang w:bidi="ar-LB"/>
        </w:rPr>
        <w:t xml:space="preserve"> </w:t>
      </w:r>
      <w:r w:rsidRPr="00952CAF">
        <w:rPr>
          <w:rFonts w:ascii="Traditional Arabic" w:hAnsi="Traditional Arabic" w:cs="Traditional Arabic" w:hint="cs"/>
          <w:sz w:val="28"/>
          <w:szCs w:val="28"/>
          <w:rtl/>
          <w:lang w:bidi="ar-LB"/>
        </w:rPr>
        <w:t>مرحلة</w:t>
      </w:r>
      <w:r w:rsidRPr="00952CAF">
        <w:rPr>
          <w:rFonts w:ascii="Traditional Arabic" w:hAnsi="Traditional Arabic" w:cs="Traditional Arabic"/>
          <w:sz w:val="28"/>
          <w:szCs w:val="28"/>
          <w:rtl/>
          <w:lang w:bidi="ar-LB"/>
        </w:rPr>
        <w:t xml:space="preserve"> </w:t>
      </w:r>
      <w:r w:rsidRPr="00952CAF">
        <w:rPr>
          <w:rFonts w:ascii="Traditional Arabic" w:hAnsi="Traditional Arabic" w:cs="Traditional Arabic" w:hint="cs"/>
          <w:sz w:val="28"/>
          <w:szCs w:val="28"/>
          <w:rtl/>
          <w:lang w:bidi="ar-LB"/>
        </w:rPr>
        <w:t>لا</w:t>
      </w:r>
      <w:r w:rsidRPr="00952CAF">
        <w:rPr>
          <w:rFonts w:ascii="Traditional Arabic" w:hAnsi="Traditional Arabic" w:cs="Traditional Arabic"/>
          <w:sz w:val="28"/>
          <w:szCs w:val="28"/>
          <w:rtl/>
          <w:lang w:bidi="ar-LB"/>
        </w:rPr>
        <w:t xml:space="preserve"> </w:t>
      </w:r>
      <w:r w:rsidRPr="00952CAF">
        <w:rPr>
          <w:rFonts w:ascii="Traditional Arabic" w:hAnsi="Traditional Arabic" w:cs="Traditional Arabic" w:hint="cs"/>
          <w:sz w:val="28"/>
          <w:szCs w:val="28"/>
          <w:rtl/>
          <w:lang w:bidi="ar-LB"/>
        </w:rPr>
        <w:t>يُتوقّع</w:t>
      </w:r>
      <w:r w:rsidRPr="00952CAF">
        <w:rPr>
          <w:rFonts w:ascii="Traditional Arabic" w:hAnsi="Traditional Arabic" w:cs="Traditional Arabic"/>
          <w:sz w:val="28"/>
          <w:szCs w:val="28"/>
          <w:rtl/>
          <w:lang w:bidi="ar-LB"/>
        </w:rPr>
        <w:t xml:space="preserve"> </w:t>
      </w:r>
      <w:r w:rsidRPr="00952CAF">
        <w:rPr>
          <w:rFonts w:ascii="Traditional Arabic" w:hAnsi="Traditional Arabic" w:cs="Traditional Arabic" w:hint="cs"/>
          <w:sz w:val="28"/>
          <w:szCs w:val="28"/>
          <w:rtl/>
          <w:lang w:bidi="ar-LB"/>
        </w:rPr>
        <w:t>بعدها</w:t>
      </w:r>
      <w:r w:rsidRPr="00952CAF">
        <w:rPr>
          <w:rFonts w:ascii="Traditional Arabic" w:hAnsi="Traditional Arabic" w:cs="Traditional Arabic"/>
          <w:sz w:val="28"/>
          <w:szCs w:val="28"/>
          <w:rtl/>
          <w:lang w:bidi="ar-LB"/>
        </w:rPr>
        <w:t xml:space="preserve"> </w:t>
      </w:r>
      <w:r w:rsidRPr="00952CAF">
        <w:rPr>
          <w:rFonts w:ascii="Traditional Arabic" w:hAnsi="Traditional Arabic" w:cs="Traditional Arabic" w:hint="cs"/>
          <w:sz w:val="28"/>
          <w:szCs w:val="28"/>
          <w:rtl/>
          <w:lang w:bidi="ar-LB"/>
        </w:rPr>
        <w:t>أن</w:t>
      </w:r>
      <w:r w:rsidRPr="00952CAF">
        <w:rPr>
          <w:rFonts w:ascii="Traditional Arabic" w:hAnsi="Traditional Arabic" w:cs="Traditional Arabic"/>
          <w:sz w:val="28"/>
          <w:szCs w:val="28"/>
          <w:rtl/>
          <w:lang w:bidi="ar-LB"/>
        </w:rPr>
        <w:t xml:space="preserve"> </w:t>
      </w:r>
      <w:r w:rsidRPr="00952CAF">
        <w:rPr>
          <w:rFonts w:ascii="Traditional Arabic" w:hAnsi="Traditional Arabic" w:cs="Traditional Arabic" w:hint="cs"/>
          <w:sz w:val="28"/>
          <w:szCs w:val="28"/>
          <w:rtl/>
          <w:lang w:bidi="ar-LB"/>
        </w:rPr>
        <w:t>يبص</w:t>
      </w:r>
      <w:r w:rsidRPr="00952CAF">
        <w:rPr>
          <w:rFonts w:ascii="Traditional Arabic" w:hAnsi="Traditional Arabic" w:cs="Traditional Arabic"/>
          <w:sz w:val="28"/>
          <w:szCs w:val="28"/>
          <w:rtl/>
          <w:lang w:bidi="ar-LB"/>
        </w:rPr>
        <w:t>ر مؤمن النور يأتي الفَرَج.</w:t>
      </w:r>
    </w:p>
    <w:p w14:paraId="42F08B2A" w14:textId="77777777" w:rsidR="00952CAF" w:rsidRPr="00494449" w:rsidRDefault="00C323A4" w:rsidP="00C323A4">
      <w:pPr>
        <w:jc w:val="both"/>
        <w:rPr>
          <w:rFonts w:ascii="Traditional Arabic" w:hAnsi="Traditional Arabic" w:cs="Traditional Arabic"/>
          <w:b/>
          <w:bCs/>
          <w:sz w:val="28"/>
          <w:szCs w:val="28"/>
          <w:rtl/>
          <w:lang w:bidi="ar-LB"/>
        </w:rPr>
      </w:pPr>
      <w:r>
        <w:rPr>
          <w:rFonts w:ascii="Traditional Arabic" w:hAnsi="Traditional Arabic" w:cs="Traditional Arabic"/>
          <w:sz w:val="28"/>
          <w:szCs w:val="28"/>
          <w:rtl/>
          <w:lang w:bidi="ar-LB"/>
        </w:rPr>
        <w:br w:type="page"/>
      </w:r>
      <w:r w:rsidR="00952CAF" w:rsidRPr="00494449">
        <w:rPr>
          <w:rFonts w:ascii="Traditional Arabic" w:hAnsi="Traditional Arabic" w:cs="Traditional Arabic"/>
          <w:b/>
          <w:bCs/>
          <w:sz w:val="28"/>
          <w:szCs w:val="28"/>
          <w:lang w:bidi="ar-LB"/>
        </w:rPr>
        <w:lastRenderedPageBreak/>
        <w:t>6</w:t>
      </w:r>
      <w:r w:rsidR="00952CAF" w:rsidRPr="00494449">
        <w:rPr>
          <w:rFonts w:ascii="Traditional Arabic" w:hAnsi="Traditional Arabic" w:cs="Traditional Arabic"/>
          <w:b/>
          <w:bCs/>
          <w:sz w:val="28"/>
          <w:szCs w:val="28"/>
          <w:rtl/>
          <w:lang w:bidi="ar-LB"/>
        </w:rPr>
        <w:t>. قبيح الأفعال وتفرّق القلوب:</w:t>
      </w:r>
    </w:p>
    <w:p w14:paraId="2117AB98" w14:textId="77777777" w:rsidR="00952CAF"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hint="eastAsia"/>
          <w:sz w:val="28"/>
          <w:szCs w:val="28"/>
          <w:rtl/>
          <w:lang w:bidi="ar-LB"/>
        </w:rPr>
        <w:t>ورد</w:t>
      </w:r>
      <w:r w:rsidRPr="00952CAF">
        <w:rPr>
          <w:rFonts w:ascii="Traditional Arabic" w:hAnsi="Traditional Arabic" w:cs="Traditional Arabic"/>
          <w:sz w:val="28"/>
          <w:szCs w:val="28"/>
          <w:rtl/>
          <w:lang w:bidi="ar-LB"/>
        </w:rPr>
        <w:t xml:space="preserve"> في التوقيع المبارك له عجل الله تعالى فرجه الشريف إلى الشيخ المفيد (رض): "ولو أنّ أشياعنا، وفقهم اللَّه لطاعته، على اجتماع من القلوب في الوفاء بالعهد عليهم، لما تأخّر عنهم اليُمْنُ بلقائنا، ولتعجلت لهم السعادة بمشاهدتنا على حقّ المعرفة وصدقها منهم بنا، </w:t>
      </w:r>
      <w:r w:rsidRPr="00952CAF">
        <w:rPr>
          <w:rFonts w:ascii="Traditional Arabic" w:hAnsi="Traditional Arabic" w:cs="Traditional Arabic" w:hint="eastAsia"/>
          <w:sz w:val="28"/>
          <w:szCs w:val="28"/>
          <w:rtl/>
          <w:lang w:bidi="ar-LB"/>
        </w:rPr>
        <w:t>فما</w:t>
      </w:r>
      <w:r w:rsidRPr="00952CAF">
        <w:rPr>
          <w:rFonts w:ascii="Traditional Arabic" w:hAnsi="Traditional Arabic" w:cs="Traditional Arabic"/>
          <w:sz w:val="28"/>
          <w:szCs w:val="28"/>
          <w:rtl/>
          <w:lang w:bidi="ar-LB"/>
        </w:rPr>
        <w:t xml:space="preserve"> يحبسنا عنهم إلّا ما يتّصل بنا ممّا نكرهه ولا نؤثره منهم"</w:t>
      </w:r>
      <w:r w:rsidR="007A3FAE">
        <w:rPr>
          <w:rStyle w:val="FootnoteReference"/>
          <w:rFonts w:ascii="Traditional Arabic" w:hAnsi="Traditional Arabic" w:cs="Traditional Arabic"/>
          <w:sz w:val="28"/>
          <w:szCs w:val="28"/>
          <w:rtl/>
          <w:lang w:bidi="ar-LB"/>
        </w:rPr>
        <w:footnoteReference w:id="330"/>
      </w:r>
      <w:r w:rsidRPr="00952CAF">
        <w:rPr>
          <w:rFonts w:ascii="Traditional Arabic" w:hAnsi="Traditional Arabic" w:cs="Traditional Arabic"/>
          <w:sz w:val="28"/>
          <w:szCs w:val="28"/>
          <w:rtl/>
          <w:lang w:bidi="ar-LB"/>
        </w:rPr>
        <w:t>. وعن أمير المؤمنين  عليه السلام: "واعلموا أنّ الأرض لا تخلو من حجّة للَّه -عزّ وجلّ-، ولكن اللَّه سيُعْمِي خلقه عنها بظلمهم وجورهم وإسرافهم على أنفسهم"</w:t>
      </w:r>
      <w:r w:rsidR="007A3FAE">
        <w:rPr>
          <w:rStyle w:val="FootnoteReference"/>
          <w:rFonts w:ascii="Traditional Arabic" w:hAnsi="Traditional Arabic" w:cs="Traditional Arabic"/>
          <w:sz w:val="28"/>
          <w:szCs w:val="28"/>
          <w:rtl/>
          <w:lang w:bidi="ar-LB"/>
        </w:rPr>
        <w:footnoteReference w:id="331"/>
      </w:r>
      <w:r w:rsidRPr="00952CAF">
        <w:rPr>
          <w:rFonts w:ascii="Traditional Arabic" w:hAnsi="Traditional Arabic" w:cs="Traditional Arabic"/>
          <w:sz w:val="28"/>
          <w:szCs w:val="28"/>
          <w:rtl/>
          <w:lang w:bidi="ar-LB"/>
        </w:rPr>
        <w:t>.</w:t>
      </w:r>
    </w:p>
    <w:p w14:paraId="241E97D3" w14:textId="77777777" w:rsidR="007A3FAE" w:rsidRPr="00C323A4" w:rsidRDefault="007A3FAE" w:rsidP="00952CAF">
      <w:pPr>
        <w:jc w:val="both"/>
        <w:rPr>
          <w:rFonts w:ascii="Traditional Arabic" w:hAnsi="Traditional Arabic" w:cs="Traditional Arabic"/>
          <w:b/>
          <w:bCs/>
          <w:sz w:val="28"/>
          <w:szCs w:val="28"/>
          <w:rtl/>
          <w:lang w:bidi="ar-LB"/>
        </w:rPr>
      </w:pPr>
    </w:p>
    <w:p w14:paraId="44B33692" w14:textId="77777777" w:rsidR="00952CAF" w:rsidRPr="00C323A4" w:rsidRDefault="00952CAF" w:rsidP="00952CAF">
      <w:pPr>
        <w:jc w:val="both"/>
        <w:rPr>
          <w:rFonts w:ascii="Traditional Arabic" w:hAnsi="Traditional Arabic" w:cs="Traditional Arabic"/>
          <w:b/>
          <w:bCs/>
          <w:sz w:val="28"/>
          <w:szCs w:val="28"/>
          <w:rtl/>
          <w:lang w:bidi="ar-LB"/>
        </w:rPr>
      </w:pPr>
      <w:r w:rsidRPr="00C323A4">
        <w:rPr>
          <w:rFonts w:ascii="Traditional Arabic" w:hAnsi="Traditional Arabic" w:cs="Traditional Arabic"/>
          <w:b/>
          <w:bCs/>
          <w:sz w:val="28"/>
          <w:szCs w:val="28"/>
          <w:lang w:bidi="ar-LB"/>
        </w:rPr>
        <w:t>7</w:t>
      </w:r>
      <w:r w:rsidRPr="00C323A4">
        <w:rPr>
          <w:rFonts w:ascii="Traditional Arabic" w:hAnsi="Traditional Arabic" w:cs="Traditional Arabic"/>
          <w:b/>
          <w:bCs/>
          <w:sz w:val="28"/>
          <w:szCs w:val="28"/>
          <w:rtl/>
          <w:lang w:bidi="ar-LB"/>
        </w:rPr>
        <w:t>. وجود الناصر:</w:t>
      </w:r>
    </w:p>
    <w:p w14:paraId="2A414C5E" w14:textId="77777777" w:rsidR="00C323A4"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hint="eastAsia"/>
          <w:sz w:val="28"/>
          <w:szCs w:val="28"/>
          <w:rtl/>
          <w:lang w:bidi="ar-LB"/>
        </w:rPr>
        <w:t>عن</w:t>
      </w:r>
      <w:r w:rsidRPr="00952CAF">
        <w:rPr>
          <w:rFonts w:ascii="Traditional Arabic" w:hAnsi="Traditional Arabic" w:cs="Traditional Arabic"/>
          <w:sz w:val="28"/>
          <w:szCs w:val="28"/>
          <w:rtl/>
          <w:lang w:bidi="ar-LB"/>
        </w:rPr>
        <w:t xml:space="preserve"> الإمام الكاظم  عليه السلام: "يابن بكير، إنّي لأقول لك قولًا قد كانت آبائي </w:t>
      </w:r>
      <w:r w:rsidR="003320A3">
        <w:rPr>
          <w:rFonts w:ascii="Traditional Arabic" w:hAnsi="Traditional Arabic" w:cs="Traditional Arabic"/>
          <w:sz w:val="28"/>
          <w:szCs w:val="28"/>
          <w:rtl/>
          <w:lang w:bidi="ar-LB"/>
        </w:rPr>
        <w:t>عليهم السلام</w:t>
      </w:r>
      <w:r w:rsidRPr="00952CAF">
        <w:rPr>
          <w:rFonts w:ascii="Traditional Arabic" w:hAnsi="Traditional Arabic" w:cs="Traditional Arabic"/>
          <w:sz w:val="28"/>
          <w:szCs w:val="28"/>
          <w:rtl/>
          <w:lang w:bidi="ar-LB"/>
        </w:rPr>
        <w:t xml:space="preserve"> تقوله: لو كان فيكم عدّة أهل بدر لقام قائمنا"</w:t>
      </w:r>
      <w:r w:rsidR="00C323A4">
        <w:rPr>
          <w:rStyle w:val="FootnoteReference"/>
          <w:rFonts w:ascii="Traditional Arabic" w:hAnsi="Traditional Arabic" w:cs="Traditional Arabic"/>
          <w:sz w:val="28"/>
          <w:szCs w:val="28"/>
          <w:rtl/>
          <w:lang w:bidi="ar-LB"/>
        </w:rPr>
        <w:footnoteReference w:id="332"/>
      </w:r>
      <w:r w:rsidRPr="00952CAF">
        <w:rPr>
          <w:rFonts w:ascii="Traditional Arabic" w:hAnsi="Traditional Arabic" w:cs="Traditional Arabic"/>
          <w:sz w:val="28"/>
          <w:szCs w:val="28"/>
          <w:rtl/>
          <w:lang w:bidi="ar-LB"/>
        </w:rPr>
        <w:t>. ويمكن الاستفادة هنا من قصّة هارون المكّيّ (رض)، الذي أمره الإمام الصادق  عليه السلام بأن يجلس في التنّور، ففعل وكان مثلًا للخر</w:t>
      </w:r>
      <w:r w:rsidRPr="00952CAF">
        <w:rPr>
          <w:rFonts w:ascii="Traditional Arabic" w:hAnsi="Traditional Arabic" w:cs="Traditional Arabic" w:hint="eastAsia"/>
          <w:sz w:val="28"/>
          <w:szCs w:val="28"/>
          <w:rtl/>
          <w:lang w:bidi="ar-LB"/>
        </w:rPr>
        <w:t>اساني</w:t>
      </w:r>
      <w:r w:rsidRPr="00952CAF">
        <w:rPr>
          <w:rFonts w:ascii="Traditional Arabic" w:hAnsi="Traditional Arabic" w:cs="Traditional Arabic"/>
          <w:sz w:val="28"/>
          <w:szCs w:val="28"/>
          <w:rtl/>
          <w:lang w:bidi="ar-LB"/>
        </w:rPr>
        <w:t xml:space="preserve"> الذي يستعجل القيام</w:t>
      </w:r>
      <w:r w:rsidR="00C323A4">
        <w:rPr>
          <w:rStyle w:val="FootnoteReference"/>
          <w:rFonts w:ascii="Traditional Arabic" w:hAnsi="Traditional Arabic" w:cs="Traditional Arabic"/>
          <w:sz w:val="28"/>
          <w:szCs w:val="28"/>
          <w:rtl/>
          <w:lang w:bidi="ar-LB"/>
        </w:rPr>
        <w:footnoteReference w:id="333"/>
      </w:r>
      <w:r w:rsidRPr="00952CAF">
        <w:rPr>
          <w:rFonts w:ascii="Traditional Arabic" w:hAnsi="Traditional Arabic" w:cs="Traditional Arabic"/>
          <w:sz w:val="28"/>
          <w:szCs w:val="28"/>
          <w:rtl/>
          <w:lang w:bidi="ar-LB"/>
        </w:rPr>
        <w:t xml:space="preserve">. كما يمكن استفادة شرط وجود الأنصار بشكل عام لنهضة أيّ إمام من سيرة الأئمّة </w:t>
      </w:r>
      <w:r w:rsidR="003320A3">
        <w:rPr>
          <w:rFonts w:ascii="Traditional Arabic" w:hAnsi="Traditional Arabic" w:cs="Traditional Arabic"/>
          <w:sz w:val="28"/>
          <w:szCs w:val="28"/>
          <w:rtl/>
          <w:lang w:bidi="ar-LB"/>
        </w:rPr>
        <w:t>عليهم السلام</w:t>
      </w:r>
      <w:r w:rsidRPr="00952CAF">
        <w:rPr>
          <w:rFonts w:ascii="Traditional Arabic" w:hAnsi="Traditional Arabic" w:cs="Traditional Arabic"/>
          <w:sz w:val="28"/>
          <w:szCs w:val="28"/>
          <w:rtl/>
          <w:lang w:bidi="ar-LB"/>
        </w:rPr>
        <w:t xml:space="preserve">، فهذا أمير المؤمنين  عليه السلام يجعل وجود الناصر حجّة عليه في القيام: "أَمَا والَّذِي فَلَقَ الْحَبَّةَ، وبَرَأَ النَّسَمَةَ، لَوْلَا </w:t>
      </w:r>
    </w:p>
    <w:p w14:paraId="261B7702" w14:textId="77777777" w:rsidR="00952CAF" w:rsidRDefault="00C323A4" w:rsidP="00952CAF">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r w:rsidR="00952CAF" w:rsidRPr="00952CAF">
        <w:rPr>
          <w:rFonts w:ascii="Traditional Arabic" w:hAnsi="Traditional Arabic" w:cs="Traditional Arabic"/>
          <w:sz w:val="28"/>
          <w:szCs w:val="28"/>
          <w:rtl/>
          <w:lang w:bidi="ar-LB"/>
        </w:rPr>
        <w:lastRenderedPageBreak/>
        <w:t>حُضُورُ الْحَا</w:t>
      </w:r>
      <w:r w:rsidR="00952CAF" w:rsidRPr="00952CAF">
        <w:rPr>
          <w:rFonts w:ascii="Traditional Arabic" w:hAnsi="Traditional Arabic" w:cs="Traditional Arabic" w:hint="eastAsia"/>
          <w:sz w:val="28"/>
          <w:szCs w:val="28"/>
          <w:rtl/>
          <w:lang w:bidi="ar-LB"/>
        </w:rPr>
        <w:t>ضِرِ،</w:t>
      </w:r>
      <w:r w:rsidR="00952CAF" w:rsidRPr="00952CAF">
        <w:rPr>
          <w:rFonts w:ascii="Traditional Arabic" w:hAnsi="Traditional Arabic" w:cs="Traditional Arabic"/>
          <w:sz w:val="28"/>
          <w:szCs w:val="28"/>
          <w:rtl/>
          <w:lang w:bidi="ar-LB"/>
        </w:rPr>
        <w:t xml:space="preserve"> وقِيَامُ الحجّة بِوُجُودِ النَّاصِرِ، ومَا أَخَذَ اللَّه عَلَى الْعُلَمَاءِ، أَلَّا يُقَارُّوا عَلَى كِظَّةِ ظَالِمٍ ولَا سَغَبِ مَظْلُومٍ، لأَلْقَيْتُ حَبْلَهَا عَلَى غَارِبِهَا..."</w:t>
      </w:r>
      <w:r>
        <w:rPr>
          <w:rStyle w:val="FootnoteReference"/>
          <w:rFonts w:ascii="Traditional Arabic" w:hAnsi="Traditional Arabic" w:cs="Traditional Arabic"/>
          <w:sz w:val="28"/>
          <w:szCs w:val="28"/>
          <w:rtl/>
          <w:lang w:bidi="ar-LB"/>
        </w:rPr>
        <w:footnoteReference w:id="334"/>
      </w:r>
      <w:r w:rsidR="00952CAF" w:rsidRPr="00952CAF">
        <w:rPr>
          <w:rFonts w:ascii="Traditional Arabic" w:hAnsi="Traditional Arabic" w:cs="Traditional Arabic"/>
          <w:sz w:val="28"/>
          <w:szCs w:val="28"/>
          <w:rtl/>
          <w:lang w:bidi="ar-LB"/>
        </w:rPr>
        <w:t>، وكذلك الإمام الحسين  عليه السلام لم يخرج حتى توفّر الأنصار، و</w:t>
      </w:r>
      <w:r w:rsidR="00952CAF" w:rsidRPr="00952CAF">
        <w:rPr>
          <w:rFonts w:ascii="Traditional Arabic" w:hAnsi="Traditional Arabic" w:cs="Traditional Arabic" w:hint="eastAsia"/>
          <w:sz w:val="28"/>
          <w:szCs w:val="28"/>
          <w:rtl/>
          <w:lang w:bidi="ar-LB"/>
        </w:rPr>
        <w:t>الأئمّة</w:t>
      </w:r>
      <w:r w:rsidR="00952CAF" w:rsidRPr="00952CAF">
        <w:rPr>
          <w:rFonts w:ascii="Traditional Arabic" w:hAnsi="Traditional Arabic" w:cs="Traditional Arabic"/>
          <w:sz w:val="28"/>
          <w:szCs w:val="28"/>
          <w:rtl/>
          <w:lang w:bidi="ar-LB"/>
        </w:rPr>
        <w:t xml:space="preserve"> </w:t>
      </w:r>
      <w:r w:rsidR="003320A3">
        <w:rPr>
          <w:rFonts w:ascii="Traditional Arabic" w:hAnsi="Traditional Arabic" w:cs="Traditional Arabic"/>
          <w:sz w:val="28"/>
          <w:szCs w:val="28"/>
          <w:rtl/>
          <w:lang w:bidi="ar-LB"/>
        </w:rPr>
        <w:t>عليهم السلام</w:t>
      </w:r>
      <w:r w:rsidR="00952CAF" w:rsidRPr="00952CAF">
        <w:rPr>
          <w:rFonts w:ascii="Traditional Arabic" w:hAnsi="Traditional Arabic" w:cs="Traditional Arabic"/>
          <w:sz w:val="28"/>
          <w:szCs w:val="28"/>
          <w:rtl/>
          <w:lang w:bidi="ar-LB"/>
        </w:rPr>
        <w:t xml:space="preserve"> علّلوا في غير موضع عدم قيامهم بخذلان الناصر.</w:t>
      </w:r>
    </w:p>
    <w:p w14:paraId="06B15ECC" w14:textId="77777777" w:rsidR="00BA12FA" w:rsidRPr="00BA12FA" w:rsidRDefault="00BA12FA" w:rsidP="00952CAF">
      <w:pPr>
        <w:jc w:val="both"/>
        <w:rPr>
          <w:rFonts w:ascii="Traditional Arabic" w:hAnsi="Traditional Arabic" w:cs="Traditional Arabic"/>
          <w:b/>
          <w:bCs/>
          <w:sz w:val="28"/>
          <w:szCs w:val="28"/>
          <w:rtl/>
          <w:lang w:bidi="ar-LB"/>
        </w:rPr>
      </w:pPr>
    </w:p>
    <w:p w14:paraId="5D8E6E22" w14:textId="77777777" w:rsidR="00952CAF" w:rsidRPr="00BA12FA" w:rsidRDefault="00952CAF" w:rsidP="00952CAF">
      <w:pPr>
        <w:jc w:val="both"/>
        <w:rPr>
          <w:rFonts w:ascii="Traditional Arabic" w:hAnsi="Traditional Arabic" w:cs="Traditional Arabic"/>
          <w:b/>
          <w:bCs/>
          <w:sz w:val="28"/>
          <w:szCs w:val="28"/>
          <w:rtl/>
          <w:lang w:bidi="ar-LB"/>
        </w:rPr>
      </w:pPr>
      <w:r w:rsidRPr="00BA12FA">
        <w:rPr>
          <w:rFonts w:ascii="Traditional Arabic" w:hAnsi="Traditional Arabic" w:cs="Traditional Arabic"/>
          <w:b/>
          <w:bCs/>
          <w:sz w:val="28"/>
          <w:szCs w:val="28"/>
          <w:lang w:bidi="ar-LB"/>
        </w:rPr>
        <w:t>8</w:t>
      </w:r>
      <w:r w:rsidRPr="00BA12FA">
        <w:rPr>
          <w:rFonts w:ascii="Traditional Arabic" w:hAnsi="Traditional Arabic" w:cs="Traditional Arabic"/>
          <w:b/>
          <w:bCs/>
          <w:sz w:val="28"/>
          <w:szCs w:val="28"/>
          <w:rtl/>
          <w:lang w:bidi="ar-LB"/>
        </w:rPr>
        <w:t>. استنفاد أطروحات الحكم:</w:t>
      </w:r>
    </w:p>
    <w:p w14:paraId="3C23E6C4" w14:textId="77777777" w:rsidR="00952CAF"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hint="eastAsia"/>
          <w:sz w:val="28"/>
          <w:szCs w:val="28"/>
          <w:rtl/>
          <w:lang w:bidi="ar-LB"/>
        </w:rPr>
        <w:t>عن</w:t>
      </w:r>
      <w:r w:rsidRPr="00952CAF">
        <w:rPr>
          <w:rFonts w:ascii="Traditional Arabic" w:hAnsi="Traditional Arabic" w:cs="Traditional Arabic"/>
          <w:sz w:val="28"/>
          <w:szCs w:val="28"/>
          <w:rtl/>
          <w:lang w:bidi="ar-LB"/>
        </w:rPr>
        <w:t xml:space="preserve"> الإمام الصادق  عليه السلام: "ما يكون هذا الأمر حتّى لا يبقى صنف من الناس إلّا وقد وُلُّوا على الناس، حتّى لا يقول قائل: إنا لو وُلِّينا لَعَدَلْنا، ثمّ يقوم القائم بالحقّ والعدل"</w:t>
      </w:r>
      <w:r w:rsidR="00BA12FA">
        <w:rPr>
          <w:rStyle w:val="FootnoteReference"/>
          <w:rFonts w:ascii="Traditional Arabic" w:hAnsi="Traditional Arabic" w:cs="Traditional Arabic"/>
          <w:sz w:val="28"/>
          <w:szCs w:val="28"/>
          <w:rtl/>
          <w:lang w:bidi="ar-LB"/>
        </w:rPr>
        <w:footnoteReference w:id="335"/>
      </w:r>
      <w:r w:rsidRPr="00952CAF">
        <w:rPr>
          <w:rFonts w:ascii="Traditional Arabic" w:hAnsi="Traditional Arabic" w:cs="Traditional Arabic"/>
          <w:sz w:val="28"/>
          <w:szCs w:val="28"/>
          <w:rtl/>
          <w:lang w:bidi="ar-LB"/>
        </w:rPr>
        <w:t>.</w:t>
      </w:r>
    </w:p>
    <w:p w14:paraId="4858D3EE" w14:textId="77777777" w:rsidR="00BA12FA" w:rsidRPr="00E15865" w:rsidRDefault="00BA12FA" w:rsidP="00952CAF">
      <w:pPr>
        <w:jc w:val="both"/>
        <w:rPr>
          <w:rFonts w:ascii="Traditional Arabic" w:hAnsi="Traditional Arabic" w:cs="Traditional Arabic"/>
          <w:b/>
          <w:bCs/>
          <w:color w:val="538135"/>
          <w:sz w:val="28"/>
          <w:szCs w:val="28"/>
          <w:rtl/>
          <w:lang w:bidi="ar-LB"/>
        </w:rPr>
      </w:pPr>
    </w:p>
    <w:p w14:paraId="12C72C6D" w14:textId="77777777" w:rsidR="00952CAF" w:rsidRPr="00E15865" w:rsidRDefault="00952CAF" w:rsidP="00952CAF">
      <w:pPr>
        <w:jc w:val="both"/>
        <w:rPr>
          <w:rFonts w:ascii="Traditional Arabic" w:hAnsi="Traditional Arabic" w:cs="Traditional Arabic"/>
          <w:b/>
          <w:bCs/>
          <w:color w:val="538135"/>
          <w:sz w:val="28"/>
          <w:szCs w:val="28"/>
          <w:rtl/>
          <w:lang w:bidi="ar-LB"/>
        </w:rPr>
      </w:pPr>
      <w:r w:rsidRPr="00E15865">
        <w:rPr>
          <w:rFonts w:ascii="Traditional Arabic" w:hAnsi="Traditional Arabic" w:cs="Traditional Arabic" w:hint="eastAsia"/>
          <w:b/>
          <w:bCs/>
          <w:color w:val="538135"/>
          <w:sz w:val="28"/>
          <w:szCs w:val="28"/>
          <w:rtl/>
          <w:lang w:bidi="ar-LB"/>
        </w:rPr>
        <w:t>الدرس</w:t>
      </w:r>
      <w:r w:rsidRPr="00E15865">
        <w:rPr>
          <w:rFonts w:ascii="Traditional Arabic" w:hAnsi="Traditional Arabic" w:cs="Traditional Arabic"/>
          <w:b/>
          <w:bCs/>
          <w:color w:val="538135"/>
          <w:sz w:val="28"/>
          <w:szCs w:val="28"/>
          <w:rtl/>
          <w:lang w:bidi="ar-LB"/>
        </w:rPr>
        <w:t xml:space="preserve"> المستفاد من التعرّف على أسباب الغَيْبَة</w:t>
      </w:r>
    </w:p>
    <w:p w14:paraId="7E0018B3" w14:textId="77777777" w:rsidR="00952CAF" w:rsidRPr="00BA12FA" w:rsidRDefault="00952CAF" w:rsidP="00952CAF">
      <w:pPr>
        <w:jc w:val="both"/>
        <w:rPr>
          <w:rFonts w:ascii="Traditional Arabic" w:hAnsi="Traditional Arabic" w:cs="Traditional Arabic"/>
          <w:b/>
          <w:bCs/>
          <w:sz w:val="28"/>
          <w:szCs w:val="28"/>
          <w:rtl/>
          <w:lang w:bidi="ar-LB"/>
        </w:rPr>
      </w:pPr>
      <w:r w:rsidRPr="00952CAF">
        <w:rPr>
          <w:rFonts w:ascii="Traditional Arabic" w:hAnsi="Traditional Arabic" w:cs="Traditional Arabic" w:hint="eastAsia"/>
          <w:sz w:val="28"/>
          <w:szCs w:val="28"/>
          <w:rtl/>
          <w:lang w:bidi="ar-LB"/>
        </w:rPr>
        <w:t>يستفاد</w:t>
      </w:r>
      <w:r w:rsidRPr="00952CAF">
        <w:rPr>
          <w:rFonts w:ascii="Traditional Arabic" w:hAnsi="Traditional Arabic" w:cs="Traditional Arabic"/>
          <w:sz w:val="28"/>
          <w:szCs w:val="28"/>
          <w:rtl/>
          <w:lang w:bidi="ar-LB"/>
        </w:rPr>
        <w:t xml:space="preserve"> ممّا تقدّم من تفصيلٍ لأسباب الغَيْبَة وظيفتان مهمّتان تشكّلان معلمًا لانتظار الفَرَج المتعلِّق بالظهور:</w:t>
      </w:r>
    </w:p>
    <w:p w14:paraId="64C099B0" w14:textId="77777777" w:rsidR="00952CAF" w:rsidRPr="00BA12FA" w:rsidRDefault="00952CAF" w:rsidP="00952CAF">
      <w:pPr>
        <w:jc w:val="both"/>
        <w:rPr>
          <w:rFonts w:ascii="Traditional Arabic" w:hAnsi="Traditional Arabic" w:cs="Traditional Arabic"/>
          <w:b/>
          <w:bCs/>
          <w:sz w:val="28"/>
          <w:szCs w:val="28"/>
          <w:rtl/>
          <w:lang w:bidi="ar-LB"/>
        </w:rPr>
      </w:pPr>
      <w:r w:rsidRPr="00BA12FA">
        <w:rPr>
          <w:rFonts w:ascii="Traditional Arabic" w:hAnsi="Traditional Arabic" w:cs="Traditional Arabic" w:hint="eastAsia"/>
          <w:b/>
          <w:bCs/>
          <w:sz w:val="28"/>
          <w:szCs w:val="28"/>
          <w:rtl/>
          <w:lang w:bidi="ar-LB"/>
        </w:rPr>
        <w:t>التعبّد</w:t>
      </w:r>
      <w:r w:rsidRPr="00BA12FA">
        <w:rPr>
          <w:rFonts w:ascii="Traditional Arabic" w:hAnsi="Traditional Arabic" w:cs="Traditional Arabic"/>
          <w:b/>
          <w:bCs/>
          <w:sz w:val="28"/>
          <w:szCs w:val="28"/>
          <w:rtl/>
          <w:lang w:bidi="ar-LB"/>
        </w:rPr>
        <w:t xml:space="preserve"> في الانتظار من جهة الأسباب غير المعلومة</w:t>
      </w:r>
    </w:p>
    <w:p w14:paraId="4BD4EF25" w14:textId="77777777" w:rsidR="00BA12FA"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hint="eastAsia"/>
          <w:sz w:val="28"/>
          <w:szCs w:val="28"/>
          <w:rtl/>
          <w:lang w:bidi="ar-LB"/>
        </w:rPr>
        <w:t>وهو</w:t>
      </w:r>
      <w:r w:rsidRPr="00952CAF">
        <w:rPr>
          <w:rFonts w:ascii="Traditional Arabic" w:hAnsi="Traditional Arabic" w:cs="Traditional Arabic"/>
          <w:sz w:val="28"/>
          <w:szCs w:val="28"/>
          <w:rtl/>
          <w:lang w:bidi="ar-LB"/>
        </w:rPr>
        <w:t xml:space="preserve"> ما تفرضه روايات المجموعة الأولى، التي جعلت مسألة الغَيْبَة أمرًا غيبيًّا لا يحيط بتمام علّته إلّا اللَّه -عزّ وجلّ-، كما تفرضه الأسباب الأخرى المنصوصة الخارجة عن دائرة الاختيار الإنسانيّ، كالتزيّل، وعدم التزامه عجل الله تعالى فرجه الشريف ببيعة أحد، وال</w:t>
      </w:r>
      <w:r w:rsidRPr="00952CAF">
        <w:rPr>
          <w:rFonts w:ascii="Traditional Arabic" w:hAnsi="Traditional Arabic" w:cs="Traditional Arabic" w:hint="eastAsia"/>
          <w:sz w:val="28"/>
          <w:szCs w:val="28"/>
          <w:rtl/>
          <w:lang w:bidi="ar-LB"/>
        </w:rPr>
        <w:t>جري</w:t>
      </w:r>
      <w:r w:rsidRPr="00952CAF">
        <w:rPr>
          <w:rFonts w:ascii="Traditional Arabic" w:hAnsi="Traditional Arabic" w:cs="Traditional Arabic"/>
          <w:sz w:val="28"/>
          <w:szCs w:val="28"/>
          <w:rtl/>
          <w:lang w:bidi="ar-LB"/>
        </w:rPr>
        <w:t xml:space="preserve"> على السّنن. ومن المعلوم أنّه كلّما كانت العلّة أخفى والغاية مطلوبة، كان التعبّد أشدّ وأظهر، ولعله لذلك كان الانتظار أفضل عبادة. فعن الإمام الباقر  عليه السلام في معرض الجواب عن سؤال يتعلّق بموعد الظهور: "مُزَاوَلَةُ جَبَلٍ بِظُفُرٍ أَهْوَنُ مِنْ مُزَاو</w:t>
      </w:r>
      <w:r w:rsidRPr="00952CAF">
        <w:rPr>
          <w:rFonts w:ascii="Traditional Arabic" w:hAnsi="Traditional Arabic" w:cs="Traditional Arabic" w:hint="eastAsia"/>
          <w:sz w:val="28"/>
          <w:szCs w:val="28"/>
          <w:rtl/>
          <w:lang w:bidi="ar-LB"/>
        </w:rPr>
        <w:t>َلَةِ</w:t>
      </w:r>
      <w:r w:rsidRPr="00952CAF">
        <w:rPr>
          <w:rFonts w:ascii="Traditional Arabic" w:hAnsi="Traditional Arabic" w:cs="Traditional Arabic"/>
          <w:sz w:val="28"/>
          <w:szCs w:val="28"/>
          <w:rtl/>
          <w:lang w:bidi="ar-LB"/>
        </w:rPr>
        <w:t xml:space="preserve"> مُلْكٍ لَمْ يَنْقَضِ أُكُلُه"</w:t>
      </w:r>
      <w:r w:rsidR="00BA12FA">
        <w:rPr>
          <w:rStyle w:val="FootnoteReference"/>
          <w:rFonts w:ascii="Traditional Arabic" w:hAnsi="Traditional Arabic" w:cs="Traditional Arabic"/>
          <w:sz w:val="28"/>
          <w:szCs w:val="28"/>
          <w:rtl/>
          <w:lang w:bidi="ar-LB"/>
        </w:rPr>
        <w:footnoteReference w:id="336"/>
      </w:r>
      <w:r w:rsidRPr="00952CAF">
        <w:rPr>
          <w:rFonts w:ascii="Traditional Arabic" w:hAnsi="Traditional Arabic" w:cs="Traditional Arabic"/>
          <w:sz w:val="28"/>
          <w:szCs w:val="28"/>
          <w:rtl/>
          <w:lang w:bidi="ar-LB"/>
        </w:rPr>
        <w:t>، وعن أمير المؤمنين  عليه السلام: "مزاولة قلع الجبال أيسر من مزاولة مُلْكٍ مُؤَجّل"</w:t>
      </w:r>
      <w:r w:rsidR="00BA12FA">
        <w:rPr>
          <w:rStyle w:val="FootnoteReference"/>
          <w:rFonts w:ascii="Traditional Arabic" w:hAnsi="Traditional Arabic" w:cs="Traditional Arabic"/>
          <w:sz w:val="28"/>
          <w:szCs w:val="28"/>
          <w:rtl/>
          <w:lang w:bidi="ar-LB"/>
        </w:rPr>
        <w:footnoteReference w:id="337"/>
      </w:r>
      <w:r w:rsidRPr="00952CAF">
        <w:rPr>
          <w:rFonts w:ascii="Traditional Arabic" w:hAnsi="Traditional Arabic" w:cs="Traditional Arabic"/>
          <w:sz w:val="28"/>
          <w:szCs w:val="28"/>
          <w:rtl/>
          <w:lang w:bidi="ar-LB"/>
        </w:rPr>
        <w:t>.</w:t>
      </w:r>
    </w:p>
    <w:p w14:paraId="42E74219" w14:textId="77777777" w:rsidR="00952CAF" w:rsidRPr="00FA7762" w:rsidRDefault="00BA12FA" w:rsidP="00BA12FA">
      <w:pPr>
        <w:jc w:val="both"/>
        <w:rPr>
          <w:rFonts w:ascii="Traditional Arabic" w:hAnsi="Traditional Arabic" w:cs="Traditional Arabic"/>
          <w:b/>
          <w:bCs/>
          <w:sz w:val="28"/>
          <w:szCs w:val="28"/>
          <w:rtl/>
          <w:lang w:bidi="ar-LB"/>
        </w:rPr>
      </w:pPr>
      <w:r>
        <w:rPr>
          <w:rFonts w:ascii="Traditional Arabic" w:hAnsi="Traditional Arabic" w:cs="Traditional Arabic"/>
          <w:sz w:val="28"/>
          <w:szCs w:val="28"/>
          <w:rtl/>
          <w:lang w:bidi="ar-LB"/>
        </w:rPr>
        <w:br w:type="page"/>
      </w:r>
      <w:r w:rsidR="00952CAF" w:rsidRPr="00FA7762">
        <w:rPr>
          <w:rFonts w:ascii="Traditional Arabic" w:hAnsi="Traditional Arabic" w:cs="Traditional Arabic" w:hint="eastAsia"/>
          <w:b/>
          <w:bCs/>
          <w:sz w:val="28"/>
          <w:szCs w:val="28"/>
          <w:rtl/>
          <w:lang w:bidi="ar-LB"/>
        </w:rPr>
        <w:lastRenderedPageBreak/>
        <w:t>السعي</w:t>
      </w:r>
      <w:r w:rsidR="00952CAF" w:rsidRPr="00FA7762">
        <w:rPr>
          <w:rFonts w:ascii="Traditional Arabic" w:hAnsi="Traditional Arabic" w:cs="Traditional Arabic"/>
          <w:b/>
          <w:bCs/>
          <w:sz w:val="28"/>
          <w:szCs w:val="28"/>
          <w:rtl/>
          <w:lang w:bidi="ar-LB"/>
        </w:rPr>
        <w:t xml:space="preserve"> لإزاحة الأسباب المعلومة الواقعة تحت الاختيار</w:t>
      </w:r>
    </w:p>
    <w:p w14:paraId="3CDF82E3" w14:textId="77777777" w:rsidR="00952CAF"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hint="eastAsia"/>
          <w:sz w:val="28"/>
          <w:szCs w:val="28"/>
          <w:rtl/>
          <w:lang w:bidi="ar-LB"/>
        </w:rPr>
        <w:t>من</w:t>
      </w:r>
      <w:r w:rsidRPr="00952CAF">
        <w:rPr>
          <w:rFonts w:ascii="Traditional Arabic" w:hAnsi="Traditional Arabic" w:cs="Traditional Arabic"/>
          <w:sz w:val="28"/>
          <w:szCs w:val="28"/>
          <w:rtl/>
          <w:lang w:bidi="ar-LB"/>
        </w:rPr>
        <w:t xml:space="preserve"> يشتاق إلى رؤية أحدٍ ما سيسعى قطعًا إلى إزالة العوائق المانعة من اللقاء به والواقعة تحت اختياره. وكلّما قوي الشوق قويت الهمّة والاجتهاد في إزالة تلك العوائق. من هنا، لا بدّ للمنتظِر الحقيقيّ، بعد أن تعرّف على بعض العوائق عن طريق الروايات الشريفة المتقدّم</w:t>
      </w:r>
      <w:r w:rsidRPr="00952CAF">
        <w:rPr>
          <w:rFonts w:ascii="Traditional Arabic" w:hAnsi="Traditional Arabic" w:cs="Traditional Arabic" w:hint="eastAsia"/>
          <w:sz w:val="28"/>
          <w:szCs w:val="28"/>
          <w:rtl/>
          <w:lang w:bidi="ar-LB"/>
        </w:rPr>
        <w:t>ة،</w:t>
      </w:r>
      <w:r w:rsidRPr="00952CAF">
        <w:rPr>
          <w:rFonts w:ascii="Traditional Arabic" w:hAnsi="Traditional Arabic" w:cs="Traditional Arabic"/>
          <w:sz w:val="28"/>
          <w:szCs w:val="28"/>
          <w:rtl/>
          <w:lang w:bidi="ar-LB"/>
        </w:rPr>
        <w:t xml:space="preserve"> والتي هي واقعة تحت اختياره، أن يسعى لإزالتها ليسدّ تلك الثغرات المسبّبة للغَيْبَة والناشئة من قبله، فلعلّ الأسباب الغيبيّة وغير الاختياريّة المتبقيّة، والتي هي مناط التعبّد -سواء ما عرفناه منها وما لم نعرفه- جميعها تامّة، ولم يتبقّ إلّا تماميّة الأسباب </w:t>
      </w:r>
      <w:r w:rsidRPr="00952CAF">
        <w:rPr>
          <w:rFonts w:ascii="Traditional Arabic" w:hAnsi="Traditional Arabic" w:cs="Traditional Arabic" w:hint="eastAsia"/>
          <w:sz w:val="28"/>
          <w:szCs w:val="28"/>
          <w:rtl/>
          <w:lang w:bidi="ar-LB"/>
        </w:rPr>
        <w:t>الواقعة</w:t>
      </w:r>
      <w:r w:rsidRPr="00952CAF">
        <w:rPr>
          <w:rFonts w:ascii="Traditional Arabic" w:hAnsi="Traditional Arabic" w:cs="Traditional Arabic"/>
          <w:sz w:val="28"/>
          <w:szCs w:val="28"/>
          <w:rtl/>
          <w:lang w:bidi="ar-LB"/>
        </w:rPr>
        <w:t xml:space="preserve"> تحت إرادة المنتَظِر. ومن الأسباب التي تعرّفنا عليها، وهي واقعة بتمامها أو في جزءٍ منها تحت الاختيار: خوف القتل، ووجود الناصر، وقبح الأعمال، وتفرّق القلوب، وتبيين عجز أطروحات الحكم، والنجاح في الامتحانات الإلهيّة.</w:t>
      </w:r>
    </w:p>
    <w:p w14:paraId="65AD1514" w14:textId="77777777" w:rsidR="00FA7762" w:rsidRPr="00952CAF" w:rsidRDefault="00FA7762" w:rsidP="00952CAF">
      <w:pPr>
        <w:jc w:val="both"/>
        <w:rPr>
          <w:rFonts w:ascii="Traditional Arabic" w:hAnsi="Traditional Arabic" w:cs="Traditional Arabic"/>
          <w:sz w:val="28"/>
          <w:szCs w:val="28"/>
          <w:rtl/>
          <w:lang w:bidi="ar-LB"/>
        </w:rPr>
      </w:pPr>
    </w:p>
    <w:p w14:paraId="3C0E9F92" w14:textId="77777777" w:rsidR="00952CAF"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hint="eastAsia"/>
          <w:sz w:val="28"/>
          <w:szCs w:val="28"/>
          <w:rtl/>
          <w:lang w:bidi="ar-LB"/>
        </w:rPr>
        <w:t>وعليه،</w:t>
      </w:r>
      <w:r w:rsidRPr="00952CAF">
        <w:rPr>
          <w:rFonts w:ascii="Traditional Arabic" w:hAnsi="Traditional Arabic" w:cs="Traditional Arabic"/>
          <w:sz w:val="28"/>
          <w:szCs w:val="28"/>
          <w:rtl/>
          <w:lang w:bidi="ar-LB"/>
        </w:rPr>
        <w:t xml:space="preserve"> يتوجب على المنتَظِرين الحقيقيّين أن يمارسوا التمهيد الذي يتناسب مع رفع هذه الموانع، كأن يمتلكوا القوّة ليحفظوا حياة الحجّة، ويجهّزوا الأنصار، ويوحّدوا الصفّ... وسنستفيد من هذه الفكرة في تحديد واجبات المنتَظِرين في درس لاحق.</w:t>
      </w:r>
    </w:p>
    <w:p w14:paraId="180C6ED2" w14:textId="77777777" w:rsidR="00FA7762" w:rsidRPr="00FA7762" w:rsidRDefault="00FA7762" w:rsidP="00952CAF">
      <w:pPr>
        <w:jc w:val="both"/>
        <w:rPr>
          <w:rFonts w:ascii="Traditional Arabic" w:hAnsi="Traditional Arabic" w:cs="Traditional Arabic"/>
          <w:b/>
          <w:bCs/>
          <w:sz w:val="28"/>
          <w:szCs w:val="28"/>
          <w:rtl/>
          <w:lang w:bidi="ar-LB"/>
        </w:rPr>
      </w:pPr>
    </w:p>
    <w:p w14:paraId="30042C68" w14:textId="77777777" w:rsidR="00952CAF" w:rsidRPr="00FA7762" w:rsidRDefault="00952CAF" w:rsidP="00952CAF">
      <w:pPr>
        <w:jc w:val="both"/>
        <w:rPr>
          <w:rFonts w:ascii="Traditional Arabic" w:hAnsi="Traditional Arabic" w:cs="Traditional Arabic"/>
          <w:b/>
          <w:bCs/>
          <w:sz w:val="28"/>
          <w:szCs w:val="28"/>
          <w:rtl/>
          <w:lang w:bidi="ar-LB"/>
        </w:rPr>
      </w:pPr>
      <w:r w:rsidRPr="00FA7762">
        <w:rPr>
          <w:rFonts w:ascii="Traditional Arabic" w:hAnsi="Traditional Arabic" w:cs="Traditional Arabic" w:hint="eastAsia"/>
          <w:b/>
          <w:bCs/>
          <w:sz w:val="28"/>
          <w:szCs w:val="28"/>
          <w:rtl/>
          <w:lang w:bidi="ar-LB"/>
        </w:rPr>
        <w:t>تصحيح</w:t>
      </w:r>
      <w:r w:rsidRPr="00FA7762">
        <w:rPr>
          <w:rFonts w:ascii="Traditional Arabic" w:hAnsi="Traditional Arabic" w:cs="Traditional Arabic"/>
          <w:b/>
          <w:bCs/>
          <w:sz w:val="28"/>
          <w:szCs w:val="28"/>
          <w:rtl/>
          <w:lang w:bidi="ar-LB"/>
        </w:rPr>
        <w:t xml:space="preserve"> فكرة مشهورة</w:t>
      </w:r>
    </w:p>
    <w:p w14:paraId="2B285B83" w14:textId="77777777" w:rsidR="00952CAF" w:rsidRPr="00FA7762" w:rsidRDefault="00952CAF" w:rsidP="00952CAF">
      <w:pPr>
        <w:jc w:val="both"/>
        <w:rPr>
          <w:rFonts w:ascii="Traditional Arabic" w:hAnsi="Traditional Arabic" w:cs="Traditional Arabic"/>
          <w:b/>
          <w:bCs/>
          <w:sz w:val="28"/>
          <w:szCs w:val="28"/>
          <w:rtl/>
          <w:lang w:bidi="ar-LB"/>
        </w:rPr>
      </w:pPr>
      <w:r w:rsidRPr="00FA7762">
        <w:rPr>
          <w:rFonts w:ascii="Traditional Arabic" w:hAnsi="Traditional Arabic" w:cs="Traditional Arabic" w:hint="eastAsia"/>
          <w:b/>
          <w:bCs/>
          <w:sz w:val="28"/>
          <w:szCs w:val="28"/>
          <w:rtl/>
          <w:lang w:bidi="ar-LB"/>
        </w:rPr>
        <w:t>الفكرة</w:t>
      </w:r>
      <w:r w:rsidRPr="00FA7762">
        <w:rPr>
          <w:rFonts w:ascii="Traditional Arabic" w:hAnsi="Traditional Arabic" w:cs="Traditional Arabic"/>
          <w:b/>
          <w:bCs/>
          <w:sz w:val="28"/>
          <w:szCs w:val="28"/>
          <w:rtl/>
          <w:lang w:bidi="ar-LB"/>
        </w:rPr>
        <w:t xml:space="preserve"> المشهورة:</w:t>
      </w:r>
    </w:p>
    <w:p w14:paraId="464B803D" w14:textId="77777777" w:rsidR="00952CAF"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hint="eastAsia"/>
          <w:sz w:val="28"/>
          <w:szCs w:val="28"/>
          <w:rtl/>
          <w:lang w:bidi="ar-LB"/>
        </w:rPr>
        <w:t>يذهب</w:t>
      </w:r>
      <w:r w:rsidRPr="00952CAF">
        <w:rPr>
          <w:rFonts w:ascii="Traditional Arabic" w:hAnsi="Traditional Arabic" w:cs="Traditional Arabic"/>
          <w:sz w:val="28"/>
          <w:szCs w:val="28"/>
          <w:rtl/>
          <w:lang w:bidi="ar-LB"/>
        </w:rPr>
        <w:t xml:space="preserve"> كثيرٌ من العلماء إلى أنّ سبب غَيْبَته عجل الله تعالى فرجه الشريف ليس سوى عدم وجود الأنصار، أو بشكلٍ عامّ يضعون اللائمة في غَيْبَته على المكلّفين حصرًا، وأنّهم تمام العلّة لاستمرار غَيْبَته عجل الله تعالى فرجه الشريف. وتنتشر هذه الفكرة بكثرة في محافل ا</w:t>
      </w:r>
      <w:r w:rsidRPr="00952CAF">
        <w:rPr>
          <w:rFonts w:ascii="Traditional Arabic" w:hAnsi="Traditional Arabic" w:cs="Traditional Arabic" w:hint="eastAsia"/>
          <w:sz w:val="28"/>
          <w:szCs w:val="28"/>
          <w:rtl/>
          <w:lang w:bidi="ar-LB"/>
        </w:rPr>
        <w:t>لوعظ</w:t>
      </w:r>
      <w:r w:rsidRPr="00952CAF">
        <w:rPr>
          <w:rFonts w:ascii="Traditional Arabic" w:hAnsi="Traditional Arabic" w:cs="Traditional Arabic"/>
          <w:sz w:val="28"/>
          <w:szCs w:val="28"/>
          <w:rtl/>
          <w:lang w:bidi="ar-LB"/>
        </w:rPr>
        <w:t xml:space="preserve"> والتبليغ.</w:t>
      </w:r>
    </w:p>
    <w:p w14:paraId="59838138" w14:textId="77777777" w:rsidR="00FA7762" w:rsidRPr="00952CAF" w:rsidRDefault="00FA7762" w:rsidP="00952CAF">
      <w:pPr>
        <w:jc w:val="both"/>
        <w:rPr>
          <w:rFonts w:ascii="Traditional Arabic" w:hAnsi="Traditional Arabic" w:cs="Traditional Arabic"/>
          <w:sz w:val="28"/>
          <w:szCs w:val="28"/>
          <w:rtl/>
          <w:lang w:bidi="ar-LB"/>
        </w:rPr>
      </w:pPr>
    </w:p>
    <w:p w14:paraId="2501321D" w14:textId="77777777" w:rsidR="00FA7762"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hint="eastAsia"/>
          <w:sz w:val="28"/>
          <w:szCs w:val="28"/>
          <w:rtl/>
          <w:lang w:bidi="ar-LB"/>
        </w:rPr>
        <w:t>والحقيقة،</w:t>
      </w:r>
      <w:r w:rsidRPr="00952CAF">
        <w:rPr>
          <w:rFonts w:ascii="Traditional Arabic" w:hAnsi="Traditional Arabic" w:cs="Traditional Arabic"/>
          <w:sz w:val="28"/>
          <w:szCs w:val="28"/>
          <w:rtl/>
          <w:lang w:bidi="ar-LB"/>
        </w:rPr>
        <w:t xml:space="preserve"> أنّ لهذه الفكرة منشأً كلاميًّا قديمًا ومستنداتٍ علميّة</w:t>
      </w:r>
      <w:r w:rsidR="00FA7762">
        <w:rPr>
          <w:rStyle w:val="FootnoteReference"/>
          <w:rFonts w:ascii="Traditional Arabic" w:hAnsi="Traditional Arabic" w:cs="Traditional Arabic"/>
          <w:sz w:val="28"/>
          <w:szCs w:val="28"/>
          <w:rtl/>
          <w:lang w:bidi="ar-LB"/>
        </w:rPr>
        <w:footnoteReference w:id="338"/>
      </w:r>
      <w:r w:rsidRPr="00952CAF">
        <w:rPr>
          <w:rFonts w:ascii="Traditional Arabic" w:hAnsi="Traditional Arabic" w:cs="Traditional Arabic"/>
          <w:sz w:val="28"/>
          <w:szCs w:val="28"/>
          <w:rtl/>
          <w:lang w:bidi="ar-LB"/>
        </w:rPr>
        <w:t xml:space="preserve"> وروائيّة</w:t>
      </w:r>
      <w:r w:rsidR="00FA7762">
        <w:rPr>
          <w:rStyle w:val="FootnoteReference"/>
          <w:rFonts w:ascii="Traditional Arabic" w:hAnsi="Traditional Arabic" w:cs="Traditional Arabic"/>
          <w:sz w:val="28"/>
          <w:szCs w:val="28"/>
          <w:rtl/>
          <w:lang w:bidi="ar-LB"/>
        </w:rPr>
        <w:footnoteReference w:id="339"/>
      </w:r>
      <w:r w:rsidRPr="00952CAF">
        <w:rPr>
          <w:rFonts w:ascii="Traditional Arabic" w:hAnsi="Traditional Arabic" w:cs="Traditional Arabic"/>
          <w:sz w:val="28"/>
          <w:szCs w:val="28"/>
          <w:rtl/>
          <w:lang w:bidi="ar-LB"/>
        </w:rPr>
        <w:t xml:space="preserve"> </w:t>
      </w:r>
    </w:p>
    <w:p w14:paraId="39EC442C" w14:textId="77777777" w:rsidR="00952CAF" w:rsidRPr="00952CAF" w:rsidRDefault="00FA7762" w:rsidP="00952CAF">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r w:rsidR="00952CAF" w:rsidRPr="00952CAF">
        <w:rPr>
          <w:rFonts w:ascii="Traditional Arabic" w:hAnsi="Traditional Arabic" w:cs="Traditional Arabic"/>
          <w:sz w:val="28"/>
          <w:szCs w:val="28"/>
          <w:rtl/>
          <w:lang w:bidi="ar-LB"/>
        </w:rPr>
        <w:lastRenderedPageBreak/>
        <w:t>عديدة، عمدتها قول المحقّق الطوسيّ في تجريد الاعتقاد</w:t>
      </w:r>
      <w:r w:rsidR="00B85771">
        <w:rPr>
          <w:rStyle w:val="FootnoteReference"/>
          <w:rFonts w:ascii="Traditional Arabic" w:hAnsi="Traditional Arabic" w:cs="Traditional Arabic"/>
          <w:sz w:val="28"/>
          <w:szCs w:val="28"/>
          <w:rtl/>
          <w:lang w:bidi="ar-LB"/>
        </w:rPr>
        <w:footnoteReference w:id="340"/>
      </w:r>
      <w:r w:rsidR="00952CAF" w:rsidRPr="00952CAF">
        <w:rPr>
          <w:rFonts w:ascii="Traditional Arabic" w:hAnsi="Traditional Arabic" w:cs="Traditional Arabic"/>
          <w:sz w:val="28"/>
          <w:szCs w:val="28"/>
          <w:rtl/>
          <w:lang w:bidi="ar-LB"/>
        </w:rPr>
        <w:t xml:space="preserve"> في مقام بيان وجوب نصب الإمام، ثمّ بيان سبب غَيْبَته: "وجوده لطف، وتصرّفه (لطف) آخر، وعدمه منّا"</w:t>
      </w:r>
      <w:r w:rsidR="00257D38">
        <w:rPr>
          <w:rFonts w:ascii="Traditional Arabic" w:hAnsi="Traditional Arabic" w:cs="Traditional Arabic"/>
          <w:sz w:val="28"/>
          <w:szCs w:val="28"/>
          <w:rtl/>
          <w:lang w:bidi="ar-LB"/>
        </w:rPr>
        <w:t>،</w:t>
      </w:r>
      <w:r w:rsidR="00952CAF" w:rsidRPr="00952CAF">
        <w:rPr>
          <w:rFonts w:ascii="Traditional Arabic" w:hAnsi="Traditional Arabic" w:cs="Traditional Arabic"/>
          <w:sz w:val="28"/>
          <w:szCs w:val="28"/>
          <w:rtl/>
          <w:lang w:bidi="ar-LB"/>
        </w:rPr>
        <w:t xml:space="preserve"> أي عدم تصرّفه أو غ</w:t>
      </w:r>
      <w:r w:rsidR="00952CAF" w:rsidRPr="00952CAF">
        <w:rPr>
          <w:rFonts w:ascii="Traditional Arabic" w:hAnsi="Traditional Arabic" w:cs="Traditional Arabic" w:hint="eastAsia"/>
          <w:sz w:val="28"/>
          <w:szCs w:val="28"/>
          <w:rtl/>
          <w:lang w:bidi="ar-LB"/>
        </w:rPr>
        <w:t>َيْبَته</w:t>
      </w:r>
      <w:r w:rsidR="00952CAF" w:rsidRPr="00952CAF">
        <w:rPr>
          <w:rFonts w:ascii="Traditional Arabic" w:hAnsi="Traditional Arabic" w:cs="Traditional Arabic"/>
          <w:sz w:val="28"/>
          <w:szCs w:val="28"/>
          <w:rtl/>
          <w:lang w:bidi="ar-LB"/>
        </w:rPr>
        <w:t xml:space="preserve"> ترجع إلى تقصير المكلّفين. وقد شرحه العلّامة في كشف المراد بقوله: "والتحقيق أن نقول: لطف الإمامة يتمّ بأمور:</w:t>
      </w:r>
    </w:p>
    <w:p w14:paraId="38002A52" w14:textId="77777777" w:rsidR="00952CAF"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sz w:val="28"/>
          <w:szCs w:val="28"/>
          <w:rtl/>
          <w:lang w:bidi="ar-LB"/>
        </w:rPr>
        <w:t>(منها): ما يجب على اللَّه تعالى، وهو خلق الإمام، وتمكينه بالقدرة والعلم، والنصّ عليه باسمه ونسبه، وهذا قد فعله اللَّه</w:t>
      </w:r>
      <w:r w:rsidR="00B85771">
        <w:rPr>
          <w:rFonts w:ascii="Traditional Arabic" w:hAnsi="Traditional Arabic" w:cs="Traditional Arabic" w:hint="cs"/>
          <w:sz w:val="28"/>
          <w:szCs w:val="28"/>
          <w:rtl/>
          <w:lang w:bidi="ar-LB"/>
        </w:rPr>
        <w:t xml:space="preserve"> </w:t>
      </w:r>
      <w:r w:rsidRPr="00952CAF">
        <w:rPr>
          <w:rFonts w:ascii="Traditional Arabic" w:hAnsi="Traditional Arabic" w:cs="Traditional Arabic"/>
          <w:sz w:val="28"/>
          <w:szCs w:val="28"/>
          <w:rtl/>
          <w:lang w:bidi="ar-LB"/>
        </w:rPr>
        <w:t>تعالى.</w:t>
      </w:r>
    </w:p>
    <w:p w14:paraId="79645990" w14:textId="77777777" w:rsidR="00B85771" w:rsidRPr="00952CAF" w:rsidRDefault="00B85771" w:rsidP="00952CAF">
      <w:pPr>
        <w:jc w:val="both"/>
        <w:rPr>
          <w:rFonts w:ascii="Traditional Arabic" w:hAnsi="Traditional Arabic" w:cs="Traditional Arabic"/>
          <w:sz w:val="28"/>
          <w:szCs w:val="28"/>
          <w:rtl/>
          <w:lang w:bidi="ar-LB"/>
        </w:rPr>
      </w:pPr>
    </w:p>
    <w:p w14:paraId="19CCD7FC" w14:textId="77777777" w:rsidR="00952CAF"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sz w:val="28"/>
          <w:szCs w:val="28"/>
          <w:rtl/>
          <w:lang w:bidi="ar-LB"/>
        </w:rPr>
        <w:t>(ومنها): ما يجب على الإمام، وهو تحمّله للإمامة، وقَبوله لها، وهذا قد فعله الإمام.</w:t>
      </w:r>
    </w:p>
    <w:p w14:paraId="62869CF6" w14:textId="77777777" w:rsidR="00B85771" w:rsidRPr="00952CAF" w:rsidRDefault="00B85771" w:rsidP="00952CAF">
      <w:pPr>
        <w:jc w:val="both"/>
        <w:rPr>
          <w:rFonts w:ascii="Traditional Arabic" w:hAnsi="Traditional Arabic" w:cs="Traditional Arabic"/>
          <w:sz w:val="28"/>
          <w:szCs w:val="28"/>
          <w:rtl/>
          <w:lang w:bidi="ar-LB"/>
        </w:rPr>
      </w:pPr>
    </w:p>
    <w:p w14:paraId="61406EF8" w14:textId="77777777" w:rsidR="00952CAF"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sz w:val="28"/>
          <w:szCs w:val="28"/>
          <w:rtl/>
          <w:lang w:bidi="ar-LB"/>
        </w:rPr>
        <w:t>(ومنها): ما يجب على الرعيّة، وهو مساعدته، والنصرة له، وقَبول أوامره، وامتثال قوله، وهذا لم تفعله الرعيّة، فكان منع اللطف الكامل منهم، لا من اللَّه -تعالى-، ولا من الإمام"</w:t>
      </w:r>
      <w:r w:rsidR="00B85771">
        <w:rPr>
          <w:rStyle w:val="FootnoteReference"/>
          <w:rFonts w:ascii="Traditional Arabic" w:hAnsi="Traditional Arabic" w:cs="Traditional Arabic"/>
          <w:sz w:val="28"/>
          <w:szCs w:val="28"/>
          <w:rtl/>
          <w:lang w:bidi="ar-LB"/>
        </w:rPr>
        <w:footnoteReference w:id="341"/>
      </w:r>
      <w:r w:rsidRPr="00952CAF">
        <w:rPr>
          <w:rFonts w:ascii="Traditional Arabic" w:hAnsi="Traditional Arabic" w:cs="Traditional Arabic"/>
          <w:sz w:val="28"/>
          <w:szCs w:val="28"/>
          <w:rtl/>
          <w:lang w:bidi="ar-LB"/>
        </w:rPr>
        <w:t>.</w:t>
      </w:r>
    </w:p>
    <w:p w14:paraId="7FEE059E" w14:textId="77777777" w:rsidR="00B85771" w:rsidRPr="00B85771" w:rsidRDefault="00B85771" w:rsidP="00952CAF">
      <w:pPr>
        <w:jc w:val="both"/>
        <w:rPr>
          <w:rFonts w:ascii="Traditional Arabic" w:hAnsi="Traditional Arabic" w:cs="Traditional Arabic"/>
          <w:b/>
          <w:bCs/>
          <w:sz w:val="28"/>
          <w:szCs w:val="28"/>
          <w:rtl/>
          <w:lang w:bidi="ar-LB"/>
        </w:rPr>
      </w:pPr>
    </w:p>
    <w:p w14:paraId="695A8352" w14:textId="77777777" w:rsidR="00952CAF" w:rsidRPr="00B85771" w:rsidRDefault="00952CAF" w:rsidP="00952CAF">
      <w:pPr>
        <w:jc w:val="both"/>
        <w:rPr>
          <w:rFonts w:ascii="Traditional Arabic" w:hAnsi="Traditional Arabic" w:cs="Traditional Arabic"/>
          <w:b/>
          <w:bCs/>
          <w:sz w:val="28"/>
          <w:szCs w:val="28"/>
          <w:rtl/>
          <w:lang w:bidi="ar-LB"/>
        </w:rPr>
      </w:pPr>
      <w:r w:rsidRPr="00B85771">
        <w:rPr>
          <w:rFonts w:ascii="Traditional Arabic" w:hAnsi="Traditional Arabic" w:cs="Traditional Arabic" w:hint="eastAsia"/>
          <w:b/>
          <w:bCs/>
          <w:sz w:val="28"/>
          <w:szCs w:val="28"/>
          <w:rtl/>
          <w:lang w:bidi="ar-LB"/>
        </w:rPr>
        <w:t>الردّ</w:t>
      </w:r>
      <w:r w:rsidRPr="00B85771">
        <w:rPr>
          <w:rFonts w:ascii="Traditional Arabic" w:hAnsi="Traditional Arabic" w:cs="Traditional Arabic"/>
          <w:b/>
          <w:bCs/>
          <w:sz w:val="28"/>
          <w:szCs w:val="28"/>
          <w:rtl/>
          <w:lang w:bidi="ar-LB"/>
        </w:rPr>
        <w:t xml:space="preserve"> على هذه الفكرة:</w:t>
      </w:r>
    </w:p>
    <w:p w14:paraId="506CC39E" w14:textId="77777777" w:rsidR="00952CAF"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hint="eastAsia"/>
          <w:sz w:val="28"/>
          <w:szCs w:val="28"/>
          <w:rtl/>
          <w:lang w:bidi="ar-LB"/>
        </w:rPr>
        <w:t>إنّ</w:t>
      </w:r>
      <w:r w:rsidRPr="00952CAF">
        <w:rPr>
          <w:rFonts w:ascii="Traditional Arabic" w:hAnsi="Traditional Arabic" w:cs="Traditional Arabic"/>
          <w:sz w:val="28"/>
          <w:szCs w:val="28"/>
          <w:rtl/>
          <w:lang w:bidi="ar-LB"/>
        </w:rPr>
        <w:t xml:space="preserve"> التقصير من الرعيّة أو المكلّفين، إن أريد به جميع أفراد الرعيّة، فهو ممنوعٌ قطعًا، بل حسًّا. ويشير إلى ذلك الإمام الخمينيّ </w:t>
      </w:r>
      <w:r w:rsidR="00B85771">
        <w:rPr>
          <w:rFonts w:ascii="Traditional Arabic" w:hAnsi="Traditional Arabic" w:cs="Traditional Arabic" w:hint="cs"/>
          <w:sz w:val="28"/>
          <w:szCs w:val="28"/>
          <w:rtl/>
          <w:lang w:bidi="ar-LB"/>
        </w:rPr>
        <w:t>قدس سره</w:t>
      </w:r>
      <w:r w:rsidRPr="00952CAF">
        <w:rPr>
          <w:rFonts w:ascii="Traditional Arabic" w:hAnsi="Traditional Arabic" w:cs="Traditional Arabic"/>
          <w:sz w:val="28"/>
          <w:szCs w:val="28"/>
          <w:rtl/>
          <w:lang w:bidi="ar-LB"/>
        </w:rPr>
        <w:t xml:space="preserve"> على ما في تقريرات بحثه: "وما يقال: إنّ وجوده لطف وغَيْبَته منّا، فلا يجب تعيين السائس علينا لتقصيرنا في غَيْبَته، لا يخلو عن خفا</w:t>
      </w:r>
      <w:r w:rsidRPr="00952CAF">
        <w:rPr>
          <w:rFonts w:ascii="Traditional Arabic" w:hAnsi="Traditional Arabic" w:cs="Traditional Arabic" w:hint="eastAsia"/>
          <w:sz w:val="28"/>
          <w:szCs w:val="28"/>
          <w:rtl/>
          <w:lang w:bidi="ar-LB"/>
        </w:rPr>
        <w:t>ء،</w:t>
      </w:r>
      <w:r w:rsidRPr="00952CAF">
        <w:rPr>
          <w:rFonts w:ascii="Traditional Arabic" w:hAnsi="Traditional Arabic" w:cs="Traditional Arabic"/>
          <w:sz w:val="28"/>
          <w:szCs w:val="28"/>
          <w:rtl/>
          <w:lang w:bidi="ar-LB"/>
        </w:rPr>
        <w:t xml:space="preserve"> فإنّ وجوده وإن كان لطفًا، إلّا أنّ غَيْبَته لمصالحَ ربُّنا أعرفُ بها، لا لتقصير منّا، فإنّ الشيعة في الحواضر والبوادي، يناجون ربهم ويدعونه إلى أن يعجّل في إظهار وليّه، فهم غير مقصرين في ذلك حتّى تكون الغَيْبَة من ناحيتهم"</w:t>
      </w:r>
      <w:r w:rsidR="00B85771">
        <w:rPr>
          <w:rStyle w:val="FootnoteReference"/>
          <w:rFonts w:ascii="Traditional Arabic" w:hAnsi="Traditional Arabic" w:cs="Traditional Arabic"/>
          <w:sz w:val="28"/>
          <w:szCs w:val="28"/>
          <w:rtl/>
          <w:lang w:bidi="ar-LB"/>
        </w:rPr>
        <w:footnoteReference w:id="342"/>
      </w:r>
      <w:r w:rsidRPr="00952CAF">
        <w:rPr>
          <w:rFonts w:ascii="Traditional Arabic" w:hAnsi="Traditional Arabic" w:cs="Traditional Arabic"/>
          <w:sz w:val="28"/>
          <w:szCs w:val="28"/>
          <w:rtl/>
          <w:lang w:bidi="ar-LB"/>
        </w:rPr>
        <w:t>.</w:t>
      </w:r>
    </w:p>
    <w:p w14:paraId="779974A3" w14:textId="77777777" w:rsidR="00B85771" w:rsidRPr="00952CAF" w:rsidRDefault="00B85771" w:rsidP="00952CAF">
      <w:pPr>
        <w:jc w:val="both"/>
        <w:rPr>
          <w:rFonts w:ascii="Traditional Arabic" w:hAnsi="Traditional Arabic" w:cs="Traditional Arabic"/>
          <w:sz w:val="28"/>
          <w:szCs w:val="28"/>
          <w:rtl/>
          <w:lang w:bidi="ar-LB"/>
        </w:rPr>
      </w:pPr>
    </w:p>
    <w:p w14:paraId="551C952A" w14:textId="77777777" w:rsidR="00B85771"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hint="eastAsia"/>
          <w:sz w:val="28"/>
          <w:szCs w:val="28"/>
          <w:rtl/>
          <w:lang w:bidi="ar-LB"/>
        </w:rPr>
        <w:t>وإن</w:t>
      </w:r>
      <w:r w:rsidRPr="00952CAF">
        <w:rPr>
          <w:rFonts w:ascii="Traditional Arabic" w:hAnsi="Traditional Arabic" w:cs="Traditional Arabic"/>
          <w:sz w:val="28"/>
          <w:szCs w:val="28"/>
          <w:rtl/>
          <w:lang w:bidi="ar-LB"/>
        </w:rPr>
        <w:t xml:space="preserve"> أُريد به بعض أفراد الرعيّة، فما ذنب غير المقصّر ليُحرم من اللطف؟! على أنّ لازم كلامهم عدم نصب أحدٍ من الأوصياء والأئمّة، لعدم اتفاق أغلب الناس على </w:t>
      </w:r>
    </w:p>
    <w:p w14:paraId="44934127" w14:textId="77777777" w:rsidR="00952CAF" w:rsidRDefault="00B85771" w:rsidP="00952CAF">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r w:rsidR="00952CAF" w:rsidRPr="00952CAF">
        <w:rPr>
          <w:rFonts w:ascii="Traditional Arabic" w:hAnsi="Traditional Arabic" w:cs="Traditional Arabic"/>
          <w:sz w:val="28"/>
          <w:szCs w:val="28"/>
          <w:rtl/>
          <w:lang w:bidi="ar-LB"/>
        </w:rPr>
        <w:lastRenderedPageBreak/>
        <w:t xml:space="preserve">مساعدتهم ونصرتهم، كما هو معلوم من حالهم </w:t>
      </w:r>
      <w:r w:rsidR="003320A3">
        <w:rPr>
          <w:rFonts w:ascii="Traditional Arabic" w:hAnsi="Traditional Arabic" w:cs="Traditional Arabic"/>
          <w:sz w:val="28"/>
          <w:szCs w:val="28"/>
          <w:rtl/>
          <w:lang w:bidi="ar-LB"/>
        </w:rPr>
        <w:t>عليهم السلام</w:t>
      </w:r>
      <w:r w:rsidR="00952CAF" w:rsidRPr="00952CAF">
        <w:rPr>
          <w:rFonts w:ascii="Traditional Arabic" w:hAnsi="Traditional Arabic" w:cs="Traditional Arabic"/>
          <w:sz w:val="28"/>
          <w:szCs w:val="28"/>
          <w:rtl/>
          <w:lang w:bidi="ar-LB"/>
        </w:rPr>
        <w:t xml:space="preserve"> ومعاناتهم مع أقوامهم، بل إنّ اللَّه نصّب بعضهم في زمنٍ لا يعدو </w:t>
      </w:r>
      <w:r w:rsidR="00952CAF" w:rsidRPr="00952CAF">
        <w:rPr>
          <w:rFonts w:ascii="Traditional Arabic" w:hAnsi="Traditional Arabic" w:cs="Traditional Arabic" w:hint="eastAsia"/>
          <w:sz w:val="28"/>
          <w:szCs w:val="28"/>
          <w:rtl/>
          <w:lang w:bidi="ar-LB"/>
        </w:rPr>
        <w:t>فيه</w:t>
      </w:r>
      <w:r w:rsidR="00952CAF" w:rsidRPr="00952CAF">
        <w:rPr>
          <w:rFonts w:ascii="Traditional Arabic" w:hAnsi="Traditional Arabic" w:cs="Traditional Arabic"/>
          <w:sz w:val="28"/>
          <w:szCs w:val="28"/>
          <w:rtl/>
          <w:lang w:bidi="ar-LB"/>
        </w:rPr>
        <w:t xml:space="preserve"> أنصارهم عدد أصابع اليد</w:t>
      </w:r>
      <w:r>
        <w:rPr>
          <w:rStyle w:val="FootnoteReference"/>
          <w:rFonts w:ascii="Traditional Arabic" w:hAnsi="Traditional Arabic" w:cs="Traditional Arabic"/>
          <w:sz w:val="28"/>
          <w:szCs w:val="28"/>
          <w:rtl/>
          <w:lang w:bidi="ar-LB"/>
        </w:rPr>
        <w:footnoteReference w:id="343"/>
      </w:r>
      <w:r w:rsidR="00952CAF" w:rsidRPr="00952CAF">
        <w:rPr>
          <w:rFonts w:ascii="Traditional Arabic" w:hAnsi="Traditional Arabic" w:cs="Traditional Arabic"/>
          <w:sz w:val="28"/>
          <w:szCs w:val="28"/>
          <w:rtl/>
          <w:lang w:bidi="ar-LB"/>
        </w:rPr>
        <w:t>.</w:t>
      </w:r>
    </w:p>
    <w:p w14:paraId="6037474A" w14:textId="77777777" w:rsidR="00B85771" w:rsidRPr="00B61610" w:rsidRDefault="00B85771" w:rsidP="00952CAF">
      <w:pPr>
        <w:jc w:val="both"/>
        <w:rPr>
          <w:rFonts w:ascii="Traditional Arabic" w:hAnsi="Traditional Arabic" w:cs="Traditional Arabic"/>
          <w:b/>
          <w:bCs/>
          <w:sz w:val="28"/>
          <w:szCs w:val="28"/>
          <w:rtl/>
          <w:lang w:bidi="ar-LB"/>
        </w:rPr>
      </w:pPr>
    </w:p>
    <w:p w14:paraId="43B6BEB8" w14:textId="77777777" w:rsidR="00952CAF" w:rsidRPr="00B61610" w:rsidRDefault="00952CAF" w:rsidP="00952CAF">
      <w:pPr>
        <w:jc w:val="both"/>
        <w:rPr>
          <w:rFonts w:ascii="Traditional Arabic" w:hAnsi="Traditional Arabic" w:cs="Traditional Arabic"/>
          <w:b/>
          <w:bCs/>
          <w:sz w:val="28"/>
          <w:szCs w:val="28"/>
          <w:rtl/>
          <w:lang w:bidi="ar-LB"/>
        </w:rPr>
      </w:pPr>
      <w:r w:rsidRPr="00B61610">
        <w:rPr>
          <w:rFonts w:ascii="Traditional Arabic" w:hAnsi="Traditional Arabic" w:cs="Traditional Arabic" w:hint="eastAsia"/>
          <w:b/>
          <w:bCs/>
          <w:sz w:val="28"/>
          <w:szCs w:val="28"/>
          <w:rtl/>
          <w:lang w:bidi="ar-LB"/>
        </w:rPr>
        <w:t>الفكرة</w:t>
      </w:r>
      <w:r w:rsidRPr="00B61610">
        <w:rPr>
          <w:rFonts w:ascii="Traditional Arabic" w:hAnsi="Traditional Arabic" w:cs="Traditional Arabic"/>
          <w:b/>
          <w:bCs/>
          <w:sz w:val="28"/>
          <w:szCs w:val="28"/>
          <w:rtl/>
          <w:lang w:bidi="ar-LB"/>
        </w:rPr>
        <w:t xml:space="preserve"> الصحيحة المتوازنة:</w:t>
      </w:r>
    </w:p>
    <w:p w14:paraId="54BF74B4" w14:textId="77777777" w:rsidR="00952CAF"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hint="eastAsia"/>
          <w:sz w:val="28"/>
          <w:szCs w:val="28"/>
          <w:rtl/>
          <w:lang w:bidi="ar-LB"/>
        </w:rPr>
        <w:t>هي</w:t>
      </w:r>
      <w:r w:rsidRPr="00952CAF">
        <w:rPr>
          <w:rFonts w:ascii="Traditional Arabic" w:hAnsi="Traditional Arabic" w:cs="Traditional Arabic"/>
          <w:sz w:val="28"/>
          <w:szCs w:val="28"/>
          <w:rtl/>
          <w:lang w:bidi="ar-LB"/>
        </w:rPr>
        <w:t xml:space="preserve"> ما قرّرناه في بحث أسباب الغَيْبَة، من أنّ من الأسباب ما هو خافٍ لا يعلمه إلّا اللَّه، ومنها ما عُلِم لنا من لسان المعصومين </w:t>
      </w:r>
      <w:r w:rsidR="003320A3">
        <w:rPr>
          <w:rFonts w:ascii="Traditional Arabic" w:hAnsi="Traditional Arabic" w:cs="Traditional Arabic"/>
          <w:sz w:val="28"/>
          <w:szCs w:val="28"/>
          <w:rtl/>
          <w:lang w:bidi="ar-LB"/>
        </w:rPr>
        <w:t>عليهم السلام</w:t>
      </w:r>
      <w:r w:rsidRPr="00952CAF">
        <w:rPr>
          <w:rFonts w:ascii="Traditional Arabic" w:hAnsi="Traditional Arabic" w:cs="Traditional Arabic"/>
          <w:sz w:val="28"/>
          <w:szCs w:val="28"/>
          <w:rtl/>
          <w:lang w:bidi="ar-LB"/>
        </w:rPr>
        <w:t>، إلّا أنّ بعضها واقعٌ تحت اختيار الناس، وبعضها خارجٌ عنه. وممّا يقع تحت اختيار الناس من الموانع، هو خوف القتل، وعدم وجود الناصر، وقبح الأفعال... وعلى المنتَظِر أن يسعى لرفع هذه الموانع لكيلا يكون تقصيرٌ من جهته، لا أنّ العلّة التامّة للغَيْبَة منحصرة في تقصير الناس.</w:t>
      </w:r>
    </w:p>
    <w:p w14:paraId="4FED11C1" w14:textId="77777777" w:rsidR="00B61610" w:rsidRPr="00952CAF" w:rsidRDefault="00B61610" w:rsidP="00952CAF">
      <w:pPr>
        <w:jc w:val="both"/>
        <w:rPr>
          <w:rFonts w:ascii="Traditional Arabic" w:hAnsi="Traditional Arabic" w:cs="Traditional Arabic"/>
          <w:sz w:val="28"/>
          <w:szCs w:val="28"/>
          <w:rtl/>
          <w:lang w:bidi="ar-LB"/>
        </w:rPr>
      </w:pPr>
    </w:p>
    <w:p w14:paraId="54CEF653" w14:textId="77777777" w:rsidR="00952CAF"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hint="eastAsia"/>
          <w:sz w:val="28"/>
          <w:szCs w:val="28"/>
          <w:rtl/>
          <w:lang w:bidi="ar-LB"/>
        </w:rPr>
        <w:t>وبكلمة</w:t>
      </w:r>
      <w:r w:rsidRPr="00952CAF">
        <w:rPr>
          <w:rFonts w:ascii="Traditional Arabic" w:hAnsi="Traditional Arabic" w:cs="Traditional Arabic"/>
          <w:sz w:val="28"/>
          <w:szCs w:val="28"/>
          <w:rtl/>
          <w:lang w:bidi="ar-LB"/>
        </w:rPr>
        <w:t xml:space="preserve"> أخرى: إنّ حثّ الناس على تحسين أفعالهم، واجتماع قلوبهم، وتهيئة الأنصار، وامتلاك القوّة، والتمهيد له عجل الله تعالى فرجه الشريف، إنّما يكون من باب أنّ هذه الأمور هي جزء علّة للظهور، لا أنّها علّة تامّة للظهور، وذلك حتّى لا يقع النّاس في التشكيك فيما إ</w:t>
      </w:r>
      <w:r w:rsidRPr="00952CAF">
        <w:rPr>
          <w:rFonts w:ascii="Traditional Arabic" w:hAnsi="Traditional Arabic" w:cs="Traditional Arabic" w:hint="eastAsia"/>
          <w:sz w:val="28"/>
          <w:szCs w:val="28"/>
          <w:rtl/>
          <w:lang w:bidi="ar-LB"/>
        </w:rPr>
        <w:t>ذا</w:t>
      </w:r>
      <w:r w:rsidRPr="00952CAF">
        <w:rPr>
          <w:rFonts w:ascii="Traditional Arabic" w:hAnsi="Traditional Arabic" w:cs="Traditional Arabic"/>
          <w:sz w:val="28"/>
          <w:szCs w:val="28"/>
          <w:rtl/>
          <w:lang w:bidi="ar-LB"/>
        </w:rPr>
        <w:t xml:space="preserve"> حقّقوا تلك الأمور على أعلى المستويات -ولو بنظرهم- ثمّ لم يظهر الإمام عجل الله تعالى فرجه الشريف. كما أنّ جعل الأمر كلّه بيد الناس واختيارهم يفقد الانتظار جنبته التعبّديّة المقوّمة له.</w:t>
      </w:r>
    </w:p>
    <w:p w14:paraId="22CCA67F" w14:textId="77777777" w:rsidR="00952CAF" w:rsidRPr="00B61610" w:rsidRDefault="00B61610" w:rsidP="00B61610">
      <w:pPr>
        <w:jc w:val="both"/>
        <w:rPr>
          <w:rFonts w:ascii="Traditional Arabic" w:hAnsi="Traditional Arabic" w:cs="Traditional Arabic"/>
          <w:b/>
          <w:bCs/>
          <w:sz w:val="28"/>
          <w:szCs w:val="28"/>
          <w:rtl/>
          <w:lang w:bidi="ar-LB"/>
        </w:rPr>
      </w:pPr>
      <w:r>
        <w:rPr>
          <w:rFonts w:ascii="Traditional Arabic" w:hAnsi="Traditional Arabic" w:cs="Traditional Arabic"/>
          <w:sz w:val="28"/>
          <w:szCs w:val="28"/>
          <w:rtl/>
          <w:lang w:bidi="ar-LB"/>
        </w:rPr>
        <w:br w:type="page"/>
      </w:r>
      <w:r w:rsidR="00952CAF" w:rsidRPr="00B61610">
        <w:rPr>
          <w:rFonts w:ascii="Traditional Arabic" w:hAnsi="Traditional Arabic" w:cs="Traditional Arabic" w:hint="eastAsia"/>
          <w:b/>
          <w:bCs/>
          <w:sz w:val="28"/>
          <w:szCs w:val="28"/>
          <w:rtl/>
          <w:lang w:bidi="ar-LB"/>
        </w:rPr>
        <w:lastRenderedPageBreak/>
        <w:t>المفاهيم</w:t>
      </w:r>
      <w:r w:rsidR="00952CAF" w:rsidRPr="00B61610">
        <w:rPr>
          <w:rFonts w:ascii="Traditional Arabic" w:hAnsi="Traditional Arabic" w:cs="Traditional Arabic"/>
          <w:b/>
          <w:bCs/>
          <w:sz w:val="28"/>
          <w:szCs w:val="28"/>
          <w:rtl/>
          <w:lang w:bidi="ar-LB"/>
        </w:rPr>
        <w:t xml:space="preserve"> الرئيسة</w:t>
      </w:r>
    </w:p>
    <w:p w14:paraId="201C0F89" w14:textId="77777777" w:rsidR="00952CAF"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sz w:val="28"/>
          <w:szCs w:val="28"/>
          <w:lang w:bidi="ar-LB"/>
        </w:rPr>
        <w:t>1</w:t>
      </w:r>
      <w:r w:rsidRPr="00952CAF">
        <w:rPr>
          <w:rFonts w:ascii="Traditional Arabic" w:hAnsi="Traditional Arabic" w:cs="Traditional Arabic"/>
          <w:sz w:val="28"/>
          <w:szCs w:val="28"/>
          <w:rtl/>
          <w:lang w:bidi="ar-LB"/>
        </w:rPr>
        <w:t>. لفهم أسباب الغيبة ومعرفتها مدخليّة هامّة في تجلية مفهوم الانتظار الصالح.</w:t>
      </w:r>
    </w:p>
    <w:p w14:paraId="6F8CB37D" w14:textId="77777777" w:rsidR="00B61610" w:rsidRPr="00952CAF" w:rsidRDefault="00B61610" w:rsidP="00952CAF">
      <w:pPr>
        <w:jc w:val="both"/>
        <w:rPr>
          <w:rFonts w:ascii="Traditional Arabic" w:hAnsi="Traditional Arabic" w:cs="Traditional Arabic"/>
          <w:sz w:val="28"/>
          <w:szCs w:val="28"/>
          <w:rtl/>
          <w:lang w:bidi="ar-LB"/>
        </w:rPr>
      </w:pPr>
    </w:p>
    <w:p w14:paraId="03CEAF82" w14:textId="77777777" w:rsidR="00952CAF"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sz w:val="28"/>
          <w:szCs w:val="28"/>
          <w:lang w:bidi="ar-LB"/>
        </w:rPr>
        <w:t>2</w:t>
      </w:r>
      <w:r w:rsidRPr="00952CAF">
        <w:rPr>
          <w:rFonts w:ascii="Traditional Arabic" w:hAnsi="Traditional Arabic" w:cs="Traditional Arabic"/>
          <w:sz w:val="28"/>
          <w:szCs w:val="28"/>
          <w:rtl/>
          <w:lang w:bidi="ar-LB"/>
        </w:rPr>
        <w:t>. ليست الغيبة علّة الانتظار، بل الغيبة تكتيكٌ في مرحلة الانتظار قد تقتضيه ضرورة حفظ حياة الحجّة</w:t>
      </w:r>
      <w:r w:rsidR="00257D38">
        <w:rPr>
          <w:rFonts w:ascii="Traditional Arabic" w:hAnsi="Traditional Arabic" w:cs="Traditional Arabic"/>
          <w:sz w:val="28"/>
          <w:szCs w:val="28"/>
          <w:rtl/>
          <w:lang w:bidi="ar-LB"/>
        </w:rPr>
        <w:t>،</w:t>
      </w:r>
      <w:r w:rsidRPr="00952CAF">
        <w:rPr>
          <w:rFonts w:ascii="Traditional Arabic" w:hAnsi="Traditional Arabic" w:cs="Traditional Arabic"/>
          <w:sz w:val="28"/>
          <w:szCs w:val="28"/>
          <w:rtl/>
          <w:lang w:bidi="ar-LB"/>
        </w:rPr>
        <w:t xml:space="preserve"> ولذا قد يتّفق كون الحجّة ظاهرًا في مرحلة الانتظار.</w:t>
      </w:r>
    </w:p>
    <w:p w14:paraId="2B2FD3B0" w14:textId="77777777" w:rsidR="00B61610" w:rsidRPr="00952CAF" w:rsidRDefault="00B61610" w:rsidP="00952CAF">
      <w:pPr>
        <w:jc w:val="both"/>
        <w:rPr>
          <w:rFonts w:ascii="Traditional Arabic" w:hAnsi="Traditional Arabic" w:cs="Traditional Arabic"/>
          <w:sz w:val="28"/>
          <w:szCs w:val="28"/>
          <w:rtl/>
          <w:lang w:bidi="ar-LB"/>
        </w:rPr>
      </w:pPr>
    </w:p>
    <w:p w14:paraId="64D8C906" w14:textId="77777777" w:rsidR="00952CAF" w:rsidRPr="00952CAF"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sz w:val="28"/>
          <w:szCs w:val="28"/>
          <w:lang w:bidi="ar-LB"/>
        </w:rPr>
        <w:t>3</w:t>
      </w:r>
      <w:r w:rsidRPr="00952CAF">
        <w:rPr>
          <w:rFonts w:ascii="Traditional Arabic" w:hAnsi="Traditional Arabic" w:cs="Traditional Arabic"/>
          <w:sz w:val="28"/>
          <w:szCs w:val="28"/>
          <w:rtl/>
          <w:lang w:bidi="ar-LB"/>
        </w:rPr>
        <w:t>. يمكن تقسيم الروايات التي تعرّضت لعلّة الغيبة إلى مجموعتَين:</w:t>
      </w:r>
    </w:p>
    <w:p w14:paraId="6BA4CCF5" w14:textId="77777777" w:rsidR="00952CAF" w:rsidRPr="00952CAF"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sz w:val="28"/>
          <w:szCs w:val="28"/>
          <w:rtl/>
          <w:lang w:bidi="ar-LB"/>
        </w:rPr>
        <w:t>- مجموعة ردّت العلّة في ذلك إلى علم اللَّه وغيبه.</w:t>
      </w:r>
    </w:p>
    <w:p w14:paraId="2C57D4C8" w14:textId="77777777" w:rsidR="00952CAF"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sz w:val="28"/>
          <w:szCs w:val="28"/>
          <w:rtl/>
          <w:lang w:bidi="ar-LB"/>
        </w:rPr>
        <w:t>- ومجموعة بيّنت أسباب الغيبة على اختلافها.</w:t>
      </w:r>
    </w:p>
    <w:p w14:paraId="408AC736" w14:textId="77777777" w:rsidR="00B61610" w:rsidRPr="00952CAF" w:rsidRDefault="00B61610" w:rsidP="00952CAF">
      <w:pPr>
        <w:jc w:val="both"/>
        <w:rPr>
          <w:rFonts w:ascii="Traditional Arabic" w:hAnsi="Traditional Arabic" w:cs="Traditional Arabic"/>
          <w:sz w:val="28"/>
          <w:szCs w:val="28"/>
          <w:rtl/>
          <w:lang w:bidi="ar-LB"/>
        </w:rPr>
      </w:pPr>
    </w:p>
    <w:p w14:paraId="27093231" w14:textId="77777777" w:rsidR="00952CAF"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hint="eastAsia"/>
          <w:sz w:val="28"/>
          <w:szCs w:val="28"/>
          <w:rtl/>
          <w:lang w:bidi="ar-LB"/>
        </w:rPr>
        <w:t>ومقتضى</w:t>
      </w:r>
      <w:r w:rsidRPr="00952CAF">
        <w:rPr>
          <w:rFonts w:ascii="Traditional Arabic" w:hAnsi="Traditional Arabic" w:cs="Traditional Arabic"/>
          <w:sz w:val="28"/>
          <w:szCs w:val="28"/>
          <w:rtl/>
          <w:lang w:bidi="ar-LB"/>
        </w:rPr>
        <w:t xml:space="preserve"> الجمع العرفيّ بين المجموعتَين هو القول إنّ العلّة التامّة للغيبة تتكوّن من المجموعتَين معًا.</w:t>
      </w:r>
    </w:p>
    <w:p w14:paraId="26D757E5" w14:textId="77777777" w:rsidR="00B61610" w:rsidRPr="00952CAF" w:rsidRDefault="00B61610" w:rsidP="00952CAF">
      <w:pPr>
        <w:jc w:val="both"/>
        <w:rPr>
          <w:rFonts w:ascii="Traditional Arabic" w:hAnsi="Traditional Arabic" w:cs="Traditional Arabic"/>
          <w:sz w:val="28"/>
          <w:szCs w:val="28"/>
          <w:rtl/>
          <w:lang w:bidi="ar-LB"/>
        </w:rPr>
      </w:pPr>
    </w:p>
    <w:p w14:paraId="2E53BAB8" w14:textId="77777777" w:rsidR="00952CAF"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sz w:val="28"/>
          <w:szCs w:val="28"/>
          <w:lang w:bidi="ar-LB"/>
        </w:rPr>
        <w:t>4</w:t>
      </w:r>
      <w:r w:rsidRPr="00952CAF">
        <w:rPr>
          <w:rFonts w:ascii="Traditional Arabic" w:hAnsi="Traditional Arabic" w:cs="Traditional Arabic"/>
          <w:sz w:val="28"/>
          <w:szCs w:val="28"/>
          <w:rtl/>
          <w:lang w:bidi="ar-LB"/>
        </w:rPr>
        <w:t xml:space="preserve">. ما بيّنه المعصومون في رواياتهم من أسباب للغيبة يتلخّص في العناوين الآتية: خوف القتل، وأن لا يكون في عنقه عجل الله تعالى فرجه الشريف بيعةٌ لأحد، وامتحان الخلق وتمحيصهم، والجري على السنن، وتزيّل الفرقتَين، وقبيح أفعال الشيعة وتفرّق قلوبهم، وفقدان الناصر، </w:t>
      </w:r>
      <w:r w:rsidRPr="00952CAF">
        <w:rPr>
          <w:rFonts w:ascii="Traditional Arabic" w:hAnsi="Traditional Arabic" w:cs="Traditional Arabic" w:hint="eastAsia"/>
          <w:sz w:val="28"/>
          <w:szCs w:val="28"/>
          <w:rtl/>
          <w:lang w:bidi="ar-LB"/>
        </w:rPr>
        <w:t>واستنفاذ</w:t>
      </w:r>
      <w:r w:rsidRPr="00952CAF">
        <w:rPr>
          <w:rFonts w:ascii="Traditional Arabic" w:hAnsi="Traditional Arabic" w:cs="Traditional Arabic"/>
          <w:sz w:val="28"/>
          <w:szCs w:val="28"/>
          <w:rtl/>
          <w:lang w:bidi="ar-LB"/>
        </w:rPr>
        <w:t xml:space="preserve"> أطروحات الحكم.</w:t>
      </w:r>
    </w:p>
    <w:p w14:paraId="5D2EE61B" w14:textId="77777777" w:rsidR="00B61610" w:rsidRPr="00952CAF" w:rsidRDefault="00B61610" w:rsidP="00952CAF">
      <w:pPr>
        <w:jc w:val="both"/>
        <w:rPr>
          <w:rFonts w:ascii="Traditional Arabic" w:hAnsi="Traditional Arabic" w:cs="Traditional Arabic"/>
          <w:sz w:val="28"/>
          <w:szCs w:val="28"/>
          <w:rtl/>
          <w:lang w:bidi="ar-LB"/>
        </w:rPr>
      </w:pPr>
    </w:p>
    <w:p w14:paraId="6B3E7BAA" w14:textId="77777777" w:rsidR="00952CAF" w:rsidRPr="00952CAF"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sz w:val="28"/>
          <w:szCs w:val="28"/>
          <w:lang w:bidi="ar-LB"/>
        </w:rPr>
        <w:t>5</w:t>
      </w:r>
      <w:r w:rsidRPr="00952CAF">
        <w:rPr>
          <w:rFonts w:ascii="Traditional Arabic" w:hAnsi="Traditional Arabic" w:cs="Traditional Arabic"/>
          <w:sz w:val="28"/>
          <w:szCs w:val="28"/>
          <w:rtl/>
          <w:lang w:bidi="ar-LB"/>
        </w:rPr>
        <w:t>. يستفاد من تفصيل أسباب الغيبة على الوجه المتقدّم وظيفتان أساسيّتان:</w:t>
      </w:r>
    </w:p>
    <w:p w14:paraId="571B0B23" w14:textId="77777777" w:rsidR="00952CAF" w:rsidRPr="00952CAF"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sz w:val="28"/>
          <w:szCs w:val="28"/>
          <w:rtl/>
          <w:lang w:bidi="ar-LB"/>
        </w:rPr>
        <w:t>- التعبّد في الانتظار من جهة الأسباب المجهولة.</w:t>
      </w:r>
    </w:p>
    <w:p w14:paraId="43872A96" w14:textId="77777777" w:rsidR="00952CAF"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sz w:val="28"/>
          <w:szCs w:val="28"/>
          <w:rtl/>
          <w:lang w:bidi="ar-LB"/>
        </w:rPr>
        <w:t>- السعي لإزاحة الأسباب المعلومة الواقعة تحت الاختيار.</w:t>
      </w:r>
    </w:p>
    <w:p w14:paraId="33799369" w14:textId="77777777" w:rsidR="00B61610" w:rsidRPr="00952CAF" w:rsidRDefault="00B61610" w:rsidP="00952CAF">
      <w:pPr>
        <w:jc w:val="both"/>
        <w:rPr>
          <w:rFonts w:ascii="Traditional Arabic" w:hAnsi="Traditional Arabic" w:cs="Traditional Arabic"/>
          <w:sz w:val="28"/>
          <w:szCs w:val="28"/>
          <w:rtl/>
          <w:lang w:bidi="ar-LB"/>
        </w:rPr>
      </w:pPr>
    </w:p>
    <w:p w14:paraId="5A18F198" w14:textId="77777777" w:rsidR="00952CAF"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sz w:val="28"/>
          <w:szCs w:val="28"/>
          <w:lang w:bidi="ar-LB"/>
        </w:rPr>
        <w:t>6</w:t>
      </w:r>
      <w:r w:rsidRPr="00952CAF">
        <w:rPr>
          <w:rFonts w:ascii="Traditional Arabic" w:hAnsi="Traditional Arabic" w:cs="Traditional Arabic"/>
          <w:sz w:val="28"/>
          <w:szCs w:val="28"/>
          <w:rtl/>
          <w:lang w:bidi="ar-LB"/>
        </w:rPr>
        <w:t>. يتبيّن من خلال النقطة السابقة، أنّ عدم وجود الناصر ليس هو السبب الوحيد في عدم ظهور الإمام عجل الله تعالى فرجه الشريف، وإن كان من أهمّ الأسباب، وأنّ الرؤية المتوازنة في هذا المجال هو ما تقرّر في النقطة السابقة من وظائف.</w:t>
      </w:r>
    </w:p>
    <w:p w14:paraId="09F934E1" w14:textId="77777777" w:rsidR="00952CAF" w:rsidRPr="00E15865" w:rsidRDefault="00B61610" w:rsidP="00B61610">
      <w:pPr>
        <w:jc w:val="center"/>
        <w:rPr>
          <w:rFonts w:ascii="Traditional Arabic" w:hAnsi="Traditional Arabic" w:cs="Traditional Arabic"/>
          <w:b/>
          <w:bCs/>
          <w:color w:val="538135"/>
          <w:sz w:val="28"/>
          <w:szCs w:val="28"/>
          <w:rtl/>
          <w:lang w:bidi="ar-LB"/>
        </w:rPr>
      </w:pPr>
      <w:r>
        <w:rPr>
          <w:rFonts w:ascii="Traditional Arabic" w:hAnsi="Traditional Arabic" w:cs="Traditional Arabic"/>
          <w:sz w:val="28"/>
          <w:szCs w:val="28"/>
          <w:rtl/>
          <w:lang w:bidi="ar-LB"/>
        </w:rPr>
        <w:br w:type="page"/>
      </w:r>
      <w:r w:rsidR="00952CAF" w:rsidRPr="00E15865">
        <w:rPr>
          <w:rFonts w:ascii="Traditional Arabic" w:hAnsi="Traditional Arabic" w:cs="Traditional Arabic" w:hint="eastAsia"/>
          <w:b/>
          <w:bCs/>
          <w:color w:val="538135"/>
          <w:sz w:val="28"/>
          <w:szCs w:val="28"/>
          <w:rtl/>
          <w:lang w:bidi="ar-LB"/>
        </w:rPr>
        <w:lastRenderedPageBreak/>
        <w:t>الدرس</w:t>
      </w:r>
      <w:r w:rsidR="00952CAF" w:rsidRPr="00E15865">
        <w:rPr>
          <w:rFonts w:ascii="Traditional Arabic" w:hAnsi="Traditional Arabic" w:cs="Traditional Arabic"/>
          <w:b/>
          <w:bCs/>
          <w:color w:val="538135"/>
          <w:sz w:val="28"/>
          <w:szCs w:val="28"/>
          <w:rtl/>
          <w:lang w:bidi="ar-LB"/>
        </w:rPr>
        <w:t xml:space="preserve"> الثالث عشر</w:t>
      </w:r>
    </w:p>
    <w:p w14:paraId="386E5B5A" w14:textId="77777777" w:rsidR="00952CAF" w:rsidRPr="00E15865" w:rsidRDefault="00952CAF" w:rsidP="00B61610">
      <w:pPr>
        <w:jc w:val="center"/>
        <w:rPr>
          <w:rFonts w:ascii="Traditional Arabic" w:hAnsi="Traditional Arabic" w:cs="Traditional Arabic"/>
          <w:b/>
          <w:bCs/>
          <w:color w:val="538135"/>
          <w:sz w:val="28"/>
          <w:szCs w:val="28"/>
          <w:rtl/>
          <w:lang w:bidi="ar-LB"/>
        </w:rPr>
      </w:pPr>
      <w:r w:rsidRPr="00E15865">
        <w:rPr>
          <w:rFonts w:ascii="Traditional Arabic" w:hAnsi="Traditional Arabic" w:cs="Traditional Arabic" w:hint="eastAsia"/>
          <w:b/>
          <w:bCs/>
          <w:color w:val="538135"/>
          <w:sz w:val="28"/>
          <w:szCs w:val="28"/>
          <w:rtl/>
          <w:lang w:bidi="ar-LB"/>
        </w:rPr>
        <w:t>الانتظار</w:t>
      </w:r>
      <w:r w:rsidRPr="00E15865">
        <w:rPr>
          <w:rFonts w:ascii="Traditional Arabic" w:hAnsi="Traditional Arabic" w:cs="Traditional Arabic"/>
          <w:b/>
          <w:bCs/>
          <w:color w:val="538135"/>
          <w:sz w:val="28"/>
          <w:szCs w:val="28"/>
          <w:rtl/>
          <w:lang w:bidi="ar-LB"/>
        </w:rPr>
        <w:t xml:space="preserve"> الإيجابيّ والانتظار السلبيّ -</w:t>
      </w:r>
    </w:p>
    <w:p w14:paraId="7CB36DB3" w14:textId="77777777" w:rsidR="00952CAF" w:rsidRPr="00E15865" w:rsidRDefault="00952CAF" w:rsidP="00B61610">
      <w:pPr>
        <w:jc w:val="center"/>
        <w:rPr>
          <w:rFonts w:ascii="Traditional Arabic" w:hAnsi="Traditional Arabic" w:cs="Traditional Arabic"/>
          <w:b/>
          <w:bCs/>
          <w:color w:val="538135"/>
          <w:sz w:val="28"/>
          <w:szCs w:val="28"/>
          <w:rtl/>
          <w:lang w:bidi="ar-LB"/>
        </w:rPr>
      </w:pPr>
      <w:r w:rsidRPr="00E15865">
        <w:rPr>
          <w:rFonts w:ascii="Traditional Arabic" w:hAnsi="Traditional Arabic" w:cs="Traditional Arabic" w:hint="eastAsia"/>
          <w:b/>
          <w:bCs/>
          <w:color w:val="538135"/>
          <w:sz w:val="28"/>
          <w:szCs w:val="28"/>
          <w:rtl/>
          <w:lang w:bidi="ar-LB"/>
        </w:rPr>
        <w:t>بيان</w:t>
      </w:r>
      <w:r w:rsidRPr="00E15865">
        <w:rPr>
          <w:rFonts w:ascii="Traditional Arabic" w:hAnsi="Traditional Arabic" w:cs="Traditional Arabic"/>
          <w:b/>
          <w:bCs/>
          <w:color w:val="538135"/>
          <w:sz w:val="28"/>
          <w:szCs w:val="28"/>
          <w:rtl/>
          <w:lang w:bidi="ar-LB"/>
        </w:rPr>
        <w:t xml:space="preserve"> مفهومي</w:t>
      </w:r>
    </w:p>
    <w:p w14:paraId="0A845C59" w14:textId="77777777" w:rsidR="00B61610" w:rsidRPr="00E15865" w:rsidRDefault="00B61610" w:rsidP="00B61610">
      <w:pPr>
        <w:jc w:val="center"/>
        <w:rPr>
          <w:rFonts w:ascii="Traditional Arabic" w:hAnsi="Traditional Arabic" w:cs="Traditional Arabic"/>
          <w:b/>
          <w:bCs/>
          <w:color w:val="538135"/>
          <w:sz w:val="28"/>
          <w:szCs w:val="28"/>
          <w:rtl/>
          <w:lang w:bidi="ar-LB"/>
        </w:rPr>
      </w:pPr>
    </w:p>
    <w:p w14:paraId="12D7809A" w14:textId="77777777" w:rsidR="00B61610" w:rsidRPr="00E15865" w:rsidRDefault="00B61610" w:rsidP="00B61610">
      <w:pPr>
        <w:jc w:val="center"/>
        <w:rPr>
          <w:rFonts w:ascii="Traditional Arabic" w:hAnsi="Traditional Arabic" w:cs="Traditional Arabic"/>
          <w:b/>
          <w:bCs/>
          <w:color w:val="538135"/>
          <w:sz w:val="28"/>
          <w:szCs w:val="28"/>
          <w:rtl/>
          <w:lang w:bidi="ar-LB"/>
        </w:rPr>
      </w:pPr>
    </w:p>
    <w:p w14:paraId="706D453F" w14:textId="77777777" w:rsidR="00B61610" w:rsidRPr="00B61610" w:rsidRDefault="00B61610" w:rsidP="00B61610">
      <w:pPr>
        <w:jc w:val="both"/>
        <w:rPr>
          <w:rFonts w:ascii="Traditional Arabic" w:hAnsi="Traditional Arabic" w:cs="Traditional Arabic"/>
          <w:b/>
          <w:bCs/>
          <w:sz w:val="28"/>
          <w:szCs w:val="28"/>
          <w:rtl/>
          <w:lang w:bidi="ar-LB"/>
        </w:rPr>
      </w:pPr>
    </w:p>
    <w:p w14:paraId="2B066FA9" w14:textId="77777777" w:rsidR="00B61610" w:rsidRPr="00B61610" w:rsidRDefault="00B61610" w:rsidP="00B61610">
      <w:pPr>
        <w:jc w:val="both"/>
        <w:rPr>
          <w:rFonts w:ascii="Traditional Arabic" w:hAnsi="Traditional Arabic" w:cs="Traditional Arabic"/>
          <w:b/>
          <w:bCs/>
          <w:sz w:val="28"/>
          <w:szCs w:val="28"/>
          <w:rtl/>
          <w:lang w:bidi="ar-LB"/>
        </w:rPr>
      </w:pPr>
      <w:r w:rsidRPr="00B61610">
        <w:rPr>
          <w:rFonts w:ascii="Traditional Arabic" w:hAnsi="Traditional Arabic" w:cs="Traditional Arabic"/>
          <w:b/>
          <w:bCs/>
          <w:sz w:val="28"/>
          <w:szCs w:val="28"/>
          <w:rtl/>
          <w:lang w:bidi="ar-LB"/>
        </w:rPr>
        <w:t>أهداف الدرس</w:t>
      </w:r>
    </w:p>
    <w:p w14:paraId="30F65DEB" w14:textId="77777777" w:rsidR="00B61610" w:rsidRPr="00B61610" w:rsidRDefault="00B61610" w:rsidP="00B61610">
      <w:pPr>
        <w:jc w:val="both"/>
        <w:rPr>
          <w:rFonts w:ascii="Traditional Arabic" w:hAnsi="Traditional Arabic" w:cs="Traditional Arabic"/>
          <w:sz w:val="28"/>
          <w:szCs w:val="28"/>
          <w:lang w:bidi="ar-LB"/>
        </w:rPr>
      </w:pPr>
      <w:r w:rsidRPr="00B61610">
        <w:rPr>
          <w:rFonts w:ascii="Traditional Arabic" w:hAnsi="Traditional Arabic" w:cs="Traditional Arabic"/>
          <w:b/>
          <w:bCs/>
          <w:sz w:val="28"/>
          <w:szCs w:val="28"/>
          <w:rtl/>
          <w:lang w:bidi="ar-LB"/>
        </w:rPr>
        <w:t>على المتعلّم مع نهاية هذا الدرس أن:</w:t>
      </w:r>
    </w:p>
    <w:p w14:paraId="767DCAB2" w14:textId="77777777" w:rsidR="00952CAF" w:rsidRPr="00952CAF" w:rsidRDefault="00952CAF" w:rsidP="00B61610">
      <w:pPr>
        <w:jc w:val="both"/>
        <w:rPr>
          <w:rFonts w:ascii="Traditional Arabic" w:hAnsi="Traditional Arabic" w:cs="Traditional Arabic"/>
          <w:sz w:val="28"/>
          <w:szCs w:val="28"/>
          <w:rtl/>
          <w:lang w:bidi="ar-LB"/>
        </w:rPr>
      </w:pPr>
      <w:r w:rsidRPr="00952CAF">
        <w:rPr>
          <w:rFonts w:ascii="Traditional Arabic" w:hAnsi="Traditional Arabic" w:cs="Traditional Arabic"/>
          <w:sz w:val="28"/>
          <w:szCs w:val="28"/>
          <w:lang w:bidi="ar-LB"/>
        </w:rPr>
        <w:t>1</w:t>
      </w:r>
      <w:r w:rsidRPr="00952CAF">
        <w:rPr>
          <w:rFonts w:ascii="Traditional Arabic" w:hAnsi="Traditional Arabic" w:cs="Traditional Arabic"/>
          <w:sz w:val="28"/>
          <w:szCs w:val="28"/>
          <w:rtl/>
          <w:lang w:bidi="ar-LB"/>
        </w:rPr>
        <w:t>. يحدّد مفهومي الانتظار السلبي والانتظار الإيجابي.</w:t>
      </w:r>
    </w:p>
    <w:p w14:paraId="52D6160F" w14:textId="77777777" w:rsidR="00952CAF" w:rsidRPr="00952CAF"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sz w:val="28"/>
          <w:szCs w:val="28"/>
          <w:lang w:bidi="ar-LB"/>
        </w:rPr>
        <w:t>2</w:t>
      </w:r>
      <w:r w:rsidRPr="00952CAF">
        <w:rPr>
          <w:rFonts w:ascii="Traditional Arabic" w:hAnsi="Traditional Arabic" w:cs="Traditional Arabic"/>
          <w:sz w:val="28"/>
          <w:szCs w:val="28"/>
          <w:rtl/>
          <w:lang w:bidi="ar-LB"/>
        </w:rPr>
        <w:t>. يلخّص معالم الانتظار الإيجابي.</w:t>
      </w:r>
    </w:p>
    <w:p w14:paraId="7A191FFA" w14:textId="77777777" w:rsidR="00952CAF" w:rsidRPr="00952CAF"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sz w:val="28"/>
          <w:szCs w:val="28"/>
          <w:lang w:bidi="ar-LB"/>
        </w:rPr>
        <w:t>3</w:t>
      </w:r>
      <w:r w:rsidRPr="00952CAF">
        <w:rPr>
          <w:rFonts w:ascii="Traditional Arabic" w:hAnsi="Traditional Arabic" w:cs="Traditional Arabic"/>
          <w:sz w:val="28"/>
          <w:szCs w:val="28"/>
          <w:rtl/>
          <w:lang w:bidi="ar-LB"/>
        </w:rPr>
        <w:t>. يحدّد ماهيّة الانتظار السلبيّ وأنواعه.</w:t>
      </w:r>
    </w:p>
    <w:p w14:paraId="30ECB48E" w14:textId="77777777" w:rsidR="00952CAF" w:rsidRPr="00E15865" w:rsidRDefault="00B61610" w:rsidP="00952CAF">
      <w:pPr>
        <w:jc w:val="both"/>
        <w:rPr>
          <w:rFonts w:ascii="Traditional Arabic" w:hAnsi="Traditional Arabic" w:cs="Traditional Arabic"/>
          <w:b/>
          <w:bCs/>
          <w:color w:val="538135"/>
          <w:sz w:val="28"/>
          <w:szCs w:val="28"/>
          <w:rtl/>
          <w:lang w:bidi="ar-LB"/>
        </w:rPr>
      </w:pPr>
      <w:r>
        <w:rPr>
          <w:rFonts w:ascii="Traditional Arabic" w:hAnsi="Traditional Arabic" w:cs="Traditional Arabic"/>
          <w:sz w:val="28"/>
          <w:szCs w:val="28"/>
          <w:rtl/>
          <w:lang w:bidi="ar-LB"/>
        </w:rPr>
        <w:br w:type="page"/>
      </w:r>
      <w:r>
        <w:rPr>
          <w:rFonts w:ascii="Traditional Arabic" w:hAnsi="Traditional Arabic" w:cs="Traditional Arabic"/>
          <w:sz w:val="28"/>
          <w:szCs w:val="28"/>
          <w:rtl/>
          <w:lang w:bidi="ar-LB"/>
        </w:rPr>
        <w:lastRenderedPageBreak/>
        <w:br w:type="page"/>
      </w:r>
      <w:r w:rsidR="00952CAF" w:rsidRPr="00E15865">
        <w:rPr>
          <w:rFonts w:ascii="Traditional Arabic" w:hAnsi="Traditional Arabic" w:cs="Traditional Arabic" w:hint="eastAsia"/>
          <w:b/>
          <w:bCs/>
          <w:color w:val="538135"/>
          <w:sz w:val="28"/>
          <w:szCs w:val="28"/>
          <w:rtl/>
          <w:lang w:bidi="ar-LB"/>
        </w:rPr>
        <w:lastRenderedPageBreak/>
        <w:t>تمهيد</w:t>
      </w:r>
    </w:p>
    <w:p w14:paraId="03D77372" w14:textId="77777777" w:rsidR="00952CAF"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hint="eastAsia"/>
          <w:sz w:val="28"/>
          <w:szCs w:val="28"/>
          <w:rtl/>
          <w:lang w:bidi="ar-LB"/>
        </w:rPr>
        <w:t>درج</w:t>
      </w:r>
      <w:r w:rsidRPr="00952CAF">
        <w:rPr>
          <w:rFonts w:ascii="Traditional Arabic" w:hAnsi="Traditional Arabic" w:cs="Traditional Arabic"/>
          <w:sz w:val="28"/>
          <w:szCs w:val="28"/>
          <w:rtl/>
          <w:lang w:bidi="ar-LB"/>
        </w:rPr>
        <w:t xml:space="preserve"> المصنّفون في مجال قضايا المهدويّة وثقافة الانتظار على إيراد توصيفَين متقابلَين للانتظار، وهما الانتظار الإيجابيّ الذي يُعَبِّر عن نحو الانتظار المطلوب والصحيح، والانتظار السلبيّ الذي يُعَبِّر عن نحو الانتظار المبغوض والخاطئ. وسنتعرّض في الدرسَين الآتيَ</w:t>
      </w:r>
      <w:r w:rsidRPr="00952CAF">
        <w:rPr>
          <w:rFonts w:ascii="Traditional Arabic" w:hAnsi="Traditional Arabic" w:cs="Traditional Arabic" w:hint="eastAsia"/>
          <w:sz w:val="28"/>
          <w:szCs w:val="28"/>
          <w:rtl/>
          <w:lang w:bidi="ar-LB"/>
        </w:rPr>
        <w:t>ين</w:t>
      </w:r>
      <w:r w:rsidRPr="00952CAF">
        <w:rPr>
          <w:rFonts w:ascii="Traditional Arabic" w:hAnsi="Traditional Arabic" w:cs="Traditional Arabic"/>
          <w:sz w:val="28"/>
          <w:szCs w:val="28"/>
          <w:rtl/>
          <w:lang w:bidi="ar-LB"/>
        </w:rPr>
        <w:t xml:space="preserve"> لبحث هذين التوصيفَين من جهاتٍ عدّة.</w:t>
      </w:r>
    </w:p>
    <w:p w14:paraId="7B74974E" w14:textId="77777777" w:rsidR="00B61610" w:rsidRPr="00E15865" w:rsidRDefault="00B61610" w:rsidP="00952CAF">
      <w:pPr>
        <w:jc w:val="both"/>
        <w:rPr>
          <w:rFonts w:ascii="Traditional Arabic" w:hAnsi="Traditional Arabic" w:cs="Traditional Arabic"/>
          <w:b/>
          <w:bCs/>
          <w:color w:val="538135"/>
          <w:sz w:val="28"/>
          <w:szCs w:val="28"/>
          <w:rtl/>
          <w:lang w:bidi="ar-LB"/>
        </w:rPr>
      </w:pPr>
    </w:p>
    <w:p w14:paraId="42DD82B2" w14:textId="77777777" w:rsidR="00952CAF" w:rsidRPr="00E15865" w:rsidRDefault="00952CAF" w:rsidP="00952CAF">
      <w:pPr>
        <w:jc w:val="both"/>
        <w:rPr>
          <w:rFonts w:ascii="Traditional Arabic" w:hAnsi="Traditional Arabic" w:cs="Traditional Arabic"/>
          <w:b/>
          <w:bCs/>
          <w:color w:val="538135"/>
          <w:sz w:val="28"/>
          <w:szCs w:val="28"/>
          <w:rtl/>
          <w:lang w:bidi="ar-LB"/>
        </w:rPr>
      </w:pPr>
      <w:r w:rsidRPr="00E15865">
        <w:rPr>
          <w:rFonts w:ascii="Traditional Arabic" w:hAnsi="Traditional Arabic" w:cs="Traditional Arabic" w:hint="eastAsia"/>
          <w:b/>
          <w:bCs/>
          <w:color w:val="538135"/>
          <w:sz w:val="28"/>
          <w:szCs w:val="28"/>
          <w:rtl/>
          <w:lang w:bidi="ar-LB"/>
        </w:rPr>
        <w:t>معنى</w:t>
      </w:r>
      <w:r w:rsidRPr="00E15865">
        <w:rPr>
          <w:rFonts w:ascii="Traditional Arabic" w:hAnsi="Traditional Arabic" w:cs="Traditional Arabic"/>
          <w:b/>
          <w:bCs/>
          <w:color w:val="538135"/>
          <w:sz w:val="28"/>
          <w:szCs w:val="28"/>
          <w:rtl/>
          <w:lang w:bidi="ar-LB"/>
        </w:rPr>
        <w:t xml:space="preserve"> الانتظارَين</w:t>
      </w:r>
    </w:p>
    <w:p w14:paraId="46EBCE24" w14:textId="77777777" w:rsidR="00952CAF" w:rsidRPr="00952CAF"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hint="eastAsia"/>
          <w:sz w:val="28"/>
          <w:szCs w:val="28"/>
          <w:rtl/>
          <w:lang w:bidi="ar-LB"/>
        </w:rPr>
        <w:t>لم</w:t>
      </w:r>
      <w:r w:rsidRPr="00952CAF">
        <w:rPr>
          <w:rFonts w:ascii="Traditional Arabic" w:hAnsi="Traditional Arabic" w:cs="Traditional Arabic"/>
          <w:sz w:val="28"/>
          <w:szCs w:val="28"/>
          <w:rtl/>
          <w:lang w:bidi="ar-LB"/>
        </w:rPr>
        <w:t xml:space="preserve"> يُذكر التوصيفان المتقدّمان في آيةٍ أو رواية، ويظهر أنّهما لم يرقيا </w:t>
      </w:r>
      <w:r w:rsidR="00B61610">
        <w:rPr>
          <w:rFonts w:ascii="Traditional Arabic" w:hAnsi="Traditional Arabic" w:cs="Traditional Arabic"/>
          <w:sz w:val="28"/>
          <w:szCs w:val="28"/>
          <w:rtl/>
          <w:lang w:bidi="ar-LB"/>
        </w:rPr>
        <w:t>–</w:t>
      </w:r>
      <w:r w:rsidR="00B61610">
        <w:rPr>
          <w:rFonts w:ascii="Traditional Arabic" w:hAnsi="Traditional Arabic" w:cs="Traditional Arabic" w:hint="cs"/>
          <w:sz w:val="28"/>
          <w:szCs w:val="28"/>
          <w:rtl/>
          <w:lang w:bidi="ar-LB"/>
        </w:rPr>
        <w:t xml:space="preserve"> </w:t>
      </w:r>
      <w:r w:rsidRPr="00952CAF">
        <w:rPr>
          <w:rFonts w:ascii="Traditional Arabic" w:hAnsi="Traditional Arabic" w:cs="Traditional Arabic"/>
          <w:sz w:val="28"/>
          <w:szCs w:val="28"/>
          <w:rtl/>
          <w:lang w:bidi="ar-LB"/>
        </w:rPr>
        <w:t>أيضًا</w:t>
      </w:r>
      <w:r w:rsidR="00B61610">
        <w:rPr>
          <w:rFonts w:ascii="Traditional Arabic" w:hAnsi="Traditional Arabic" w:cs="Traditional Arabic" w:hint="cs"/>
          <w:sz w:val="28"/>
          <w:szCs w:val="28"/>
          <w:rtl/>
          <w:lang w:bidi="ar-LB"/>
        </w:rPr>
        <w:t xml:space="preserve"> </w:t>
      </w:r>
      <w:r w:rsidRPr="00952CAF">
        <w:rPr>
          <w:rFonts w:ascii="Traditional Arabic" w:hAnsi="Traditional Arabic" w:cs="Traditional Arabic"/>
          <w:sz w:val="28"/>
          <w:szCs w:val="28"/>
          <w:rtl/>
          <w:lang w:bidi="ar-LB"/>
        </w:rPr>
        <w:t>- إلى مستوى الاصطلاح المتشرّعيّ في كلماتهم، حيث يمكن أن يُفهم منهما معنيان:</w:t>
      </w:r>
    </w:p>
    <w:p w14:paraId="5F500EFF" w14:textId="77777777" w:rsidR="00952CAF" w:rsidRPr="00952CAF"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sz w:val="28"/>
          <w:szCs w:val="28"/>
          <w:rtl/>
          <w:lang w:bidi="ar-LB"/>
        </w:rPr>
        <w:t>- المعنى الأوّل: الإيجابيّ بمعنى الجيّد والصّالح والمرغوب فيه، والسلبيّ بمعنى السّيّئ والطالح والمبغوض.</w:t>
      </w:r>
    </w:p>
    <w:p w14:paraId="1D5C3743" w14:textId="77777777" w:rsidR="00952CAF"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sz w:val="28"/>
          <w:szCs w:val="28"/>
          <w:rtl/>
          <w:lang w:bidi="ar-LB"/>
        </w:rPr>
        <w:t>- المعنى الثاني: الإيجابيّ بمعنى الموجب للفعل والحركة، والسلبيّ بمعنى السّالب لهما.</w:t>
      </w:r>
    </w:p>
    <w:p w14:paraId="75C0CB05" w14:textId="77777777" w:rsidR="00B61610" w:rsidRPr="00952CAF" w:rsidRDefault="00B61610" w:rsidP="00952CAF">
      <w:pPr>
        <w:jc w:val="both"/>
        <w:rPr>
          <w:rFonts w:ascii="Traditional Arabic" w:hAnsi="Traditional Arabic" w:cs="Traditional Arabic"/>
          <w:sz w:val="28"/>
          <w:szCs w:val="28"/>
          <w:rtl/>
          <w:lang w:bidi="ar-LB"/>
        </w:rPr>
      </w:pPr>
    </w:p>
    <w:p w14:paraId="00397C2D" w14:textId="77777777" w:rsidR="00952CAF"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hint="eastAsia"/>
          <w:sz w:val="28"/>
          <w:szCs w:val="28"/>
          <w:rtl/>
          <w:lang w:bidi="ar-LB"/>
        </w:rPr>
        <w:t>ولعلّ</w:t>
      </w:r>
      <w:r w:rsidRPr="00952CAF">
        <w:rPr>
          <w:rFonts w:ascii="Traditional Arabic" w:hAnsi="Traditional Arabic" w:cs="Traditional Arabic"/>
          <w:sz w:val="28"/>
          <w:szCs w:val="28"/>
          <w:rtl/>
          <w:lang w:bidi="ar-LB"/>
        </w:rPr>
        <w:t xml:space="preserve"> المعنى الأوّل أوفق لو أُريد الاصطلاح عليه</w:t>
      </w:r>
      <w:r w:rsidR="00257D38">
        <w:rPr>
          <w:rFonts w:ascii="Traditional Arabic" w:hAnsi="Traditional Arabic" w:cs="Traditional Arabic"/>
          <w:sz w:val="28"/>
          <w:szCs w:val="28"/>
          <w:rtl/>
          <w:lang w:bidi="ar-LB"/>
        </w:rPr>
        <w:t>،</w:t>
      </w:r>
      <w:r w:rsidRPr="00952CAF">
        <w:rPr>
          <w:rFonts w:ascii="Traditional Arabic" w:hAnsi="Traditional Arabic" w:cs="Traditional Arabic"/>
          <w:sz w:val="28"/>
          <w:szCs w:val="28"/>
          <w:rtl/>
          <w:lang w:bidi="ar-LB"/>
        </w:rPr>
        <w:t xml:space="preserve"> لأنّ بعض أنواع الانتظار السلبيّ موجبٌ للفعل والحركة، وإن كان في اتّجاهٍ خاطئ، كما سيأتي.</w:t>
      </w:r>
    </w:p>
    <w:p w14:paraId="385D797A" w14:textId="77777777" w:rsidR="00952CAF" w:rsidRPr="00E15865" w:rsidRDefault="00B61610" w:rsidP="00B61610">
      <w:pPr>
        <w:jc w:val="both"/>
        <w:rPr>
          <w:rFonts w:ascii="Traditional Arabic" w:hAnsi="Traditional Arabic" w:cs="Traditional Arabic"/>
          <w:b/>
          <w:bCs/>
          <w:color w:val="538135"/>
          <w:sz w:val="28"/>
          <w:szCs w:val="28"/>
          <w:rtl/>
          <w:lang w:bidi="ar-LB"/>
        </w:rPr>
      </w:pPr>
      <w:r w:rsidRPr="00E15865">
        <w:rPr>
          <w:rFonts w:ascii="Traditional Arabic" w:hAnsi="Traditional Arabic" w:cs="Traditional Arabic"/>
          <w:b/>
          <w:bCs/>
          <w:color w:val="538135"/>
          <w:sz w:val="28"/>
          <w:szCs w:val="28"/>
          <w:rtl/>
          <w:lang w:bidi="ar-LB"/>
        </w:rPr>
        <w:br w:type="page"/>
      </w:r>
      <w:r w:rsidR="00952CAF" w:rsidRPr="00E15865">
        <w:rPr>
          <w:rFonts w:ascii="Traditional Arabic" w:hAnsi="Traditional Arabic" w:cs="Traditional Arabic" w:hint="eastAsia"/>
          <w:b/>
          <w:bCs/>
          <w:color w:val="538135"/>
          <w:sz w:val="28"/>
          <w:szCs w:val="28"/>
          <w:rtl/>
          <w:lang w:bidi="ar-LB"/>
        </w:rPr>
        <w:lastRenderedPageBreak/>
        <w:t>معالم</w:t>
      </w:r>
      <w:r w:rsidR="00952CAF" w:rsidRPr="00E15865">
        <w:rPr>
          <w:rFonts w:ascii="Traditional Arabic" w:hAnsi="Traditional Arabic" w:cs="Traditional Arabic"/>
          <w:b/>
          <w:bCs/>
          <w:color w:val="538135"/>
          <w:sz w:val="28"/>
          <w:szCs w:val="28"/>
          <w:rtl/>
          <w:lang w:bidi="ar-LB"/>
        </w:rPr>
        <w:t xml:space="preserve"> الانتظار الإيجابيّ</w:t>
      </w:r>
    </w:p>
    <w:p w14:paraId="750A20D3" w14:textId="77777777" w:rsidR="00952CAF" w:rsidRPr="00952CAF"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hint="eastAsia"/>
          <w:sz w:val="28"/>
          <w:szCs w:val="28"/>
          <w:rtl/>
          <w:lang w:bidi="ar-LB"/>
        </w:rPr>
        <w:t>الانتظار</w:t>
      </w:r>
      <w:r w:rsidRPr="00952CAF">
        <w:rPr>
          <w:rFonts w:ascii="Traditional Arabic" w:hAnsi="Traditional Arabic" w:cs="Traditional Arabic"/>
          <w:sz w:val="28"/>
          <w:szCs w:val="28"/>
          <w:rtl/>
          <w:lang w:bidi="ar-LB"/>
        </w:rPr>
        <w:t xml:space="preserve"> الإيجابيّ هو الانتظار الصالح الذي دأبنا طيلة الدروس الماضية في استكناه معالمه من الأدوات المعرفيّة الحقّة. ويمكن تلخيص النتائج التي توصّلنا إليها ضمن إضاءات أبرزها:</w:t>
      </w:r>
    </w:p>
    <w:p w14:paraId="209A2F46" w14:textId="77777777" w:rsidR="00952CAF"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sz w:val="28"/>
          <w:szCs w:val="28"/>
          <w:lang w:bidi="ar-LB"/>
        </w:rPr>
        <w:t>1</w:t>
      </w:r>
      <w:r w:rsidRPr="00952CAF">
        <w:rPr>
          <w:rFonts w:ascii="Traditional Arabic" w:hAnsi="Traditional Arabic" w:cs="Traditional Arabic"/>
          <w:sz w:val="28"/>
          <w:szCs w:val="28"/>
          <w:rtl/>
          <w:lang w:bidi="ar-LB"/>
        </w:rPr>
        <w:t>. يُضيءُ المفهوم اللغويّ للانتظار على معاني الاختيار والنّظر والفكر والاجتهاد في العمل والمطاوعة، ويزخر بالمعاني التي تدلّ على الحركة والفاعليّة، بعكس ما قد يُتوهّم منه من معانٍ سلبيّة.</w:t>
      </w:r>
    </w:p>
    <w:p w14:paraId="56144434" w14:textId="77777777" w:rsidR="00B61610" w:rsidRPr="00952CAF" w:rsidRDefault="00B61610" w:rsidP="00952CAF">
      <w:pPr>
        <w:jc w:val="both"/>
        <w:rPr>
          <w:rFonts w:ascii="Traditional Arabic" w:hAnsi="Traditional Arabic" w:cs="Traditional Arabic"/>
          <w:sz w:val="28"/>
          <w:szCs w:val="28"/>
          <w:rtl/>
          <w:lang w:bidi="ar-LB"/>
        </w:rPr>
      </w:pPr>
    </w:p>
    <w:p w14:paraId="62896C6F" w14:textId="77777777" w:rsidR="00952CAF"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sz w:val="28"/>
          <w:szCs w:val="28"/>
          <w:lang w:bidi="ar-LB"/>
        </w:rPr>
        <w:t>2</w:t>
      </w:r>
      <w:r w:rsidRPr="00952CAF">
        <w:rPr>
          <w:rFonts w:ascii="Traditional Arabic" w:hAnsi="Traditional Arabic" w:cs="Traditional Arabic"/>
          <w:sz w:val="28"/>
          <w:szCs w:val="28"/>
          <w:rtl/>
          <w:lang w:bidi="ar-LB"/>
        </w:rPr>
        <w:t xml:space="preserve">. يضيءُ المفهوم القرآنيّ للانتظار، من خلال الدراسة الموضوعيّة، على واقع كونه المرحلة النهائيّة في صراع الحقّ مع الباطل، بعد تماميّة حجج اللَّه وآياته، والتي سيتلوها الانتصار الحتميّ، كما وعد اللَّه في كتابه. وتتّسم هذه المرحلة بكونها الفرصة الأخيرة ليعمل </w:t>
      </w:r>
      <w:r w:rsidRPr="00952CAF">
        <w:rPr>
          <w:rFonts w:ascii="Traditional Arabic" w:hAnsi="Traditional Arabic" w:cs="Traditional Arabic" w:hint="eastAsia"/>
          <w:sz w:val="28"/>
          <w:szCs w:val="28"/>
          <w:rtl/>
          <w:lang w:bidi="ar-LB"/>
        </w:rPr>
        <w:t>فيها</w:t>
      </w:r>
      <w:r w:rsidRPr="00952CAF">
        <w:rPr>
          <w:rFonts w:ascii="Traditional Arabic" w:hAnsi="Traditional Arabic" w:cs="Traditional Arabic"/>
          <w:sz w:val="28"/>
          <w:szCs w:val="28"/>
          <w:rtl/>
          <w:lang w:bidi="ar-LB"/>
        </w:rPr>
        <w:t xml:space="preserve"> كلّ فريقٍ على شاكلته. ويدعو القرآن إلى أعلى درجات التعبّد والتسليم لأمر اللَّه فيها، وترك كلٍّ من الاستعجال وتحكيم الأهواء ونقض العهد واليأس، ويقرن الانتظار بالعمل. ويستعرض القرآن هذه المرحلة ضمن سياق السنن التاريخيّة التي جرت في الأمم السابقة، كما يد</w:t>
      </w:r>
      <w:r w:rsidRPr="00952CAF">
        <w:rPr>
          <w:rFonts w:ascii="Traditional Arabic" w:hAnsi="Traditional Arabic" w:cs="Traditional Arabic" w:hint="eastAsia"/>
          <w:sz w:val="28"/>
          <w:szCs w:val="28"/>
          <w:rtl/>
          <w:lang w:bidi="ar-LB"/>
        </w:rPr>
        <w:t>عو</w:t>
      </w:r>
      <w:r w:rsidRPr="00952CAF">
        <w:rPr>
          <w:rFonts w:ascii="Traditional Arabic" w:hAnsi="Traditional Arabic" w:cs="Traditional Arabic"/>
          <w:sz w:val="28"/>
          <w:szCs w:val="28"/>
          <w:rtl/>
          <w:lang w:bidi="ar-LB"/>
        </w:rPr>
        <w:t xml:space="preserve"> إلى الإعراض عن استهزاء أهل الباطل في هذه المرحلة، لضمان الثبات النفسيّ للمنتظِرِين.</w:t>
      </w:r>
    </w:p>
    <w:p w14:paraId="4D11CD98" w14:textId="77777777" w:rsidR="00B61610" w:rsidRPr="00952CAF" w:rsidRDefault="00B61610" w:rsidP="00952CAF">
      <w:pPr>
        <w:jc w:val="both"/>
        <w:rPr>
          <w:rFonts w:ascii="Traditional Arabic" w:hAnsi="Traditional Arabic" w:cs="Traditional Arabic"/>
          <w:sz w:val="28"/>
          <w:szCs w:val="28"/>
          <w:rtl/>
          <w:lang w:bidi="ar-LB"/>
        </w:rPr>
      </w:pPr>
    </w:p>
    <w:p w14:paraId="3F090FF1" w14:textId="77777777" w:rsidR="00952CAF"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sz w:val="28"/>
          <w:szCs w:val="28"/>
          <w:lang w:bidi="ar-LB"/>
        </w:rPr>
        <w:t>3</w:t>
      </w:r>
      <w:r w:rsidRPr="00952CAF">
        <w:rPr>
          <w:rFonts w:ascii="Traditional Arabic" w:hAnsi="Traditional Arabic" w:cs="Traditional Arabic"/>
          <w:sz w:val="28"/>
          <w:szCs w:val="28"/>
          <w:rtl/>
          <w:lang w:bidi="ar-LB"/>
        </w:rPr>
        <w:t xml:space="preserve">. تُضيء السنّة الشريفة على مجموعة حقائق في موضوع الانتظار، منها: تواتر الأمر بالانتظار في مصادر الفريقَين، حتّى وصل إلى النصّ على وجوبه، وجعله جزء دين الأئمّة </w:t>
      </w:r>
      <w:r w:rsidR="003320A3">
        <w:rPr>
          <w:rFonts w:ascii="Traditional Arabic" w:hAnsi="Traditional Arabic" w:cs="Traditional Arabic"/>
          <w:sz w:val="28"/>
          <w:szCs w:val="28"/>
          <w:rtl/>
          <w:lang w:bidi="ar-LB"/>
        </w:rPr>
        <w:t>عليهم السلام</w:t>
      </w:r>
      <w:r w:rsidRPr="00952CAF">
        <w:rPr>
          <w:rFonts w:ascii="Traditional Arabic" w:hAnsi="Traditional Arabic" w:cs="Traditional Arabic"/>
          <w:sz w:val="28"/>
          <w:szCs w:val="28"/>
          <w:rtl/>
          <w:lang w:bidi="ar-LB"/>
        </w:rPr>
        <w:t>.</w:t>
      </w:r>
    </w:p>
    <w:p w14:paraId="59B57494" w14:textId="77777777" w:rsidR="00B61610" w:rsidRPr="00952CAF" w:rsidRDefault="00B61610" w:rsidP="00952CAF">
      <w:pPr>
        <w:jc w:val="both"/>
        <w:rPr>
          <w:rFonts w:ascii="Traditional Arabic" w:hAnsi="Traditional Arabic" w:cs="Traditional Arabic"/>
          <w:sz w:val="28"/>
          <w:szCs w:val="28"/>
          <w:rtl/>
          <w:lang w:bidi="ar-LB"/>
        </w:rPr>
      </w:pPr>
    </w:p>
    <w:p w14:paraId="21463E6A" w14:textId="77777777" w:rsidR="00952CAF" w:rsidRDefault="00952CAF" w:rsidP="00952CAF">
      <w:pPr>
        <w:jc w:val="both"/>
        <w:rPr>
          <w:rFonts w:ascii="Traditional Arabic" w:hAnsi="Traditional Arabic" w:cs="Traditional Arabic"/>
          <w:sz w:val="28"/>
          <w:szCs w:val="28"/>
          <w:rtl/>
          <w:lang w:bidi="ar-LB"/>
        </w:rPr>
      </w:pPr>
      <w:r w:rsidRPr="00B61610">
        <w:rPr>
          <w:rFonts w:ascii="Traditional Arabic" w:hAnsi="Traditional Arabic" w:cs="Traditional Arabic" w:hint="eastAsia"/>
          <w:b/>
          <w:bCs/>
          <w:sz w:val="28"/>
          <w:szCs w:val="28"/>
          <w:rtl/>
          <w:lang w:bidi="ar-LB"/>
        </w:rPr>
        <w:t>ومنها</w:t>
      </w:r>
      <w:r w:rsidRPr="00952CAF">
        <w:rPr>
          <w:rFonts w:ascii="Traditional Arabic" w:hAnsi="Traditional Arabic" w:cs="Traditional Arabic"/>
          <w:sz w:val="28"/>
          <w:szCs w:val="28"/>
          <w:rtl/>
          <w:lang w:bidi="ar-LB"/>
        </w:rPr>
        <w:t>: انقسام انتظار الفَرَج إلى معنىً أعمّ يشمل انتظار مطلق فَرَجٍ أو خلاص، ومعنىً أخصّ يرتبط بانتظار الفَرَج بظهور القائم من آل محمّد وقيام دولة العدل الإلهيّ. ويتميّز الأخير عن سابقه بمعلوميّة أصل الفَرَج فيه وحتميّته.</w:t>
      </w:r>
    </w:p>
    <w:p w14:paraId="1ED52A86" w14:textId="77777777" w:rsidR="00B61610" w:rsidRPr="00952CAF" w:rsidRDefault="00B61610" w:rsidP="00952CAF">
      <w:pPr>
        <w:jc w:val="both"/>
        <w:rPr>
          <w:rFonts w:ascii="Traditional Arabic" w:hAnsi="Traditional Arabic" w:cs="Traditional Arabic"/>
          <w:sz w:val="28"/>
          <w:szCs w:val="28"/>
          <w:rtl/>
          <w:lang w:bidi="ar-LB"/>
        </w:rPr>
      </w:pPr>
    </w:p>
    <w:p w14:paraId="72CD0B20" w14:textId="77777777" w:rsidR="00952CAF" w:rsidRDefault="00952CAF" w:rsidP="00952CAF">
      <w:pPr>
        <w:jc w:val="both"/>
        <w:rPr>
          <w:rFonts w:ascii="Traditional Arabic" w:hAnsi="Traditional Arabic" w:cs="Traditional Arabic"/>
          <w:sz w:val="28"/>
          <w:szCs w:val="28"/>
          <w:rtl/>
          <w:lang w:bidi="ar-LB"/>
        </w:rPr>
      </w:pPr>
      <w:r w:rsidRPr="00B61610">
        <w:rPr>
          <w:rFonts w:ascii="Traditional Arabic" w:hAnsi="Traditional Arabic" w:cs="Traditional Arabic" w:hint="eastAsia"/>
          <w:b/>
          <w:bCs/>
          <w:sz w:val="28"/>
          <w:szCs w:val="28"/>
          <w:rtl/>
          <w:lang w:bidi="ar-LB"/>
        </w:rPr>
        <w:t>ومنها</w:t>
      </w:r>
      <w:r w:rsidRPr="00952CAF">
        <w:rPr>
          <w:rFonts w:ascii="Traditional Arabic" w:hAnsi="Traditional Arabic" w:cs="Traditional Arabic"/>
          <w:sz w:val="28"/>
          <w:szCs w:val="28"/>
          <w:rtl/>
          <w:lang w:bidi="ar-LB"/>
        </w:rPr>
        <w:t>: التأكيد على كون الانتظار سنّة إلهيّة تاريخيّة.</w:t>
      </w:r>
    </w:p>
    <w:p w14:paraId="3F30D086" w14:textId="77777777" w:rsidR="00B61610" w:rsidRPr="00952CAF" w:rsidRDefault="00B61610" w:rsidP="00952CAF">
      <w:pPr>
        <w:jc w:val="both"/>
        <w:rPr>
          <w:rFonts w:ascii="Traditional Arabic" w:hAnsi="Traditional Arabic" w:cs="Traditional Arabic"/>
          <w:sz w:val="28"/>
          <w:szCs w:val="28"/>
          <w:rtl/>
          <w:lang w:bidi="ar-LB"/>
        </w:rPr>
      </w:pPr>
    </w:p>
    <w:p w14:paraId="4EBC6EEF" w14:textId="77777777" w:rsidR="00CB2CC6" w:rsidRDefault="00952CAF" w:rsidP="00952CAF">
      <w:pPr>
        <w:jc w:val="both"/>
        <w:rPr>
          <w:rFonts w:ascii="Traditional Arabic" w:hAnsi="Traditional Arabic" w:cs="Traditional Arabic"/>
          <w:sz w:val="28"/>
          <w:szCs w:val="28"/>
          <w:rtl/>
          <w:lang w:bidi="ar-LB"/>
        </w:rPr>
      </w:pPr>
      <w:r w:rsidRPr="00B61610">
        <w:rPr>
          <w:rFonts w:ascii="Traditional Arabic" w:hAnsi="Traditional Arabic" w:cs="Traditional Arabic" w:hint="eastAsia"/>
          <w:b/>
          <w:bCs/>
          <w:sz w:val="28"/>
          <w:szCs w:val="28"/>
          <w:rtl/>
          <w:lang w:bidi="ar-LB"/>
        </w:rPr>
        <w:t>ومنها</w:t>
      </w:r>
      <w:r w:rsidRPr="00952CAF">
        <w:rPr>
          <w:rFonts w:ascii="Traditional Arabic" w:hAnsi="Traditional Arabic" w:cs="Traditional Arabic"/>
          <w:sz w:val="28"/>
          <w:szCs w:val="28"/>
          <w:rtl/>
          <w:lang w:bidi="ar-LB"/>
        </w:rPr>
        <w:t xml:space="preserve">: تواتر لسان جعل الانتظار أفضل الأعمال، الذي يفهم منه الأفضليّة العمليّة للانتظار، بالوجوه التي تقدّمت كشرافة متعلِّقَه، وكونه تجسيدًا للولاية. كما يستفاد منه ثمرات عديدة، كالتأكيد على الطابع العملانيّ </w:t>
      </w:r>
    </w:p>
    <w:p w14:paraId="2DF8A0E4" w14:textId="77777777" w:rsidR="00952CAF" w:rsidRDefault="00CB2CC6" w:rsidP="00952CAF">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r w:rsidR="00952CAF" w:rsidRPr="00952CAF">
        <w:rPr>
          <w:rFonts w:ascii="Traditional Arabic" w:hAnsi="Traditional Arabic" w:cs="Traditional Arabic"/>
          <w:sz w:val="28"/>
          <w:szCs w:val="28"/>
          <w:rtl/>
          <w:lang w:bidi="ar-LB"/>
        </w:rPr>
        <w:lastRenderedPageBreak/>
        <w:t>للانتظار، وكونه حاجة إنسانيّة عامّة.</w:t>
      </w:r>
    </w:p>
    <w:p w14:paraId="36410B0B" w14:textId="77777777" w:rsidR="00B61610" w:rsidRPr="00952CAF" w:rsidRDefault="00B61610" w:rsidP="00952CAF">
      <w:pPr>
        <w:jc w:val="both"/>
        <w:rPr>
          <w:rFonts w:ascii="Traditional Arabic" w:hAnsi="Traditional Arabic" w:cs="Traditional Arabic"/>
          <w:sz w:val="28"/>
          <w:szCs w:val="28"/>
          <w:rtl/>
          <w:lang w:bidi="ar-LB"/>
        </w:rPr>
      </w:pPr>
    </w:p>
    <w:p w14:paraId="78517205" w14:textId="77777777" w:rsidR="00952CAF" w:rsidRDefault="00952CAF" w:rsidP="00952CAF">
      <w:pPr>
        <w:jc w:val="both"/>
        <w:rPr>
          <w:rFonts w:ascii="Traditional Arabic" w:hAnsi="Traditional Arabic" w:cs="Traditional Arabic"/>
          <w:sz w:val="28"/>
          <w:szCs w:val="28"/>
          <w:rtl/>
          <w:lang w:bidi="ar-LB"/>
        </w:rPr>
      </w:pPr>
      <w:r w:rsidRPr="00B61610">
        <w:rPr>
          <w:rFonts w:ascii="Traditional Arabic" w:hAnsi="Traditional Arabic" w:cs="Traditional Arabic" w:hint="eastAsia"/>
          <w:b/>
          <w:bCs/>
          <w:sz w:val="28"/>
          <w:szCs w:val="28"/>
          <w:rtl/>
          <w:lang w:bidi="ar-LB"/>
        </w:rPr>
        <w:t>ومنها</w:t>
      </w:r>
      <w:r w:rsidRPr="00952CAF">
        <w:rPr>
          <w:rFonts w:ascii="Traditional Arabic" w:hAnsi="Traditional Arabic" w:cs="Traditional Arabic"/>
          <w:sz w:val="28"/>
          <w:szCs w:val="28"/>
          <w:rtl/>
          <w:lang w:bidi="ar-LB"/>
        </w:rPr>
        <w:t>: الارتباط الوثيق بين الصبر والانتظار، وضرورة تحقّق المعرفة لدى المنتَظِر بأن انتظار الفَرَج من الفَرَج بأحد المعاني المتقدّمة، وضرورة اليأس بمعنى اليأس من اهتداء أو ضلال أحد ليتحقّق الفَرَج النهائي.</w:t>
      </w:r>
    </w:p>
    <w:p w14:paraId="67901F87" w14:textId="77777777" w:rsidR="00B61610" w:rsidRPr="00952CAF" w:rsidRDefault="00B61610" w:rsidP="00952CAF">
      <w:pPr>
        <w:jc w:val="both"/>
        <w:rPr>
          <w:rFonts w:ascii="Traditional Arabic" w:hAnsi="Traditional Arabic" w:cs="Traditional Arabic"/>
          <w:sz w:val="28"/>
          <w:szCs w:val="28"/>
          <w:rtl/>
          <w:lang w:bidi="ar-LB"/>
        </w:rPr>
      </w:pPr>
    </w:p>
    <w:p w14:paraId="1F1665AC" w14:textId="77777777" w:rsidR="00952CAF"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sz w:val="28"/>
          <w:szCs w:val="28"/>
          <w:lang w:bidi="ar-LB"/>
        </w:rPr>
        <w:t>4</w:t>
      </w:r>
      <w:r w:rsidRPr="00952CAF">
        <w:rPr>
          <w:rFonts w:ascii="Traditional Arabic" w:hAnsi="Traditional Arabic" w:cs="Traditional Arabic"/>
          <w:sz w:val="28"/>
          <w:szCs w:val="28"/>
          <w:rtl/>
          <w:lang w:bidi="ar-LB"/>
        </w:rPr>
        <w:t>. يُضيء العقل على أصل لزوم انتظار الفَرَج، سواء بالأدلّة العقليّة المستقلّة، كلزوم انتظار الغاية، ولزوم انتظار التكامل الاجتماعيّ، أو الأدلّة العقليّة غير المستقلّة، كاستلزام عدم الانتظار لتكذيب النصّ القطعي نظرًا أو عملًا. كما يضيء العقل على نوع الانتظار المطلوب، وهو الانتظار الإيجابيّ.</w:t>
      </w:r>
    </w:p>
    <w:p w14:paraId="394732FA" w14:textId="77777777" w:rsidR="00B61610" w:rsidRPr="00952CAF" w:rsidRDefault="00B61610" w:rsidP="00952CAF">
      <w:pPr>
        <w:jc w:val="both"/>
        <w:rPr>
          <w:rFonts w:ascii="Traditional Arabic" w:hAnsi="Traditional Arabic" w:cs="Traditional Arabic"/>
          <w:sz w:val="28"/>
          <w:szCs w:val="28"/>
          <w:rtl/>
          <w:lang w:bidi="ar-LB"/>
        </w:rPr>
      </w:pPr>
    </w:p>
    <w:p w14:paraId="7B7B8333" w14:textId="77777777" w:rsidR="00952CAF"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sz w:val="28"/>
          <w:szCs w:val="28"/>
          <w:lang w:bidi="ar-LB"/>
        </w:rPr>
        <w:t>5</w:t>
      </w:r>
      <w:r w:rsidRPr="00952CAF">
        <w:rPr>
          <w:rFonts w:ascii="Traditional Arabic" w:hAnsi="Traditional Arabic" w:cs="Traditional Arabic"/>
          <w:sz w:val="28"/>
          <w:szCs w:val="28"/>
          <w:rtl/>
          <w:lang w:bidi="ar-LB"/>
        </w:rPr>
        <w:t>. تضيء الفطرة على لزوم انتظار الفَرَج، وكونه حاجة إنسانيّة أصيلة ملحّة لاستكمال الحياة. ويظهر ذلك من الانتشار الواسع لعقيدة المخلّص في الأديان الوضعيّة والسماويّة والمادّيّة.</w:t>
      </w:r>
    </w:p>
    <w:p w14:paraId="4C652853" w14:textId="77777777" w:rsidR="00CB2CC6" w:rsidRPr="00952CAF" w:rsidRDefault="00CB2CC6" w:rsidP="00952CAF">
      <w:pPr>
        <w:jc w:val="both"/>
        <w:rPr>
          <w:rFonts w:ascii="Traditional Arabic" w:hAnsi="Traditional Arabic" w:cs="Traditional Arabic"/>
          <w:sz w:val="28"/>
          <w:szCs w:val="28"/>
          <w:rtl/>
          <w:lang w:bidi="ar-LB"/>
        </w:rPr>
      </w:pPr>
    </w:p>
    <w:p w14:paraId="5FC8C819" w14:textId="77777777" w:rsidR="00952CAF"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sz w:val="28"/>
          <w:szCs w:val="28"/>
          <w:lang w:bidi="ar-LB"/>
        </w:rPr>
        <w:t>6</w:t>
      </w:r>
      <w:r w:rsidRPr="00952CAF">
        <w:rPr>
          <w:rFonts w:ascii="Traditional Arabic" w:hAnsi="Traditional Arabic" w:cs="Traditional Arabic"/>
          <w:sz w:val="28"/>
          <w:szCs w:val="28"/>
          <w:rtl/>
          <w:lang w:bidi="ar-LB"/>
        </w:rPr>
        <w:t>. يُضيء البحث في سبب الغَيْبَة على حقيقة كون انتظار الفَرَج بالمعنى الأخصّ ذا معنيين</w:t>
      </w:r>
      <w:r w:rsidR="00257D38">
        <w:rPr>
          <w:rFonts w:ascii="Traditional Arabic" w:hAnsi="Traditional Arabic" w:cs="Traditional Arabic"/>
          <w:sz w:val="28"/>
          <w:szCs w:val="28"/>
          <w:rtl/>
          <w:lang w:bidi="ar-LB"/>
        </w:rPr>
        <w:t>،</w:t>
      </w:r>
      <w:r w:rsidRPr="00952CAF">
        <w:rPr>
          <w:rFonts w:ascii="Traditional Arabic" w:hAnsi="Traditional Arabic" w:cs="Traditional Arabic"/>
          <w:sz w:val="28"/>
          <w:szCs w:val="28"/>
          <w:rtl/>
          <w:lang w:bidi="ar-LB"/>
        </w:rPr>
        <w:t xml:space="preserve"> أحدهما: انتظار الظهور المبارك، والآخر: انتظار تحقّق الدولّة العادلة، والثاني يمتدّ إلى ما بعد الظهور. كما يضيء على كون سبب الغَيْبَة مركّبًا من مجموعتين من الأسباب: أسبا</w:t>
      </w:r>
      <w:r w:rsidRPr="00952CAF">
        <w:rPr>
          <w:rFonts w:ascii="Traditional Arabic" w:hAnsi="Traditional Arabic" w:cs="Traditional Arabic" w:hint="eastAsia"/>
          <w:sz w:val="28"/>
          <w:szCs w:val="28"/>
          <w:rtl/>
          <w:lang w:bidi="ar-LB"/>
        </w:rPr>
        <w:t>ب</w:t>
      </w:r>
      <w:r w:rsidRPr="00952CAF">
        <w:rPr>
          <w:rFonts w:ascii="Traditional Arabic" w:hAnsi="Traditional Arabic" w:cs="Traditional Arabic"/>
          <w:sz w:val="28"/>
          <w:szCs w:val="28"/>
          <w:rtl/>
          <w:lang w:bidi="ar-LB"/>
        </w:rPr>
        <w:t xml:space="preserve"> غيبيّة لا نعلمها، وأسباب علمناها عن طريق صحيح، وأنّ بعض الأسباب المعلومة لنا هي متوقّفة على اختيارنا، وتحتاج إلى تمهيدٍ وعملٍ وتهيئة واستعداد لترتفع.</w:t>
      </w:r>
    </w:p>
    <w:p w14:paraId="34B16004" w14:textId="77777777" w:rsidR="00CB2CC6" w:rsidRPr="00E15865" w:rsidRDefault="00CB2CC6" w:rsidP="00952CAF">
      <w:pPr>
        <w:jc w:val="both"/>
        <w:rPr>
          <w:rFonts w:ascii="Traditional Arabic" w:hAnsi="Traditional Arabic" w:cs="Traditional Arabic"/>
          <w:b/>
          <w:bCs/>
          <w:color w:val="538135"/>
          <w:sz w:val="28"/>
          <w:szCs w:val="28"/>
          <w:rtl/>
          <w:lang w:bidi="ar-LB"/>
        </w:rPr>
      </w:pPr>
    </w:p>
    <w:p w14:paraId="13BD59BD" w14:textId="77777777" w:rsidR="00952CAF" w:rsidRPr="00E15865" w:rsidRDefault="00952CAF" w:rsidP="00952CAF">
      <w:pPr>
        <w:jc w:val="both"/>
        <w:rPr>
          <w:rFonts w:ascii="Traditional Arabic" w:hAnsi="Traditional Arabic" w:cs="Traditional Arabic"/>
          <w:b/>
          <w:bCs/>
          <w:color w:val="538135"/>
          <w:sz w:val="28"/>
          <w:szCs w:val="28"/>
          <w:rtl/>
          <w:lang w:bidi="ar-LB"/>
        </w:rPr>
      </w:pPr>
      <w:r w:rsidRPr="00E15865">
        <w:rPr>
          <w:rFonts w:ascii="Traditional Arabic" w:hAnsi="Traditional Arabic" w:cs="Traditional Arabic" w:hint="eastAsia"/>
          <w:b/>
          <w:bCs/>
          <w:color w:val="538135"/>
          <w:sz w:val="28"/>
          <w:szCs w:val="28"/>
          <w:rtl/>
          <w:lang w:bidi="ar-LB"/>
        </w:rPr>
        <w:t>لماذا</w:t>
      </w:r>
      <w:r w:rsidRPr="00E15865">
        <w:rPr>
          <w:rFonts w:ascii="Traditional Arabic" w:hAnsi="Traditional Arabic" w:cs="Traditional Arabic"/>
          <w:b/>
          <w:bCs/>
          <w:color w:val="538135"/>
          <w:sz w:val="28"/>
          <w:szCs w:val="28"/>
          <w:rtl/>
          <w:lang w:bidi="ar-LB"/>
        </w:rPr>
        <w:t xml:space="preserve"> التعبير بالانتظار دون غيره؟</w:t>
      </w:r>
    </w:p>
    <w:p w14:paraId="62286ACB" w14:textId="77777777" w:rsidR="00CB2CC6"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hint="eastAsia"/>
          <w:sz w:val="28"/>
          <w:szCs w:val="28"/>
          <w:rtl/>
          <w:lang w:bidi="ar-LB"/>
        </w:rPr>
        <w:t>قد</w:t>
      </w:r>
      <w:r w:rsidRPr="00952CAF">
        <w:rPr>
          <w:rFonts w:ascii="Traditional Arabic" w:hAnsi="Traditional Arabic" w:cs="Traditional Arabic"/>
          <w:sz w:val="28"/>
          <w:szCs w:val="28"/>
          <w:rtl/>
          <w:lang w:bidi="ar-LB"/>
        </w:rPr>
        <w:t xml:space="preserve"> يُطرح تساؤلٌ في المقام مفاده: لماذا تمّ التعبير عن الوظيفة العمليّة للمكلفين في زمن ما قبل الحسم والغَيْبَة بمفردة الانتظار التي قد تتسبّب باللبس، دون غيرها من المفردات، كالتهيئة أو الاستعداد أو التمهيد، وغيرها من المفردات العمليّة؟ لماذا التعبير بالانت</w:t>
      </w:r>
      <w:r w:rsidRPr="00952CAF">
        <w:rPr>
          <w:rFonts w:ascii="Traditional Arabic" w:hAnsi="Traditional Arabic" w:cs="Traditional Arabic" w:hint="eastAsia"/>
          <w:sz w:val="28"/>
          <w:szCs w:val="28"/>
          <w:rtl/>
          <w:lang w:bidi="ar-LB"/>
        </w:rPr>
        <w:t>ظار</w:t>
      </w:r>
      <w:r w:rsidRPr="00952CAF">
        <w:rPr>
          <w:rFonts w:ascii="Traditional Arabic" w:hAnsi="Traditional Arabic" w:cs="Traditional Arabic"/>
          <w:sz w:val="28"/>
          <w:szCs w:val="28"/>
          <w:rtl/>
          <w:lang w:bidi="ar-LB"/>
        </w:rPr>
        <w:t xml:space="preserve"> الذي هو صفةٌ نفسيّة؟</w:t>
      </w:r>
    </w:p>
    <w:p w14:paraId="4395E45C" w14:textId="77777777" w:rsidR="00952CAF" w:rsidRPr="00CB2CC6" w:rsidRDefault="00CB2CC6" w:rsidP="00CB2CC6">
      <w:pPr>
        <w:jc w:val="both"/>
        <w:rPr>
          <w:rFonts w:ascii="Traditional Arabic" w:hAnsi="Traditional Arabic" w:cs="Traditional Arabic"/>
          <w:b/>
          <w:bCs/>
          <w:sz w:val="28"/>
          <w:szCs w:val="28"/>
          <w:rtl/>
          <w:lang w:bidi="ar-LB"/>
        </w:rPr>
      </w:pPr>
      <w:r>
        <w:rPr>
          <w:rFonts w:ascii="Traditional Arabic" w:hAnsi="Traditional Arabic" w:cs="Traditional Arabic"/>
          <w:sz w:val="28"/>
          <w:szCs w:val="28"/>
          <w:rtl/>
          <w:lang w:bidi="ar-LB"/>
        </w:rPr>
        <w:br w:type="page"/>
      </w:r>
      <w:r w:rsidR="00952CAF" w:rsidRPr="00952CAF">
        <w:rPr>
          <w:rFonts w:ascii="Traditional Arabic" w:hAnsi="Traditional Arabic" w:cs="Traditional Arabic" w:hint="eastAsia"/>
          <w:sz w:val="28"/>
          <w:szCs w:val="28"/>
          <w:rtl/>
          <w:lang w:bidi="ar-LB"/>
        </w:rPr>
        <w:lastRenderedPageBreak/>
        <w:t>ونقول</w:t>
      </w:r>
      <w:r w:rsidR="00952CAF" w:rsidRPr="00952CAF">
        <w:rPr>
          <w:rFonts w:ascii="Traditional Arabic" w:hAnsi="Traditional Arabic" w:cs="Traditional Arabic"/>
          <w:sz w:val="28"/>
          <w:szCs w:val="28"/>
          <w:rtl/>
          <w:lang w:bidi="ar-LB"/>
        </w:rPr>
        <w:t xml:space="preserve"> في الجواب، علاوةً على أصل العصمة الذي يقتضي حكمة كلام المعصوم ودقّته: إنّنا لو فتّشنا جميع مفردات اللغة العربية، فلن نجد مفردةً تبيّن وظيفة المكلّفين في زمن الغَيْبَة، وتحفظ وصول تلك الوظيفة إليهم، كمفردة الانتظار، ولا سيّما وأنّ لفظها متواترٌ عن معظ</w:t>
      </w:r>
      <w:r w:rsidR="00952CAF" w:rsidRPr="00952CAF">
        <w:rPr>
          <w:rFonts w:ascii="Traditional Arabic" w:hAnsi="Traditional Arabic" w:cs="Traditional Arabic" w:hint="eastAsia"/>
          <w:sz w:val="28"/>
          <w:szCs w:val="28"/>
          <w:rtl/>
          <w:lang w:bidi="ar-LB"/>
        </w:rPr>
        <w:t>م</w:t>
      </w:r>
      <w:r w:rsidR="00952CAF" w:rsidRPr="00952CAF">
        <w:rPr>
          <w:rFonts w:ascii="Traditional Arabic" w:hAnsi="Traditional Arabic" w:cs="Traditional Arabic"/>
          <w:sz w:val="28"/>
          <w:szCs w:val="28"/>
          <w:rtl/>
          <w:lang w:bidi="ar-LB"/>
        </w:rPr>
        <w:t xml:space="preserve"> المعصومين </w:t>
      </w:r>
      <w:r w:rsidR="003320A3">
        <w:rPr>
          <w:rFonts w:ascii="Traditional Arabic" w:hAnsi="Traditional Arabic" w:cs="Traditional Arabic"/>
          <w:sz w:val="28"/>
          <w:szCs w:val="28"/>
          <w:rtl/>
          <w:lang w:bidi="ar-LB"/>
        </w:rPr>
        <w:t>عليهم السلام</w:t>
      </w:r>
      <w:r w:rsidR="00952CAF" w:rsidRPr="00952CAF">
        <w:rPr>
          <w:rFonts w:ascii="Traditional Arabic" w:hAnsi="Traditional Arabic" w:cs="Traditional Arabic"/>
          <w:sz w:val="28"/>
          <w:szCs w:val="28"/>
          <w:rtl/>
          <w:lang w:bidi="ar-LB"/>
        </w:rPr>
        <w:t xml:space="preserve"> بما يرقى بالمفردة لأن تكون في قوّة تعبيرها وبلاغتها إلى جانب التعبير القرآنيّ. ويمكن أن تصل أفهامنا إلى ميزتين لهذه المفردة:</w:t>
      </w:r>
    </w:p>
    <w:p w14:paraId="68666580" w14:textId="77777777" w:rsidR="00952CAF" w:rsidRPr="00CB2CC6" w:rsidRDefault="00952CAF" w:rsidP="00952CAF">
      <w:pPr>
        <w:jc w:val="both"/>
        <w:rPr>
          <w:rFonts w:ascii="Traditional Arabic" w:hAnsi="Traditional Arabic" w:cs="Traditional Arabic"/>
          <w:b/>
          <w:bCs/>
          <w:sz w:val="28"/>
          <w:szCs w:val="28"/>
          <w:rtl/>
          <w:lang w:bidi="ar-LB"/>
        </w:rPr>
      </w:pPr>
      <w:r w:rsidRPr="00CB2CC6">
        <w:rPr>
          <w:rFonts w:ascii="Traditional Arabic" w:hAnsi="Traditional Arabic" w:cs="Traditional Arabic"/>
          <w:b/>
          <w:bCs/>
          <w:sz w:val="28"/>
          <w:szCs w:val="28"/>
          <w:rtl/>
          <w:lang w:bidi="ar-LB"/>
        </w:rPr>
        <w:t>- الميزة الأولى: ميزة إيجابيّة ذاتيّة</w:t>
      </w:r>
    </w:p>
    <w:p w14:paraId="3B50D5AA" w14:textId="77777777" w:rsidR="00952CAF"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hint="eastAsia"/>
          <w:sz w:val="28"/>
          <w:szCs w:val="28"/>
          <w:rtl/>
          <w:lang w:bidi="ar-LB"/>
        </w:rPr>
        <w:t>أي</w:t>
      </w:r>
      <w:r w:rsidRPr="00952CAF">
        <w:rPr>
          <w:rFonts w:ascii="Traditional Arabic" w:hAnsi="Traditional Arabic" w:cs="Traditional Arabic"/>
          <w:sz w:val="28"/>
          <w:szCs w:val="28"/>
          <w:rtl/>
          <w:lang w:bidi="ar-LB"/>
        </w:rPr>
        <w:t xml:space="preserve"> ميزة تحتضنها ذات المفردة، توجب إفهام الانتظار الإيجابيّ، بغضّ النّظر عن أيّ عامل خارجيّ، وهي: إنّها أكثر المفردات تبيانًا لواقع مرحلة ما قبل الحسم ووظائفها، فهي تشتمل -بحسب ما تقدّم من البحث اللغويّ- على معاني الاختيار، والنّظر، والثبات، والاجتهاد، والا</w:t>
      </w:r>
      <w:r w:rsidRPr="00952CAF">
        <w:rPr>
          <w:rFonts w:ascii="Traditional Arabic" w:hAnsi="Traditional Arabic" w:cs="Traditional Arabic" w:hint="eastAsia"/>
          <w:sz w:val="28"/>
          <w:szCs w:val="28"/>
          <w:rtl/>
          <w:lang w:bidi="ar-LB"/>
        </w:rPr>
        <w:t>نتظار</w:t>
      </w:r>
      <w:r w:rsidRPr="00952CAF">
        <w:rPr>
          <w:rFonts w:ascii="Traditional Arabic" w:hAnsi="Traditional Arabic" w:cs="Traditional Arabic"/>
          <w:sz w:val="28"/>
          <w:szCs w:val="28"/>
          <w:rtl/>
          <w:lang w:bidi="ar-LB"/>
        </w:rPr>
        <w:t xml:space="preserve"> الطويل والقصير الأمد... كما تنسجم مع سائر معالم هذه المرحلة المستفادة من القرآن والسنّة والعقل، من التعبّد والتسليم، وعدم اليأس والاستعجال، والسُّنَنِيَّة...</w:t>
      </w:r>
    </w:p>
    <w:p w14:paraId="27219F65" w14:textId="77777777" w:rsidR="00CB2CC6" w:rsidRPr="00952CAF" w:rsidRDefault="00CB2CC6" w:rsidP="00952CAF">
      <w:pPr>
        <w:jc w:val="both"/>
        <w:rPr>
          <w:rFonts w:ascii="Traditional Arabic" w:hAnsi="Traditional Arabic" w:cs="Traditional Arabic"/>
          <w:sz w:val="28"/>
          <w:szCs w:val="28"/>
          <w:rtl/>
          <w:lang w:bidi="ar-LB"/>
        </w:rPr>
      </w:pPr>
    </w:p>
    <w:p w14:paraId="4FECA7DA" w14:textId="77777777" w:rsidR="00952CAF"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hint="eastAsia"/>
          <w:sz w:val="28"/>
          <w:szCs w:val="28"/>
          <w:rtl/>
          <w:lang w:bidi="ar-LB"/>
        </w:rPr>
        <w:t>وبعبارة</w:t>
      </w:r>
      <w:r w:rsidRPr="00952CAF">
        <w:rPr>
          <w:rFonts w:ascii="Traditional Arabic" w:hAnsi="Traditional Arabic" w:cs="Traditional Arabic"/>
          <w:sz w:val="28"/>
          <w:szCs w:val="28"/>
          <w:rtl/>
          <w:lang w:bidi="ar-LB"/>
        </w:rPr>
        <w:t xml:space="preserve"> أخرى: إنّ مفردة الانتظار تتميّز بإمكان فهم كلّ هذه الوظائف والمعالم منها، بخلاف غيرها ممّا قد يضيء على جانبٍ محدود من الوظيفة اللازمة للمكلّفين في تلك المرحلة.</w:t>
      </w:r>
    </w:p>
    <w:p w14:paraId="44F03EF2" w14:textId="77777777" w:rsidR="00CB2CC6" w:rsidRPr="00CB2CC6" w:rsidRDefault="00CB2CC6" w:rsidP="00952CAF">
      <w:pPr>
        <w:jc w:val="both"/>
        <w:rPr>
          <w:rFonts w:ascii="Traditional Arabic" w:hAnsi="Traditional Arabic" w:cs="Traditional Arabic"/>
          <w:b/>
          <w:bCs/>
          <w:sz w:val="28"/>
          <w:szCs w:val="28"/>
          <w:rtl/>
          <w:lang w:bidi="ar-LB"/>
        </w:rPr>
      </w:pPr>
    </w:p>
    <w:p w14:paraId="4FABA134" w14:textId="77777777" w:rsidR="00952CAF" w:rsidRPr="00CB2CC6" w:rsidRDefault="00952CAF" w:rsidP="00952CAF">
      <w:pPr>
        <w:jc w:val="both"/>
        <w:rPr>
          <w:rFonts w:ascii="Traditional Arabic" w:hAnsi="Traditional Arabic" w:cs="Traditional Arabic"/>
          <w:b/>
          <w:bCs/>
          <w:sz w:val="28"/>
          <w:szCs w:val="28"/>
          <w:rtl/>
          <w:lang w:bidi="ar-LB"/>
        </w:rPr>
      </w:pPr>
      <w:r w:rsidRPr="00CB2CC6">
        <w:rPr>
          <w:rFonts w:ascii="Traditional Arabic" w:hAnsi="Traditional Arabic" w:cs="Traditional Arabic"/>
          <w:b/>
          <w:bCs/>
          <w:sz w:val="28"/>
          <w:szCs w:val="28"/>
          <w:rtl/>
          <w:lang w:bidi="ar-LB"/>
        </w:rPr>
        <w:t>- الميزة الثانية: ميزة سلبيّة دفاعيّة</w:t>
      </w:r>
    </w:p>
    <w:p w14:paraId="06543930" w14:textId="77777777" w:rsidR="00CB2CC6"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hint="eastAsia"/>
          <w:sz w:val="28"/>
          <w:szCs w:val="28"/>
          <w:rtl/>
          <w:lang w:bidi="ar-LB"/>
        </w:rPr>
        <w:t>أي</w:t>
      </w:r>
      <w:r w:rsidRPr="00952CAF">
        <w:rPr>
          <w:rFonts w:ascii="Traditional Arabic" w:hAnsi="Traditional Arabic" w:cs="Traditional Arabic"/>
          <w:sz w:val="28"/>
          <w:szCs w:val="28"/>
          <w:rtl/>
          <w:lang w:bidi="ar-LB"/>
        </w:rPr>
        <w:t xml:space="preserve"> ميزة فرضتها أمورٌ خارجة عن غرض تفهيم المُراد، وداخلة في غرض سلب الطرف المعادي القدرة على تحريف الوظيفة المُراد بيانها للمكلفين، والدفاع عن وصول الوظيفة إليهم بشكلٍ آمن من عبث الأعداء. ففي الوقت عينه الذي تمتلك فيه مفردة الانتظار قدرة إيجابيّة ذاتيّة على استبطان جميع الوظائف الواجب إيصالها إلى المكلّفين، تمتلك أيضًا قدرة سلبيّة دفاعيّة تحفظ وصول تلك الوظائف إليهم، ومنع </w:t>
      </w:r>
    </w:p>
    <w:p w14:paraId="68228C20" w14:textId="77777777" w:rsidR="00952CAF" w:rsidRDefault="00CB2CC6" w:rsidP="00952CAF">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r w:rsidR="00952CAF" w:rsidRPr="00952CAF">
        <w:rPr>
          <w:rFonts w:ascii="Traditional Arabic" w:hAnsi="Traditional Arabic" w:cs="Traditional Arabic"/>
          <w:sz w:val="28"/>
          <w:szCs w:val="28"/>
          <w:rtl/>
          <w:lang w:bidi="ar-LB"/>
        </w:rPr>
        <w:lastRenderedPageBreak/>
        <w:t>الظَلَمة من التلاعب بها، من خلال الإلباس عليهم بهذا التعبير الذي لن يفهموا منه، بسبب جهلهم من جهة، وأمانيّهم من جهة ثانية، إلّا الانتظار ا</w:t>
      </w:r>
      <w:r w:rsidR="00952CAF" w:rsidRPr="00952CAF">
        <w:rPr>
          <w:rFonts w:ascii="Traditional Arabic" w:hAnsi="Traditional Arabic" w:cs="Traditional Arabic" w:hint="eastAsia"/>
          <w:sz w:val="28"/>
          <w:szCs w:val="28"/>
          <w:rtl/>
          <w:lang w:bidi="ar-LB"/>
        </w:rPr>
        <w:t>لسلبيّ،</w:t>
      </w:r>
      <w:r w:rsidR="00952CAF" w:rsidRPr="00952CAF">
        <w:rPr>
          <w:rFonts w:ascii="Traditional Arabic" w:hAnsi="Traditional Arabic" w:cs="Traditional Arabic"/>
          <w:sz w:val="28"/>
          <w:szCs w:val="28"/>
          <w:rtl/>
          <w:lang w:bidi="ar-LB"/>
        </w:rPr>
        <w:t xml:space="preserve"> في حين لا يفهم منه شيعتهم العارفون إلّا المعنى الإيجابيّ.</w:t>
      </w:r>
    </w:p>
    <w:p w14:paraId="10668F7B" w14:textId="77777777" w:rsidR="00CB2CC6" w:rsidRPr="00952CAF" w:rsidRDefault="00CB2CC6" w:rsidP="00952CAF">
      <w:pPr>
        <w:jc w:val="both"/>
        <w:rPr>
          <w:rFonts w:ascii="Traditional Arabic" w:hAnsi="Traditional Arabic" w:cs="Traditional Arabic"/>
          <w:sz w:val="28"/>
          <w:szCs w:val="28"/>
          <w:rtl/>
          <w:lang w:bidi="ar-LB"/>
        </w:rPr>
      </w:pPr>
    </w:p>
    <w:p w14:paraId="499B0BB8" w14:textId="77777777" w:rsidR="00952CAF"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hint="eastAsia"/>
          <w:sz w:val="28"/>
          <w:szCs w:val="28"/>
          <w:rtl/>
          <w:lang w:bidi="ar-LB"/>
        </w:rPr>
        <w:t>ثمّ</w:t>
      </w:r>
      <w:r w:rsidRPr="00952CAF">
        <w:rPr>
          <w:rFonts w:ascii="Traditional Arabic" w:hAnsi="Traditional Arabic" w:cs="Traditional Arabic"/>
          <w:sz w:val="28"/>
          <w:szCs w:val="28"/>
          <w:rtl/>
          <w:lang w:bidi="ar-LB"/>
        </w:rPr>
        <w:t xml:space="preserve"> إنّ التوجيه نحو التزام الانتظار بما هو حالة نفسانيّة (أي الانتظار بما هو عقيدة ومرتكز روحيّ) دون الفعل العمليّ الخارجيّ (أي الانتظار بما هو حركة ميدانيّة)، يحفظ المبدأ الذي يُثَوِّر أعمال التمهيد، ويبرزها إلى الواجهة كلما تسنّى للشيعة ذلك، وفي المقابل </w:t>
      </w:r>
      <w:r w:rsidRPr="00952CAF">
        <w:rPr>
          <w:rFonts w:ascii="Traditional Arabic" w:hAnsi="Traditional Arabic" w:cs="Traditional Arabic" w:hint="eastAsia"/>
          <w:sz w:val="28"/>
          <w:szCs w:val="28"/>
          <w:rtl/>
          <w:lang w:bidi="ar-LB"/>
        </w:rPr>
        <w:t>يبقى</w:t>
      </w:r>
      <w:r w:rsidRPr="00952CAF">
        <w:rPr>
          <w:rFonts w:ascii="Traditional Arabic" w:hAnsi="Traditional Arabic" w:cs="Traditional Arabic"/>
          <w:sz w:val="28"/>
          <w:szCs w:val="28"/>
          <w:rtl/>
          <w:lang w:bidi="ar-LB"/>
        </w:rPr>
        <w:t xml:space="preserve"> حيًّا في النفوس كلّما تعسّر إبراز هذه العقيدة في مقام العمل، بسبب الخناق الذي يفرضه الظَلَمة.</w:t>
      </w:r>
    </w:p>
    <w:p w14:paraId="5C1D67DC" w14:textId="77777777" w:rsidR="00CB2CC6" w:rsidRPr="00E15865" w:rsidRDefault="00CB2CC6" w:rsidP="00952CAF">
      <w:pPr>
        <w:jc w:val="both"/>
        <w:rPr>
          <w:rFonts w:ascii="Traditional Arabic" w:hAnsi="Traditional Arabic" w:cs="Traditional Arabic"/>
          <w:b/>
          <w:bCs/>
          <w:color w:val="538135"/>
          <w:sz w:val="28"/>
          <w:szCs w:val="28"/>
          <w:rtl/>
          <w:lang w:bidi="ar-LB"/>
        </w:rPr>
      </w:pPr>
    </w:p>
    <w:p w14:paraId="6F2650D7" w14:textId="77777777" w:rsidR="00952CAF" w:rsidRPr="00E15865" w:rsidRDefault="00952CAF" w:rsidP="00952CAF">
      <w:pPr>
        <w:jc w:val="both"/>
        <w:rPr>
          <w:rFonts w:ascii="Traditional Arabic" w:hAnsi="Traditional Arabic" w:cs="Traditional Arabic"/>
          <w:b/>
          <w:bCs/>
          <w:color w:val="538135"/>
          <w:sz w:val="28"/>
          <w:szCs w:val="28"/>
          <w:rtl/>
          <w:lang w:bidi="ar-LB"/>
        </w:rPr>
      </w:pPr>
      <w:r w:rsidRPr="00E15865">
        <w:rPr>
          <w:rFonts w:ascii="Traditional Arabic" w:hAnsi="Traditional Arabic" w:cs="Traditional Arabic" w:hint="eastAsia"/>
          <w:b/>
          <w:bCs/>
          <w:color w:val="538135"/>
          <w:sz w:val="28"/>
          <w:szCs w:val="28"/>
          <w:rtl/>
          <w:lang w:bidi="ar-LB"/>
        </w:rPr>
        <w:t>معالم</w:t>
      </w:r>
      <w:r w:rsidRPr="00E15865">
        <w:rPr>
          <w:rFonts w:ascii="Traditional Arabic" w:hAnsi="Traditional Arabic" w:cs="Traditional Arabic"/>
          <w:b/>
          <w:bCs/>
          <w:color w:val="538135"/>
          <w:sz w:val="28"/>
          <w:szCs w:val="28"/>
          <w:rtl/>
          <w:lang w:bidi="ar-LB"/>
        </w:rPr>
        <w:t xml:space="preserve"> الانتظار السلبيّ</w:t>
      </w:r>
    </w:p>
    <w:p w14:paraId="2BF833DB" w14:textId="77777777" w:rsidR="00952CAF"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hint="eastAsia"/>
          <w:sz w:val="28"/>
          <w:szCs w:val="28"/>
          <w:rtl/>
          <w:lang w:bidi="ar-LB"/>
        </w:rPr>
        <w:t>إذا</w:t>
      </w:r>
      <w:r w:rsidRPr="00952CAF">
        <w:rPr>
          <w:rFonts w:ascii="Traditional Arabic" w:hAnsi="Traditional Arabic" w:cs="Traditional Arabic"/>
          <w:sz w:val="28"/>
          <w:szCs w:val="28"/>
          <w:rtl/>
          <w:lang w:bidi="ar-LB"/>
        </w:rPr>
        <w:t xml:space="preserve"> اتّضّحت معالم الانتظار الحقّ، فماذا بعد الحقّ إلّا الضلال. من هنا، يمكن القول: إنّ الانتظار السلبيّ هو كلّ انتظار لا يستوفي معالم الانتظار الإيجابيّ الذي قدّمناه، ويكون فاقدًا لأحد هذه المعالم أو بعضها أو كلّها. وإذا كان الحقّ واحدًا لرجوعه إلى ركنٍ وث</w:t>
      </w:r>
      <w:r w:rsidRPr="00952CAF">
        <w:rPr>
          <w:rFonts w:ascii="Traditional Arabic" w:hAnsi="Traditional Arabic" w:cs="Traditional Arabic" w:hint="eastAsia"/>
          <w:sz w:val="28"/>
          <w:szCs w:val="28"/>
          <w:rtl/>
          <w:lang w:bidi="ar-LB"/>
        </w:rPr>
        <w:t>يق،</w:t>
      </w:r>
      <w:r w:rsidRPr="00952CAF">
        <w:rPr>
          <w:rFonts w:ascii="Traditional Arabic" w:hAnsi="Traditional Arabic" w:cs="Traditional Arabic"/>
          <w:sz w:val="28"/>
          <w:szCs w:val="28"/>
          <w:rtl/>
          <w:lang w:bidi="ar-LB"/>
        </w:rPr>
        <w:t xml:space="preserve"> فإن للضلال أربابًا متفرّقين لاستنادهم إلى أهواء متفرّقة. وبما أنّ الانتظار السلبيّ ضلالٌ عن طريق الهدى في زمن الانتظار، تجد الضالّين قد تشتّتوا فيه إلى مذاهب وطرقٍ مختلفة، سنذكر بعضها في الآتي. وفي العموم، يجمع بين هذه المذاهب الفهم الخاطئ لحقيقة الانت</w:t>
      </w:r>
      <w:r w:rsidRPr="00952CAF">
        <w:rPr>
          <w:rFonts w:ascii="Traditional Arabic" w:hAnsi="Traditional Arabic" w:cs="Traditional Arabic" w:hint="eastAsia"/>
          <w:sz w:val="28"/>
          <w:szCs w:val="28"/>
          <w:rtl/>
          <w:lang w:bidi="ar-LB"/>
        </w:rPr>
        <w:t>ظار،</w:t>
      </w:r>
      <w:r w:rsidRPr="00952CAF">
        <w:rPr>
          <w:rFonts w:ascii="Traditional Arabic" w:hAnsi="Traditional Arabic" w:cs="Traditional Arabic"/>
          <w:sz w:val="28"/>
          <w:szCs w:val="28"/>
          <w:rtl/>
          <w:lang w:bidi="ar-LB"/>
        </w:rPr>
        <w:t xml:space="preserve"> والسلوك العمليّ المخالف لما ينبغي أن يكون عليه المنتَظِر الحقيقيّ.</w:t>
      </w:r>
    </w:p>
    <w:p w14:paraId="6BEA13D3" w14:textId="77777777" w:rsidR="00CB2CC6" w:rsidRPr="00E15865" w:rsidRDefault="00CB2CC6" w:rsidP="00952CAF">
      <w:pPr>
        <w:jc w:val="both"/>
        <w:rPr>
          <w:rFonts w:ascii="Traditional Arabic" w:hAnsi="Traditional Arabic" w:cs="Traditional Arabic"/>
          <w:b/>
          <w:bCs/>
          <w:color w:val="538135"/>
          <w:sz w:val="28"/>
          <w:szCs w:val="28"/>
          <w:rtl/>
          <w:lang w:bidi="ar-LB"/>
        </w:rPr>
      </w:pPr>
    </w:p>
    <w:p w14:paraId="0E07797F" w14:textId="77777777" w:rsidR="00952CAF" w:rsidRPr="00E15865" w:rsidRDefault="00952CAF" w:rsidP="00952CAF">
      <w:pPr>
        <w:jc w:val="both"/>
        <w:rPr>
          <w:rFonts w:ascii="Traditional Arabic" w:hAnsi="Traditional Arabic" w:cs="Traditional Arabic"/>
          <w:b/>
          <w:bCs/>
          <w:color w:val="538135"/>
          <w:sz w:val="28"/>
          <w:szCs w:val="28"/>
          <w:rtl/>
          <w:lang w:bidi="ar-LB"/>
        </w:rPr>
      </w:pPr>
      <w:r w:rsidRPr="00E15865">
        <w:rPr>
          <w:rFonts w:ascii="Traditional Arabic" w:hAnsi="Traditional Arabic" w:cs="Traditional Arabic" w:hint="eastAsia"/>
          <w:b/>
          <w:bCs/>
          <w:color w:val="538135"/>
          <w:sz w:val="28"/>
          <w:szCs w:val="28"/>
          <w:rtl/>
          <w:lang w:bidi="ar-LB"/>
        </w:rPr>
        <w:t>أنواع</w:t>
      </w:r>
      <w:r w:rsidRPr="00E15865">
        <w:rPr>
          <w:rFonts w:ascii="Traditional Arabic" w:hAnsi="Traditional Arabic" w:cs="Traditional Arabic"/>
          <w:b/>
          <w:bCs/>
          <w:color w:val="538135"/>
          <w:sz w:val="28"/>
          <w:szCs w:val="28"/>
          <w:rtl/>
          <w:lang w:bidi="ar-LB"/>
        </w:rPr>
        <w:t xml:space="preserve"> الانتظار السلبيّ</w:t>
      </w:r>
    </w:p>
    <w:p w14:paraId="4FCCA9B8" w14:textId="77777777" w:rsidR="00952CAF" w:rsidRPr="00952CAF"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hint="eastAsia"/>
          <w:sz w:val="28"/>
          <w:szCs w:val="28"/>
          <w:rtl/>
          <w:lang w:bidi="ar-LB"/>
        </w:rPr>
        <w:t>يمكن</w:t>
      </w:r>
      <w:r w:rsidRPr="00952CAF">
        <w:rPr>
          <w:rFonts w:ascii="Traditional Arabic" w:hAnsi="Traditional Arabic" w:cs="Traditional Arabic"/>
          <w:sz w:val="28"/>
          <w:szCs w:val="28"/>
          <w:rtl/>
          <w:lang w:bidi="ar-LB"/>
        </w:rPr>
        <w:t xml:space="preserve"> تقسيم الانتظار السلبيّ </w:t>
      </w:r>
      <w:r w:rsidR="00CB2CC6">
        <w:rPr>
          <w:rFonts w:ascii="Traditional Arabic" w:hAnsi="Traditional Arabic" w:cs="Traditional Arabic" w:hint="cs"/>
          <w:sz w:val="28"/>
          <w:szCs w:val="28"/>
          <w:rtl/>
          <w:lang w:bidi="ar-LB"/>
        </w:rPr>
        <w:t xml:space="preserve">- </w:t>
      </w:r>
      <w:r w:rsidRPr="00952CAF">
        <w:rPr>
          <w:rFonts w:ascii="Traditional Arabic" w:hAnsi="Traditional Arabic" w:cs="Traditional Arabic"/>
          <w:sz w:val="28"/>
          <w:szCs w:val="28"/>
          <w:rtl/>
          <w:lang w:bidi="ar-LB"/>
        </w:rPr>
        <w:t>بدايةً</w:t>
      </w:r>
      <w:r w:rsidR="00CB2CC6">
        <w:rPr>
          <w:rFonts w:ascii="Traditional Arabic" w:hAnsi="Traditional Arabic" w:cs="Traditional Arabic" w:hint="cs"/>
          <w:sz w:val="28"/>
          <w:szCs w:val="28"/>
          <w:rtl/>
          <w:lang w:bidi="ar-LB"/>
        </w:rPr>
        <w:t xml:space="preserve"> </w:t>
      </w:r>
      <w:r w:rsidRPr="00952CAF">
        <w:rPr>
          <w:rFonts w:ascii="Traditional Arabic" w:hAnsi="Traditional Arabic" w:cs="Traditional Arabic"/>
          <w:sz w:val="28"/>
          <w:szCs w:val="28"/>
          <w:rtl/>
          <w:lang w:bidi="ar-LB"/>
        </w:rPr>
        <w:t>- إلى قسمين رئيسَين:</w:t>
      </w:r>
    </w:p>
    <w:p w14:paraId="7997D49A" w14:textId="77777777" w:rsidR="00D32339" w:rsidRDefault="00952CAF" w:rsidP="00952CAF">
      <w:pPr>
        <w:jc w:val="both"/>
        <w:rPr>
          <w:rFonts w:ascii="Traditional Arabic" w:hAnsi="Traditional Arabic" w:cs="Traditional Arabic"/>
          <w:sz w:val="28"/>
          <w:szCs w:val="28"/>
          <w:rtl/>
          <w:lang w:bidi="ar-LB"/>
        </w:rPr>
      </w:pPr>
      <w:r w:rsidRPr="00CB2CC6">
        <w:rPr>
          <w:rFonts w:ascii="Traditional Arabic" w:hAnsi="Traditional Arabic" w:cs="Traditional Arabic"/>
          <w:b/>
          <w:bCs/>
          <w:sz w:val="28"/>
          <w:szCs w:val="28"/>
          <w:rtl/>
          <w:lang w:bidi="ar-LB"/>
        </w:rPr>
        <w:t>- انتظار المكذّبين بوعد اللَّه:</w:t>
      </w:r>
      <w:r w:rsidRPr="00952CAF">
        <w:rPr>
          <w:rFonts w:ascii="Traditional Arabic" w:hAnsi="Traditional Arabic" w:cs="Traditional Arabic"/>
          <w:sz w:val="28"/>
          <w:szCs w:val="28"/>
          <w:rtl/>
          <w:lang w:bidi="ar-LB"/>
        </w:rPr>
        <w:t xml:space="preserve"> وهو الانتظار الذي أمر القرآنُ فيه أعداء الأنبياء على سبيل التهديد والوعيد، وهو انتظارٌ قهريٌ ملؤه التفريط بهدايات السماء، والاستهزاء بالأنبياء </w:t>
      </w:r>
      <w:r w:rsidR="003320A3">
        <w:rPr>
          <w:rFonts w:ascii="Traditional Arabic" w:hAnsi="Traditional Arabic" w:cs="Traditional Arabic"/>
          <w:sz w:val="28"/>
          <w:szCs w:val="28"/>
          <w:rtl/>
          <w:lang w:bidi="ar-LB"/>
        </w:rPr>
        <w:t>عليهم السلام</w:t>
      </w:r>
      <w:r w:rsidRPr="00952CAF">
        <w:rPr>
          <w:rFonts w:ascii="Traditional Arabic" w:hAnsi="Traditional Arabic" w:cs="Traditional Arabic"/>
          <w:sz w:val="28"/>
          <w:szCs w:val="28"/>
          <w:rtl/>
          <w:lang w:bidi="ar-LB"/>
        </w:rPr>
        <w:t xml:space="preserve"> وأتباعهم، وسيأتيهم وعد اللَّه رغمًا عن أنوفهم، وإن كانوا مكذّبين</w:t>
      </w:r>
    </w:p>
    <w:p w14:paraId="50C41334" w14:textId="77777777" w:rsidR="00952CAF" w:rsidRDefault="00D32339" w:rsidP="00952CAF">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r w:rsidR="00952CAF" w:rsidRPr="00952CAF">
        <w:rPr>
          <w:rFonts w:ascii="Traditional Arabic" w:hAnsi="Traditional Arabic" w:cs="Traditional Arabic"/>
          <w:sz w:val="28"/>
          <w:szCs w:val="28"/>
          <w:rtl/>
          <w:lang w:bidi="ar-LB"/>
        </w:rPr>
        <w:lastRenderedPageBreak/>
        <w:t xml:space="preserve"> له، فكأنّهم كا</w:t>
      </w:r>
      <w:r w:rsidR="00952CAF" w:rsidRPr="00952CAF">
        <w:rPr>
          <w:rFonts w:ascii="Traditional Arabic" w:hAnsi="Traditional Arabic" w:cs="Traditional Arabic" w:hint="eastAsia"/>
          <w:sz w:val="28"/>
          <w:szCs w:val="28"/>
          <w:rtl/>
          <w:lang w:bidi="ar-LB"/>
        </w:rPr>
        <w:t>نوا</w:t>
      </w:r>
      <w:r w:rsidR="00952CAF" w:rsidRPr="00952CAF">
        <w:rPr>
          <w:rFonts w:ascii="Traditional Arabic" w:hAnsi="Traditional Arabic" w:cs="Traditional Arabic"/>
          <w:sz w:val="28"/>
          <w:szCs w:val="28"/>
          <w:rtl/>
          <w:lang w:bidi="ar-LB"/>
        </w:rPr>
        <w:t xml:space="preserve"> في انتظاره، لا أنّهم منتظرون حقيقةً، وقد بينّاه بشكلٍ وافٍ في البحث القرآنيّ. ولولا ذكر القرآن لهذا النوع من الانتظار، لما عددناه أصلًا ضمن أنواع الانتظار السلبيّ</w:t>
      </w:r>
      <w:r w:rsidR="00257D38">
        <w:rPr>
          <w:rFonts w:ascii="Traditional Arabic" w:hAnsi="Traditional Arabic" w:cs="Traditional Arabic"/>
          <w:sz w:val="28"/>
          <w:szCs w:val="28"/>
          <w:rtl/>
          <w:lang w:bidi="ar-LB"/>
        </w:rPr>
        <w:t>،</w:t>
      </w:r>
      <w:r w:rsidR="00952CAF" w:rsidRPr="00952CAF">
        <w:rPr>
          <w:rFonts w:ascii="Traditional Arabic" w:hAnsi="Traditional Arabic" w:cs="Traditional Arabic"/>
          <w:sz w:val="28"/>
          <w:szCs w:val="28"/>
          <w:rtl/>
          <w:lang w:bidi="ar-LB"/>
        </w:rPr>
        <w:t xml:space="preserve"> لأنّه خارجٌ تخصّصًا عن كلمات القوم في الانتظار السلبيّ.</w:t>
      </w:r>
    </w:p>
    <w:p w14:paraId="0D218417" w14:textId="77777777" w:rsidR="00CB2CC6" w:rsidRPr="00952CAF" w:rsidRDefault="00CB2CC6" w:rsidP="00952CAF">
      <w:pPr>
        <w:jc w:val="both"/>
        <w:rPr>
          <w:rFonts w:ascii="Traditional Arabic" w:hAnsi="Traditional Arabic" w:cs="Traditional Arabic"/>
          <w:sz w:val="28"/>
          <w:szCs w:val="28"/>
          <w:rtl/>
          <w:lang w:bidi="ar-LB"/>
        </w:rPr>
      </w:pPr>
    </w:p>
    <w:p w14:paraId="59D523CC" w14:textId="77777777" w:rsidR="00952CAF" w:rsidRPr="00D32339" w:rsidRDefault="00952CAF" w:rsidP="00952CAF">
      <w:pPr>
        <w:jc w:val="both"/>
        <w:rPr>
          <w:rFonts w:ascii="Traditional Arabic" w:hAnsi="Traditional Arabic" w:cs="Traditional Arabic"/>
          <w:b/>
          <w:bCs/>
          <w:sz w:val="28"/>
          <w:szCs w:val="28"/>
          <w:rtl/>
          <w:lang w:bidi="ar-LB"/>
        </w:rPr>
      </w:pPr>
      <w:r w:rsidRPr="00952CAF">
        <w:rPr>
          <w:rFonts w:ascii="Traditional Arabic" w:hAnsi="Traditional Arabic" w:cs="Traditional Arabic"/>
          <w:sz w:val="28"/>
          <w:szCs w:val="28"/>
          <w:rtl/>
          <w:lang w:bidi="ar-LB"/>
        </w:rPr>
        <w:t>- انتظار المؤمنين بوعد اللَّه: وهو الانتظار المستند إلى الإيمان واليقين بوعد اللَّه وفرجه، إلّا أنّه مبتلىً بالانحراف عن جادّة الانتظار الصالح لأسباب عديدة، وبأشكال عديدة. ونأتي في ما يلي على ذكر أنواعه:</w:t>
      </w:r>
    </w:p>
    <w:p w14:paraId="60CB20D9" w14:textId="77777777" w:rsidR="00952CAF" w:rsidRPr="00D32339" w:rsidRDefault="00952CAF" w:rsidP="00952CAF">
      <w:pPr>
        <w:jc w:val="both"/>
        <w:rPr>
          <w:rFonts w:ascii="Traditional Arabic" w:hAnsi="Traditional Arabic" w:cs="Traditional Arabic"/>
          <w:b/>
          <w:bCs/>
          <w:sz w:val="28"/>
          <w:szCs w:val="28"/>
          <w:rtl/>
          <w:lang w:bidi="ar-LB"/>
        </w:rPr>
      </w:pPr>
      <w:r w:rsidRPr="00D32339">
        <w:rPr>
          <w:rFonts w:ascii="Traditional Arabic" w:hAnsi="Traditional Arabic" w:cs="Traditional Arabic"/>
          <w:b/>
          <w:bCs/>
          <w:sz w:val="28"/>
          <w:szCs w:val="28"/>
          <w:lang w:bidi="ar-LB"/>
        </w:rPr>
        <w:t>1</w:t>
      </w:r>
      <w:r w:rsidRPr="00D32339">
        <w:rPr>
          <w:rFonts w:ascii="Traditional Arabic" w:hAnsi="Traditional Arabic" w:cs="Traditional Arabic"/>
          <w:b/>
          <w:bCs/>
          <w:sz w:val="28"/>
          <w:szCs w:val="28"/>
          <w:rtl/>
          <w:lang w:bidi="ar-LB"/>
        </w:rPr>
        <w:t>. الانتظار الانحرافيّ:</w:t>
      </w:r>
    </w:p>
    <w:p w14:paraId="6BB81991" w14:textId="77777777" w:rsidR="00952CAF"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hint="eastAsia"/>
          <w:sz w:val="28"/>
          <w:szCs w:val="28"/>
          <w:rtl/>
          <w:lang w:bidi="ar-LB"/>
        </w:rPr>
        <w:t>وهو</w:t>
      </w:r>
      <w:r w:rsidRPr="00952CAF">
        <w:rPr>
          <w:rFonts w:ascii="Traditional Arabic" w:hAnsi="Traditional Arabic" w:cs="Traditional Arabic"/>
          <w:sz w:val="28"/>
          <w:szCs w:val="28"/>
          <w:rtl/>
          <w:lang w:bidi="ar-LB"/>
        </w:rPr>
        <w:t xml:space="preserve"> انتظار جمعٍ من المؤمنين بالمهديّ عجل الله تعالى فرجه الشريف، إلّا أنّهم، ولأسبابٍ ومناشئ سوف نذكرها لاحقًا، فهموا أنّ تعجيل الفَرَج لا يكون إلا بملء الأرض ظلمًا وجورًا، ووصولها إلى مرحلة لا تُحتمل من الظلم، بحيث يكون الظهور المبارك انفجارًا -على نسق صر</w:t>
      </w:r>
      <w:r w:rsidRPr="00952CAF">
        <w:rPr>
          <w:rFonts w:ascii="Traditional Arabic" w:hAnsi="Traditional Arabic" w:cs="Traditional Arabic" w:hint="eastAsia"/>
          <w:sz w:val="28"/>
          <w:szCs w:val="28"/>
          <w:rtl/>
          <w:lang w:bidi="ar-LB"/>
        </w:rPr>
        <w:t>اع</w:t>
      </w:r>
      <w:r w:rsidRPr="00952CAF">
        <w:rPr>
          <w:rFonts w:ascii="Traditional Arabic" w:hAnsi="Traditional Arabic" w:cs="Traditional Arabic"/>
          <w:sz w:val="28"/>
          <w:szCs w:val="28"/>
          <w:rtl/>
          <w:lang w:bidi="ar-LB"/>
        </w:rPr>
        <w:t xml:space="preserve"> الأضداد في الفلسفة المادّيّة- يتسبّب به الظلم العامّ حين تضيق روح السماء عن تحمّل ما يجري من مظالم على الأرض. وعليه، ينطلق أصحاب هذه النظريّة للتشجيع على المنكرات والتسبيب في ما أمكنهم منها لأجل إيصال البشريّة إلى مرحلة الانفجار المزعوم، في توجّهٍ يركّز على تفصيلٍ بالنسبة إلى الإسلام بشكلٍ عامّ، ويضرب لأجله جميع الأسس التي جاء بها الإسلام.</w:t>
      </w:r>
    </w:p>
    <w:p w14:paraId="10B9CFBB" w14:textId="77777777" w:rsidR="00D32339" w:rsidRPr="00952CAF" w:rsidRDefault="00D32339" w:rsidP="00952CAF">
      <w:pPr>
        <w:jc w:val="both"/>
        <w:rPr>
          <w:rFonts w:ascii="Traditional Arabic" w:hAnsi="Traditional Arabic" w:cs="Traditional Arabic"/>
          <w:sz w:val="28"/>
          <w:szCs w:val="28"/>
          <w:rtl/>
          <w:lang w:bidi="ar-LB"/>
        </w:rPr>
      </w:pPr>
    </w:p>
    <w:p w14:paraId="4362FCBE" w14:textId="77777777" w:rsidR="00952CAF"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hint="eastAsia"/>
          <w:sz w:val="28"/>
          <w:szCs w:val="28"/>
          <w:rtl/>
          <w:lang w:bidi="ar-LB"/>
        </w:rPr>
        <w:t>وعلى</w:t>
      </w:r>
      <w:r w:rsidRPr="00952CAF">
        <w:rPr>
          <w:rFonts w:ascii="Traditional Arabic" w:hAnsi="Traditional Arabic" w:cs="Traditional Arabic"/>
          <w:sz w:val="28"/>
          <w:szCs w:val="28"/>
          <w:rtl/>
          <w:lang w:bidi="ar-LB"/>
        </w:rPr>
        <w:t xml:space="preserve"> الرغم من أنّ الباحث لا يكاد يجد فئةً تبرز هذا التوجّه، وتنادي به، وتكتب لأجله الكتب، أو حتى إشارةً لهم ولمذهبهم ولرؤسائهم في المصنّفات، إلّا أنّ وجود مثل هؤلاء يُستفاد من كلمات بعض أعلام الفكر الإسلاميّ، التي تناولتهم بالذمّ، وشنّعت عليهم معتقدهم</w:t>
      </w:r>
      <w:r w:rsidR="00D32339">
        <w:rPr>
          <w:rStyle w:val="FootnoteReference"/>
          <w:rFonts w:ascii="Traditional Arabic" w:hAnsi="Traditional Arabic" w:cs="Traditional Arabic"/>
          <w:sz w:val="28"/>
          <w:szCs w:val="28"/>
          <w:rtl/>
          <w:lang w:bidi="ar-LB"/>
        </w:rPr>
        <w:footnoteReference w:id="344"/>
      </w:r>
      <w:r w:rsidRPr="00952CAF">
        <w:rPr>
          <w:rFonts w:ascii="Traditional Arabic" w:hAnsi="Traditional Arabic" w:cs="Traditional Arabic"/>
          <w:sz w:val="28"/>
          <w:szCs w:val="28"/>
          <w:rtl/>
          <w:lang w:bidi="ar-LB"/>
        </w:rPr>
        <w:t>.</w:t>
      </w:r>
    </w:p>
    <w:p w14:paraId="4786EDA0" w14:textId="77777777" w:rsidR="00D32339" w:rsidRPr="00D32339" w:rsidRDefault="00D32339" w:rsidP="00952CAF">
      <w:pPr>
        <w:jc w:val="both"/>
        <w:rPr>
          <w:rFonts w:ascii="Traditional Arabic" w:hAnsi="Traditional Arabic" w:cs="Traditional Arabic"/>
          <w:b/>
          <w:bCs/>
          <w:sz w:val="28"/>
          <w:szCs w:val="28"/>
          <w:rtl/>
          <w:lang w:bidi="ar-LB"/>
        </w:rPr>
      </w:pPr>
    </w:p>
    <w:p w14:paraId="1E56DC7B" w14:textId="77777777" w:rsidR="00952CAF" w:rsidRPr="00D32339" w:rsidRDefault="00952CAF" w:rsidP="00952CAF">
      <w:pPr>
        <w:jc w:val="both"/>
        <w:rPr>
          <w:rFonts w:ascii="Traditional Arabic" w:hAnsi="Traditional Arabic" w:cs="Traditional Arabic"/>
          <w:b/>
          <w:bCs/>
          <w:sz w:val="28"/>
          <w:szCs w:val="28"/>
          <w:rtl/>
          <w:lang w:bidi="ar-LB"/>
        </w:rPr>
      </w:pPr>
      <w:r w:rsidRPr="00D32339">
        <w:rPr>
          <w:rFonts w:ascii="Traditional Arabic" w:hAnsi="Traditional Arabic" w:cs="Traditional Arabic"/>
          <w:b/>
          <w:bCs/>
          <w:sz w:val="28"/>
          <w:szCs w:val="28"/>
          <w:lang w:bidi="ar-LB"/>
        </w:rPr>
        <w:t>2</w:t>
      </w:r>
      <w:r w:rsidRPr="00D32339">
        <w:rPr>
          <w:rFonts w:ascii="Traditional Arabic" w:hAnsi="Traditional Arabic" w:cs="Traditional Arabic"/>
          <w:b/>
          <w:bCs/>
          <w:sz w:val="28"/>
          <w:szCs w:val="28"/>
          <w:rtl/>
          <w:lang w:bidi="ar-LB"/>
        </w:rPr>
        <w:t>. الانتظار التواطُئيّ:</w:t>
      </w:r>
    </w:p>
    <w:p w14:paraId="05552DDC" w14:textId="77777777" w:rsidR="00D32339"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hint="eastAsia"/>
          <w:sz w:val="28"/>
          <w:szCs w:val="28"/>
          <w:rtl/>
          <w:lang w:bidi="ar-LB"/>
        </w:rPr>
        <w:t>وهو</w:t>
      </w:r>
      <w:r w:rsidRPr="00952CAF">
        <w:rPr>
          <w:rFonts w:ascii="Traditional Arabic" w:hAnsi="Traditional Arabic" w:cs="Traditional Arabic"/>
          <w:sz w:val="28"/>
          <w:szCs w:val="28"/>
          <w:rtl/>
          <w:lang w:bidi="ar-LB"/>
        </w:rPr>
        <w:t xml:space="preserve"> يحمل عقيدة الفريق السابق، في أنّ حركة الظهور حركة انفجاريّة يتسبّب</w:t>
      </w:r>
    </w:p>
    <w:p w14:paraId="2FCCF5DD" w14:textId="77777777" w:rsidR="00952CAF" w:rsidRDefault="00D32339" w:rsidP="00952CAF">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r w:rsidR="00952CAF" w:rsidRPr="00952CAF">
        <w:rPr>
          <w:rFonts w:ascii="Traditional Arabic" w:hAnsi="Traditional Arabic" w:cs="Traditional Arabic"/>
          <w:sz w:val="28"/>
          <w:szCs w:val="28"/>
          <w:rtl/>
          <w:lang w:bidi="ar-LB"/>
        </w:rPr>
        <w:lastRenderedPageBreak/>
        <w:t>بها اختناق الأرض بالظلم، إلّا أنّه لا ينهج طريقتهم في التسبيب بالظّلم وإشاعة المفاسد، ليكون قد تخلّى عن معظم مبادئ الإسلام، بل يذهب إلى الاكتفاء بالواجبات الفرديّة والحفاظ على إيمانه ال</w:t>
      </w:r>
      <w:r w:rsidR="00952CAF" w:rsidRPr="00952CAF">
        <w:rPr>
          <w:rFonts w:ascii="Traditional Arabic" w:hAnsi="Traditional Arabic" w:cs="Traditional Arabic" w:hint="eastAsia"/>
          <w:sz w:val="28"/>
          <w:szCs w:val="28"/>
          <w:rtl/>
          <w:lang w:bidi="ar-LB"/>
        </w:rPr>
        <w:t>خاصّ،</w:t>
      </w:r>
      <w:r w:rsidR="00952CAF" w:rsidRPr="00952CAF">
        <w:rPr>
          <w:rFonts w:ascii="Traditional Arabic" w:hAnsi="Traditional Arabic" w:cs="Traditional Arabic"/>
          <w:sz w:val="28"/>
          <w:szCs w:val="28"/>
          <w:rtl/>
          <w:lang w:bidi="ar-LB"/>
        </w:rPr>
        <w:t xml:space="preserve"> فيما ينظر بعين الرّضا إلى الظلم والمنكرات في المجتمع، ولا يقوم بتغييرها إذا توفّرت شروط الأمر بالمعروف والنهي عن المنكر، بل يذمّ من يقوم بذلك، ويتّهمه بالتسبيب في تأخّر الظهور المبارك.</w:t>
      </w:r>
    </w:p>
    <w:p w14:paraId="6500E7D0" w14:textId="77777777" w:rsidR="00090234" w:rsidRPr="00952CAF" w:rsidRDefault="00090234" w:rsidP="00952CAF">
      <w:pPr>
        <w:jc w:val="both"/>
        <w:rPr>
          <w:rFonts w:ascii="Traditional Arabic" w:hAnsi="Traditional Arabic" w:cs="Traditional Arabic"/>
          <w:sz w:val="28"/>
          <w:szCs w:val="28"/>
          <w:rtl/>
          <w:lang w:bidi="ar-LB"/>
        </w:rPr>
      </w:pPr>
    </w:p>
    <w:p w14:paraId="6ECA102B" w14:textId="77777777" w:rsidR="00952CAF"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hint="eastAsia"/>
          <w:sz w:val="28"/>
          <w:szCs w:val="28"/>
          <w:rtl/>
          <w:lang w:bidi="ar-LB"/>
        </w:rPr>
        <w:t>وهذا</w:t>
      </w:r>
      <w:r w:rsidRPr="00952CAF">
        <w:rPr>
          <w:rFonts w:ascii="Traditional Arabic" w:hAnsi="Traditional Arabic" w:cs="Traditional Arabic"/>
          <w:sz w:val="28"/>
          <w:szCs w:val="28"/>
          <w:rtl/>
          <w:lang w:bidi="ar-LB"/>
        </w:rPr>
        <w:t xml:space="preserve"> النّمط من التفكير، كان سائدًا قبل انتصار الثورة الإسلاميّة في إيران، عند جماعة عريضة من العلماء والمبلّغين عُرِفَت بالحُجّتيّة، والتي أَوْلَت موضوع المهدويّة أولويّة زائدة على الحدّ، وعارضت أيّ حركة سياسيّة لوقف الانحرافات، وساهمت في تخدير الروح الثور</w:t>
      </w:r>
      <w:r w:rsidRPr="00952CAF">
        <w:rPr>
          <w:rFonts w:ascii="Traditional Arabic" w:hAnsi="Traditional Arabic" w:cs="Traditional Arabic" w:hint="eastAsia"/>
          <w:sz w:val="28"/>
          <w:szCs w:val="28"/>
          <w:rtl/>
          <w:lang w:bidi="ar-LB"/>
        </w:rPr>
        <w:t>يّة</w:t>
      </w:r>
      <w:r w:rsidRPr="00952CAF">
        <w:rPr>
          <w:rFonts w:ascii="Traditional Arabic" w:hAnsi="Traditional Arabic" w:cs="Traditional Arabic"/>
          <w:sz w:val="28"/>
          <w:szCs w:val="28"/>
          <w:rtl/>
          <w:lang w:bidi="ar-LB"/>
        </w:rPr>
        <w:t xml:space="preserve"> لدى الشباب</w:t>
      </w:r>
      <w:r w:rsidR="00257D38">
        <w:rPr>
          <w:rFonts w:ascii="Traditional Arabic" w:hAnsi="Traditional Arabic" w:cs="Traditional Arabic"/>
          <w:sz w:val="28"/>
          <w:szCs w:val="28"/>
          <w:rtl/>
          <w:lang w:bidi="ar-LB"/>
        </w:rPr>
        <w:t>،</w:t>
      </w:r>
      <w:r w:rsidRPr="00952CAF">
        <w:rPr>
          <w:rFonts w:ascii="Traditional Arabic" w:hAnsi="Traditional Arabic" w:cs="Traditional Arabic"/>
          <w:sz w:val="28"/>
          <w:szCs w:val="28"/>
          <w:rtl/>
          <w:lang w:bidi="ar-LB"/>
        </w:rPr>
        <w:t xml:space="preserve"> ممّا دفع الشاه إلى دعمها لتقف في وجه الإمام الخمينيّ </w:t>
      </w:r>
      <w:r w:rsidR="00090234">
        <w:rPr>
          <w:rFonts w:ascii="Traditional Arabic" w:hAnsi="Traditional Arabic" w:cs="Traditional Arabic" w:hint="cs"/>
          <w:sz w:val="28"/>
          <w:szCs w:val="28"/>
          <w:rtl/>
          <w:lang w:bidi="ar-LB"/>
        </w:rPr>
        <w:t>قدس سره</w:t>
      </w:r>
      <w:r w:rsidRPr="00952CAF">
        <w:rPr>
          <w:rFonts w:ascii="Traditional Arabic" w:hAnsi="Traditional Arabic" w:cs="Traditional Arabic"/>
          <w:sz w:val="28"/>
          <w:szCs w:val="28"/>
          <w:rtl/>
          <w:lang w:bidi="ar-LB"/>
        </w:rPr>
        <w:t xml:space="preserve">. وقد اصطدم الإمام </w:t>
      </w:r>
      <w:r w:rsidR="00090234">
        <w:rPr>
          <w:rFonts w:ascii="Traditional Arabic" w:hAnsi="Traditional Arabic" w:cs="Traditional Arabic" w:hint="cs"/>
          <w:sz w:val="28"/>
          <w:szCs w:val="28"/>
          <w:rtl/>
          <w:lang w:bidi="ar-LB"/>
        </w:rPr>
        <w:t>قدس سره</w:t>
      </w:r>
      <w:r w:rsidRPr="00952CAF">
        <w:rPr>
          <w:rFonts w:ascii="Traditional Arabic" w:hAnsi="Traditional Arabic" w:cs="Traditional Arabic"/>
          <w:sz w:val="28"/>
          <w:szCs w:val="28"/>
          <w:rtl/>
          <w:lang w:bidi="ar-LB"/>
        </w:rPr>
        <w:t xml:space="preserve"> بهم مبكّرًا حين دعا إلى الإضراب عن إضاءة المصابيح في النصف من شعبان، الذي صادف احتفالات الشاه بذكرى الامبراطورية الفارسية، فرفضوا هذا الأمر، إلّا أنّهم بعد الثورة أع</w:t>
      </w:r>
      <w:r w:rsidRPr="00952CAF">
        <w:rPr>
          <w:rFonts w:ascii="Traditional Arabic" w:hAnsi="Traditional Arabic" w:cs="Traditional Arabic" w:hint="eastAsia"/>
          <w:sz w:val="28"/>
          <w:szCs w:val="28"/>
          <w:rtl/>
          <w:lang w:bidi="ar-LB"/>
        </w:rPr>
        <w:t>لنوا</w:t>
      </w:r>
      <w:r w:rsidRPr="00952CAF">
        <w:rPr>
          <w:rFonts w:ascii="Traditional Arabic" w:hAnsi="Traditional Arabic" w:cs="Traditional Arabic"/>
          <w:sz w:val="28"/>
          <w:szCs w:val="28"/>
          <w:rtl/>
          <w:lang w:bidi="ar-LB"/>
        </w:rPr>
        <w:t xml:space="preserve"> ولاءهم للإمام </w:t>
      </w:r>
      <w:r w:rsidR="00090234">
        <w:rPr>
          <w:rFonts w:ascii="Traditional Arabic" w:hAnsi="Traditional Arabic" w:cs="Traditional Arabic" w:hint="cs"/>
          <w:sz w:val="28"/>
          <w:szCs w:val="28"/>
          <w:rtl/>
          <w:lang w:bidi="ar-LB"/>
        </w:rPr>
        <w:t>قدس سره</w:t>
      </w:r>
      <w:r w:rsidRPr="00952CAF">
        <w:rPr>
          <w:rFonts w:ascii="Traditional Arabic" w:hAnsi="Traditional Arabic" w:cs="Traditional Arabic"/>
          <w:sz w:val="28"/>
          <w:szCs w:val="28"/>
          <w:rtl/>
          <w:lang w:bidi="ar-LB"/>
        </w:rPr>
        <w:t>، واستمرّوا في بثّ السّموم الفكريّة إلى أنّ حلّ الإمام تلك الجماعة</w:t>
      </w:r>
      <w:r w:rsidR="00090234">
        <w:rPr>
          <w:rStyle w:val="FootnoteReference"/>
          <w:rFonts w:ascii="Traditional Arabic" w:hAnsi="Traditional Arabic" w:cs="Traditional Arabic"/>
          <w:sz w:val="28"/>
          <w:szCs w:val="28"/>
          <w:rtl/>
          <w:lang w:bidi="ar-LB"/>
        </w:rPr>
        <w:footnoteReference w:id="345"/>
      </w:r>
      <w:r w:rsidRPr="00952CAF">
        <w:rPr>
          <w:rFonts w:ascii="Traditional Arabic" w:hAnsi="Traditional Arabic" w:cs="Traditional Arabic"/>
          <w:sz w:val="28"/>
          <w:szCs w:val="28"/>
          <w:rtl/>
          <w:lang w:bidi="ar-LB"/>
        </w:rPr>
        <w:t>.</w:t>
      </w:r>
    </w:p>
    <w:p w14:paraId="58DB3A41" w14:textId="77777777" w:rsidR="00090234" w:rsidRPr="00090234" w:rsidRDefault="00090234" w:rsidP="00952CAF">
      <w:pPr>
        <w:jc w:val="both"/>
        <w:rPr>
          <w:rFonts w:ascii="Traditional Arabic" w:hAnsi="Traditional Arabic" w:cs="Traditional Arabic"/>
          <w:b/>
          <w:bCs/>
          <w:sz w:val="28"/>
          <w:szCs w:val="28"/>
          <w:rtl/>
          <w:lang w:bidi="ar-LB"/>
        </w:rPr>
      </w:pPr>
    </w:p>
    <w:p w14:paraId="6D56BA89" w14:textId="77777777" w:rsidR="00952CAF" w:rsidRPr="00090234" w:rsidRDefault="00952CAF" w:rsidP="00952CAF">
      <w:pPr>
        <w:jc w:val="both"/>
        <w:rPr>
          <w:rFonts w:ascii="Traditional Arabic" w:hAnsi="Traditional Arabic" w:cs="Traditional Arabic"/>
          <w:b/>
          <w:bCs/>
          <w:sz w:val="28"/>
          <w:szCs w:val="28"/>
          <w:rtl/>
          <w:lang w:bidi="ar-LB"/>
        </w:rPr>
      </w:pPr>
      <w:r w:rsidRPr="00090234">
        <w:rPr>
          <w:rFonts w:ascii="Traditional Arabic" w:hAnsi="Traditional Arabic" w:cs="Traditional Arabic"/>
          <w:b/>
          <w:bCs/>
          <w:sz w:val="28"/>
          <w:szCs w:val="28"/>
          <w:lang w:bidi="ar-LB"/>
        </w:rPr>
        <w:t>3</w:t>
      </w:r>
      <w:r w:rsidRPr="00090234">
        <w:rPr>
          <w:rFonts w:ascii="Traditional Arabic" w:hAnsi="Traditional Arabic" w:cs="Traditional Arabic"/>
          <w:b/>
          <w:bCs/>
          <w:sz w:val="28"/>
          <w:szCs w:val="28"/>
          <w:rtl/>
          <w:lang w:bidi="ar-LB"/>
        </w:rPr>
        <w:t>. الانتظار الاتّكاليّ:</w:t>
      </w:r>
    </w:p>
    <w:p w14:paraId="333EFB54" w14:textId="77777777" w:rsidR="00090234"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hint="eastAsia"/>
          <w:sz w:val="28"/>
          <w:szCs w:val="28"/>
          <w:rtl/>
          <w:lang w:bidi="ar-LB"/>
        </w:rPr>
        <w:t>هو</w:t>
      </w:r>
      <w:r w:rsidRPr="00952CAF">
        <w:rPr>
          <w:rFonts w:ascii="Traditional Arabic" w:hAnsi="Traditional Arabic" w:cs="Traditional Arabic"/>
          <w:sz w:val="28"/>
          <w:szCs w:val="28"/>
          <w:rtl/>
          <w:lang w:bidi="ar-LB"/>
        </w:rPr>
        <w:t xml:space="preserve"> الانتظار السليم من الناحية النّظرية، والذي يرى ضرورة التمهيد، وإقامة دعائم الدين، والأمر بالمعروف والنهي عن المنكر، ومحاربة الظلم والفساد، وإعداد العدّة والعديد، إلى غيرها من معالم الانتظار الإيجابيّ، إلّا أنّه لا يلتزم عمليًّا بما يتفوّه به نظريًّا، كس</w:t>
      </w:r>
      <w:r w:rsidRPr="00952CAF">
        <w:rPr>
          <w:rFonts w:ascii="Traditional Arabic" w:hAnsi="Traditional Arabic" w:cs="Traditional Arabic" w:hint="eastAsia"/>
          <w:sz w:val="28"/>
          <w:szCs w:val="28"/>
          <w:rtl/>
          <w:lang w:bidi="ar-LB"/>
        </w:rPr>
        <w:t>لًا</w:t>
      </w:r>
      <w:r w:rsidRPr="00952CAF">
        <w:rPr>
          <w:rFonts w:ascii="Traditional Arabic" w:hAnsi="Traditional Arabic" w:cs="Traditional Arabic"/>
          <w:sz w:val="28"/>
          <w:szCs w:val="28"/>
          <w:rtl/>
          <w:lang w:bidi="ar-LB"/>
        </w:rPr>
        <w:t xml:space="preserve"> وعصيانًا، كحال المؤمنين بالاسم والقيد دون الفعل والعمل، ويتّكل في ذلك إمّا على غيره من المنتَظِرين، وإمّا على إعجازٍ مّا يأتي من وراء ستار الغيب، ويمنّي النفس بذلك ملقيًا رداء المسؤوليّة عن كتفَيه.</w:t>
      </w:r>
    </w:p>
    <w:p w14:paraId="123C8C2D" w14:textId="77777777" w:rsidR="00952CAF" w:rsidRPr="00952CAF" w:rsidRDefault="00090234" w:rsidP="0009023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r w:rsidR="00952CAF" w:rsidRPr="00952CAF">
        <w:rPr>
          <w:rFonts w:ascii="Traditional Arabic" w:hAnsi="Traditional Arabic" w:cs="Traditional Arabic"/>
          <w:sz w:val="28"/>
          <w:szCs w:val="28"/>
          <w:lang w:bidi="ar-LB"/>
        </w:rPr>
        <w:lastRenderedPageBreak/>
        <w:t>4</w:t>
      </w:r>
      <w:r w:rsidR="00952CAF" w:rsidRPr="00952CAF">
        <w:rPr>
          <w:rFonts w:ascii="Traditional Arabic" w:hAnsi="Traditional Arabic" w:cs="Traditional Arabic"/>
          <w:sz w:val="28"/>
          <w:szCs w:val="28"/>
          <w:rtl/>
          <w:lang w:bidi="ar-LB"/>
        </w:rPr>
        <w:t>. الانتظار الانهزاميّ:</w:t>
      </w:r>
    </w:p>
    <w:p w14:paraId="37DA58D7" w14:textId="77777777" w:rsidR="00952CAF"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hint="eastAsia"/>
          <w:sz w:val="28"/>
          <w:szCs w:val="28"/>
          <w:rtl/>
          <w:lang w:bidi="ar-LB"/>
        </w:rPr>
        <w:t>يعتقد</w:t>
      </w:r>
      <w:r w:rsidRPr="00952CAF">
        <w:rPr>
          <w:rFonts w:ascii="Traditional Arabic" w:hAnsi="Traditional Arabic" w:cs="Traditional Arabic"/>
          <w:sz w:val="28"/>
          <w:szCs w:val="28"/>
          <w:rtl/>
          <w:lang w:bidi="ar-LB"/>
        </w:rPr>
        <w:t xml:space="preserve"> هذا النّوع من المنتَظِرين بمعالم الانتظار الصّالح، إلّا أنّهم يعظّمون من قوّة الظالمين، وينبهرون بقوّتهم وبطشهم إلى الحدّ الذي يشعرون معه بالهزيمة والوضاعة قبل أن يتفوّهوا بكلمة المواجهة، مع أنّهم يعلمون أنّ التغيير ممكنٌ، لكنّه صعب ويحتاج إلى تضحيات</w:t>
      </w:r>
      <w:r w:rsidRPr="00952CAF">
        <w:rPr>
          <w:rFonts w:ascii="Traditional Arabic" w:hAnsi="Traditional Arabic" w:cs="Traditional Arabic" w:hint="eastAsia"/>
          <w:sz w:val="28"/>
          <w:szCs w:val="28"/>
          <w:rtl/>
          <w:lang w:bidi="ar-LB"/>
        </w:rPr>
        <w:t>،</w:t>
      </w:r>
      <w:r w:rsidRPr="00952CAF">
        <w:rPr>
          <w:rFonts w:ascii="Traditional Arabic" w:hAnsi="Traditional Arabic" w:cs="Traditional Arabic"/>
          <w:sz w:val="28"/>
          <w:szCs w:val="28"/>
          <w:rtl/>
          <w:lang w:bidi="ar-LB"/>
        </w:rPr>
        <w:t xml:space="preserve"> ومن ثمّ يختلقون لأنفسهم المبرّرات والحيل الشرعيّة ليتخلّصوا من التكاليف التي يفرضها الانتظار الصالح، مثل: عدم إلقاء النفس في التهلكة، وحكم الضرورة، والتقيّة، وغيرها، ذلك كلّه إعفاءً لأنفسهم من مهمّة التمهيد.</w:t>
      </w:r>
    </w:p>
    <w:p w14:paraId="4E8EF650" w14:textId="77777777" w:rsidR="00090234" w:rsidRPr="00952CAF" w:rsidRDefault="00090234" w:rsidP="00952CAF">
      <w:pPr>
        <w:jc w:val="both"/>
        <w:rPr>
          <w:rFonts w:ascii="Traditional Arabic" w:hAnsi="Traditional Arabic" w:cs="Traditional Arabic"/>
          <w:sz w:val="28"/>
          <w:szCs w:val="28"/>
          <w:rtl/>
          <w:lang w:bidi="ar-LB"/>
        </w:rPr>
      </w:pPr>
    </w:p>
    <w:p w14:paraId="5D8C3C78" w14:textId="77777777" w:rsidR="00952CAF" w:rsidRPr="00952CAF"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sz w:val="28"/>
          <w:szCs w:val="28"/>
          <w:lang w:bidi="ar-LB"/>
        </w:rPr>
        <w:t>5</w:t>
      </w:r>
      <w:r w:rsidRPr="00952CAF">
        <w:rPr>
          <w:rFonts w:ascii="Traditional Arabic" w:hAnsi="Traditional Arabic" w:cs="Traditional Arabic"/>
          <w:sz w:val="28"/>
          <w:szCs w:val="28"/>
          <w:rtl/>
          <w:lang w:bidi="ar-LB"/>
        </w:rPr>
        <w:t>. الانتظار التنجيميّ:</w:t>
      </w:r>
    </w:p>
    <w:p w14:paraId="67F8A687" w14:textId="77777777" w:rsidR="00952CAF"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hint="eastAsia"/>
          <w:sz w:val="28"/>
          <w:szCs w:val="28"/>
          <w:rtl/>
          <w:lang w:bidi="ar-LB"/>
        </w:rPr>
        <w:t>أو</w:t>
      </w:r>
      <w:r w:rsidRPr="00952CAF">
        <w:rPr>
          <w:rFonts w:ascii="Traditional Arabic" w:hAnsi="Traditional Arabic" w:cs="Traditional Arabic"/>
          <w:sz w:val="28"/>
          <w:szCs w:val="28"/>
          <w:rtl/>
          <w:lang w:bidi="ar-LB"/>
        </w:rPr>
        <w:t xml:space="preserve"> ما يمكن أن يُعرّف بثقافة علامات الظهور. وهو الانتظار الذي لا شأن له قبل ظهور الإمام الحجّة عجل الله تعالى فرجه الشريف إلّا الاستمتاع بقراءة روايات علامات الظهور وأخبار آخر الزمان وتتبّعها ترفًا، وترويحًا نفسيًّا، لا تحقيقًا وتدقيقًا علميًّا، ومحاولة تطب</w:t>
      </w:r>
      <w:r w:rsidRPr="00952CAF">
        <w:rPr>
          <w:rFonts w:ascii="Traditional Arabic" w:hAnsi="Traditional Arabic" w:cs="Traditional Arabic" w:hint="eastAsia"/>
          <w:sz w:val="28"/>
          <w:szCs w:val="28"/>
          <w:rtl/>
          <w:lang w:bidi="ar-LB"/>
        </w:rPr>
        <w:t>يق</w:t>
      </w:r>
      <w:r w:rsidRPr="00952CAF">
        <w:rPr>
          <w:rFonts w:ascii="Traditional Arabic" w:hAnsi="Traditional Arabic" w:cs="Traditional Arabic"/>
          <w:sz w:val="28"/>
          <w:szCs w:val="28"/>
          <w:rtl/>
          <w:lang w:bidi="ar-LB"/>
        </w:rPr>
        <w:t xml:space="preserve"> تلك الأخبار على الأحداث والشخصيّات، ورسم التخيّلات التَرَفِيَّة ونشرها، سواءً كانت صائبة أو خاطئة. وكثيرًا ما يقع أصحاب هذا الاتّجاه في غائلة التطبيق وآفة التوقيت، فيتسبّبون بضلال كثيرٍ من النّاس وارتدادهم.</w:t>
      </w:r>
    </w:p>
    <w:p w14:paraId="49196834" w14:textId="77777777" w:rsidR="00090234" w:rsidRPr="00952CAF" w:rsidRDefault="00090234" w:rsidP="00952CAF">
      <w:pPr>
        <w:jc w:val="both"/>
        <w:rPr>
          <w:rFonts w:ascii="Traditional Arabic" w:hAnsi="Traditional Arabic" w:cs="Traditional Arabic"/>
          <w:sz w:val="28"/>
          <w:szCs w:val="28"/>
          <w:rtl/>
          <w:lang w:bidi="ar-LB"/>
        </w:rPr>
      </w:pPr>
    </w:p>
    <w:p w14:paraId="6EBF6097" w14:textId="77777777" w:rsidR="00952CAF"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hint="eastAsia"/>
          <w:sz w:val="28"/>
          <w:szCs w:val="28"/>
          <w:rtl/>
          <w:lang w:bidi="ar-LB"/>
        </w:rPr>
        <w:t>إنّ</w:t>
      </w:r>
      <w:r w:rsidRPr="00952CAF">
        <w:rPr>
          <w:rFonts w:ascii="Traditional Arabic" w:hAnsi="Traditional Arabic" w:cs="Traditional Arabic"/>
          <w:sz w:val="28"/>
          <w:szCs w:val="28"/>
          <w:rtl/>
          <w:lang w:bidi="ar-LB"/>
        </w:rPr>
        <w:t xml:space="preserve"> الاهتمام بعلامات الظهور من الناحية العلميّة لا بأس به إذا كان يخدم الدور الذي لأجله أخبرنا المعصومون </w:t>
      </w:r>
      <w:r w:rsidR="003320A3">
        <w:rPr>
          <w:rFonts w:ascii="Traditional Arabic" w:hAnsi="Traditional Arabic" w:cs="Traditional Arabic"/>
          <w:sz w:val="28"/>
          <w:szCs w:val="28"/>
          <w:rtl/>
          <w:lang w:bidi="ar-LB"/>
        </w:rPr>
        <w:t>عليهم السلام</w:t>
      </w:r>
      <w:r w:rsidRPr="00952CAF">
        <w:rPr>
          <w:rFonts w:ascii="Traditional Arabic" w:hAnsi="Traditional Arabic" w:cs="Traditional Arabic"/>
          <w:sz w:val="28"/>
          <w:szCs w:val="28"/>
          <w:rtl/>
          <w:lang w:bidi="ar-LB"/>
        </w:rPr>
        <w:t xml:space="preserve"> بها، إلّا أنّ التركيز الزائد على حدّه عليها، والذي يتجاوز دورها الذي أنيط بها، بحيث ينسى النّاس وظائفهم العمليّة، ويتقاعسون عن أداء دورهم في رفع أسبا</w:t>
      </w:r>
      <w:r w:rsidRPr="00952CAF">
        <w:rPr>
          <w:rFonts w:ascii="Traditional Arabic" w:hAnsi="Traditional Arabic" w:cs="Traditional Arabic" w:hint="eastAsia"/>
          <w:sz w:val="28"/>
          <w:szCs w:val="28"/>
          <w:rtl/>
          <w:lang w:bidi="ar-LB"/>
        </w:rPr>
        <w:t>ب</w:t>
      </w:r>
      <w:r w:rsidRPr="00952CAF">
        <w:rPr>
          <w:rFonts w:ascii="Traditional Arabic" w:hAnsi="Traditional Arabic" w:cs="Traditional Arabic"/>
          <w:sz w:val="28"/>
          <w:szCs w:val="28"/>
          <w:rtl/>
          <w:lang w:bidi="ar-LB"/>
        </w:rPr>
        <w:t xml:space="preserve"> الغَيْبَة، لأجل أن يتسلّوا ويخرجوا من واقعهم المأزوم كما يتسلّى الناس بالمنجّمين، فهذا ضربٌ من الضلال عن الانتظار الحقّ.</w:t>
      </w:r>
    </w:p>
    <w:p w14:paraId="3EE9688E" w14:textId="77777777" w:rsidR="00952CAF" w:rsidRPr="00090234" w:rsidRDefault="00090234" w:rsidP="00090234">
      <w:pPr>
        <w:jc w:val="both"/>
        <w:rPr>
          <w:rFonts w:ascii="Traditional Arabic" w:hAnsi="Traditional Arabic" w:cs="Traditional Arabic"/>
          <w:b/>
          <w:bCs/>
          <w:sz w:val="28"/>
          <w:szCs w:val="28"/>
          <w:rtl/>
          <w:lang w:bidi="ar-LB"/>
        </w:rPr>
      </w:pPr>
      <w:r>
        <w:rPr>
          <w:rFonts w:ascii="Traditional Arabic" w:hAnsi="Traditional Arabic" w:cs="Traditional Arabic"/>
          <w:sz w:val="28"/>
          <w:szCs w:val="28"/>
          <w:rtl/>
          <w:lang w:bidi="ar-LB"/>
        </w:rPr>
        <w:br w:type="page"/>
      </w:r>
      <w:r w:rsidR="00952CAF" w:rsidRPr="00090234">
        <w:rPr>
          <w:rFonts w:ascii="Traditional Arabic" w:hAnsi="Traditional Arabic" w:cs="Traditional Arabic" w:hint="eastAsia"/>
          <w:b/>
          <w:bCs/>
          <w:sz w:val="28"/>
          <w:szCs w:val="28"/>
          <w:rtl/>
          <w:lang w:bidi="ar-LB"/>
        </w:rPr>
        <w:lastRenderedPageBreak/>
        <w:t>المفاهيم</w:t>
      </w:r>
      <w:r w:rsidR="00952CAF" w:rsidRPr="00090234">
        <w:rPr>
          <w:rFonts w:ascii="Traditional Arabic" w:hAnsi="Traditional Arabic" w:cs="Traditional Arabic"/>
          <w:b/>
          <w:bCs/>
          <w:sz w:val="28"/>
          <w:szCs w:val="28"/>
          <w:rtl/>
          <w:lang w:bidi="ar-LB"/>
        </w:rPr>
        <w:t xml:space="preserve"> الرئيسة</w:t>
      </w:r>
    </w:p>
    <w:p w14:paraId="1B5CF86A" w14:textId="77777777" w:rsidR="00952CAF"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sz w:val="28"/>
          <w:szCs w:val="28"/>
          <w:lang w:bidi="ar-LB"/>
        </w:rPr>
        <w:t>1</w:t>
      </w:r>
      <w:r w:rsidRPr="00952CAF">
        <w:rPr>
          <w:rFonts w:ascii="Traditional Arabic" w:hAnsi="Traditional Arabic" w:cs="Traditional Arabic"/>
          <w:sz w:val="28"/>
          <w:szCs w:val="28"/>
          <w:rtl/>
          <w:lang w:bidi="ar-LB"/>
        </w:rPr>
        <w:t>. درج المتكلّمون في قضيّة الانتظار على التعرّض لمفهومَي الانتظار السلبيّ والانتظار الإيجابيّ، وإنْ لم يكن لفظهما واردًا في آية أو رواية، ولا واصلًا مرحلة الاصطلاح المتشرّعيّ.</w:t>
      </w:r>
    </w:p>
    <w:p w14:paraId="58B2B267" w14:textId="77777777" w:rsidR="00090234" w:rsidRPr="00952CAF" w:rsidRDefault="00090234" w:rsidP="00952CAF">
      <w:pPr>
        <w:jc w:val="both"/>
        <w:rPr>
          <w:rFonts w:ascii="Traditional Arabic" w:hAnsi="Traditional Arabic" w:cs="Traditional Arabic"/>
          <w:sz w:val="28"/>
          <w:szCs w:val="28"/>
          <w:rtl/>
          <w:lang w:bidi="ar-LB"/>
        </w:rPr>
      </w:pPr>
    </w:p>
    <w:p w14:paraId="5A730696" w14:textId="77777777" w:rsidR="00952CAF" w:rsidRPr="00952CAF"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sz w:val="28"/>
          <w:szCs w:val="28"/>
          <w:lang w:bidi="ar-LB"/>
        </w:rPr>
        <w:t>2</w:t>
      </w:r>
      <w:r w:rsidRPr="00952CAF">
        <w:rPr>
          <w:rFonts w:ascii="Traditional Arabic" w:hAnsi="Traditional Arabic" w:cs="Traditional Arabic"/>
          <w:sz w:val="28"/>
          <w:szCs w:val="28"/>
          <w:rtl/>
          <w:lang w:bidi="ar-LB"/>
        </w:rPr>
        <w:t>. لتوصيفَي الإيجابيّ والسلبيّ معنيان:</w:t>
      </w:r>
    </w:p>
    <w:p w14:paraId="09D09B49" w14:textId="77777777" w:rsidR="00952CAF" w:rsidRPr="00952CAF"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sz w:val="28"/>
          <w:szCs w:val="28"/>
          <w:rtl/>
          <w:lang w:bidi="ar-LB"/>
        </w:rPr>
        <w:t>- الإيجابيّ بمعنى الجيّد والمرغوب فيه، والسلبيّ بمعنى السيّئ والمبغوض.</w:t>
      </w:r>
    </w:p>
    <w:p w14:paraId="22E1FD7D" w14:textId="77777777" w:rsidR="00952CAF" w:rsidRPr="00952CAF"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sz w:val="28"/>
          <w:szCs w:val="28"/>
          <w:rtl/>
          <w:lang w:bidi="ar-LB"/>
        </w:rPr>
        <w:t>- الإيجابيّ بمعنى الموجب للفعل والحركة، والسلبيّ بمعنى السّالب لهما.</w:t>
      </w:r>
    </w:p>
    <w:p w14:paraId="52C66034" w14:textId="77777777" w:rsidR="00952CAF"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hint="eastAsia"/>
          <w:sz w:val="28"/>
          <w:szCs w:val="28"/>
          <w:rtl/>
          <w:lang w:bidi="ar-LB"/>
        </w:rPr>
        <w:t>والأوفق</w:t>
      </w:r>
      <w:r w:rsidRPr="00952CAF">
        <w:rPr>
          <w:rFonts w:ascii="Traditional Arabic" w:hAnsi="Traditional Arabic" w:cs="Traditional Arabic"/>
          <w:sz w:val="28"/>
          <w:szCs w:val="28"/>
          <w:rtl/>
          <w:lang w:bidi="ar-LB"/>
        </w:rPr>
        <w:t xml:space="preserve"> منهما لو أريد الاصطلاح عليه هو الأوّل.</w:t>
      </w:r>
    </w:p>
    <w:p w14:paraId="1F6582C9" w14:textId="77777777" w:rsidR="00090234" w:rsidRPr="00952CAF" w:rsidRDefault="00090234" w:rsidP="00952CAF">
      <w:pPr>
        <w:jc w:val="both"/>
        <w:rPr>
          <w:rFonts w:ascii="Traditional Arabic" w:hAnsi="Traditional Arabic" w:cs="Traditional Arabic"/>
          <w:sz w:val="28"/>
          <w:szCs w:val="28"/>
          <w:rtl/>
          <w:lang w:bidi="ar-LB"/>
        </w:rPr>
      </w:pPr>
    </w:p>
    <w:p w14:paraId="14570EF9" w14:textId="77777777" w:rsidR="00952CAF"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sz w:val="28"/>
          <w:szCs w:val="28"/>
          <w:lang w:bidi="ar-LB"/>
        </w:rPr>
        <w:t>3</w:t>
      </w:r>
      <w:r w:rsidRPr="00952CAF">
        <w:rPr>
          <w:rFonts w:ascii="Traditional Arabic" w:hAnsi="Traditional Arabic" w:cs="Traditional Arabic"/>
          <w:sz w:val="28"/>
          <w:szCs w:val="28"/>
          <w:rtl/>
          <w:lang w:bidi="ar-LB"/>
        </w:rPr>
        <w:t>. يمكن استخلاص معالم الانتظار الإيجابيّ من جمع معطيات البحوث المتقدّمة المستفادة من القرآن والسنّة والعقل.</w:t>
      </w:r>
    </w:p>
    <w:p w14:paraId="6AE6118A" w14:textId="77777777" w:rsidR="00090234" w:rsidRPr="00952CAF" w:rsidRDefault="00090234" w:rsidP="00952CAF">
      <w:pPr>
        <w:jc w:val="both"/>
        <w:rPr>
          <w:rFonts w:ascii="Traditional Arabic" w:hAnsi="Traditional Arabic" w:cs="Traditional Arabic"/>
          <w:sz w:val="28"/>
          <w:szCs w:val="28"/>
          <w:rtl/>
          <w:lang w:bidi="ar-LB"/>
        </w:rPr>
      </w:pPr>
    </w:p>
    <w:p w14:paraId="173BC5FC" w14:textId="77777777" w:rsidR="00952CAF" w:rsidRPr="00952CAF"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sz w:val="28"/>
          <w:szCs w:val="28"/>
          <w:lang w:bidi="ar-LB"/>
        </w:rPr>
        <w:t>4</w:t>
      </w:r>
      <w:r w:rsidRPr="00952CAF">
        <w:rPr>
          <w:rFonts w:ascii="Traditional Arabic" w:hAnsi="Traditional Arabic" w:cs="Traditional Arabic"/>
          <w:sz w:val="28"/>
          <w:szCs w:val="28"/>
          <w:rtl/>
          <w:lang w:bidi="ar-LB"/>
        </w:rPr>
        <w:t xml:space="preserve">. اختار الأئمّة </w:t>
      </w:r>
      <w:r w:rsidR="003320A3">
        <w:rPr>
          <w:rFonts w:ascii="Traditional Arabic" w:hAnsi="Traditional Arabic" w:cs="Traditional Arabic"/>
          <w:sz w:val="28"/>
          <w:szCs w:val="28"/>
          <w:rtl/>
          <w:lang w:bidi="ar-LB"/>
        </w:rPr>
        <w:t>عليهم السلام</w:t>
      </w:r>
      <w:r w:rsidRPr="00952CAF">
        <w:rPr>
          <w:rFonts w:ascii="Traditional Arabic" w:hAnsi="Traditional Arabic" w:cs="Traditional Arabic"/>
          <w:sz w:val="28"/>
          <w:szCs w:val="28"/>
          <w:rtl/>
          <w:lang w:bidi="ar-LB"/>
        </w:rPr>
        <w:t xml:space="preserve"> التعبير عن وظيفة أهل الغيبة بالانتظار لاشتماله على ميزتَين:</w:t>
      </w:r>
    </w:p>
    <w:p w14:paraId="6B2708EB" w14:textId="77777777" w:rsidR="00952CAF" w:rsidRPr="00952CAF"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sz w:val="28"/>
          <w:szCs w:val="28"/>
          <w:rtl/>
          <w:lang w:bidi="ar-LB"/>
        </w:rPr>
        <w:t>- ميزة إيجابيّة ذاتيّة: وهي كونها أكثر المفردات تبيانًا لواقع مرحلة ما قبل الحسم ووظائفها.</w:t>
      </w:r>
    </w:p>
    <w:p w14:paraId="538E1E4C" w14:textId="77777777" w:rsidR="00952CAF"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sz w:val="28"/>
          <w:szCs w:val="28"/>
          <w:rtl/>
          <w:lang w:bidi="ar-LB"/>
        </w:rPr>
        <w:t>- ميزة سلبيّة دفاعيّة: تقتضي سلب الطرف المعادي القدرة على تحريف الوظيفة المُراد بيانها للمكلّفين.</w:t>
      </w:r>
    </w:p>
    <w:p w14:paraId="0E2D3E6D" w14:textId="77777777" w:rsidR="00090234" w:rsidRPr="00952CAF" w:rsidRDefault="00090234" w:rsidP="00952CAF">
      <w:pPr>
        <w:jc w:val="both"/>
        <w:rPr>
          <w:rFonts w:ascii="Traditional Arabic" w:hAnsi="Traditional Arabic" w:cs="Traditional Arabic"/>
          <w:sz w:val="28"/>
          <w:szCs w:val="28"/>
          <w:rtl/>
          <w:lang w:bidi="ar-LB"/>
        </w:rPr>
      </w:pPr>
    </w:p>
    <w:p w14:paraId="78C095E4" w14:textId="77777777" w:rsidR="00090234" w:rsidRDefault="00952CAF" w:rsidP="00952CAF">
      <w:pPr>
        <w:jc w:val="both"/>
        <w:rPr>
          <w:rFonts w:ascii="Traditional Arabic" w:hAnsi="Traditional Arabic" w:cs="Traditional Arabic"/>
          <w:sz w:val="28"/>
          <w:szCs w:val="28"/>
          <w:rtl/>
          <w:lang w:bidi="ar-LB"/>
        </w:rPr>
      </w:pPr>
      <w:r w:rsidRPr="00952CAF">
        <w:rPr>
          <w:rFonts w:ascii="Traditional Arabic" w:hAnsi="Traditional Arabic" w:cs="Traditional Arabic"/>
          <w:sz w:val="28"/>
          <w:szCs w:val="28"/>
          <w:lang w:bidi="ar-LB"/>
        </w:rPr>
        <w:t>5</w:t>
      </w:r>
      <w:r w:rsidRPr="00952CAF">
        <w:rPr>
          <w:rFonts w:ascii="Traditional Arabic" w:hAnsi="Traditional Arabic" w:cs="Traditional Arabic"/>
          <w:sz w:val="28"/>
          <w:szCs w:val="28"/>
          <w:rtl/>
          <w:lang w:bidi="ar-LB"/>
        </w:rPr>
        <w:t>. الانتظار السلبيّ هو كلّ انتظار منحرف عن جادة الانتظار الإيجابيّ الصالح، وهو على قسمَين رئيسَين: انتظار المكذّبين بوعد اللَّه، وانتظار المؤمنين به، إلّا أنّهم منحرفون عن جادّة الصواب. والقسم الأخير من الانتظار له أنواع: الانحرافيّ، والتواطؤيّ، والاتّكالي</w:t>
      </w:r>
      <w:r w:rsidRPr="00952CAF">
        <w:rPr>
          <w:rFonts w:ascii="Traditional Arabic" w:hAnsi="Traditional Arabic" w:cs="Traditional Arabic" w:hint="eastAsia"/>
          <w:sz w:val="28"/>
          <w:szCs w:val="28"/>
          <w:rtl/>
          <w:lang w:bidi="ar-LB"/>
        </w:rPr>
        <w:t>ّ،</w:t>
      </w:r>
      <w:r w:rsidRPr="00952CAF">
        <w:rPr>
          <w:rFonts w:ascii="Traditional Arabic" w:hAnsi="Traditional Arabic" w:cs="Traditional Arabic"/>
          <w:sz w:val="28"/>
          <w:szCs w:val="28"/>
          <w:rtl/>
          <w:lang w:bidi="ar-LB"/>
        </w:rPr>
        <w:t xml:space="preserve"> والانهزاميّ، والتنجيميّ.</w:t>
      </w:r>
    </w:p>
    <w:p w14:paraId="0F4331CF" w14:textId="77777777" w:rsidR="00875821" w:rsidRPr="00E15865" w:rsidRDefault="00875821" w:rsidP="00A53231">
      <w:pPr>
        <w:jc w:val="center"/>
        <w:rPr>
          <w:rFonts w:ascii="Traditional Arabic" w:hAnsi="Traditional Arabic" w:cs="Traditional Arabic"/>
          <w:b/>
          <w:bCs/>
          <w:color w:val="538135"/>
          <w:sz w:val="28"/>
          <w:szCs w:val="28"/>
          <w:rtl/>
          <w:lang w:bidi="ar-LB"/>
        </w:rPr>
      </w:pPr>
      <w:r>
        <w:rPr>
          <w:rFonts w:ascii="Traditional Arabic" w:hAnsi="Traditional Arabic" w:cs="Traditional Arabic"/>
          <w:sz w:val="28"/>
          <w:szCs w:val="28"/>
          <w:rtl/>
          <w:lang w:bidi="ar-LB"/>
        </w:rPr>
        <w:br w:type="page"/>
      </w:r>
      <w:r>
        <w:rPr>
          <w:rFonts w:ascii="Traditional Arabic" w:hAnsi="Traditional Arabic" w:cs="Traditional Arabic"/>
          <w:sz w:val="28"/>
          <w:szCs w:val="28"/>
          <w:lang w:bidi="ar-LB"/>
        </w:rPr>
        <w:lastRenderedPageBreak/>
        <w:br w:type="page"/>
      </w:r>
      <w:r w:rsidRPr="00E15865">
        <w:rPr>
          <w:rFonts w:ascii="Traditional Arabic" w:hAnsi="Traditional Arabic" w:cs="Traditional Arabic"/>
          <w:b/>
          <w:bCs/>
          <w:color w:val="538135"/>
          <w:sz w:val="28"/>
          <w:szCs w:val="28"/>
          <w:rtl/>
          <w:lang w:bidi="ar-LB"/>
        </w:rPr>
        <w:lastRenderedPageBreak/>
        <w:t>الدرس الرابع عشر:</w:t>
      </w:r>
    </w:p>
    <w:p w14:paraId="1FDA8DEB" w14:textId="77777777" w:rsidR="00875821" w:rsidRPr="00E15865" w:rsidRDefault="00875821" w:rsidP="00A53231">
      <w:pPr>
        <w:jc w:val="center"/>
        <w:rPr>
          <w:rFonts w:ascii="Traditional Arabic" w:hAnsi="Traditional Arabic" w:cs="Traditional Arabic"/>
          <w:b/>
          <w:bCs/>
          <w:color w:val="538135"/>
          <w:sz w:val="28"/>
          <w:szCs w:val="28"/>
          <w:rtl/>
          <w:lang w:bidi="ar-LB"/>
        </w:rPr>
      </w:pPr>
      <w:r w:rsidRPr="00E15865">
        <w:rPr>
          <w:rFonts w:ascii="Traditional Arabic" w:hAnsi="Traditional Arabic" w:cs="Traditional Arabic"/>
          <w:b/>
          <w:bCs/>
          <w:color w:val="538135"/>
          <w:sz w:val="28"/>
          <w:szCs w:val="28"/>
          <w:rtl/>
          <w:lang w:bidi="ar-LB"/>
        </w:rPr>
        <w:t>مناشئ الانتظار السلبيّ</w:t>
      </w:r>
    </w:p>
    <w:p w14:paraId="1E83414C" w14:textId="77777777" w:rsidR="00A53231" w:rsidRPr="00E15865" w:rsidRDefault="00A53231" w:rsidP="00A53231">
      <w:pPr>
        <w:jc w:val="center"/>
        <w:rPr>
          <w:rFonts w:ascii="Traditional Arabic" w:hAnsi="Traditional Arabic" w:cs="Traditional Arabic"/>
          <w:b/>
          <w:bCs/>
          <w:color w:val="538135"/>
          <w:sz w:val="28"/>
          <w:szCs w:val="28"/>
          <w:rtl/>
          <w:lang w:bidi="ar-LB"/>
        </w:rPr>
      </w:pPr>
    </w:p>
    <w:p w14:paraId="2C6CBAAE" w14:textId="77777777" w:rsidR="00A53231" w:rsidRPr="00E15865" w:rsidRDefault="00A53231" w:rsidP="00A53231">
      <w:pPr>
        <w:jc w:val="center"/>
        <w:rPr>
          <w:rFonts w:ascii="Traditional Arabic" w:hAnsi="Traditional Arabic" w:cs="Traditional Arabic"/>
          <w:b/>
          <w:bCs/>
          <w:color w:val="538135"/>
          <w:sz w:val="28"/>
          <w:szCs w:val="28"/>
          <w:rtl/>
          <w:lang w:bidi="ar-LB"/>
        </w:rPr>
      </w:pPr>
    </w:p>
    <w:p w14:paraId="62427648" w14:textId="77777777" w:rsidR="00D76010" w:rsidRPr="00D76010" w:rsidRDefault="00D76010" w:rsidP="00D76010">
      <w:pPr>
        <w:jc w:val="both"/>
        <w:rPr>
          <w:rFonts w:ascii="Traditional Arabic" w:hAnsi="Traditional Arabic" w:cs="Traditional Arabic"/>
          <w:b/>
          <w:bCs/>
          <w:sz w:val="28"/>
          <w:szCs w:val="28"/>
          <w:rtl/>
          <w:lang w:bidi="ar-LB"/>
        </w:rPr>
      </w:pPr>
    </w:p>
    <w:p w14:paraId="2AC09687" w14:textId="77777777" w:rsidR="00D76010" w:rsidRPr="00D76010" w:rsidRDefault="00D76010" w:rsidP="00D76010">
      <w:pPr>
        <w:jc w:val="both"/>
        <w:rPr>
          <w:rFonts w:ascii="Traditional Arabic" w:hAnsi="Traditional Arabic" w:cs="Traditional Arabic"/>
          <w:b/>
          <w:bCs/>
          <w:sz w:val="28"/>
          <w:szCs w:val="28"/>
          <w:rtl/>
          <w:lang w:bidi="ar-LB"/>
        </w:rPr>
      </w:pPr>
      <w:r w:rsidRPr="00D76010">
        <w:rPr>
          <w:rFonts w:ascii="Traditional Arabic" w:hAnsi="Traditional Arabic" w:cs="Traditional Arabic"/>
          <w:b/>
          <w:bCs/>
          <w:sz w:val="28"/>
          <w:szCs w:val="28"/>
          <w:rtl/>
          <w:lang w:bidi="ar-LB"/>
        </w:rPr>
        <w:t>أهداف الدرس</w:t>
      </w:r>
    </w:p>
    <w:p w14:paraId="395B81E0" w14:textId="77777777" w:rsidR="00A53231" w:rsidRPr="00D76010" w:rsidRDefault="00D76010" w:rsidP="00D76010">
      <w:pPr>
        <w:jc w:val="both"/>
        <w:rPr>
          <w:rFonts w:ascii="Traditional Arabic" w:hAnsi="Traditional Arabic" w:cs="Traditional Arabic"/>
          <w:b/>
          <w:bCs/>
          <w:sz w:val="28"/>
          <w:szCs w:val="28"/>
          <w:rtl/>
          <w:lang w:bidi="ar-LB"/>
        </w:rPr>
      </w:pPr>
      <w:r w:rsidRPr="00D76010">
        <w:rPr>
          <w:rFonts w:ascii="Traditional Arabic" w:hAnsi="Traditional Arabic" w:cs="Traditional Arabic"/>
          <w:b/>
          <w:bCs/>
          <w:sz w:val="28"/>
          <w:szCs w:val="28"/>
          <w:rtl/>
          <w:lang w:bidi="ar-LB"/>
        </w:rPr>
        <w:t>على المتعلّم مع نهاية هذا الدرس أن:</w:t>
      </w:r>
    </w:p>
    <w:p w14:paraId="06923722" w14:textId="77777777" w:rsidR="00875821" w:rsidRPr="00875821" w:rsidRDefault="00875821" w:rsidP="00875821">
      <w:pPr>
        <w:jc w:val="both"/>
        <w:rPr>
          <w:rFonts w:ascii="Traditional Arabic" w:hAnsi="Traditional Arabic" w:cs="Traditional Arabic"/>
          <w:sz w:val="28"/>
          <w:szCs w:val="28"/>
          <w:rtl/>
          <w:lang w:bidi="ar-LB"/>
        </w:rPr>
      </w:pPr>
      <w:r w:rsidRPr="00875821">
        <w:rPr>
          <w:rFonts w:ascii="Traditional Arabic" w:hAnsi="Traditional Arabic" w:cs="Traditional Arabic"/>
          <w:sz w:val="28"/>
          <w:szCs w:val="28"/>
          <w:lang w:bidi="ar-LB"/>
        </w:rPr>
        <w:t>1</w:t>
      </w:r>
      <w:r w:rsidRPr="00875821">
        <w:rPr>
          <w:rFonts w:ascii="Traditional Arabic" w:hAnsi="Traditional Arabic" w:cs="Traditional Arabic"/>
          <w:sz w:val="28"/>
          <w:szCs w:val="28"/>
          <w:rtl/>
          <w:lang w:bidi="ar-LB"/>
        </w:rPr>
        <w:t>. يعدّد مناشئ الانتظار السلبي عند المؤمنين.</w:t>
      </w:r>
    </w:p>
    <w:p w14:paraId="3259D524" w14:textId="77777777" w:rsidR="00875821" w:rsidRPr="00875821" w:rsidRDefault="00875821" w:rsidP="00875821">
      <w:pPr>
        <w:jc w:val="both"/>
        <w:rPr>
          <w:rFonts w:ascii="Traditional Arabic" w:hAnsi="Traditional Arabic" w:cs="Traditional Arabic"/>
          <w:sz w:val="28"/>
          <w:szCs w:val="28"/>
          <w:rtl/>
          <w:lang w:bidi="ar-LB"/>
        </w:rPr>
      </w:pPr>
      <w:r w:rsidRPr="00875821">
        <w:rPr>
          <w:rFonts w:ascii="Traditional Arabic" w:hAnsi="Traditional Arabic" w:cs="Traditional Arabic"/>
          <w:sz w:val="28"/>
          <w:szCs w:val="28"/>
          <w:lang w:bidi="ar-LB"/>
        </w:rPr>
        <w:t>2</w:t>
      </w:r>
      <w:r w:rsidRPr="00875821">
        <w:rPr>
          <w:rFonts w:ascii="Traditional Arabic" w:hAnsi="Traditional Arabic" w:cs="Traditional Arabic"/>
          <w:sz w:val="28"/>
          <w:szCs w:val="28"/>
          <w:rtl/>
          <w:lang w:bidi="ar-LB"/>
        </w:rPr>
        <w:t>. يذكر نماذجًا من الفهم الخاطئ لبعض الروايات ويردّ عليه.</w:t>
      </w:r>
    </w:p>
    <w:p w14:paraId="3B528BFD" w14:textId="77777777" w:rsidR="00875821" w:rsidRDefault="00875821" w:rsidP="00875821">
      <w:pPr>
        <w:jc w:val="both"/>
        <w:rPr>
          <w:rFonts w:ascii="Traditional Arabic" w:hAnsi="Traditional Arabic" w:cs="Traditional Arabic"/>
          <w:sz w:val="28"/>
          <w:szCs w:val="28"/>
          <w:rtl/>
          <w:lang w:bidi="ar-LB"/>
        </w:rPr>
      </w:pPr>
      <w:r w:rsidRPr="00875821">
        <w:rPr>
          <w:rFonts w:ascii="Traditional Arabic" w:hAnsi="Traditional Arabic" w:cs="Traditional Arabic"/>
          <w:sz w:val="28"/>
          <w:szCs w:val="28"/>
          <w:lang w:bidi="ar-LB"/>
        </w:rPr>
        <w:t>3</w:t>
      </w:r>
      <w:r w:rsidRPr="00875821">
        <w:rPr>
          <w:rFonts w:ascii="Traditional Arabic" w:hAnsi="Traditional Arabic" w:cs="Traditional Arabic"/>
          <w:sz w:val="28"/>
          <w:szCs w:val="28"/>
          <w:rtl/>
          <w:lang w:bidi="ar-LB"/>
        </w:rPr>
        <w:t>. يبيّن دور كل من الإرهاب الدموي وحب الراحة في تكوين الانتظار السلبي.</w:t>
      </w:r>
    </w:p>
    <w:p w14:paraId="68D12E71" w14:textId="77777777" w:rsidR="00875821" w:rsidRPr="00E15865" w:rsidRDefault="00D76010" w:rsidP="00D76010">
      <w:pPr>
        <w:jc w:val="both"/>
        <w:rPr>
          <w:rFonts w:ascii="Traditional Arabic" w:hAnsi="Traditional Arabic" w:cs="Traditional Arabic"/>
          <w:b/>
          <w:bCs/>
          <w:color w:val="538135"/>
          <w:sz w:val="28"/>
          <w:szCs w:val="28"/>
          <w:rtl/>
          <w:lang w:bidi="ar-LB"/>
        </w:rPr>
      </w:pPr>
      <w:r>
        <w:rPr>
          <w:rFonts w:ascii="Traditional Arabic" w:hAnsi="Traditional Arabic" w:cs="Traditional Arabic"/>
          <w:sz w:val="28"/>
          <w:szCs w:val="28"/>
          <w:rtl/>
          <w:lang w:bidi="ar-LB"/>
        </w:rPr>
        <w:br w:type="page"/>
      </w:r>
      <w:r>
        <w:rPr>
          <w:rFonts w:ascii="Traditional Arabic" w:hAnsi="Traditional Arabic" w:cs="Traditional Arabic"/>
          <w:sz w:val="28"/>
          <w:szCs w:val="28"/>
          <w:rtl/>
          <w:lang w:bidi="ar-LB"/>
        </w:rPr>
        <w:lastRenderedPageBreak/>
        <w:br w:type="page"/>
      </w:r>
      <w:r w:rsidR="00875821" w:rsidRPr="00E15865">
        <w:rPr>
          <w:rFonts w:ascii="Traditional Arabic" w:hAnsi="Traditional Arabic" w:cs="Traditional Arabic"/>
          <w:b/>
          <w:bCs/>
          <w:color w:val="538135"/>
          <w:sz w:val="28"/>
          <w:szCs w:val="28"/>
          <w:rtl/>
          <w:lang w:bidi="ar-LB"/>
        </w:rPr>
        <w:lastRenderedPageBreak/>
        <w:t>تمهيد</w:t>
      </w:r>
    </w:p>
    <w:p w14:paraId="3BEF9478" w14:textId="77777777" w:rsidR="00875821" w:rsidRDefault="00875821" w:rsidP="00875821">
      <w:pPr>
        <w:jc w:val="both"/>
        <w:rPr>
          <w:rFonts w:ascii="Traditional Arabic" w:hAnsi="Traditional Arabic" w:cs="Traditional Arabic"/>
          <w:sz w:val="28"/>
          <w:szCs w:val="28"/>
          <w:rtl/>
          <w:lang w:bidi="ar-LB"/>
        </w:rPr>
      </w:pPr>
      <w:r w:rsidRPr="00875821">
        <w:rPr>
          <w:rFonts w:ascii="Traditional Arabic" w:hAnsi="Traditional Arabic" w:cs="Traditional Arabic"/>
          <w:sz w:val="28"/>
          <w:szCs w:val="28"/>
          <w:rtl/>
          <w:lang w:bidi="ar-LB"/>
        </w:rPr>
        <w:t>على الرغم من وضوح كون الانتظار الذي أمر به الشارع، وأشار إليه في المصادر الأصيلة، انتظارًا إيجابيًّا، إلّا أنّ بعضهم وقع فريسة الانتظار السلبيّ. وهذا واضح المنشأ في القسم الأوّل من أقسام الانتظار السلبيّ الذي تقدّم، وهو انتظار المكذّبين بوعد اللَّه</w:t>
      </w:r>
      <w:r w:rsidR="0083374B">
        <w:rPr>
          <w:rFonts w:ascii="Traditional Arabic" w:hAnsi="Traditional Arabic" w:cs="Traditional Arabic"/>
          <w:sz w:val="28"/>
          <w:szCs w:val="28"/>
          <w:rtl/>
          <w:lang w:bidi="ar-LB"/>
        </w:rPr>
        <w:t>،</w:t>
      </w:r>
      <w:r w:rsidRPr="00875821">
        <w:rPr>
          <w:rFonts w:ascii="Traditional Arabic" w:hAnsi="Traditional Arabic" w:cs="Traditional Arabic"/>
          <w:sz w:val="28"/>
          <w:szCs w:val="28"/>
          <w:rtl/>
          <w:lang w:bidi="ar-LB"/>
        </w:rPr>
        <w:t xml:space="preserve"> إذ ليس منشؤه إلّا أحد الأسباب المعروفة التي ضلّ بسببها الناس عن خطّ الأنبياء </w:t>
      </w:r>
      <w:r w:rsidR="00D76010">
        <w:rPr>
          <w:rFonts w:ascii="Traditional Arabic" w:hAnsi="Traditional Arabic" w:cs="Traditional Arabic" w:hint="cs"/>
          <w:sz w:val="28"/>
          <w:szCs w:val="28"/>
          <w:rtl/>
          <w:lang w:bidi="ar-LB"/>
        </w:rPr>
        <w:t>عليهم السلام</w:t>
      </w:r>
      <w:r w:rsidRPr="00875821">
        <w:rPr>
          <w:rFonts w:ascii="Traditional Arabic" w:hAnsi="Traditional Arabic" w:cs="Traditional Arabic"/>
          <w:sz w:val="28"/>
          <w:szCs w:val="28"/>
          <w:rtl/>
          <w:lang w:bidi="ar-LB"/>
        </w:rPr>
        <w:t xml:space="preserve"> طوال التاريخ، كالاستكبار والعناد والاستهزاء والطمع وحب الدنيا وزينتها، والتعصّب والجهل... ويتبعهم في ذلك المنافقون والمتآمرون، إلّا أنّ الجدير بالبحث هو المناشئ والأسباب التي أدّت إلى اعتناق القسم الثاني من أقسام المنتظرين السلبيّين تلك العقيدة بأنواعها شتّى، وهم المنتظرون المؤمنون بوعد اللَّه، إلّا أّنهم انحرفوا عن جادّة الانتظار الصالح على اختلاف مراتب هذا الانحراف بحسب الأنواع المتقدّمة، وذلك على الرغم من حسن نيّة بعضهم، واعتقاده قطعًا بأنّه المنتَظِر الحقيقيّ دون سواه. فما هي العوامل والأسباب والشبهات التي أدت إلى ضلالهم عن طريق الانتظار الصالح؟</w:t>
      </w:r>
    </w:p>
    <w:p w14:paraId="711F9D40" w14:textId="77777777" w:rsidR="00875821" w:rsidRPr="00E15865" w:rsidRDefault="00D36A47" w:rsidP="00D36A47">
      <w:pPr>
        <w:jc w:val="both"/>
        <w:rPr>
          <w:rFonts w:ascii="Traditional Arabic" w:hAnsi="Traditional Arabic" w:cs="Traditional Arabic"/>
          <w:b/>
          <w:bCs/>
          <w:color w:val="538135"/>
          <w:sz w:val="28"/>
          <w:szCs w:val="28"/>
          <w:rtl/>
          <w:lang w:bidi="ar-LB"/>
        </w:rPr>
      </w:pPr>
      <w:r>
        <w:rPr>
          <w:rFonts w:ascii="Traditional Arabic" w:hAnsi="Traditional Arabic" w:cs="Traditional Arabic"/>
          <w:b/>
          <w:bCs/>
          <w:sz w:val="28"/>
          <w:szCs w:val="28"/>
          <w:rtl/>
          <w:lang w:bidi="ar-LB"/>
        </w:rPr>
        <w:br w:type="page"/>
      </w:r>
      <w:r w:rsidR="00875821" w:rsidRPr="00E15865">
        <w:rPr>
          <w:rFonts w:ascii="Traditional Arabic" w:hAnsi="Traditional Arabic" w:cs="Traditional Arabic"/>
          <w:b/>
          <w:bCs/>
          <w:color w:val="538135"/>
          <w:sz w:val="28"/>
          <w:szCs w:val="28"/>
          <w:rtl/>
          <w:lang w:bidi="ar-LB"/>
        </w:rPr>
        <w:lastRenderedPageBreak/>
        <w:t>مناشئ الانتظار السلبيّ</w:t>
      </w:r>
    </w:p>
    <w:p w14:paraId="64E0A266" w14:textId="77777777" w:rsidR="00875821" w:rsidRPr="00D36A47" w:rsidRDefault="00875821" w:rsidP="00875821">
      <w:pPr>
        <w:jc w:val="both"/>
        <w:rPr>
          <w:rFonts w:ascii="Traditional Arabic" w:hAnsi="Traditional Arabic" w:cs="Traditional Arabic"/>
          <w:b/>
          <w:bCs/>
          <w:sz w:val="28"/>
          <w:szCs w:val="28"/>
          <w:rtl/>
          <w:lang w:bidi="ar-LB"/>
        </w:rPr>
      </w:pPr>
      <w:r w:rsidRPr="00D36A47">
        <w:rPr>
          <w:rFonts w:ascii="Traditional Arabic" w:hAnsi="Traditional Arabic" w:cs="Traditional Arabic"/>
          <w:b/>
          <w:bCs/>
          <w:sz w:val="28"/>
          <w:szCs w:val="28"/>
          <w:rtl/>
          <w:lang w:bidi="ar-LB"/>
        </w:rPr>
        <w:t>المنشأ الأوّل: الفهم الخاطئ لبعض ألسنة الروايات الشريفة</w:t>
      </w:r>
    </w:p>
    <w:p w14:paraId="18C31087" w14:textId="77777777" w:rsidR="00875821" w:rsidRPr="00D36A47" w:rsidRDefault="00875821" w:rsidP="00875821">
      <w:pPr>
        <w:jc w:val="both"/>
        <w:rPr>
          <w:rFonts w:ascii="Traditional Arabic" w:hAnsi="Traditional Arabic" w:cs="Traditional Arabic"/>
          <w:b/>
          <w:bCs/>
          <w:sz w:val="28"/>
          <w:szCs w:val="28"/>
          <w:rtl/>
          <w:lang w:bidi="ar-LB"/>
        </w:rPr>
      </w:pPr>
      <w:r w:rsidRPr="00875821">
        <w:rPr>
          <w:rFonts w:ascii="Traditional Arabic" w:hAnsi="Traditional Arabic" w:cs="Traditional Arabic"/>
          <w:sz w:val="28"/>
          <w:szCs w:val="28"/>
          <w:rtl/>
          <w:lang w:bidi="ar-LB"/>
        </w:rPr>
        <w:t>ونذكر هنا أهم عناوين هذه الألسنة، ونماذج من الروايات مع مناقشتها:</w:t>
      </w:r>
    </w:p>
    <w:p w14:paraId="0E5DCCFC" w14:textId="77777777" w:rsidR="00875821" w:rsidRPr="00D36A47" w:rsidRDefault="00875821" w:rsidP="00875821">
      <w:pPr>
        <w:jc w:val="both"/>
        <w:rPr>
          <w:rFonts w:ascii="Traditional Arabic" w:hAnsi="Traditional Arabic" w:cs="Traditional Arabic"/>
          <w:b/>
          <w:bCs/>
          <w:sz w:val="28"/>
          <w:szCs w:val="28"/>
          <w:rtl/>
          <w:lang w:bidi="ar-LB"/>
        </w:rPr>
      </w:pPr>
      <w:r w:rsidRPr="00D36A47">
        <w:rPr>
          <w:rFonts w:ascii="Traditional Arabic" w:hAnsi="Traditional Arabic" w:cs="Traditional Arabic"/>
          <w:b/>
          <w:bCs/>
          <w:sz w:val="28"/>
          <w:szCs w:val="28"/>
          <w:lang w:bidi="ar-LB"/>
        </w:rPr>
        <w:t>1</w:t>
      </w:r>
      <w:r w:rsidRPr="00D36A47">
        <w:rPr>
          <w:rFonts w:ascii="Traditional Arabic" w:hAnsi="Traditional Arabic" w:cs="Traditional Arabic"/>
          <w:b/>
          <w:bCs/>
          <w:sz w:val="28"/>
          <w:szCs w:val="28"/>
          <w:rtl/>
          <w:lang w:bidi="ar-LB"/>
        </w:rPr>
        <w:t>. لسان امتلاء الأرض قسطًا وعدلًا كما ملئت ظلمًا وجَورًا:</w:t>
      </w:r>
    </w:p>
    <w:p w14:paraId="3F8D8D07" w14:textId="77777777" w:rsidR="00875821" w:rsidRDefault="00875821" w:rsidP="00875821">
      <w:pPr>
        <w:jc w:val="both"/>
        <w:rPr>
          <w:rFonts w:ascii="Traditional Arabic" w:hAnsi="Traditional Arabic" w:cs="Traditional Arabic"/>
          <w:sz w:val="28"/>
          <w:szCs w:val="28"/>
          <w:rtl/>
          <w:lang w:bidi="ar-LB"/>
        </w:rPr>
      </w:pPr>
      <w:r w:rsidRPr="00875821">
        <w:rPr>
          <w:rFonts w:ascii="Traditional Arabic" w:hAnsi="Traditional Arabic" w:cs="Traditional Arabic"/>
          <w:sz w:val="28"/>
          <w:szCs w:val="28"/>
          <w:rtl/>
          <w:lang w:bidi="ar-LB"/>
        </w:rPr>
        <w:t>استفاضت النصوص الشريفة بهذه الصيغة عند الفريقين</w:t>
      </w:r>
      <w:r w:rsidR="00D36A47">
        <w:rPr>
          <w:rStyle w:val="FootnoteReference"/>
          <w:rFonts w:ascii="Traditional Arabic" w:hAnsi="Traditional Arabic" w:cs="Traditional Arabic"/>
          <w:sz w:val="28"/>
          <w:szCs w:val="28"/>
          <w:rtl/>
          <w:lang w:bidi="ar-LB"/>
        </w:rPr>
        <w:footnoteReference w:id="346"/>
      </w:r>
      <w:r w:rsidRPr="00875821">
        <w:rPr>
          <w:rFonts w:ascii="Traditional Arabic" w:hAnsi="Traditional Arabic" w:cs="Traditional Arabic"/>
          <w:sz w:val="28"/>
          <w:szCs w:val="28"/>
          <w:rtl/>
          <w:lang w:bidi="ar-LB"/>
        </w:rPr>
        <w:t>، وتتلقّفها الذاكرة الشعبيّة للمسلمين بواسع القَبول والعناية، إلّا أنّ أصحاب الاتّجاه السلبيّ اشتبهوا في فهمها، وروّجوا لهذا الفهم الساذج بين العوامّ لجذب المؤيّدين، ومفاده: أنّ امتلاء الأرض ظلمًا وجَورًا شرطٌ لقيام صاحب الأمر عجل الله تعالى فرجه الشريف. وعليه، فإنّ كلّ محاولةٍ لإزالة الظلم أو محاربته لا تعدو كونها تأخيرًا للفَرَج. وهذا التفكير أنتج الانتظار الانحرافي والانتظار التواطُئيّ.</w:t>
      </w:r>
    </w:p>
    <w:p w14:paraId="34682933" w14:textId="77777777" w:rsidR="00D36A47" w:rsidRPr="00D36A47" w:rsidRDefault="00D36A47" w:rsidP="00875821">
      <w:pPr>
        <w:jc w:val="both"/>
        <w:rPr>
          <w:rFonts w:ascii="Traditional Arabic" w:hAnsi="Traditional Arabic" w:cs="Traditional Arabic"/>
          <w:b/>
          <w:bCs/>
          <w:sz w:val="28"/>
          <w:szCs w:val="28"/>
          <w:rtl/>
          <w:lang w:bidi="ar-LB"/>
        </w:rPr>
      </w:pPr>
    </w:p>
    <w:p w14:paraId="1B015356" w14:textId="77777777" w:rsidR="00875821" w:rsidRPr="00D36A47" w:rsidRDefault="00875821" w:rsidP="00875821">
      <w:pPr>
        <w:jc w:val="both"/>
        <w:rPr>
          <w:rFonts w:ascii="Traditional Arabic" w:hAnsi="Traditional Arabic" w:cs="Traditional Arabic"/>
          <w:b/>
          <w:bCs/>
          <w:sz w:val="28"/>
          <w:szCs w:val="28"/>
          <w:rtl/>
          <w:lang w:bidi="ar-LB"/>
        </w:rPr>
      </w:pPr>
      <w:r w:rsidRPr="00D36A47">
        <w:rPr>
          <w:rFonts w:ascii="Traditional Arabic" w:hAnsi="Traditional Arabic" w:cs="Traditional Arabic"/>
          <w:b/>
          <w:bCs/>
          <w:sz w:val="28"/>
          <w:szCs w:val="28"/>
          <w:rtl/>
          <w:lang w:bidi="ar-LB"/>
        </w:rPr>
        <w:t>مناقشة دلالة الصيغة على الانتظار السلبيّ:</w:t>
      </w:r>
    </w:p>
    <w:p w14:paraId="1CE6BA80" w14:textId="77777777" w:rsidR="00D36A47" w:rsidRDefault="00875821" w:rsidP="00875821">
      <w:pPr>
        <w:jc w:val="both"/>
        <w:rPr>
          <w:rFonts w:ascii="Traditional Arabic" w:hAnsi="Traditional Arabic" w:cs="Traditional Arabic"/>
          <w:sz w:val="28"/>
          <w:szCs w:val="28"/>
          <w:rtl/>
          <w:lang w:bidi="ar-LB"/>
        </w:rPr>
      </w:pPr>
      <w:r w:rsidRPr="00875821">
        <w:rPr>
          <w:rFonts w:ascii="Traditional Arabic" w:hAnsi="Traditional Arabic" w:cs="Traditional Arabic"/>
          <w:sz w:val="28"/>
          <w:szCs w:val="28"/>
          <w:rtl/>
          <w:lang w:bidi="ar-LB"/>
        </w:rPr>
        <w:t>- إنّ هذه الصيغة الشريفة ليست إلّا توصيفًا عُرفيًّا، وبيانًا سجعيًّا بلاغيًّا للدور الأساس الذي يقوم به الحجّة عجل الله تعالى فرجه الشريف، وهو إقامة العدل، ولا دلالة لها على ما أرادوا، لا من اللغة ولا من الفهم العرفيّ، فليس لسانها لسان بيان شرط الظهور، ولا هي في مقامه.</w:t>
      </w:r>
    </w:p>
    <w:p w14:paraId="5A8D7313" w14:textId="77777777" w:rsidR="00875821" w:rsidRDefault="00D36A47" w:rsidP="00D36A47">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r w:rsidR="00875821" w:rsidRPr="00875821">
        <w:rPr>
          <w:rFonts w:ascii="Traditional Arabic" w:hAnsi="Traditional Arabic" w:cs="Traditional Arabic"/>
          <w:sz w:val="28"/>
          <w:szCs w:val="28"/>
          <w:rtl/>
          <w:lang w:bidi="ar-LB"/>
        </w:rPr>
        <w:lastRenderedPageBreak/>
        <w:t>- مع التسليم بفهمهم المظنون، فإنّه يتنافى مع المقطوع به من وجوب دفع الظّلم، والأمر بالمعروف والنهي عن المنكر، مع تماميّة الشرائط فيما لو كان انتظارهم تواطُئيًّا، فضلًا عن حرمة الإعانة عليه ونشر المفاسد فيما لو كان انتظارهم انحرافيًّا.</w:t>
      </w:r>
    </w:p>
    <w:p w14:paraId="7F84910A" w14:textId="77777777" w:rsidR="00D36A47" w:rsidRPr="00875821" w:rsidRDefault="00D36A47" w:rsidP="00D36A47">
      <w:pPr>
        <w:jc w:val="both"/>
        <w:rPr>
          <w:rFonts w:ascii="Traditional Arabic" w:hAnsi="Traditional Arabic" w:cs="Traditional Arabic"/>
          <w:sz w:val="28"/>
          <w:szCs w:val="28"/>
          <w:rtl/>
          <w:lang w:bidi="ar-LB"/>
        </w:rPr>
      </w:pPr>
    </w:p>
    <w:p w14:paraId="1BBD377A" w14:textId="77777777" w:rsidR="00875821" w:rsidRDefault="00875821" w:rsidP="00875821">
      <w:pPr>
        <w:jc w:val="both"/>
        <w:rPr>
          <w:rFonts w:ascii="Traditional Arabic" w:hAnsi="Traditional Arabic" w:cs="Traditional Arabic"/>
          <w:sz w:val="28"/>
          <w:szCs w:val="28"/>
          <w:rtl/>
          <w:lang w:bidi="ar-LB"/>
        </w:rPr>
      </w:pPr>
      <w:r w:rsidRPr="00875821">
        <w:rPr>
          <w:rFonts w:ascii="Traditional Arabic" w:hAnsi="Traditional Arabic" w:cs="Traditional Arabic"/>
          <w:sz w:val="28"/>
          <w:szCs w:val="28"/>
          <w:rtl/>
          <w:lang w:bidi="ar-LB"/>
        </w:rPr>
        <w:t>- إنّ هذا التوهّم يتعارض مع الشرائط المعلومة من الروايات، ككونه عجل الله تعالى فرجه الشريف لا يخرج إلّا في أولي قوّة، وسبق رايات هدىً عليه، واحتجابه عنّا بقبح أفعالنا...</w:t>
      </w:r>
    </w:p>
    <w:p w14:paraId="45060D20" w14:textId="77777777" w:rsidR="00D36A47" w:rsidRPr="00875821" w:rsidRDefault="00D36A47" w:rsidP="00875821">
      <w:pPr>
        <w:jc w:val="both"/>
        <w:rPr>
          <w:rFonts w:ascii="Traditional Arabic" w:hAnsi="Traditional Arabic" w:cs="Traditional Arabic"/>
          <w:sz w:val="28"/>
          <w:szCs w:val="28"/>
          <w:rtl/>
          <w:lang w:bidi="ar-LB"/>
        </w:rPr>
      </w:pPr>
    </w:p>
    <w:p w14:paraId="14325B3F" w14:textId="77777777" w:rsidR="00875821" w:rsidRDefault="00875821" w:rsidP="00875821">
      <w:pPr>
        <w:jc w:val="both"/>
        <w:rPr>
          <w:rFonts w:ascii="Traditional Arabic" w:hAnsi="Traditional Arabic" w:cs="Traditional Arabic"/>
          <w:sz w:val="28"/>
          <w:szCs w:val="28"/>
          <w:rtl/>
          <w:lang w:bidi="ar-LB"/>
        </w:rPr>
      </w:pPr>
      <w:r w:rsidRPr="00875821">
        <w:rPr>
          <w:rFonts w:ascii="Traditional Arabic" w:hAnsi="Traditional Arabic" w:cs="Traditional Arabic"/>
          <w:sz w:val="28"/>
          <w:szCs w:val="28"/>
          <w:rtl/>
          <w:lang w:bidi="ar-LB"/>
        </w:rPr>
        <w:t>- إنّ امتلاء الأرض ظلمًا لا يعني انعدام العدل وانقراض المنصفين والأحرار</w:t>
      </w:r>
      <w:r w:rsidR="00D36A47" w:rsidRPr="00875821">
        <w:rPr>
          <w:rFonts w:ascii="Traditional Arabic" w:hAnsi="Traditional Arabic" w:cs="Traditional Arabic"/>
          <w:sz w:val="28"/>
          <w:szCs w:val="28"/>
          <w:rtl/>
          <w:lang w:bidi="ar-LB"/>
        </w:rPr>
        <w:t>،</w:t>
      </w:r>
      <w:r w:rsidRPr="00875821">
        <w:rPr>
          <w:rFonts w:ascii="Traditional Arabic" w:hAnsi="Traditional Arabic" w:cs="Traditional Arabic"/>
          <w:sz w:val="28"/>
          <w:szCs w:val="28"/>
          <w:rtl/>
          <w:lang w:bidi="ar-LB"/>
        </w:rPr>
        <w:t xml:space="preserve"> لأنّ مقتضى وجود الظلم وجود طرفٍ مظلوم</w:t>
      </w:r>
      <w:r w:rsidR="00D36A47">
        <w:rPr>
          <w:rStyle w:val="FootnoteReference"/>
          <w:rFonts w:ascii="Traditional Arabic" w:hAnsi="Traditional Arabic" w:cs="Traditional Arabic"/>
          <w:sz w:val="28"/>
          <w:szCs w:val="28"/>
          <w:rtl/>
          <w:lang w:bidi="ar-LB"/>
        </w:rPr>
        <w:footnoteReference w:id="347"/>
      </w:r>
      <w:r w:rsidRPr="00875821">
        <w:rPr>
          <w:rFonts w:ascii="Traditional Arabic" w:hAnsi="Traditional Arabic" w:cs="Traditional Arabic"/>
          <w:sz w:val="28"/>
          <w:szCs w:val="28"/>
          <w:rtl/>
          <w:lang w:bidi="ar-LB"/>
        </w:rPr>
        <w:t>، بل إنّ الظلم يشتدّ ويكشّر عن أنيابه كلّما اشتدّت شوكة أهل العدل في مواجهته، ويرتخي كلّما وجد المنحرفين والمؤيّدين والمتواطئين الراضين بأفعاله.</w:t>
      </w:r>
    </w:p>
    <w:p w14:paraId="6AE33276" w14:textId="77777777" w:rsidR="00D36A47" w:rsidRPr="00750580" w:rsidRDefault="00D36A47" w:rsidP="00875821">
      <w:pPr>
        <w:jc w:val="both"/>
        <w:rPr>
          <w:rFonts w:ascii="Traditional Arabic" w:hAnsi="Traditional Arabic" w:cs="Traditional Arabic"/>
          <w:b/>
          <w:bCs/>
          <w:sz w:val="28"/>
          <w:szCs w:val="28"/>
          <w:rtl/>
          <w:lang w:bidi="ar-LB"/>
        </w:rPr>
      </w:pPr>
    </w:p>
    <w:p w14:paraId="2913CA03" w14:textId="77777777" w:rsidR="00875821" w:rsidRPr="00750580" w:rsidRDefault="00875821" w:rsidP="00875821">
      <w:pPr>
        <w:jc w:val="both"/>
        <w:rPr>
          <w:rFonts w:ascii="Traditional Arabic" w:hAnsi="Traditional Arabic" w:cs="Traditional Arabic"/>
          <w:b/>
          <w:bCs/>
          <w:sz w:val="28"/>
          <w:szCs w:val="28"/>
          <w:rtl/>
          <w:lang w:bidi="ar-LB"/>
        </w:rPr>
      </w:pPr>
      <w:r w:rsidRPr="00750580">
        <w:rPr>
          <w:rFonts w:ascii="Traditional Arabic" w:hAnsi="Traditional Arabic" w:cs="Traditional Arabic"/>
          <w:b/>
          <w:bCs/>
          <w:sz w:val="28"/>
          <w:szCs w:val="28"/>
          <w:lang w:bidi="ar-LB"/>
        </w:rPr>
        <w:t>2</w:t>
      </w:r>
      <w:r w:rsidRPr="00750580">
        <w:rPr>
          <w:rFonts w:ascii="Traditional Arabic" w:hAnsi="Traditional Arabic" w:cs="Traditional Arabic"/>
          <w:b/>
          <w:bCs/>
          <w:sz w:val="28"/>
          <w:szCs w:val="28"/>
          <w:rtl/>
          <w:lang w:bidi="ar-LB"/>
        </w:rPr>
        <w:t>. لسان الأمر بلزوم البيت في زمن الغَيْبَة:</w:t>
      </w:r>
    </w:p>
    <w:p w14:paraId="7739935A" w14:textId="77777777" w:rsidR="00875821" w:rsidRPr="00875821" w:rsidRDefault="00875821" w:rsidP="00875821">
      <w:pPr>
        <w:jc w:val="both"/>
        <w:rPr>
          <w:rFonts w:ascii="Traditional Arabic" w:hAnsi="Traditional Arabic" w:cs="Traditional Arabic"/>
          <w:sz w:val="28"/>
          <w:szCs w:val="28"/>
          <w:rtl/>
          <w:lang w:bidi="ar-LB"/>
        </w:rPr>
      </w:pPr>
      <w:r w:rsidRPr="00875821">
        <w:rPr>
          <w:rFonts w:ascii="Traditional Arabic" w:hAnsi="Traditional Arabic" w:cs="Traditional Arabic"/>
          <w:sz w:val="28"/>
          <w:szCs w:val="28"/>
          <w:rtl/>
          <w:lang w:bidi="ar-LB"/>
        </w:rPr>
        <w:t>الرواية الأولى:</w:t>
      </w:r>
    </w:p>
    <w:p w14:paraId="76D6E1B9" w14:textId="77777777" w:rsidR="00875821" w:rsidRDefault="00875821" w:rsidP="00875821">
      <w:pPr>
        <w:jc w:val="both"/>
        <w:rPr>
          <w:rFonts w:ascii="Traditional Arabic" w:hAnsi="Traditional Arabic" w:cs="Traditional Arabic"/>
          <w:sz w:val="28"/>
          <w:szCs w:val="28"/>
          <w:rtl/>
          <w:lang w:bidi="ar-LB"/>
        </w:rPr>
      </w:pPr>
      <w:r w:rsidRPr="00875821">
        <w:rPr>
          <w:rFonts w:ascii="Traditional Arabic" w:hAnsi="Traditional Arabic" w:cs="Traditional Arabic"/>
          <w:sz w:val="28"/>
          <w:szCs w:val="28"/>
          <w:rtl/>
          <w:lang w:bidi="ar-LB"/>
        </w:rPr>
        <w:t>روى الشيخ الصدوق (رض) عن جابر الجعفيّ عن الإمام الباقر عليه السلام أنّه قال: "يأتي على الناس زمان يغيب عنهم إمامهم... فقلت: يا ابن رسول اللَّه، فما أفضل ما يستعمله المؤمن في ذلك الزمان؟ قال: حفظ اللسان ولزوم البيت"</w:t>
      </w:r>
      <w:r w:rsidR="0083374B">
        <w:rPr>
          <w:rStyle w:val="FootnoteReference"/>
          <w:rFonts w:ascii="Traditional Arabic" w:hAnsi="Traditional Arabic" w:cs="Traditional Arabic"/>
          <w:sz w:val="28"/>
          <w:szCs w:val="28"/>
          <w:rtl/>
          <w:lang w:bidi="ar-LB"/>
        </w:rPr>
        <w:footnoteReference w:id="348"/>
      </w:r>
      <w:r w:rsidRPr="00875821">
        <w:rPr>
          <w:rFonts w:ascii="Traditional Arabic" w:hAnsi="Traditional Arabic" w:cs="Traditional Arabic"/>
          <w:sz w:val="28"/>
          <w:szCs w:val="28"/>
          <w:rtl/>
          <w:lang w:bidi="ar-LB"/>
        </w:rPr>
        <w:t>.</w:t>
      </w:r>
    </w:p>
    <w:p w14:paraId="2C9E6421" w14:textId="77777777" w:rsidR="00750580" w:rsidRPr="00875821" w:rsidRDefault="00750580" w:rsidP="00875821">
      <w:pPr>
        <w:jc w:val="both"/>
        <w:rPr>
          <w:rFonts w:ascii="Traditional Arabic" w:hAnsi="Traditional Arabic" w:cs="Traditional Arabic"/>
          <w:sz w:val="28"/>
          <w:szCs w:val="28"/>
          <w:rtl/>
          <w:lang w:bidi="ar-LB"/>
        </w:rPr>
      </w:pPr>
    </w:p>
    <w:p w14:paraId="53740B72" w14:textId="77777777" w:rsidR="00875821" w:rsidRPr="00875821" w:rsidRDefault="00875821" w:rsidP="00875821">
      <w:pPr>
        <w:jc w:val="both"/>
        <w:rPr>
          <w:rFonts w:ascii="Traditional Arabic" w:hAnsi="Traditional Arabic" w:cs="Traditional Arabic"/>
          <w:sz w:val="28"/>
          <w:szCs w:val="28"/>
          <w:rtl/>
          <w:lang w:bidi="ar-LB"/>
        </w:rPr>
      </w:pPr>
      <w:r w:rsidRPr="00875821">
        <w:rPr>
          <w:rFonts w:ascii="Traditional Arabic" w:hAnsi="Traditional Arabic" w:cs="Traditional Arabic"/>
          <w:sz w:val="28"/>
          <w:szCs w:val="28"/>
          <w:rtl/>
          <w:lang w:bidi="ar-LB"/>
        </w:rPr>
        <w:t>مناقشة دلالتها على الانتظار السلبيّ: لدينا فهمان للرواية ذكرهما بعض الفقهاء والمحقّقين:</w:t>
      </w:r>
    </w:p>
    <w:p w14:paraId="25E7FCDE" w14:textId="77777777" w:rsidR="0083374B" w:rsidRDefault="00875821" w:rsidP="00875821">
      <w:pPr>
        <w:jc w:val="both"/>
        <w:rPr>
          <w:rFonts w:ascii="Traditional Arabic" w:hAnsi="Traditional Arabic" w:cs="Traditional Arabic"/>
          <w:sz w:val="28"/>
          <w:szCs w:val="28"/>
          <w:rtl/>
          <w:lang w:bidi="ar-LB"/>
        </w:rPr>
      </w:pPr>
      <w:r w:rsidRPr="0083374B">
        <w:rPr>
          <w:rFonts w:ascii="Traditional Arabic" w:hAnsi="Traditional Arabic" w:cs="Traditional Arabic"/>
          <w:b/>
          <w:bCs/>
          <w:sz w:val="28"/>
          <w:szCs w:val="28"/>
          <w:rtl/>
          <w:lang w:bidi="ar-LB"/>
        </w:rPr>
        <w:t>الأوّل</w:t>
      </w:r>
      <w:r w:rsidRPr="00875821">
        <w:rPr>
          <w:rFonts w:ascii="Traditional Arabic" w:hAnsi="Traditional Arabic" w:cs="Traditional Arabic"/>
          <w:sz w:val="28"/>
          <w:szCs w:val="28"/>
          <w:rtl/>
          <w:lang w:bidi="ar-LB"/>
        </w:rPr>
        <w:t>: أنّه علاوةً على ضعف الرواية سندًا، فإنّها تشير إلى الوظيفة في أوّل زمن الغَيْبَة الصغرى التي بلغ فيها الخوف ذروته. ومن شأن التدبير بحفظ اللسان ولزوم البيت أن يقي المؤمنين القتل، ويثبّتهم على عقيدتهم في الإمام عجل الله تعالى فرجه الشريف في تلك المرحلة الجديدة التي سيكثر فيها التشكيك والبلبلة</w:t>
      </w:r>
      <w:r w:rsidR="0083374B">
        <w:rPr>
          <w:rStyle w:val="FootnoteReference"/>
          <w:rFonts w:ascii="Traditional Arabic" w:hAnsi="Traditional Arabic" w:cs="Traditional Arabic"/>
          <w:sz w:val="28"/>
          <w:szCs w:val="28"/>
          <w:rtl/>
          <w:lang w:bidi="ar-LB"/>
        </w:rPr>
        <w:footnoteReference w:id="349"/>
      </w:r>
      <w:r w:rsidRPr="00875821">
        <w:rPr>
          <w:rFonts w:ascii="Traditional Arabic" w:hAnsi="Traditional Arabic" w:cs="Traditional Arabic"/>
          <w:sz w:val="28"/>
          <w:szCs w:val="28"/>
          <w:rtl/>
          <w:lang w:bidi="ar-LB"/>
        </w:rPr>
        <w:t>.</w:t>
      </w:r>
    </w:p>
    <w:p w14:paraId="4FDC8C11" w14:textId="77777777" w:rsidR="00875821" w:rsidRDefault="0083374B" w:rsidP="0083374B">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r w:rsidR="00875821" w:rsidRPr="0083374B">
        <w:rPr>
          <w:rFonts w:ascii="Traditional Arabic" w:hAnsi="Traditional Arabic" w:cs="Traditional Arabic"/>
          <w:b/>
          <w:bCs/>
          <w:sz w:val="28"/>
          <w:szCs w:val="28"/>
          <w:rtl/>
          <w:lang w:bidi="ar-LB"/>
        </w:rPr>
        <w:lastRenderedPageBreak/>
        <w:t>الثاني</w:t>
      </w:r>
      <w:r w:rsidR="00875821" w:rsidRPr="00875821">
        <w:rPr>
          <w:rFonts w:ascii="Traditional Arabic" w:hAnsi="Traditional Arabic" w:cs="Traditional Arabic"/>
          <w:sz w:val="28"/>
          <w:szCs w:val="28"/>
          <w:rtl/>
          <w:lang w:bidi="ar-LB"/>
        </w:rPr>
        <w:t xml:space="preserve">: إنّ هذه الرواية إشارة إلى أحد أفضل الآداب التي حثّ عليها الأئمّة </w:t>
      </w:r>
      <w:r>
        <w:rPr>
          <w:rFonts w:ascii="Traditional Arabic" w:hAnsi="Traditional Arabic" w:cs="Traditional Arabic" w:hint="cs"/>
          <w:sz w:val="28"/>
          <w:szCs w:val="28"/>
          <w:rtl/>
          <w:lang w:bidi="ar-LB"/>
        </w:rPr>
        <w:t>عليهم السلام</w:t>
      </w:r>
      <w:r w:rsidR="00875821" w:rsidRPr="00875821">
        <w:rPr>
          <w:rFonts w:ascii="Traditional Arabic" w:hAnsi="Traditional Arabic" w:cs="Traditional Arabic"/>
          <w:sz w:val="28"/>
          <w:szCs w:val="28"/>
          <w:rtl/>
          <w:lang w:bidi="ar-LB"/>
        </w:rPr>
        <w:t xml:space="preserve"> في أزمنة الخوف والفتن، وهي الكتمان وعدم معاشرة الناس إلّا في الضرورات</w:t>
      </w:r>
      <w:r>
        <w:rPr>
          <w:rFonts w:ascii="Traditional Arabic" w:hAnsi="Traditional Arabic" w:cs="Traditional Arabic"/>
          <w:sz w:val="28"/>
          <w:szCs w:val="28"/>
          <w:rtl/>
          <w:lang w:bidi="ar-LB"/>
        </w:rPr>
        <w:t>،</w:t>
      </w:r>
      <w:r w:rsidR="00875821" w:rsidRPr="00875821">
        <w:rPr>
          <w:rFonts w:ascii="Traditional Arabic" w:hAnsi="Traditional Arabic" w:cs="Traditional Arabic"/>
          <w:sz w:val="28"/>
          <w:szCs w:val="28"/>
          <w:rtl/>
          <w:lang w:bidi="ar-LB"/>
        </w:rPr>
        <w:t xml:space="preserve"> لأنّهم يُنسون المنتَظِر ذكرَ إمامه، ويُوقعونه في الشكّ والارتياب</w:t>
      </w:r>
      <w:r w:rsidR="00E36F99">
        <w:rPr>
          <w:rStyle w:val="FootnoteReference"/>
          <w:rFonts w:ascii="Traditional Arabic" w:hAnsi="Traditional Arabic" w:cs="Traditional Arabic"/>
          <w:sz w:val="28"/>
          <w:szCs w:val="28"/>
          <w:rtl/>
          <w:lang w:bidi="ar-LB"/>
        </w:rPr>
        <w:footnoteReference w:id="350"/>
      </w:r>
      <w:r w:rsidR="00875821" w:rsidRPr="00875821">
        <w:rPr>
          <w:rFonts w:ascii="Traditional Arabic" w:hAnsi="Traditional Arabic" w:cs="Traditional Arabic"/>
          <w:sz w:val="28"/>
          <w:szCs w:val="28"/>
          <w:rtl/>
          <w:lang w:bidi="ar-LB"/>
        </w:rPr>
        <w:t>. والإشارة إلى أحد الآداب والواجبات لا ينفي الواجبات الأخرى.</w:t>
      </w:r>
    </w:p>
    <w:p w14:paraId="5AF64396" w14:textId="77777777" w:rsidR="0083374B" w:rsidRPr="0083374B" w:rsidRDefault="0083374B" w:rsidP="0083374B">
      <w:pPr>
        <w:jc w:val="both"/>
        <w:rPr>
          <w:rFonts w:ascii="Traditional Arabic" w:hAnsi="Traditional Arabic" w:cs="Traditional Arabic"/>
          <w:b/>
          <w:bCs/>
          <w:sz w:val="28"/>
          <w:szCs w:val="28"/>
          <w:rtl/>
          <w:lang w:bidi="ar-LB"/>
        </w:rPr>
      </w:pPr>
    </w:p>
    <w:p w14:paraId="348BC269" w14:textId="77777777" w:rsidR="00875821" w:rsidRPr="0083374B" w:rsidRDefault="00875821" w:rsidP="00875821">
      <w:pPr>
        <w:jc w:val="both"/>
        <w:rPr>
          <w:rFonts w:ascii="Traditional Arabic" w:hAnsi="Traditional Arabic" w:cs="Traditional Arabic"/>
          <w:b/>
          <w:bCs/>
          <w:sz w:val="28"/>
          <w:szCs w:val="28"/>
          <w:rtl/>
          <w:lang w:bidi="ar-LB"/>
        </w:rPr>
      </w:pPr>
      <w:r w:rsidRPr="0083374B">
        <w:rPr>
          <w:rFonts w:ascii="Traditional Arabic" w:hAnsi="Traditional Arabic" w:cs="Traditional Arabic"/>
          <w:b/>
          <w:bCs/>
          <w:sz w:val="28"/>
          <w:szCs w:val="28"/>
          <w:rtl/>
          <w:lang w:bidi="ar-LB"/>
        </w:rPr>
        <w:t>الرواية الثانية:</w:t>
      </w:r>
    </w:p>
    <w:p w14:paraId="70AE05B7" w14:textId="77777777" w:rsidR="00875821" w:rsidRDefault="00875821" w:rsidP="00875821">
      <w:pPr>
        <w:jc w:val="both"/>
        <w:rPr>
          <w:rFonts w:ascii="Traditional Arabic" w:hAnsi="Traditional Arabic" w:cs="Traditional Arabic"/>
          <w:sz w:val="28"/>
          <w:szCs w:val="28"/>
          <w:rtl/>
          <w:lang w:bidi="ar-LB"/>
        </w:rPr>
      </w:pPr>
      <w:r w:rsidRPr="00875821">
        <w:rPr>
          <w:rFonts w:ascii="Traditional Arabic" w:hAnsi="Traditional Arabic" w:cs="Traditional Arabic"/>
          <w:sz w:val="28"/>
          <w:szCs w:val="28"/>
          <w:rtl/>
          <w:lang w:bidi="ar-LB"/>
        </w:rPr>
        <w:t>عن الإمام الصادق عليه السلام: "يا سَدِير، الزم بيتك، وكن حِلْسًا</w:t>
      </w:r>
      <w:r w:rsidR="0083374B">
        <w:rPr>
          <w:rStyle w:val="FootnoteReference"/>
          <w:rFonts w:ascii="Traditional Arabic" w:hAnsi="Traditional Arabic" w:cs="Traditional Arabic"/>
          <w:sz w:val="28"/>
          <w:szCs w:val="28"/>
          <w:rtl/>
          <w:lang w:bidi="ar-LB"/>
        </w:rPr>
        <w:footnoteReference w:id="351"/>
      </w:r>
      <w:r w:rsidRPr="00875821">
        <w:rPr>
          <w:rFonts w:ascii="Traditional Arabic" w:hAnsi="Traditional Arabic" w:cs="Traditional Arabic"/>
          <w:sz w:val="28"/>
          <w:szCs w:val="28"/>
          <w:rtl/>
          <w:lang w:bidi="ar-LB"/>
        </w:rPr>
        <w:t xml:space="preserve"> من أحلاسه، واسكن ما سكن الليل والنهار، فإذا بلغك أنّ السفياني قد خرج، فارحل إلينا ولو على رجلك"</w:t>
      </w:r>
      <w:r w:rsidR="0083374B">
        <w:rPr>
          <w:rStyle w:val="FootnoteReference"/>
          <w:rFonts w:ascii="Traditional Arabic" w:hAnsi="Traditional Arabic" w:cs="Traditional Arabic"/>
          <w:sz w:val="28"/>
          <w:szCs w:val="28"/>
          <w:rtl/>
          <w:lang w:bidi="ar-LB"/>
        </w:rPr>
        <w:footnoteReference w:id="352"/>
      </w:r>
      <w:r w:rsidRPr="00875821">
        <w:rPr>
          <w:rFonts w:ascii="Traditional Arabic" w:hAnsi="Traditional Arabic" w:cs="Traditional Arabic"/>
          <w:sz w:val="28"/>
          <w:szCs w:val="28"/>
          <w:rtl/>
          <w:lang w:bidi="ar-LB"/>
        </w:rPr>
        <w:t>.</w:t>
      </w:r>
    </w:p>
    <w:p w14:paraId="5F1E39EF" w14:textId="77777777" w:rsidR="0083374B" w:rsidRPr="00875821" w:rsidRDefault="0083374B" w:rsidP="00875821">
      <w:pPr>
        <w:jc w:val="both"/>
        <w:rPr>
          <w:rFonts w:ascii="Traditional Arabic" w:hAnsi="Traditional Arabic" w:cs="Traditional Arabic"/>
          <w:sz w:val="28"/>
          <w:szCs w:val="28"/>
          <w:rtl/>
          <w:lang w:bidi="ar-LB"/>
        </w:rPr>
      </w:pPr>
    </w:p>
    <w:p w14:paraId="25A17ACA" w14:textId="77777777" w:rsidR="00875821" w:rsidRDefault="00875821" w:rsidP="00875821">
      <w:pPr>
        <w:jc w:val="both"/>
        <w:rPr>
          <w:rFonts w:ascii="Traditional Arabic" w:hAnsi="Traditional Arabic" w:cs="Traditional Arabic"/>
          <w:sz w:val="28"/>
          <w:szCs w:val="28"/>
          <w:rtl/>
          <w:lang w:bidi="ar-LB"/>
        </w:rPr>
      </w:pPr>
      <w:r w:rsidRPr="00875821">
        <w:rPr>
          <w:rFonts w:ascii="Traditional Arabic" w:hAnsi="Traditional Arabic" w:cs="Traditional Arabic"/>
          <w:sz w:val="28"/>
          <w:szCs w:val="28"/>
          <w:rtl/>
          <w:lang w:bidi="ar-LB"/>
        </w:rPr>
        <w:t>مناقشة دلالتها على الانتظار السلبيّ: يرى بعض الفقهاء أنه لا يمكن إلغاء خصوصيّة المورد هنا، باعتبار أنّ ما ذُكِرَ في الرواية وظيفة خاصة لسدير الذي يُعلم من حاله أنّه كان مستعجلًا لدولة الحقّ، وكان يرى إمكان قيام إمامه بهذه المهمّة، وكان متسرّعًا في اتّخاذ الموقف، فكان اللازم على الإمام  عليه السلام توجيهه بمثل ما تقدّم، لئلّا يَهلك ويُهلك مَن حوله من الشيعة</w:t>
      </w:r>
      <w:r w:rsidR="0083374B">
        <w:rPr>
          <w:rStyle w:val="FootnoteReference"/>
          <w:rFonts w:ascii="Traditional Arabic" w:hAnsi="Traditional Arabic" w:cs="Traditional Arabic"/>
          <w:sz w:val="28"/>
          <w:szCs w:val="28"/>
          <w:rtl/>
          <w:lang w:bidi="ar-LB"/>
        </w:rPr>
        <w:footnoteReference w:id="353"/>
      </w:r>
      <w:r w:rsidRPr="00875821">
        <w:rPr>
          <w:rFonts w:ascii="Traditional Arabic" w:hAnsi="Traditional Arabic" w:cs="Traditional Arabic"/>
          <w:sz w:val="28"/>
          <w:szCs w:val="28"/>
          <w:rtl/>
          <w:lang w:bidi="ar-LB"/>
        </w:rPr>
        <w:t>.</w:t>
      </w:r>
    </w:p>
    <w:p w14:paraId="3EF05F9D" w14:textId="77777777" w:rsidR="0083374B" w:rsidRPr="0083374B" w:rsidRDefault="0083374B" w:rsidP="00875821">
      <w:pPr>
        <w:jc w:val="both"/>
        <w:rPr>
          <w:rFonts w:ascii="Traditional Arabic" w:hAnsi="Traditional Arabic" w:cs="Traditional Arabic"/>
          <w:b/>
          <w:bCs/>
          <w:sz w:val="28"/>
          <w:szCs w:val="28"/>
          <w:rtl/>
          <w:lang w:bidi="ar-LB"/>
        </w:rPr>
      </w:pPr>
    </w:p>
    <w:p w14:paraId="2690E7C6" w14:textId="77777777" w:rsidR="00875821" w:rsidRPr="0083374B" w:rsidRDefault="00875821" w:rsidP="00875821">
      <w:pPr>
        <w:jc w:val="both"/>
        <w:rPr>
          <w:rFonts w:ascii="Traditional Arabic" w:hAnsi="Traditional Arabic" w:cs="Traditional Arabic"/>
          <w:b/>
          <w:bCs/>
          <w:sz w:val="28"/>
          <w:szCs w:val="28"/>
          <w:rtl/>
          <w:lang w:bidi="ar-LB"/>
        </w:rPr>
      </w:pPr>
      <w:r w:rsidRPr="0083374B">
        <w:rPr>
          <w:rFonts w:ascii="Traditional Arabic" w:hAnsi="Traditional Arabic" w:cs="Traditional Arabic"/>
          <w:b/>
          <w:bCs/>
          <w:sz w:val="28"/>
          <w:szCs w:val="28"/>
          <w:lang w:bidi="ar-LB"/>
        </w:rPr>
        <w:t>3</w:t>
      </w:r>
      <w:r w:rsidRPr="0083374B">
        <w:rPr>
          <w:rFonts w:ascii="Traditional Arabic" w:hAnsi="Traditional Arabic" w:cs="Traditional Arabic"/>
          <w:b/>
          <w:bCs/>
          <w:sz w:val="28"/>
          <w:szCs w:val="28"/>
          <w:rtl/>
          <w:lang w:bidi="ar-LB"/>
        </w:rPr>
        <w:t>. لسان الأمر بالتقيّة في زمن الغَيْبَة:</w:t>
      </w:r>
    </w:p>
    <w:p w14:paraId="20185353" w14:textId="77777777" w:rsidR="00875821" w:rsidRPr="0083374B" w:rsidRDefault="00875821" w:rsidP="00875821">
      <w:pPr>
        <w:jc w:val="both"/>
        <w:rPr>
          <w:rFonts w:ascii="Traditional Arabic" w:hAnsi="Traditional Arabic" w:cs="Traditional Arabic"/>
          <w:b/>
          <w:bCs/>
          <w:sz w:val="28"/>
          <w:szCs w:val="28"/>
          <w:rtl/>
          <w:lang w:bidi="ar-LB"/>
        </w:rPr>
      </w:pPr>
      <w:r w:rsidRPr="0083374B">
        <w:rPr>
          <w:rFonts w:ascii="Traditional Arabic" w:hAnsi="Traditional Arabic" w:cs="Traditional Arabic"/>
          <w:b/>
          <w:bCs/>
          <w:sz w:val="28"/>
          <w:szCs w:val="28"/>
          <w:rtl/>
          <w:lang w:bidi="ar-LB"/>
        </w:rPr>
        <w:t>الرواية الأولى:</w:t>
      </w:r>
    </w:p>
    <w:p w14:paraId="60415A10" w14:textId="77777777" w:rsidR="0083374B" w:rsidRDefault="00875821" w:rsidP="00875821">
      <w:pPr>
        <w:jc w:val="both"/>
        <w:rPr>
          <w:rFonts w:ascii="Traditional Arabic" w:hAnsi="Traditional Arabic" w:cs="Traditional Arabic"/>
          <w:sz w:val="28"/>
          <w:szCs w:val="28"/>
          <w:rtl/>
          <w:lang w:bidi="ar-LB"/>
        </w:rPr>
      </w:pPr>
      <w:r w:rsidRPr="00875821">
        <w:rPr>
          <w:rFonts w:ascii="Traditional Arabic" w:hAnsi="Traditional Arabic" w:cs="Traditional Arabic"/>
          <w:sz w:val="28"/>
          <w:szCs w:val="28"/>
          <w:rtl/>
          <w:lang w:bidi="ar-LB"/>
        </w:rPr>
        <w:t xml:space="preserve">عن الإمام الرضا  عليه السلام: "لا دين لمن لا ورع له، ولا إيمان لمن لا تقيّة له. إنّ أكرمكم عند اللَّه أعملكم بالتقية. فقيل له: يا ابن رسول اللَّه، إلى متى؟ قال: إلى </w:t>
      </w:r>
    </w:p>
    <w:p w14:paraId="4628F985" w14:textId="77777777" w:rsidR="00875821" w:rsidRDefault="0083374B" w:rsidP="00875821">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r w:rsidR="00875821" w:rsidRPr="00875821">
        <w:rPr>
          <w:rFonts w:ascii="Traditional Arabic" w:hAnsi="Traditional Arabic" w:cs="Traditional Arabic"/>
          <w:sz w:val="28"/>
          <w:szCs w:val="28"/>
          <w:rtl/>
          <w:lang w:bidi="ar-LB"/>
        </w:rPr>
        <w:lastRenderedPageBreak/>
        <w:t>يوم الوقت المعلوم، وهو يوم خروج قائمنا أهل البيت، فمن ترك التقيّة قبل خروج قائمنا فليس منّا"</w:t>
      </w:r>
      <w:r>
        <w:rPr>
          <w:rStyle w:val="FootnoteReference"/>
          <w:rFonts w:ascii="Traditional Arabic" w:hAnsi="Traditional Arabic" w:cs="Traditional Arabic"/>
          <w:sz w:val="28"/>
          <w:szCs w:val="28"/>
          <w:rtl/>
          <w:lang w:bidi="ar-LB"/>
        </w:rPr>
        <w:footnoteReference w:id="354"/>
      </w:r>
      <w:r w:rsidR="00875821" w:rsidRPr="00875821">
        <w:rPr>
          <w:rFonts w:ascii="Traditional Arabic" w:hAnsi="Traditional Arabic" w:cs="Traditional Arabic"/>
          <w:sz w:val="28"/>
          <w:szCs w:val="28"/>
          <w:rtl/>
          <w:lang w:bidi="ar-LB"/>
        </w:rPr>
        <w:t>.</w:t>
      </w:r>
    </w:p>
    <w:p w14:paraId="2CF937C3" w14:textId="77777777" w:rsidR="0083374B" w:rsidRPr="00875821" w:rsidRDefault="0083374B" w:rsidP="00875821">
      <w:pPr>
        <w:jc w:val="both"/>
        <w:rPr>
          <w:rFonts w:ascii="Traditional Arabic" w:hAnsi="Traditional Arabic" w:cs="Traditional Arabic"/>
          <w:sz w:val="28"/>
          <w:szCs w:val="28"/>
          <w:rtl/>
          <w:lang w:bidi="ar-LB"/>
        </w:rPr>
      </w:pPr>
    </w:p>
    <w:p w14:paraId="6FDD0283" w14:textId="77777777" w:rsidR="00875821" w:rsidRDefault="00875821" w:rsidP="00875821">
      <w:pPr>
        <w:jc w:val="both"/>
        <w:rPr>
          <w:rFonts w:ascii="Traditional Arabic" w:hAnsi="Traditional Arabic" w:cs="Traditional Arabic"/>
          <w:sz w:val="28"/>
          <w:szCs w:val="28"/>
          <w:rtl/>
          <w:lang w:bidi="ar-LB"/>
        </w:rPr>
      </w:pPr>
      <w:r w:rsidRPr="00875821">
        <w:rPr>
          <w:rFonts w:ascii="Traditional Arabic" w:hAnsi="Traditional Arabic" w:cs="Traditional Arabic"/>
          <w:sz w:val="28"/>
          <w:szCs w:val="28"/>
          <w:rtl/>
          <w:lang w:bidi="ar-LB"/>
        </w:rPr>
        <w:t>مناقشة دلالتها على الانتظار السلبيّ: مضافًا إلى ضعف سندها، فمن المعلوم أنّ التقيّة تشريعٌ لا ينتفي بظهور القائم عجل الله تعالى فرجه الشريف، بل تبقى الحاجة إليه في بعض الموضوعات</w:t>
      </w:r>
      <w:r w:rsidR="0083374B">
        <w:rPr>
          <w:rStyle w:val="FootnoteReference"/>
          <w:rFonts w:ascii="Traditional Arabic" w:hAnsi="Traditional Arabic" w:cs="Traditional Arabic"/>
          <w:sz w:val="28"/>
          <w:szCs w:val="28"/>
          <w:rtl/>
          <w:lang w:bidi="ar-LB"/>
        </w:rPr>
        <w:footnoteReference w:id="355"/>
      </w:r>
      <w:r w:rsidRPr="00875821">
        <w:rPr>
          <w:rFonts w:ascii="Traditional Arabic" w:hAnsi="Traditional Arabic" w:cs="Traditional Arabic"/>
          <w:sz w:val="28"/>
          <w:szCs w:val="28"/>
          <w:rtl/>
          <w:lang w:bidi="ar-LB"/>
        </w:rPr>
        <w:t>. وعلى فرض انتفاء الحاجة إليها بعد ظهور القائم، وعدم الخدش في دلالة الرواية، فإنّ المقصود بالتقيّة المأمور بها هنا هي التقيّة في مواردها المستوجبة لها في زمن الغَيْبَة، لا التقيّة العامّة بمعنى القعود في البيت.</w:t>
      </w:r>
    </w:p>
    <w:p w14:paraId="0CB65128" w14:textId="77777777" w:rsidR="0083374B" w:rsidRPr="0083374B" w:rsidRDefault="0083374B" w:rsidP="00875821">
      <w:pPr>
        <w:jc w:val="both"/>
        <w:rPr>
          <w:rFonts w:ascii="Traditional Arabic" w:hAnsi="Traditional Arabic" w:cs="Traditional Arabic"/>
          <w:b/>
          <w:bCs/>
          <w:sz w:val="28"/>
          <w:szCs w:val="28"/>
          <w:rtl/>
          <w:lang w:bidi="ar-LB"/>
        </w:rPr>
      </w:pPr>
    </w:p>
    <w:p w14:paraId="49541EDB" w14:textId="77777777" w:rsidR="00875821" w:rsidRPr="0083374B" w:rsidRDefault="00875821" w:rsidP="00875821">
      <w:pPr>
        <w:jc w:val="both"/>
        <w:rPr>
          <w:rFonts w:ascii="Traditional Arabic" w:hAnsi="Traditional Arabic" w:cs="Traditional Arabic"/>
          <w:b/>
          <w:bCs/>
          <w:sz w:val="28"/>
          <w:szCs w:val="28"/>
          <w:rtl/>
          <w:lang w:bidi="ar-LB"/>
        </w:rPr>
      </w:pPr>
      <w:r w:rsidRPr="0083374B">
        <w:rPr>
          <w:rFonts w:ascii="Traditional Arabic" w:hAnsi="Traditional Arabic" w:cs="Traditional Arabic"/>
          <w:b/>
          <w:bCs/>
          <w:sz w:val="28"/>
          <w:szCs w:val="28"/>
          <w:rtl/>
          <w:lang w:bidi="ar-LB"/>
        </w:rPr>
        <w:t>الرواية الثانية:</w:t>
      </w:r>
    </w:p>
    <w:p w14:paraId="3B30A1A8" w14:textId="77777777" w:rsidR="00875821" w:rsidRDefault="00875821" w:rsidP="00875821">
      <w:pPr>
        <w:jc w:val="both"/>
        <w:rPr>
          <w:rFonts w:ascii="Traditional Arabic" w:hAnsi="Traditional Arabic" w:cs="Traditional Arabic"/>
          <w:sz w:val="28"/>
          <w:szCs w:val="28"/>
          <w:rtl/>
          <w:lang w:bidi="ar-LB"/>
        </w:rPr>
      </w:pPr>
      <w:r w:rsidRPr="00875821">
        <w:rPr>
          <w:rFonts w:ascii="Traditional Arabic" w:hAnsi="Traditional Arabic" w:cs="Traditional Arabic"/>
          <w:sz w:val="28"/>
          <w:szCs w:val="28"/>
          <w:rtl/>
          <w:lang w:bidi="ar-LB"/>
        </w:rPr>
        <w:t>وعن الإمام الصادق عليه السلام: "سمعت أبي يقول: لا واللَّه، ما على الأرض شيء أحبّ إليّ من التقيّة. يا حبيب، إنّه من كانت له تقيّة رفعه اللَّه</w:t>
      </w:r>
      <w:r w:rsidR="0083374B">
        <w:rPr>
          <w:rFonts w:ascii="Traditional Arabic" w:hAnsi="Traditional Arabic" w:cs="Traditional Arabic"/>
          <w:sz w:val="28"/>
          <w:szCs w:val="28"/>
          <w:rtl/>
          <w:lang w:bidi="ar-LB"/>
        </w:rPr>
        <w:t>،</w:t>
      </w:r>
      <w:r w:rsidRPr="00875821">
        <w:rPr>
          <w:rFonts w:ascii="Traditional Arabic" w:hAnsi="Traditional Arabic" w:cs="Traditional Arabic"/>
          <w:sz w:val="28"/>
          <w:szCs w:val="28"/>
          <w:rtl/>
          <w:lang w:bidi="ar-LB"/>
        </w:rPr>
        <w:t xml:space="preserve"> يا حبيب، مَن لم يكن له تقيّة وضعه اللَّه</w:t>
      </w:r>
      <w:r w:rsidR="0083374B">
        <w:rPr>
          <w:rFonts w:ascii="Traditional Arabic" w:hAnsi="Traditional Arabic" w:cs="Traditional Arabic"/>
          <w:sz w:val="28"/>
          <w:szCs w:val="28"/>
          <w:rtl/>
          <w:lang w:bidi="ar-LB"/>
        </w:rPr>
        <w:t>،</w:t>
      </w:r>
      <w:r w:rsidRPr="00875821">
        <w:rPr>
          <w:rFonts w:ascii="Traditional Arabic" w:hAnsi="Traditional Arabic" w:cs="Traditional Arabic"/>
          <w:sz w:val="28"/>
          <w:szCs w:val="28"/>
          <w:rtl/>
          <w:lang w:bidi="ar-LB"/>
        </w:rPr>
        <w:t xml:space="preserve"> يا حبيب، إنّما الناس هم في هدنة، فلو قد كان ذلك كان هذا</w:t>
      </w:r>
      <w:r w:rsidR="0083374B">
        <w:rPr>
          <w:rStyle w:val="FootnoteReference"/>
          <w:rFonts w:ascii="Traditional Arabic" w:hAnsi="Traditional Arabic" w:cs="Traditional Arabic"/>
          <w:sz w:val="28"/>
          <w:szCs w:val="28"/>
          <w:rtl/>
          <w:lang w:bidi="ar-LB"/>
        </w:rPr>
        <w:footnoteReference w:id="356"/>
      </w:r>
      <w:r w:rsidRPr="00875821">
        <w:rPr>
          <w:rFonts w:ascii="Traditional Arabic" w:hAnsi="Traditional Arabic" w:cs="Traditional Arabic"/>
          <w:sz w:val="28"/>
          <w:szCs w:val="28"/>
          <w:rtl/>
          <w:lang w:bidi="ar-LB"/>
        </w:rPr>
        <w:t>"</w:t>
      </w:r>
      <w:r w:rsidR="0083374B">
        <w:rPr>
          <w:rStyle w:val="FootnoteReference"/>
          <w:rFonts w:ascii="Traditional Arabic" w:hAnsi="Traditional Arabic" w:cs="Traditional Arabic"/>
          <w:sz w:val="28"/>
          <w:szCs w:val="28"/>
          <w:rtl/>
          <w:lang w:bidi="ar-LB"/>
        </w:rPr>
        <w:footnoteReference w:id="357"/>
      </w:r>
      <w:r w:rsidRPr="00875821">
        <w:rPr>
          <w:rFonts w:ascii="Traditional Arabic" w:hAnsi="Traditional Arabic" w:cs="Traditional Arabic"/>
          <w:sz w:val="28"/>
          <w:szCs w:val="28"/>
          <w:rtl/>
          <w:lang w:bidi="ar-LB"/>
        </w:rPr>
        <w:t>.</w:t>
      </w:r>
    </w:p>
    <w:p w14:paraId="53B68BA9" w14:textId="77777777" w:rsidR="00FD5470" w:rsidRPr="00875821" w:rsidRDefault="00FD5470" w:rsidP="00875821">
      <w:pPr>
        <w:jc w:val="both"/>
        <w:rPr>
          <w:rFonts w:ascii="Traditional Arabic" w:hAnsi="Traditional Arabic" w:cs="Traditional Arabic"/>
          <w:sz w:val="28"/>
          <w:szCs w:val="28"/>
          <w:rtl/>
          <w:lang w:bidi="ar-LB"/>
        </w:rPr>
      </w:pPr>
    </w:p>
    <w:p w14:paraId="1D18C63C" w14:textId="77777777" w:rsidR="00875821" w:rsidRDefault="00875821" w:rsidP="00875821">
      <w:pPr>
        <w:jc w:val="both"/>
        <w:rPr>
          <w:rFonts w:ascii="Traditional Arabic" w:hAnsi="Traditional Arabic" w:cs="Traditional Arabic"/>
          <w:sz w:val="28"/>
          <w:szCs w:val="28"/>
          <w:rtl/>
          <w:lang w:bidi="ar-LB"/>
        </w:rPr>
      </w:pPr>
      <w:r w:rsidRPr="00875821">
        <w:rPr>
          <w:rFonts w:ascii="Traditional Arabic" w:hAnsi="Traditional Arabic" w:cs="Traditional Arabic"/>
          <w:sz w:val="28"/>
          <w:szCs w:val="28"/>
          <w:rtl/>
          <w:lang w:bidi="ar-LB"/>
        </w:rPr>
        <w:t>مناقشة دلالتها على الانتظار السلبيّ: يتوقّف فهم الانتظار السلبيّ منها على دلالة اسم الإشارة في آخرها (فلو قد كان ذلك) على خروج القائم عجل الله تعالى فرجه الشريف</w:t>
      </w:r>
      <w:r w:rsidR="00FD5470">
        <w:rPr>
          <w:rStyle w:val="FootnoteReference"/>
          <w:rFonts w:ascii="Traditional Arabic" w:hAnsi="Traditional Arabic" w:cs="Traditional Arabic"/>
          <w:sz w:val="28"/>
          <w:szCs w:val="28"/>
          <w:rtl/>
          <w:lang w:bidi="ar-LB"/>
        </w:rPr>
        <w:footnoteReference w:id="358"/>
      </w:r>
      <w:r w:rsidRPr="00875821">
        <w:rPr>
          <w:rFonts w:ascii="Traditional Arabic" w:hAnsi="Traditional Arabic" w:cs="Traditional Arabic"/>
          <w:sz w:val="28"/>
          <w:szCs w:val="28"/>
          <w:rtl/>
          <w:lang w:bidi="ar-LB"/>
        </w:rPr>
        <w:t>.</w:t>
      </w:r>
    </w:p>
    <w:p w14:paraId="5A79BE97" w14:textId="77777777" w:rsidR="00FD5470" w:rsidRPr="00875821" w:rsidRDefault="00FD5470" w:rsidP="00875821">
      <w:pPr>
        <w:jc w:val="both"/>
        <w:rPr>
          <w:rFonts w:ascii="Traditional Arabic" w:hAnsi="Traditional Arabic" w:cs="Traditional Arabic"/>
          <w:sz w:val="28"/>
          <w:szCs w:val="28"/>
          <w:rtl/>
          <w:lang w:bidi="ar-LB"/>
        </w:rPr>
      </w:pPr>
    </w:p>
    <w:p w14:paraId="0B919C0C" w14:textId="77777777" w:rsidR="00FD5470" w:rsidRDefault="00875821" w:rsidP="00875821">
      <w:pPr>
        <w:jc w:val="both"/>
        <w:rPr>
          <w:rFonts w:ascii="Traditional Arabic" w:hAnsi="Traditional Arabic" w:cs="Traditional Arabic"/>
          <w:sz w:val="28"/>
          <w:szCs w:val="28"/>
          <w:rtl/>
          <w:lang w:bidi="ar-LB"/>
        </w:rPr>
      </w:pPr>
      <w:r w:rsidRPr="00875821">
        <w:rPr>
          <w:rFonts w:ascii="Traditional Arabic" w:hAnsi="Traditional Arabic" w:cs="Traditional Arabic"/>
          <w:sz w:val="28"/>
          <w:szCs w:val="28"/>
          <w:rtl/>
          <w:lang w:bidi="ar-LB"/>
        </w:rPr>
        <w:t>ونقاشها عين ما تقدّم، من أنّ التقية لا ترتفع مطلقًا بعد القائم عجل الله تعالى فرجه الشريف، حتّى يُفهم من الرواية أنّ العمل بالتقيّة محصور في ما قبل زمان قيامه عجل الله تعالى فرجه الشريف، ولا سيّما وأنّ صدر الرواية يمدح التقيّة مطلقًا، مضافًا إلى أنّ الصياغة الشرطيّة تقتضي تعليق التقيّة على هدنة المخالفين، فإذا لم يهادنوا فيجوز الدفاع وترتفع التقيّة حتّى قبل الظهور المبارك، ومن المعلوم أنّ المخالفين وقع منهم خرق الهدنة تكرارًا في زمن الغَيْبَة.</w:t>
      </w:r>
    </w:p>
    <w:p w14:paraId="6C1C2F21" w14:textId="77777777" w:rsidR="00875821" w:rsidRPr="00FD5470" w:rsidRDefault="00FD5470" w:rsidP="00FD5470">
      <w:pPr>
        <w:jc w:val="both"/>
        <w:rPr>
          <w:rFonts w:ascii="Traditional Arabic" w:hAnsi="Traditional Arabic" w:cs="Traditional Arabic"/>
          <w:b/>
          <w:bCs/>
          <w:sz w:val="28"/>
          <w:szCs w:val="28"/>
          <w:rtl/>
          <w:lang w:bidi="ar-LB"/>
        </w:rPr>
      </w:pPr>
      <w:r>
        <w:rPr>
          <w:rFonts w:ascii="Traditional Arabic" w:hAnsi="Traditional Arabic" w:cs="Traditional Arabic"/>
          <w:sz w:val="28"/>
          <w:szCs w:val="28"/>
          <w:rtl/>
          <w:lang w:bidi="ar-LB"/>
        </w:rPr>
        <w:br w:type="page"/>
      </w:r>
      <w:r w:rsidR="00875821" w:rsidRPr="00FD5470">
        <w:rPr>
          <w:rFonts w:ascii="Traditional Arabic" w:hAnsi="Traditional Arabic" w:cs="Traditional Arabic"/>
          <w:b/>
          <w:bCs/>
          <w:sz w:val="28"/>
          <w:szCs w:val="28"/>
          <w:rtl/>
          <w:lang w:bidi="ar-LB"/>
        </w:rPr>
        <w:lastRenderedPageBreak/>
        <w:t>وخلاصة القول:</w:t>
      </w:r>
    </w:p>
    <w:p w14:paraId="1048FCBA" w14:textId="77777777" w:rsidR="00875821" w:rsidRDefault="00875821" w:rsidP="00875821">
      <w:pPr>
        <w:jc w:val="both"/>
        <w:rPr>
          <w:rFonts w:ascii="Traditional Arabic" w:hAnsi="Traditional Arabic" w:cs="Traditional Arabic"/>
          <w:sz w:val="28"/>
          <w:szCs w:val="28"/>
          <w:rtl/>
          <w:lang w:bidi="ar-LB"/>
        </w:rPr>
      </w:pPr>
      <w:r w:rsidRPr="00875821">
        <w:rPr>
          <w:rFonts w:ascii="Traditional Arabic" w:hAnsi="Traditional Arabic" w:cs="Traditional Arabic"/>
          <w:sz w:val="28"/>
          <w:szCs w:val="28"/>
          <w:rtl/>
          <w:lang w:bidi="ar-LB"/>
        </w:rPr>
        <w:t xml:space="preserve">إنّ جميع الروايات التي أكّدت على التقيّة في زمن الغَيْبَة، حالها حال الروايات التي أكّدت على الواجبات الشرعيّة الأخرى في عصر الغَيْبَة، كالصلاة والصوم وكتمان السرّ... فالتقيّة دين الأئمّة </w:t>
      </w:r>
      <w:r w:rsidR="00FD5470">
        <w:rPr>
          <w:rFonts w:ascii="Traditional Arabic" w:hAnsi="Traditional Arabic" w:cs="Traditional Arabic" w:hint="cs"/>
          <w:sz w:val="28"/>
          <w:szCs w:val="28"/>
          <w:rtl/>
          <w:lang w:bidi="ar-LB"/>
        </w:rPr>
        <w:t>عليهم السلام</w:t>
      </w:r>
      <w:r w:rsidRPr="00875821">
        <w:rPr>
          <w:rFonts w:ascii="Traditional Arabic" w:hAnsi="Traditional Arabic" w:cs="Traditional Arabic"/>
          <w:sz w:val="28"/>
          <w:szCs w:val="28"/>
          <w:rtl/>
          <w:lang w:bidi="ar-LB"/>
        </w:rPr>
        <w:t>، وهو سارٍ بسراية الدين الحقّ إلى يوم القيامة، غايته أنّه تارةً يتناول موضوعات ترتبط بالقيام والدفاع، وتارةً يتناول موضوعاتٍ أخرى كحفظ النفس في ظرفٍ ما كثيرًا ما يقع الشيعيّ في مثله، وذلك كلّه تابعٌ لتحقّق الموضوعات الخارجيّة، فلا يتنافى الأمر بمبدأ التقيّة مع عدم الالتزام بها في ظرف المُكنة والقوّة التي يستطيع خلالها المؤمنون إحقاق الحقّ ودفع الظّلم بالنحو الذي أوجبته عليهم الأدلّة العقليّة والنقليّة القطعيّة.</w:t>
      </w:r>
    </w:p>
    <w:p w14:paraId="5B14293C" w14:textId="77777777" w:rsidR="00FD5470" w:rsidRPr="00977305" w:rsidRDefault="00FD5470" w:rsidP="00875821">
      <w:pPr>
        <w:jc w:val="both"/>
        <w:rPr>
          <w:rFonts w:ascii="Traditional Arabic" w:hAnsi="Traditional Arabic" w:cs="Traditional Arabic"/>
          <w:b/>
          <w:bCs/>
          <w:sz w:val="28"/>
          <w:szCs w:val="28"/>
          <w:rtl/>
          <w:lang w:bidi="ar-LB"/>
        </w:rPr>
      </w:pPr>
    </w:p>
    <w:p w14:paraId="2F7ECF72" w14:textId="77777777" w:rsidR="00875821" w:rsidRPr="00977305" w:rsidRDefault="00875821" w:rsidP="00875821">
      <w:pPr>
        <w:jc w:val="both"/>
        <w:rPr>
          <w:rFonts w:ascii="Traditional Arabic" w:hAnsi="Traditional Arabic" w:cs="Traditional Arabic"/>
          <w:b/>
          <w:bCs/>
          <w:sz w:val="28"/>
          <w:szCs w:val="28"/>
          <w:rtl/>
          <w:lang w:bidi="ar-LB"/>
        </w:rPr>
      </w:pPr>
      <w:r w:rsidRPr="00977305">
        <w:rPr>
          <w:rFonts w:ascii="Traditional Arabic" w:hAnsi="Traditional Arabic" w:cs="Traditional Arabic"/>
          <w:b/>
          <w:bCs/>
          <w:sz w:val="28"/>
          <w:szCs w:val="28"/>
          <w:lang w:bidi="ar-LB"/>
        </w:rPr>
        <w:t>4</w:t>
      </w:r>
      <w:r w:rsidRPr="00977305">
        <w:rPr>
          <w:rFonts w:ascii="Traditional Arabic" w:hAnsi="Traditional Arabic" w:cs="Traditional Arabic"/>
          <w:b/>
          <w:bCs/>
          <w:sz w:val="28"/>
          <w:szCs w:val="28"/>
          <w:rtl/>
          <w:lang w:bidi="ar-LB"/>
        </w:rPr>
        <w:t>- لسان النهي عن القيام قبل القائم:</w:t>
      </w:r>
    </w:p>
    <w:p w14:paraId="2EE90A6D" w14:textId="77777777" w:rsidR="00875821" w:rsidRPr="00977305" w:rsidRDefault="00875821" w:rsidP="00875821">
      <w:pPr>
        <w:jc w:val="both"/>
        <w:rPr>
          <w:rFonts w:ascii="Traditional Arabic" w:hAnsi="Traditional Arabic" w:cs="Traditional Arabic"/>
          <w:b/>
          <w:bCs/>
          <w:sz w:val="28"/>
          <w:szCs w:val="28"/>
          <w:rtl/>
          <w:lang w:bidi="ar-LB"/>
        </w:rPr>
      </w:pPr>
      <w:r w:rsidRPr="00977305">
        <w:rPr>
          <w:rFonts w:ascii="Traditional Arabic" w:hAnsi="Traditional Arabic" w:cs="Traditional Arabic"/>
          <w:b/>
          <w:bCs/>
          <w:sz w:val="28"/>
          <w:szCs w:val="28"/>
          <w:rtl/>
          <w:lang w:bidi="ar-LB"/>
        </w:rPr>
        <w:t>الرواية الأولى:</w:t>
      </w:r>
    </w:p>
    <w:p w14:paraId="3D41D269" w14:textId="77777777" w:rsidR="00875821" w:rsidRDefault="00875821" w:rsidP="00875821">
      <w:pPr>
        <w:jc w:val="both"/>
        <w:rPr>
          <w:rFonts w:ascii="Traditional Arabic" w:hAnsi="Traditional Arabic" w:cs="Traditional Arabic"/>
          <w:sz w:val="28"/>
          <w:szCs w:val="28"/>
          <w:rtl/>
          <w:lang w:bidi="ar-LB"/>
        </w:rPr>
      </w:pPr>
      <w:r w:rsidRPr="00875821">
        <w:rPr>
          <w:rFonts w:ascii="Traditional Arabic" w:hAnsi="Traditional Arabic" w:cs="Traditional Arabic"/>
          <w:sz w:val="28"/>
          <w:szCs w:val="28"/>
          <w:rtl/>
          <w:lang w:bidi="ar-LB"/>
        </w:rPr>
        <w:t>عن الإمام الصادق  عليه السلام: "ما خرج ولا يخرج منّا أهل البيت إلى قيام قائمنا أحد، ليدفع ظلمًا أو ينعش حقًا، إلّا اصطلمته البليّة، وكان قيامه زيادة في مكروهنا وشيعتنا"</w:t>
      </w:r>
      <w:r w:rsidR="00977305">
        <w:rPr>
          <w:rStyle w:val="FootnoteReference"/>
          <w:rFonts w:ascii="Traditional Arabic" w:hAnsi="Traditional Arabic" w:cs="Traditional Arabic"/>
          <w:sz w:val="28"/>
          <w:szCs w:val="28"/>
          <w:rtl/>
          <w:lang w:bidi="ar-LB"/>
        </w:rPr>
        <w:footnoteReference w:id="359"/>
      </w:r>
      <w:r w:rsidRPr="00875821">
        <w:rPr>
          <w:rFonts w:ascii="Traditional Arabic" w:hAnsi="Traditional Arabic" w:cs="Traditional Arabic"/>
          <w:sz w:val="28"/>
          <w:szCs w:val="28"/>
          <w:rtl/>
          <w:lang w:bidi="ar-LB"/>
        </w:rPr>
        <w:t>. وقريبٌ منه الخبر المرفوع عن الإمام السجّاد  عليه السلام: "واللَّه، لا يخرج واحد منّا قبل خروج القائم عليه السلام، إلّا كان مثله مثل فرخ طار من وكره قبل أن يستوي جناحاه، فأخذه الصبيان فعبثوا به"</w:t>
      </w:r>
      <w:r w:rsidR="00977305">
        <w:rPr>
          <w:rStyle w:val="FootnoteReference"/>
          <w:rFonts w:ascii="Traditional Arabic" w:hAnsi="Traditional Arabic" w:cs="Traditional Arabic"/>
          <w:sz w:val="28"/>
          <w:szCs w:val="28"/>
          <w:rtl/>
          <w:lang w:bidi="ar-LB"/>
        </w:rPr>
        <w:footnoteReference w:id="360"/>
      </w:r>
      <w:r w:rsidRPr="00875821">
        <w:rPr>
          <w:rFonts w:ascii="Traditional Arabic" w:hAnsi="Traditional Arabic" w:cs="Traditional Arabic"/>
          <w:sz w:val="28"/>
          <w:szCs w:val="28"/>
          <w:rtl/>
          <w:lang w:bidi="ar-LB"/>
        </w:rPr>
        <w:t>. أنّ الرواية الأولى أصرح في المطلوب لمكان الكراهة فيها.</w:t>
      </w:r>
    </w:p>
    <w:p w14:paraId="2131E5AE" w14:textId="77777777" w:rsidR="00977305" w:rsidRPr="00D0150E" w:rsidRDefault="00977305" w:rsidP="00875821">
      <w:pPr>
        <w:jc w:val="both"/>
        <w:rPr>
          <w:rFonts w:ascii="Traditional Arabic" w:hAnsi="Traditional Arabic" w:cs="Traditional Arabic"/>
          <w:b/>
          <w:bCs/>
          <w:sz w:val="28"/>
          <w:szCs w:val="28"/>
          <w:rtl/>
          <w:lang w:bidi="ar-LB"/>
        </w:rPr>
      </w:pPr>
    </w:p>
    <w:p w14:paraId="12450E65" w14:textId="77777777" w:rsidR="00227208" w:rsidRDefault="00875821" w:rsidP="00875821">
      <w:pPr>
        <w:jc w:val="both"/>
        <w:rPr>
          <w:rFonts w:ascii="Traditional Arabic" w:hAnsi="Traditional Arabic" w:cs="Traditional Arabic"/>
          <w:sz w:val="28"/>
          <w:szCs w:val="28"/>
          <w:rtl/>
          <w:lang w:bidi="ar-LB"/>
        </w:rPr>
      </w:pPr>
      <w:r w:rsidRPr="00D0150E">
        <w:rPr>
          <w:rFonts w:ascii="Traditional Arabic" w:hAnsi="Traditional Arabic" w:cs="Traditional Arabic"/>
          <w:b/>
          <w:bCs/>
          <w:sz w:val="28"/>
          <w:szCs w:val="28"/>
          <w:rtl/>
          <w:lang w:bidi="ar-LB"/>
        </w:rPr>
        <w:t>مناقشة دلالتها على الانتظار السلبيّ:</w:t>
      </w:r>
      <w:r w:rsidRPr="00875821">
        <w:rPr>
          <w:rFonts w:ascii="Traditional Arabic" w:hAnsi="Traditional Arabic" w:cs="Traditional Arabic"/>
          <w:sz w:val="28"/>
          <w:szCs w:val="28"/>
          <w:rtl/>
          <w:lang w:bidi="ar-LB"/>
        </w:rPr>
        <w:t xml:space="preserve"> مضافًا إلى الإشكال في سند الرواية، يمكن مناقشة دلالتها -</w:t>
      </w:r>
      <w:r w:rsidR="00D0150E">
        <w:rPr>
          <w:rFonts w:ascii="Traditional Arabic" w:hAnsi="Traditional Arabic" w:cs="Traditional Arabic" w:hint="cs"/>
          <w:sz w:val="28"/>
          <w:szCs w:val="28"/>
          <w:rtl/>
          <w:lang w:bidi="ar-LB"/>
        </w:rPr>
        <w:t xml:space="preserve"> </w:t>
      </w:r>
      <w:r w:rsidRPr="00875821">
        <w:rPr>
          <w:rFonts w:ascii="Traditional Arabic" w:hAnsi="Traditional Arabic" w:cs="Traditional Arabic"/>
          <w:sz w:val="28"/>
          <w:szCs w:val="28"/>
          <w:rtl/>
          <w:lang w:bidi="ar-LB"/>
        </w:rPr>
        <w:t xml:space="preserve">كما ذكر بعض العلماء- بأنّ الرواية أعلاه هي ذيلٌ لحديثٍ طويل يذكر فيه الإمام عليه السلام إخبار رسول اللَّه صلى الله عليه وآله وسلمبما يتعرّض له أهل البيت </w:t>
      </w:r>
      <w:r w:rsidR="00D0150E">
        <w:rPr>
          <w:rFonts w:ascii="Traditional Arabic" w:hAnsi="Traditional Arabic" w:cs="Traditional Arabic" w:hint="cs"/>
          <w:sz w:val="28"/>
          <w:szCs w:val="28"/>
          <w:rtl/>
          <w:lang w:bidi="ar-LB"/>
        </w:rPr>
        <w:t>عليهم السلام</w:t>
      </w:r>
      <w:r w:rsidRPr="00875821">
        <w:rPr>
          <w:rFonts w:ascii="Traditional Arabic" w:hAnsi="Traditional Arabic" w:cs="Traditional Arabic"/>
          <w:sz w:val="28"/>
          <w:szCs w:val="28"/>
          <w:rtl/>
          <w:lang w:bidi="ar-LB"/>
        </w:rPr>
        <w:t xml:space="preserve"> على يد بني </w:t>
      </w:r>
    </w:p>
    <w:p w14:paraId="7E45E56C" w14:textId="77777777" w:rsidR="00875821" w:rsidRDefault="00227208" w:rsidP="00875821">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r w:rsidR="00875821" w:rsidRPr="00875821">
        <w:rPr>
          <w:rFonts w:ascii="Traditional Arabic" w:hAnsi="Traditional Arabic" w:cs="Traditional Arabic"/>
          <w:sz w:val="28"/>
          <w:szCs w:val="28"/>
          <w:rtl/>
          <w:lang w:bidi="ar-LB"/>
        </w:rPr>
        <w:lastRenderedPageBreak/>
        <w:t>أميّة، ثمّ يعقّب الإمام عليه السلام: (ما خرج ولا يخرج..)، بصيغة الماضي أوّلًا، فلو كانت الكراهة المذكورة في ذيل الرواية تدلّ على الحرمة الشرعيّة لشمل ذلك خروج الإمام الحسين  عليه السلام، وهو باطلٌ بالضرورة. وعليه، يكون المقصود من الرواية الإخبار عن أمرٍ غيبيّ لا بيان حكمٍ شرعيّ، والتعبير بأنّه مكروه يقصد به كراهة الطبع، والحزن لما يلقاه القائمون من مصائب، لا كراهة الشرع المساوقة للحرمة</w:t>
      </w:r>
      <w:r w:rsidR="00D0150E">
        <w:rPr>
          <w:rStyle w:val="FootnoteReference"/>
          <w:rFonts w:ascii="Traditional Arabic" w:hAnsi="Traditional Arabic" w:cs="Traditional Arabic"/>
          <w:sz w:val="28"/>
          <w:szCs w:val="28"/>
          <w:rtl/>
          <w:lang w:bidi="ar-LB"/>
        </w:rPr>
        <w:footnoteReference w:id="361"/>
      </w:r>
      <w:r w:rsidR="00875821" w:rsidRPr="00875821">
        <w:rPr>
          <w:rFonts w:ascii="Traditional Arabic" w:hAnsi="Traditional Arabic" w:cs="Traditional Arabic"/>
          <w:sz w:val="28"/>
          <w:szCs w:val="28"/>
          <w:rtl/>
          <w:lang w:bidi="ar-LB"/>
        </w:rPr>
        <w:t>.</w:t>
      </w:r>
    </w:p>
    <w:p w14:paraId="5A7F4AEE" w14:textId="77777777" w:rsidR="00D0150E" w:rsidRPr="00017036" w:rsidRDefault="00D0150E" w:rsidP="00875821">
      <w:pPr>
        <w:jc w:val="both"/>
        <w:rPr>
          <w:rFonts w:ascii="Traditional Arabic" w:hAnsi="Traditional Arabic" w:cs="Traditional Arabic"/>
          <w:b/>
          <w:bCs/>
          <w:sz w:val="28"/>
          <w:szCs w:val="28"/>
          <w:rtl/>
          <w:lang w:bidi="ar-LB"/>
        </w:rPr>
      </w:pPr>
    </w:p>
    <w:p w14:paraId="606A7F79" w14:textId="77777777" w:rsidR="00875821" w:rsidRPr="00017036" w:rsidRDefault="00875821" w:rsidP="00875821">
      <w:pPr>
        <w:jc w:val="both"/>
        <w:rPr>
          <w:rFonts w:ascii="Traditional Arabic" w:hAnsi="Traditional Arabic" w:cs="Traditional Arabic"/>
          <w:b/>
          <w:bCs/>
          <w:sz w:val="28"/>
          <w:szCs w:val="28"/>
          <w:rtl/>
          <w:lang w:bidi="ar-LB"/>
        </w:rPr>
      </w:pPr>
      <w:r w:rsidRPr="00017036">
        <w:rPr>
          <w:rFonts w:ascii="Traditional Arabic" w:hAnsi="Traditional Arabic" w:cs="Traditional Arabic"/>
          <w:b/>
          <w:bCs/>
          <w:sz w:val="28"/>
          <w:szCs w:val="28"/>
          <w:rtl/>
          <w:lang w:bidi="ar-LB"/>
        </w:rPr>
        <w:t>الرواية الثانية:</w:t>
      </w:r>
    </w:p>
    <w:p w14:paraId="70A93E30" w14:textId="77777777" w:rsidR="00875821" w:rsidRDefault="00875821" w:rsidP="00875821">
      <w:pPr>
        <w:jc w:val="both"/>
        <w:rPr>
          <w:rFonts w:ascii="Traditional Arabic" w:hAnsi="Traditional Arabic" w:cs="Traditional Arabic"/>
          <w:sz w:val="28"/>
          <w:szCs w:val="28"/>
          <w:rtl/>
          <w:lang w:bidi="ar-LB"/>
        </w:rPr>
      </w:pPr>
      <w:r w:rsidRPr="00875821">
        <w:rPr>
          <w:rFonts w:ascii="Traditional Arabic" w:hAnsi="Traditional Arabic" w:cs="Traditional Arabic"/>
          <w:sz w:val="28"/>
          <w:szCs w:val="28"/>
          <w:rtl/>
          <w:lang w:bidi="ar-LB"/>
        </w:rPr>
        <w:t>عن الإمام الصادق عليه السلام: "كلّ راية تُرفع قبل قيام القائم فصاحبها طاغوت يعبد من دون اللَّه -عزّ وجلّ-"</w:t>
      </w:r>
      <w:r w:rsidR="00017036">
        <w:rPr>
          <w:rStyle w:val="FootnoteReference"/>
          <w:rFonts w:ascii="Traditional Arabic" w:hAnsi="Traditional Arabic" w:cs="Traditional Arabic"/>
          <w:sz w:val="28"/>
          <w:szCs w:val="28"/>
          <w:rtl/>
          <w:lang w:bidi="ar-LB"/>
        </w:rPr>
        <w:footnoteReference w:id="362"/>
      </w:r>
      <w:r w:rsidRPr="00875821">
        <w:rPr>
          <w:rFonts w:ascii="Traditional Arabic" w:hAnsi="Traditional Arabic" w:cs="Traditional Arabic"/>
          <w:sz w:val="28"/>
          <w:szCs w:val="28"/>
          <w:rtl/>
          <w:lang w:bidi="ar-LB"/>
        </w:rPr>
        <w:t>.</w:t>
      </w:r>
    </w:p>
    <w:p w14:paraId="27C3B398" w14:textId="77777777" w:rsidR="00017036" w:rsidRPr="00875821" w:rsidRDefault="00017036" w:rsidP="00875821">
      <w:pPr>
        <w:jc w:val="both"/>
        <w:rPr>
          <w:rFonts w:ascii="Traditional Arabic" w:hAnsi="Traditional Arabic" w:cs="Traditional Arabic"/>
          <w:sz w:val="28"/>
          <w:szCs w:val="28"/>
          <w:rtl/>
          <w:lang w:bidi="ar-LB"/>
        </w:rPr>
      </w:pPr>
    </w:p>
    <w:p w14:paraId="19CDA750" w14:textId="77777777" w:rsidR="00875821" w:rsidRPr="00875821" w:rsidRDefault="00875821" w:rsidP="00875821">
      <w:pPr>
        <w:jc w:val="both"/>
        <w:rPr>
          <w:rFonts w:ascii="Traditional Arabic" w:hAnsi="Traditional Arabic" w:cs="Traditional Arabic"/>
          <w:sz w:val="28"/>
          <w:szCs w:val="28"/>
          <w:rtl/>
          <w:lang w:bidi="ar-LB"/>
        </w:rPr>
      </w:pPr>
      <w:r w:rsidRPr="00875821">
        <w:rPr>
          <w:rFonts w:ascii="Traditional Arabic" w:hAnsi="Traditional Arabic" w:cs="Traditional Arabic"/>
          <w:sz w:val="28"/>
          <w:szCs w:val="28"/>
          <w:rtl/>
          <w:lang w:bidi="ar-LB"/>
        </w:rPr>
        <w:t>مناقشة دلالتها على الانتظار السلبيّ: هذه الرواية الصحيحة يمكن مناقشة دلالتها على ما أرادوا من وجوه</w:t>
      </w:r>
      <w:r w:rsidR="00017036">
        <w:rPr>
          <w:rStyle w:val="FootnoteReference"/>
          <w:rFonts w:ascii="Traditional Arabic" w:hAnsi="Traditional Arabic" w:cs="Traditional Arabic"/>
          <w:sz w:val="28"/>
          <w:szCs w:val="28"/>
          <w:rtl/>
          <w:lang w:bidi="ar-LB"/>
        </w:rPr>
        <w:footnoteReference w:id="363"/>
      </w:r>
      <w:r w:rsidRPr="00875821">
        <w:rPr>
          <w:rFonts w:ascii="Traditional Arabic" w:hAnsi="Traditional Arabic" w:cs="Traditional Arabic"/>
          <w:sz w:val="28"/>
          <w:szCs w:val="28"/>
          <w:rtl/>
          <w:lang w:bidi="ar-LB"/>
        </w:rPr>
        <w:t>:</w:t>
      </w:r>
    </w:p>
    <w:p w14:paraId="01985A6B" w14:textId="77777777" w:rsidR="00875821" w:rsidRDefault="00875821" w:rsidP="00875821">
      <w:pPr>
        <w:jc w:val="both"/>
        <w:rPr>
          <w:rFonts w:ascii="Traditional Arabic" w:hAnsi="Traditional Arabic" w:cs="Traditional Arabic"/>
          <w:sz w:val="28"/>
          <w:szCs w:val="28"/>
          <w:rtl/>
          <w:lang w:bidi="ar-LB"/>
        </w:rPr>
      </w:pPr>
      <w:r w:rsidRPr="00875821">
        <w:rPr>
          <w:rFonts w:ascii="Traditional Arabic" w:hAnsi="Traditional Arabic" w:cs="Traditional Arabic"/>
          <w:sz w:val="28"/>
          <w:szCs w:val="28"/>
          <w:rtl/>
          <w:lang w:bidi="ar-LB"/>
        </w:rPr>
        <w:t>أ. إنّ المراد بالرايات فيها رايات الضلالة بالخصوص، لا كلّ راية ولو كانت حقّة، ويشهد لذلك ما روي عن الإمام الباقر عليه السلام: "إِنَّه لَيْسَ مِنْ أَحَدٍ يَدْعُو إِلَى أَنْ يَخْرُجَ الدَّجَّالُ إِلَّا سَيَجِدُ مَنْ يُبَايِعُه، ومَنْ رَفَعَ رَايَةَ ضَلَالَةٍ فَصَاحِبُهَا طَاغُوتٌ"</w:t>
      </w:r>
      <w:r w:rsidR="00017036">
        <w:rPr>
          <w:rStyle w:val="FootnoteReference"/>
          <w:rFonts w:ascii="Traditional Arabic" w:hAnsi="Traditional Arabic" w:cs="Traditional Arabic"/>
          <w:sz w:val="28"/>
          <w:szCs w:val="28"/>
          <w:rtl/>
          <w:lang w:bidi="ar-LB"/>
        </w:rPr>
        <w:footnoteReference w:id="364"/>
      </w:r>
      <w:r w:rsidRPr="00875821">
        <w:rPr>
          <w:rFonts w:ascii="Traditional Arabic" w:hAnsi="Traditional Arabic" w:cs="Traditional Arabic"/>
          <w:sz w:val="28"/>
          <w:szCs w:val="28"/>
          <w:rtl/>
          <w:lang w:bidi="ar-LB"/>
        </w:rPr>
        <w:t>.</w:t>
      </w:r>
    </w:p>
    <w:p w14:paraId="4CD170BE" w14:textId="77777777" w:rsidR="00017036" w:rsidRPr="00875821" w:rsidRDefault="00017036" w:rsidP="00875821">
      <w:pPr>
        <w:jc w:val="both"/>
        <w:rPr>
          <w:rFonts w:ascii="Traditional Arabic" w:hAnsi="Traditional Arabic" w:cs="Traditional Arabic"/>
          <w:sz w:val="28"/>
          <w:szCs w:val="28"/>
          <w:rtl/>
          <w:lang w:bidi="ar-LB"/>
        </w:rPr>
      </w:pPr>
    </w:p>
    <w:p w14:paraId="19DF19DF" w14:textId="77777777" w:rsidR="00875821" w:rsidRDefault="00875821" w:rsidP="00875821">
      <w:pPr>
        <w:jc w:val="both"/>
        <w:rPr>
          <w:rFonts w:ascii="Traditional Arabic" w:hAnsi="Traditional Arabic" w:cs="Traditional Arabic"/>
          <w:sz w:val="28"/>
          <w:szCs w:val="28"/>
          <w:rtl/>
          <w:lang w:bidi="ar-LB"/>
        </w:rPr>
      </w:pPr>
      <w:r w:rsidRPr="00875821">
        <w:rPr>
          <w:rFonts w:ascii="Traditional Arabic" w:hAnsi="Traditional Arabic" w:cs="Traditional Arabic"/>
          <w:sz w:val="28"/>
          <w:szCs w:val="28"/>
          <w:rtl/>
          <w:lang w:bidi="ar-LB"/>
        </w:rPr>
        <w:t xml:space="preserve">ب. توضيح الإمام الرضا عليه السلام للقيام الحقّ والقيام الباطل وحدودهما، وذلك في ردّه على المأمون لمّا قارن قيام أخيه زيد ابن الإمام الكاظم عليه السلام بقيام زيد بن عليّ الشهيد: "إنّ زيد بن عليّ لم يدّعِ ما ليس له بحقّ، وإنّه كان أتقى للَّه من ذلك، إنّه قال: أدعوكم إلى الرضا من آل محمد </w:t>
      </w:r>
      <w:r w:rsidR="00017036">
        <w:rPr>
          <w:rFonts w:ascii="Traditional Arabic" w:hAnsi="Traditional Arabic" w:cs="Traditional Arabic" w:hint="cs"/>
          <w:sz w:val="28"/>
          <w:szCs w:val="28"/>
          <w:rtl/>
          <w:lang w:bidi="ar-LB"/>
        </w:rPr>
        <w:t>عليهم السلام</w:t>
      </w:r>
      <w:r w:rsidRPr="00875821">
        <w:rPr>
          <w:rFonts w:ascii="Traditional Arabic" w:hAnsi="Traditional Arabic" w:cs="Traditional Arabic"/>
          <w:sz w:val="28"/>
          <w:szCs w:val="28"/>
          <w:rtl/>
          <w:lang w:bidi="ar-LB"/>
        </w:rPr>
        <w:t>، وإنّما جاء ما جاء فيمن يدّعي أنّ اللَّه -تعالى- نصّ عليه، ثمّ يدعو إلى غير دين اللَّه، ويضلّ عن سبيله بغير علم"</w:t>
      </w:r>
      <w:r w:rsidR="00017036">
        <w:rPr>
          <w:rStyle w:val="FootnoteReference"/>
          <w:rFonts w:ascii="Traditional Arabic" w:hAnsi="Traditional Arabic" w:cs="Traditional Arabic"/>
          <w:sz w:val="28"/>
          <w:szCs w:val="28"/>
          <w:rtl/>
          <w:lang w:bidi="ar-LB"/>
        </w:rPr>
        <w:footnoteReference w:id="365"/>
      </w:r>
      <w:r w:rsidRPr="00875821">
        <w:rPr>
          <w:rFonts w:ascii="Traditional Arabic" w:hAnsi="Traditional Arabic" w:cs="Traditional Arabic"/>
          <w:sz w:val="28"/>
          <w:szCs w:val="28"/>
          <w:rtl/>
          <w:lang w:bidi="ar-LB"/>
        </w:rPr>
        <w:t>.</w:t>
      </w:r>
    </w:p>
    <w:p w14:paraId="1EF02DB8" w14:textId="77777777" w:rsidR="00875821" w:rsidRDefault="00E769F8" w:rsidP="00E769F8">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r w:rsidR="00875821" w:rsidRPr="00875821">
        <w:rPr>
          <w:rFonts w:ascii="Traditional Arabic" w:hAnsi="Traditional Arabic" w:cs="Traditional Arabic"/>
          <w:sz w:val="28"/>
          <w:szCs w:val="28"/>
          <w:rtl/>
          <w:lang w:bidi="ar-LB"/>
        </w:rPr>
        <w:lastRenderedPageBreak/>
        <w:t xml:space="preserve">ج. إنّ الروايات الذامّة للرايات الخارجة كان الهدف منها، كما يظهر من كلماتهم وتوجيهاتهم </w:t>
      </w:r>
      <w:r w:rsidR="00017036">
        <w:rPr>
          <w:rFonts w:ascii="Traditional Arabic" w:hAnsi="Traditional Arabic" w:cs="Traditional Arabic" w:hint="cs"/>
          <w:sz w:val="28"/>
          <w:szCs w:val="28"/>
          <w:rtl/>
          <w:lang w:bidi="ar-LB"/>
        </w:rPr>
        <w:t>عليهم السلام</w:t>
      </w:r>
      <w:r w:rsidR="00875821" w:rsidRPr="00875821">
        <w:rPr>
          <w:rFonts w:ascii="Traditional Arabic" w:hAnsi="Traditional Arabic" w:cs="Traditional Arabic"/>
          <w:sz w:val="28"/>
          <w:szCs w:val="28"/>
          <w:rtl/>
          <w:lang w:bidi="ar-LB"/>
        </w:rPr>
        <w:t xml:space="preserve"> في الروايات الصحيحة، ردع الشيعة عن الخروج وراء كلّ مدّعٍ، وتربّص العلامات التي بيّنوها لهم، حتّى لو كان ذلك الشخص الخارج من العلويّين، ولا سيّما مع كثرة الخارجين من الحسنيّين والزيديّة، حتّى بايع جميع الناس في وقتٍ ما محمّد بن عبد اللَّه المحض (المعروف بذي النفس الزكيّة) على أنّه القائم المهديّ، ما عدا الإمام الصادق عليه السلام وشيعته!</w:t>
      </w:r>
    </w:p>
    <w:p w14:paraId="7F16BE09" w14:textId="77777777" w:rsidR="00017036" w:rsidRPr="00875821" w:rsidRDefault="00017036" w:rsidP="00875821">
      <w:pPr>
        <w:jc w:val="both"/>
        <w:rPr>
          <w:rFonts w:ascii="Traditional Arabic" w:hAnsi="Traditional Arabic" w:cs="Traditional Arabic"/>
          <w:sz w:val="28"/>
          <w:szCs w:val="28"/>
          <w:lang w:bidi="ar-LB"/>
        </w:rPr>
      </w:pPr>
    </w:p>
    <w:p w14:paraId="26856970" w14:textId="77777777" w:rsidR="00875821" w:rsidRDefault="00875821" w:rsidP="00875821">
      <w:pPr>
        <w:jc w:val="both"/>
        <w:rPr>
          <w:rFonts w:ascii="Traditional Arabic" w:hAnsi="Traditional Arabic" w:cs="Traditional Arabic"/>
          <w:sz w:val="28"/>
          <w:szCs w:val="28"/>
          <w:rtl/>
          <w:lang w:bidi="ar-LB"/>
        </w:rPr>
      </w:pPr>
      <w:r w:rsidRPr="00875821">
        <w:rPr>
          <w:rFonts w:ascii="Traditional Arabic" w:hAnsi="Traditional Arabic" w:cs="Traditional Arabic"/>
          <w:sz w:val="28"/>
          <w:szCs w:val="28"/>
          <w:rtl/>
          <w:lang w:bidi="ar-LB"/>
        </w:rPr>
        <w:t>د. الروايات المستفيضة في مدح راياتٍ تخرج قبل القائم  عليه السلام، كراية اليماني وراية الخراسانيّ، وأنّها رايات هدى، وكذلك مدح بعض الخارجين في زمن الغَيْبَة، كرجلٍ من أهل قمّ، والذين يطلبون الحقّ في المشرق فلا يُعطَونَه، كلّها تعارض كون كلّ رايةٍ قبل القائم  عليه السلام راية ضلال.</w:t>
      </w:r>
    </w:p>
    <w:p w14:paraId="672AC56D" w14:textId="77777777" w:rsidR="008368CE" w:rsidRPr="008368CE" w:rsidRDefault="008368CE" w:rsidP="00875821">
      <w:pPr>
        <w:jc w:val="both"/>
        <w:rPr>
          <w:rFonts w:ascii="Traditional Arabic" w:hAnsi="Traditional Arabic" w:cs="Traditional Arabic"/>
          <w:b/>
          <w:bCs/>
          <w:sz w:val="28"/>
          <w:szCs w:val="28"/>
          <w:rtl/>
          <w:lang w:bidi="ar-LB"/>
        </w:rPr>
      </w:pPr>
    </w:p>
    <w:p w14:paraId="6EE4DB55" w14:textId="77777777" w:rsidR="00875821" w:rsidRPr="008368CE" w:rsidRDefault="00875821" w:rsidP="00875821">
      <w:pPr>
        <w:jc w:val="both"/>
        <w:rPr>
          <w:rFonts w:ascii="Traditional Arabic" w:hAnsi="Traditional Arabic" w:cs="Traditional Arabic"/>
          <w:b/>
          <w:bCs/>
          <w:sz w:val="28"/>
          <w:szCs w:val="28"/>
          <w:rtl/>
          <w:lang w:bidi="ar-LB"/>
        </w:rPr>
      </w:pPr>
      <w:r w:rsidRPr="008368CE">
        <w:rPr>
          <w:rFonts w:ascii="Traditional Arabic" w:hAnsi="Traditional Arabic" w:cs="Traditional Arabic"/>
          <w:b/>
          <w:bCs/>
          <w:sz w:val="28"/>
          <w:szCs w:val="28"/>
          <w:rtl/>
          <w:lang w:bidi="ar-LB"/>
        </w:rPr>
        <w:t>الخلاصة:</w:t>
      </w:r>
    </w:p>
    <w:p w14:paraId="5CBF4BEE" w14:textId="77777777" w:rsidR="00875821" w:rsidRDefault="00875821" w:rsidP="00875821">
      <w:pPr>
        <w:jc w:val="both"/>
        <w:rPr>
          <w:rFonts w:ascii="Traditional Arabic" w:hAnsi="Traditional Arabic" w:cs="Traditional Arabic"/>
          <w:sz w:val="28"/>
          <w:szCs w:val="28"/>
          <w:rtl/>
          <w:lang w:bidi="ar-LB"/>
        </w:rPr>
      </w:pPr>
      <w:r w:rsidRPr="00875821">
        <w:rPr>
          <w:rFonts w:ascii="Traditional Arabic" w:hAnsi="Traditional Arabic" w:cs="Traditional Arabic"/>
          <w:sz w:val="28"/>
          <w:szCs w:val="28"/>
          <w:rtl/>
          <w:lang w:bidi="ar-LB"/>
        </w:rPr>
        <w:t>إنَّ ما يتمسّك به أصحاب نظريّة الانتظار السلبيّ من أخبار للاستدلال على مطلوبهم، تعاني من الضعف في سندها، ويحتمل في كثيرٍ منها الوضع من قبل السلطة الجائرة بغية إطفاء نار الثورات ضدهم، ودلالتها جميعًا ناقصة وغير وافية بمطلوبهم من جهاتٍ عدّة، بيّنّا بعضها: كاحتمال الخصوصيّة للمخاطب، وكونها إخبارًا بالغيب لا بيانًا للحكم الشرعيّ. وعلى أيّ حال، لا تقاوم تلك الأخبار ما ثبت بالأدلّة القطعيّة من وجوب بسط الحقّ وإقامة الحدود، والأمر بالمعروف والنهي عن المنكر، والجهاد الدفاعيّ، وعدم اختصاص تلك الأحكام بزمانٍ دون زمان</w:t>
      </w:r>
      <w:r w:rsidR="001E68C9">
        <w:rPr>
          <w:rStyle w:val="FootnoteReference"/>
          <w:rFonts w:ascii="Traditional Arabic" w:hAnsi="Traditional Arabic" w:cs="Traditional Arabic"/>
          <w:sz w:val="28"/>
          <w:szCs w:val="28"/>
          <w:rtl/>
          <w:lang w:bidi="ar-LB"/>
        </w:rPr>
        <w:footnoteReference w:id="366"/>
      </w:r>
      <w:r w:rsidRPr="00875821">
        <w:rPr>
          <w:rFonts w:ascii="Traditional Arabic" w:hAnsi="Traditional Arabic" w:cs="Traditional Arabic"/>
          <w:sz w:val="28"/>
          <w:szCs w:val="28"/>
          <w:rtl/>
          <w:lang w:bidi="ar-LB"/>
        </w:rPr>
        <w:t>.</w:t>
      </w:r>
    </w:p>
    <w:p w14:paraId="31D0D3A3" w14:textId="77777777" w:rsidR="00875821" w:rsidRPr="001E68C9" w:rsidRDefault="001E68C9" w:rsidP="001E68C9">
      <w:pPr>
        <w:jc w:val="both"/>
        <w:rPr>
          <w:rFonts w:ascii="Traditional Arabic" w:hAnsi="Traditional Arabic" w:cs="Traditional Arabic"/>
          <w:b/>
          <w:bCs/>
          <w:sz w:val="28"/>
          <w:szCs w:val="28"/>
          <w:rtl/>
          <w:lang w:bidi="ar-LB"/>
        </w:rPr>
      </w:pPr>
      <w:r>
        <w:rPr>
          <w:rFonts w:ascii="Traditional Arabic" w:hAnsi="Traditional Arabic" w:cs="Traditional Arabic"/>
          <w:sz w:val="28"/>
          <w:szCs w:val="28"/>
          <w:rtl/>
          <w:lang w:bidi="ar-LB"/>
        </w:rPr>
        <w:br w:type="page"/>
      </w:r>
      <w:r w:rsidR="00875821" w:rsidRPr="001E68C9">
        <w:rPr>
          <w:rFonts w:ascii="Traditional Arabic" w:hAnsi="Traditional Arabic" w:cs="Traditional Arabic"/>
          <w:b/>
          <w:bCs/>
          <w:sz w:val="28"/>
          <w:szCs w:val="28"/>
          <w:rtl/>
          <w:lang w:bidi="ar-LB"/>
        </w:rPr>
        <w:lastRenderedPageBreak/>
        <w:t>المنشأ الثاني: حبّ الرّاحة وتحكيم الهوى</w:t>
      </w:r>
    </w:p>
    <w:p w14:paraId="3353D674" w14:textId="77777777" w:rsidR="00875821" w:rsidRDefault="00875821" w:rsidP="00875821">
      <w:pPr>
        <w:jc w:val="both"/>
        <w:rPr>
          <w:rFonts w:ascii="Traditional Arabic" w:hAnsi="Traditional Arabic" w:cs="Traditional Arabic"/>
          <w:sz w:val="28"/>
          <w:szCs w:val="28"/>
          <w:rtl/>
          <w:lang w:bidi="ar-LB"/>
        </w:rPr>
      </w:pPr>
      <w:r w:rsidRPr="00875821">
        <w:rPr>
          <w:rFonts w:ascii="Traditional Arabic" w:hAnsi="Traditional Arabic" w:cs="Traditional Arabic"/>
          <w:sz w:val="28"/>
          <w:szCs w:val="28"/>
          <w:rtl/>
          <w:lang w:bidi="ar-LB"/>
        </w:rPr>
        <w:t>تقدّم، أنّ تحكيم الهوى في الأمور الاعتقاديّة وقع مقابلًا للانتظار في القرآن الكريم والسنّة الشريفة، وهو أحد أهمّ آفات الانتظار، فكيف إذا انضمّ إليه حبّ الدنيا، وحبّ الراحة، وحبّ النّفس، وغيرها من المفاسد الروحيّة التي تدفع المنتَظِر نحو طلب الدِعة والاستقرار، والبُعد عن المشاكل، ولو كان ذلك على حساب المبادئ والقيم الإيمانيّة.</w:t>
      </w:r>
    </w:p>
    <w:p w14:paraId="3256E97F" w14:textId="77777777" w:rsidR="001E68C9" w:rsidRPr="00875821" w:rsidRDefault="001E68C9" w:rsidP="00875821">
      <w:pPr>
        <w:jc w:val="both"/>
        <w:rPr>
          <w:rFonts w:ascii="Traditional Arabic" w:hAnsi="Traditional Arabic" w:cs="Traditional Arabic"/>
          <w:sz w:val="28"/>
          <w:szCs w:val="28"/>
          <w:rtl/>
          <w:lang w:bidi="ar-LB"/>
        </w:rPr>
      </w:pPr>
    </w:p>
    <w:p w14:paraId="4B48804F" w14:textId="77777777" w:rsidR="00875821" w:rsidRDefault="00875821" w:rsidP="00875821">
      <w:pPr>
        <w:jc w:val="both"/>
        <w:rPr>
          <w:rFonts w:ascii="Traditional Arabic" w:hAnsi="Traditional Arabic" w:cs="Traditional Arabic"/>
          <w:sz w:val="28"/>
          <w:szCs w:val="28"/>
          <w:rtl/>
          <w:lang w:bidi="ar-LB"/>
        </w:rPr>
      </w:pPr>
      <w:r w:rsidRPr="00875821">
        <w:rPr>
          <w:rFonts w:ascii="Traditional Arabic" w:hAnsi="Traditional Arabic" w:cs="Traditional Arabic"/>
          <w:sz w:val="28"/>
          <w:szCs w:val="28"/>
          <w:rtl/>
          <w:lang w:bidi="ar-LB"/>
        </w:rPr>
        <w:t>هذه الدوافع النفسيّة المذمومة، كانت منطلقًا أساسيًّا لكثيرٍ من أصحاب نظريّة الانتظار السلبيّ. وحين يهوى الإنسان شيئًا لا يُعدَمُ الحجّة في سبيل نيله، فيتّبع المتشابه من النصوص، ويؤوّلها على مقاسه، لكي يغطّي على دافعه الأساس، ويضفي الشرعيّة على موقفه. من هنا، ينطلق هؤلاء ليتشبّثوا ببعض الأدلّة الواهية، من قبيل استدلالهم بالأحاديث المتقدّمة، وغيرها من الأصول الشرعيّة، إلّا أنّ جوهر المشكلة عندهم تكمن في الكسل وحبّ الراحة والدِعة. وكمثالٍ بارزٍ على ذلك: ما حدث في أواخر أيّام أمير المؤمنين  عليه السلام، حيث مال عسكره إلى الرّاحة، وكرهوا الحرب، وبرّروا ذلك ببعض الأحاديث الداعية إلى اجتناب الفتن، حتّى خطب فيهم خطبة الجهاد المشهورة بقلبٍ تعتصره الغصص.</w:t>
      </w:r>
    </w:p>
    <w:p w14:paraId="376F2201" w14:textId="77777777" w:rsidR="001E68C9" w:rsidRPr="00875821" w:rsidRDefault="001E68C9" w:rsidP="00875821">
      <w:pPr>
        <w:jc w:val="both"/>
        <w:rPr>
          <w:rFonts w:ascii="Traditional Arabic" w:hAnsi="Traditional Arabic" w:cs="Traditional Arabic"/>
          <w:sz w:val="28"/>
          <w:szCs w:val="28"/>
          <w:rtl/>
          <w:lang w:bidi="ar-LB"/>
        </w:rPr>
      </w:pPr>
    </w:p>
    <w:p w14:paraId="3D7848E5" w14:textId="77777777" w:rsidR="00875821" w:rsidRDefault="00875821" w:rsidP="00875821">
      <w:pPr>
        <w:jc w:val="both"/>
        <w:rPr>
          <w:rFonts w:ascii="Traditional Arabic" w:hAnsi="Traditional Arabic" w:cs="Traditional Arabic"/>
          <w:sz w:val="28"/>
          <w:szCs w:val="28"/>
          <w:rtl/>
          <w:lang w:bidi="ar-LB"/>
        </w:rPr>
      </w:pPr>
      <w:r w:rsidRPr="00875821">
        <w:rPr>
          <w:rFonts w:ascii="Traditional Arabic" w:hAnsi="Traditional Arabic" w:cs="Traditional Arabic"/>
          <w:sz w:val="28"/>
          <w:szCs w:val="28"/>
          <w:rtl/>
          <w:lang w:bidi="ar-LB"/>
        </w:rPr>
        <w:t>إلّا أنّ أهل البصيرة يعرفون الحقّ، فلا يغترّون بمثل هذه الدعاوي الباطلة، ويشمّرون عن ساعد الهمّة، فلا يُقعدهم إلّا إحقاقه، فانظر كيف واجه عمّار بن ياسر (رض) أبا موسى الأشعريّ، حين دعاهم أمير المؤمنين إلى حرب الناكثين، بيقينٍ ومعرفة راسخة، بينما كان الآخر يتذبذب ويُذبذب مَن معه، مستشهدًا بحديث عن رسول اللَّه صلى الله عليه وآله وسلم: "أما إنّي قد سمعت رسول اللَّهصلى الله عليه وآله وسلم يقول: أما إنّه سيكون من بعدي فتنة، القائم فيها خير من الساعي، والجالس خير من القائم، فاقطعوا أوتار قُسِيِّكُم، واغمدوا سيوفكم، وكونوا أحلاس بيوتكم. فقال عمار (رض): تلك التي تكون أنت منها، أما واللَّه لقد سمعت رسول اللَّهصلى الله عليه وآله وسلم، وقد لعنك"</w:t>
      </w:r>
      <w:r w:rsidR="001E68C9">
        <w:rPr>
          <w:rStyle w:val="FootnoteReference"/>
          <w:rFonts w:ascii="Traditional Arabic" w:hAnsi="Traditional Arabic" w:cs="Traditional Arabic"/>
          <w:sz w:val="28"/>
          <w:szCs w:val="28"/>
          <w:rtl/>
          <w:lang w:bidi="ar-LB"/>
        </w:rPr>
        <w:footnoteReference w:id="367"/>
      </w:r>
      <w:r w:rsidRPr="00875821">
        <w:rPr>
          <w:rFonts w:ascii="Traditional Arabic" w:hAnsi="Traditional Arabic" w:cs="Traditional Arabic"/>
          <w:sz w:val="28"/>
          <w:szCs w:val="28"/>
          <w:rtl/>
          <w:lang w:bidi="ar-LB"/>
        </w:rPr>
        <w:t>.</w:t>
      </w:r>
    </w:p>
    <w:p w14:paraId="4A914C70" w14:textId="77777777" w:rsidR="00875821" w:rsidRPr="001E68C9" w:rsidRDefault="001E68C9" w:rsidP="001E68C9">
      <w:pPr>
        <w:jc w:val="both"/>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br w:type="page"/>
      </w:r>
      <w:r w:rsidR="00875821" w:rsidRPr="001E68C9">
        <w:rPr>
          <w:rFonts w:ascii="Traditional Arabic" w:hAnsi="Traditional Arabic" w:cs="Traditional Arabic"/>
          <w:b/>
          <w:bCs/>
          <w:sz w:val="28"/>
          <w:szCs w:val="28"/>
          <w:rtl/>
          <w:lang w:bidi="ar-LB"/>
        </w:rPr>
        <w:lastRenderedPageBreak/>
        <w:t>المنشأ الثالث: الإرهاب الذي تعرّض له الشيعة</w:t>
      </w:r>
    </w:p>
    <w:p w14:paraId="432E36F5" w14:textId="77777777" w:rsidR="00875821" w:rsidRDefault="00875821" w:rsidP="00875821">
      <w:pPr>
        <w:jc w:val="both"/>
        <w:rPr>
          <w:rFonts w:ascii="Traditional Arabic" w:hAnsi="Traditional Arabic" w:cs="Traditional Arabic"/>
          <w:sz w:val="28"/>
          <w:szCs w:val="28"/>
          <w:rtl/>
          <w:lang w:bidi="ar-LB"/>
        </w:rPr>
      </w:pPr>
      <w:r w:rsidRPr="00875821">
        <w:rPr>
          <w:rFonts w:ascii="Traditional Arabic" w:hAnsi="Traditional Arabic" w:cs="Traditional Arabic"/>
          <w:sz w:val="28"/>
          <w:szCs w:val="28"/>
          <w:rtl/>
          <w:lang w:bidi="ar-LB"/>
        </w:rPr>
        <w:t>ساهم فشل الثورات العديدة التي قام بها الشيعة، والتنكيل والإرهاب الدمويّ الذي تعرّضوا له على مرّ التاريخ، في إرساء روح الهزيمة والإحباط عند الكثير منهم</w:t>
      </w:r>
      <w:r w:rsidR="00C64BE5">
        <w:rPr>
          <w:rStyle w:val="FootnoteReference"/>
          <w:rFonts w:ascii="Traditional Arabic" w:hAnsi="Traditional Arabic" w:cs="Traditional Arabic"/>
          <w:sz w:val="28"/>
          <w:szCs w:val="28"/>
          <w:rtl/>
          <w:lang w:bidi="ar-LB"/>
        </w:rPr>
        <w:footnoteReference w:id="368"/>
      </w:r>
      <w:r w:rsidRPr="00875821">
        <w:rPr>
          <w:rFonts w:ascii="Traditional Arabic" w:hAnsi="Traditional Arabic" w:cs="Traditional Arabic"/>
          <w:sz w:val="28"/>
          <w:szCs w:val="28"/>
          <w:rtl/>
          <w:lang w:bidi="ar-LB"/>
        </w:rPr>
        <w:t>. وبدل أن يتّجهوا للتفكير في الأسباب الطبيعيّة والمعنويّة التي أدت إلى الفشل والإحباط في ثوراتهم، ويعدّوا العدّة ويمتلكوا القوّة، كما أمر النصّ القرآنيّ، ليدفعوا عن أنفسهم الظّلم والضّيم والتنكيل، اتّجهوا إلى الخمول والسكون، وإيكال الأمر إلى المعجزة الغيبيّة التي ستظهر آخر الزّمان لتخلّصهم، وعلّقوا عليها الأمل المذموم.</w:t>
      </w:r>
    </w:p>
    <w:p w14:paraId="5EFF3FC6" w14:textId="77777777" w:rsidR="00C64BE5" w:rsidRPr="00875821" w:rsidRDefault="00C64BE5" w:rsidP="00875821">
      <w:pPr>
        <w:jc w:val="both"/>
        <w:rPr>
          <w:rFonts w:ascii="Traditional Arabic" w:hAnsi="Traditional Arabic" w:cs="Traditional Arabic"/>
          <w:sz w:val="28"/>
          <w:szCs w:val="28"/>
          <w:rtl/>
          <w:lang w:bidi="ar-LB"/>
        </w:rPr>
      </w:pPr>
    </w:p>
    <w:p w14:paraId="013E88EB" w14:textId="77777777" w:rsidR="00875821" w:rsidRDefault="00875821" w:rsidP="00875821">
      <w:pPr>
        <w:jc w:val="both"/>
        <w:rPr>
          <w:rFonts w:ascii="Traditional Arabic" w:hAnsi="Traditional Arabic" w:cs="Traditional Arabic"/>
          <w:sz w:val="28"/>
          <w:szCs w:val="28"/>
          <w:rtl/>
          <w:lang w:bidi="ar-LB"/>
        </w:rPr>
      </w:pPr>
      <w:r w:rsidRPr="00875821">
        <w:rPr>
          <w:rFonts w:ascii="Traditional Arabic" w:hAnsi="Traditional Arabic" w:cs="Traditional Arabic"/>
          <w:sz w:val="28"/>
          <w:szCs w:val="28"/>
          <w:rtl/>
          <w:lang w:bidi="ar-LB"/>
        </w:rPr>
        <w:t xml:space="preserve">وعلى الرّغم من وضوح عدم كون قيام المهديّ عجل الله تعالى فرجه الشريف خارجًا عن سنن التاريخ، التي يلعب فيها اختيار الناس الدور الأساسيّ، وبالتالي عدم ابتناء قيامه عجل الله تعالى فرجه الشريف على الإعجاز المحض، وعلى الرغم من ظهور القرآن ونصّ الروايات على هذه الحقيقة، مضافًا إلى الحقائق الأخرى التي تتزيّن فيه نظرية الانتظار الإيجابيّ، إلّا أنّ منطق اليأس كان أقوى من لغة المنطق، وهذا هو حال اليأس حين يسيطر على الإنسان فيسلبه روح الصمود والمقاومة، ويقضي على أمل التغيير لديه. مع أنّ الغاية من الحثّ على الانتظار بهذا الحجم في القرآن والروايات، يهدف بشكل أساسٍ منه، إلى زرع الأمل في نفوس المؤمنين، وإلى استصغار واستحقار كلّ ما يبرزه المستكبرون من هيبة وقوّة، والتعامل مع الآخر من موقف القوة والتحدّي، بالوجه الذي تقدّم في البحث التفسيريّ، قال -تعالى-: </w:t>
      </w:r>
      <w:r w:rsidRPr="00E15865">
        <w:rPr>
          <w:rFonts w:ascii="Traditional Arabic" w:hAnsi="Traditional Arabic" w:cs="Traditional Arabic"/>
          <w:color w:val="538135"/>
          <w:sz w:val="28"/>
          <w:szCs w:val="28"/>
          <w:rtl/>
          <w:lang w:bidi="ar-LB"/>
        </w:rPr>
        <w:t>﴿</w:t>
      </w:r>
      <w:r w:rsidR="00C64BE5" w:rsidRPr="00E15865">
        <w:rPr>
          <w:rFonts w:ascii="Traditional Arabic" w:hAnsi="Traditional Arabic" w:cs="Traditional Arabic"/>
          <w:b/>
          <w:bCs/>
          <w:color w:val="538135"/>
          <w:sz w:val="28"/>
          <w:szCs w:val="28"/>
          <w:rtl/>
          <w:lang w:bidi="ar-LB"/>
        </w:rPr>
        <w:t>فَأَعْرِضْ عَنْهُمْ وَانتَظِرْ إِنَّهُم مُّنتَظِرُونَ</w:t>
      </w:r>
      <w:r w:rsidRPr="00E15865">
        <w:rPr>
          <w:rFonts w:ascii="Traditional Arabic" w:hAnsi="Traditional Arabic" w:cs="Traditional Arabic"/>
          <w:color w:val="538135"/>
          <w:sz w:val="28"/>
          <w:szCs w:val="28"/>
          <w:rtl/>
          <w:lang w:bidi="ar-LB"/>
        </w:rPr>
        <w:t>﴾</w:t>
      </w:r>
      <w:r w:rsidR="00C64BE5">
        <w:rPr>
          <w:rStyle w:val="FootnoteReference"/>
          <w:rFonts w:ascii="Traditional Arabic" w:hAnsi="Traditional Arabic" w:cs="Traditional Arabic"/>
          <w:sz w:val="28"/>
          <w:szCs w:val="28"/>
          <w:rtl/>
          <w:lang w:bidi="ar-LB"/>
        </w:rPr>
        <w:footnoteReference w:id="369"/>
      </w:r>
      <w:r w:rsidRPr="00875821">
        <w:rPr>
          <w:rFonts w:ascii="Traditional Arabic" w:hAnsi="Traditional Arabic" w:cs="Traditional Arabic"/>
          <w:sz w:val="28"/>
          <w:szCs w:val="28"/>
          <w:rtl/>
          <w:lang w:bidi="ar-LB"/>
        </w:rPr>
        <w:t xml:space="preserve">، </w:t>
      </w:r>
      <w:r w:rsidRPr="00E15865">
        <w:rPr>
          <w:rFonts w:ascii="Traditional Arabic" w:hAnsi="Traditional Arabic" w:cs="Traditional Arabic"/>
          <w:b/>
          <w:bCs/>
          <w:color w:val="538135"/>
          <w:sz w:val="28"/>
          <w:szCs w:val="28"/>
          <w:rtl/>
          <w:lang w:bidi="ar-LB"/>
        </w:rPr>
        <w:t>﴿</w:t>
      </w:r>
      <w:r w:rsidR="00023584" w:rsidRPr="00E15865">
        <w:rPr>
          <w:rFonts w:ascii="Traditional Arabic" w:hAnsi="Traditional Arabic" w:cs="Traditional Arabic"/>
          <w:b/>
          <w:bCs/>
          <w:color w:val="538135"/>
          <w:sz w:val="28"/>
          <w:szCs w:val="28"/>
          <w:rtl/>
          <w:lang w:bidi="ar-LB"/>
        </w:rPr>
        <w:t xml:space="preserve">وَقُل لِّلَّذِينَ لاَ يُؤْمِنُونَ اعْمَلُواْ عَلَى مَكَانَتِكُمْ إِنَّا عَامِلُونَ </w:t>
      </w:r>
      <w:r w:rsidR="00023584" w:rsidRPr="00E15865">
        <w:rPr>
          <w:rFonts w:ascii="Traditional Arabic" w:hAnsi="Traditional Arabic" w:cs="Traditional Arabic" w:hint="cs"/>
          <w:b/>
          <w:bCs/>
          <w:color w:val="538135"/>
          <w:sz w:val="28"/>
          <w:szCs w:val="28"/>
          <w:rtl/>
          <w:lang w:bidi="ar-LB"/>
        </w:rPr>
        <w:t xml:space="preserve">* </w:t>
      </w:r>
      <w:r w:rsidR="00023584" w:rsidRPr="00E15865">
        <w:rPr>
          <w:rFonts w:ascii="Traditional Arabic" w:hAnsi="Traditional Arabic" w:cs="Traditional Arabic"/>
          <w:b/>
          <w:bCs/>
          <w:color w:val="538135"/>
          <w:sz w:val="28"/>
          <w:szCs w:val="28"/>
          <w:rtl/>
          <w:lang w:bidi="ar-LB"/>
        </w:rPr>
        <w:t>وَانتَظِرُوا إِنَّا مُنتَظِرُونَ</w:t>
      </w:r>
      <w:r w:rsidRPr="00E15865">
        <w:rPr>
          <w:rFonts w:ascii="Traditional Arabic" w:hAnsi="Traditional Arabic" w:cs="Traditional Arabic"/>
          <w:b/>
          <w:bCs/>
          <w:color w:val="538135"/>
          <w:sz w:val="28"/>
          <w:szCs w:val="28"/>
          <w:rtl/>
          <w:lang w:bidi="ar-LB"/>
        </w:rPr>
        <w:t>﴾</w:t>
      </w:r>
      <w:r w:rsidR="00C64BE5">
        <w:rPr>
          <w:rStyle w:val="FootnoteReference"/>
          <w:rFonts w:ascii="Traditional Arabic" w:hAnsi="Traditional Arabic" w:cs="Traditional Arabic"/>
          <w:sz w:val="28"/>
          <w:szCs w:val="28"/>
          <w:rtl/>
          <w:lang w:bidi="ar-LB"/>
        </w:rPr>
        <w:footnoteReference w:id="370"/>
      </w:r>
      <w:r w:rsidRPr="00875821">
        <w:rPr>
          <w:rFonts w:ascii="Traditional Arabic" w:hAnsi="Traditional Arabic" w:cs="Traditional Arabic"/>
          <w:sz w:val="28"/>
          <w:szCs w:val="28"/>
          <w:rtl/>
          <w:lang w:bidi="ar-LB"/>
        </w:rPr>
        <w:t>.</w:t>
      </w:r>
    </w:p>
    <w:p w14:paraId="571747C2" w14:textId="77777777" w:rsidR="00C64BE5" w:rsidRPr="00875821" w:rsidRDefault="00C64BE5" w:rsidP="00875821">
      <w:pPr>
        <w:jc w:val="both"/>
        <w:rPr>
          <w:rFonts w:ascii="Traditional Arabic" w:hAnsi="Traditional Arabic" w:cs="Traditional Arabic"/>
          <w:sz w:val="28"/>
          <w:szCs w:val="28"/>
          <w:rtl/>
          <w:lang w:bidi="ar-LB"/>
        </w:rPr>
      </w:pPr>
    </w:p>
    <w:p w14:paraId="3328B3A5" w14:textId="77777777" w:rsidR="006C0485" w:rsidRDefault="00875821" w:rsidP="00875821">
      <w:pPr>
        <w:jc w:val="both"/>
        <w:rPr>
          <w:rFonts w:ascii="Traditional Arabic" w:hAnsi="Traditional Arabic" w:cs="Traditional Arabic"/>
          <w:sz w:val="28"/>
          <w:szCs w:val="28"/>
          <w:rtl/>
          <w:lang w:bidi="ar-LB"/>
        </w:rPr>
      </w:pPr>
      <w:r w:rsidRPr="00875821">
        <w:rPr>
          <w:rFonts w:ascii="Traditional Arabic" w:hAnsi="Traditional Arabic" w:cs="Traditional Arabic" w:hint="eastAsia"/>
          <w:sz w:val="28"/>
          <w:szCs w:val="28"/>
          <w:rtl/>
          <w:lang w:bidi="ar-LB"/>
        </w:rPr>
        <w:t>وأبرز</w:t>
      </w:r>
      <w:r w:rsidRPr="00875821">
        <w:rPr>
          <w:rFonts w:ascii="Traditional Arabic" w:hAnsi="Traditional Arabic" w:cs="Traditional Arabic"/>
          <w:sz w:val="28"/>
          <w:szCs w:val="28"/>
          <w:rtl/>
          <w:lang w:bidi="ar-LB"/>
        </w:rPr>
        <w:t xml:space="preserve"> مثال على حالة الخنوع والاستسلام التي وقع فيها أنصار أهل البيت</w:t>
      </w:r>
      <w:r w:rsidR="00811D0D">
        <w:rPr>
          <w:rFonts w:ascii="Traditional Arabic" w:hAnsi="Traditional Arabic" w:cs="Traditional Arabic" w:hint="cs"/>
          <w:sz w:val="28"/>
          <w:szCs w:val="28"/>
          <w:rtl/>
          <w:lang w:bidi="ar-LB"/>
        </w:rPr>
        <w:t xml:space="preserve"> عليهم السلام </w:t>
      </w:r>
      <w:r w:rsidRPr="00875821">
        <w:rPr>
          <w:rFonts w:ascii="Traditional Arabic" w:hAnsi="Traditional Arabic" w:cs="Traditional Arabic"/>
          <w:sz w:val="28"/>
          <w:szCs w:val="28"/>
          <w:rtl/>
          <w:lang w:bidi="ar-LB"/>
        </w:rPr>
        <w:t>يومًا ما بسبب الإرهاب الدمويّ، هو يوم تخاذل أهل الكوفة عن القيام مع الإمام الحسين عليه السلام.</w:t>
      </w:r>
    </w:p>
    <w:p w14:paraId="3B80A1E6" w14:textId="77777777" w:rsidR="00875821" w:rsidRPr="008D0525" w:rsidRDefault="006C0485" w:rsidP="006C0485">
      <w:pPr>
        <w:jc w:val="both"/>
        <w:rPr>
          <w:rFonts w:ascii="Traditional Arabic" w:hAnsi="Traditional Arabic" w:cs="Traditional Arabic"/>
          <w:b/>
          <w:bCs/>
          <w:sz w:val="28"/>
          <w:szCs w:val="28"/>
          <w:rtl/>
          <w:lang w:bidi="ar-LB"/>
        </w:rPr>
      </w:pPr>
      <w:r>
        <w:rPr>
          <w:rFonts w:ascii="Traditional Arabic" w:hAnsi="Traditional Arabic" w:cs="Traditional Arabic"/>
          <w:sz w:val="28"/>
          <w:szCs w:val="28"/>
          <w:rtl/>
          <w:lang w:bidi="ar-LB"/>
        </w:rPr>
        <w:br w:type="page"/>
      </w:r>
      <w:r w:rsidR="00875821" w:rsidRPr="008D0525">
        <w:rPr>
          <w:rFonts w:ascii="Traditional Arabic" w:hAnsi="Traditional Arabic" w:cs="Traditional Arabic" w:hint="eastAsia"/>
          <w:b/>
          <w:bCs/>
          <w:sz w:val="28"/>
          <w:szCs w:val="28"/>
          <w:rtl/>
          <w:lang w:bidi="ar-LB"/>
        </w:rPr>
        <w:lastRenderedPageBreak/>
        <w:t>المفاهيم</w:t>
      </w:r>
      <w:r w:rsidR="00875821" w:rsidRPr="008D0525">
        <w:rPr>
          <w:rFonts w:ascii="Traditional Arabic" w:hAnsi="Traditional Arabic" w:cs="Traditional Arabic"/>
          <w:b/>
          <w:bCs/>
          <w:sz w:val="28"/>
          <w:szCs w:val="28"/>
          <w:rtl/>
          <w:lang w:bidi="ar-LB"/>
        </w:rPr>
        <w:t xml:space="preserve"> الرئيسة</w:t>
      </w:r>
    </w:p>
    <w:p w14:paraId="50CFD00B" w14:textId="77777777" w:rsidR="00875821" w:rsidRDefault="008D0525" w:rsidP="008D0525">
      <w:pPr>
        <w:jc w:val="both"/>
        <w:rPr>
          <w:rFonts w:ascii="Traditional Arabic" w:hAnsi="Traditional Arabic" w:cs="Traditional Arabic"/>
          <w:sz w:val="28"/>
          <w:szCs w:val="28"/>
          <w:rtl/>
          <w:lang w:bidi="ar-LB"/>
        </w:rPr>
      </w:pPr>
      <w:r w:rsidRPr="008D0525">
        <w:rPr>
          <w:rFonts w:ascii="Traditional Arabic" w:hAnsi="Traditional Arabic" w:cs="Traditional Arabic"/>
          <w:sz w:val="28"/>
          <w:szCs w:val="28"/>
          <w:rtl/>
          <w:lang w:bidi="ar-LB"/>
        </w:rPr>
        <w:t>1.</w:t>
      </w:r>
      <w:r>
        <w:rPr>
          <w:rFonts w:ascii="Traditional Arabic" w:hAnsi="Traditional Arabic" w:cs="Traditional Arabic"/>
          <w:sz w:val="28"/>
          <w:szCs w:val="28"/>
          <w:rtl/>
          <w:lang w:bidi="ar-LB"/>
        </w:rPr>
        <w:t xml:space="preserve"> </w:t>
      </w:r>
      <w:r w:rsidR="00875821" w:rsidRPr="00875821">
        <w:rPr>
          <w:rFonts w:ascii="Traditional Arabic" w:hAnsi="Traditional Arabic" w:cs="Traditional Arabic"/>
          <w:sz w:val="28"/>
          <w:szCs w:val="28"/>
          <w:rtl/>
          <w:lang w:bidi="ar-LB"/>
        </w:rPr>
        <w:t>لئن كانت مناشئ الانتظار السلبيّ للمكذّبين بآيات اللَّه واضحة، فإنّ مناشئ الانتظار السلبيّ الذي وقع فيه المؤمنون بوعد اللَّه قد تكون خفيّة.</w:t>
      </w:r>
    </w:p>
    <w:p w14:paraId="4F6D0784" w14:textId="77777777" w:rsidR="008D0525" w:rsidRPr="00875821" w:rsidRDefault="008D0525" w:rsidP="008D0525">
      <w:pPr>
        <w:jc w:val="both"/>
        <w:rPr>
          <w:rFonts w:ascii="Traditional Arabic" w:hAnsi="Traditional Arabic" w:cs="Traditional Arabic"/>
          <w:sz w:val="28"/>
          <w:szCs w:val="28"/>
          <w:rtl/>
          <w:lang w:bidi="ar-LB"/>
        </w:rPr>
      </w:pPr>
    </w:p>
    <w:p w14:paraId="24C644C5" w14:textId="77777777" w:rsidR="00875821" w:rsidRPr="00875821" w:rsidRDefault="00875821" w:rsidP="00875821">
      <w:pPr>
        <w:jc w:val="both"/>
        <w:rPr>
          <w:rFonts w:ascii="Traditional Arabic" w:hAnsi="Traditional Arabic" w:cs="Traditional Arabic"/>
          <w:sz w:val="28"/>
          <w:szCs w:val="28"/>
          <w:rtl/>
          <w:lang w:bidi="ar-LB"/>
        </w:rPr>
      </w:pPr>
      <w:r w:rsidRPr="00875821">
        <w:rPr>
          <w:rFonts w:ascii="Traditional Arabic" w:hAnsi="Traditional Arabic" w:cs="Traditional Arabic"/>
          <w:sz w:val="28"/>
          <w:szCs w:val="28"/>
          <w:lang w:bidi="ar-LB"/>
        </w:rPr>
        <w:t>2</w:t>
      </w:r>
      <w:r w:rsidRPr="00875821">
        <w:rPr>
          <w:rFonts w:ascii="Traditional Arabic" w:hAnsi="Traditional Arabic" w:cs="Traditional Arabic"/>
          <w:sz w:val="28"/>
          <w:szCs w:val="28"/>
          <w:rtl/>
          <w:lang w:bidi="ar-LB"/>
        </w:rPr>
        <w:t>. المنشأ الأوّل من هذه المناشئ هو الفهم الخاطئ لبعض ألسنة الروايات الشريفة، ومنها:</w:t>
      </w:r>
    </w:p>
    <w:p w14:paraId="65491008" w14:textId="77777777" w:rsidR="00875821" w:rsidRPr="00875821" w:rsidRDefault="00875821" w:rsidP="00875821">
      <w:pPr>
        <w:jc w:val="both"/>
        <w:rPr>
          <w:rFonts w:ascii="Traditional Arabic" w:hAnsi="Traditional Arabic" w:cs="Traditional Arabic"/>
          <w:sz w:val="28"/>
          <w:szCs w:val="28"/>
          <w:rtl/>
          <w:lang w:bidi="ar-LB"/>
        </w:rPr>
      </w:pPr>
      <w:r w:rsidRPr="00875821">
        <w:rPr>
          <w:rFonts w:ascii="Traditional Arabic" w:hAnsi="Traditional Arabic" w:cs="Traditional Arabic"/>
          <w:sz w:val="28"/>
          <w:szCs w:val="28"/>
          <w:rtl/>
          <w:lang w:bidi="ar-LB"/>
        </w:rPr>
        <w:t>- لسان أنّ القائم يملأ الأرض قسطًا وعدلًا كما مُلئت ظلمًا وجورًا، فتوهّم منه السلبيّون أنّ امتلاء الأرض ظلمًا من الشروط التي ينبغي تحقيقها أو لا أقلّ السكوت عنها حتّى يظهر القائم.</w:t>
      </w:r>
    </w:p>
    <w:p w14:paraId="3EF8F446" w14:textId="77777777" w:rsidR="00875821" w:rsidRPr="00875821" w:rsidRDefault="00875821" w:rsidP="00875821">
      <w:pPr>
        <w:jc w:val="both"/>
        <w:rPr>
          <w:rFonts w:ascii="Traditional Arabic" w:hAnsi="Traditional Arabic" w:cs="Traditional Arabic"/>
          <w:sz w:val="28"/>
          <w:szCs w:val="28"/>
          <w:rtl/>
          <w:lang w:bidi="ar-LB"/>
        </w:rPr>
      </w:pPr>
      <w:r w:rsidRPr="00875821">
        <w:rPr>
          <w:rFonts w:ascii="Traditional Arabic" w:hAnsi="Traditional Arabic" w:cs="Traditional Arabic" w:hint="eastAsia"/>
          <w:sz w:val="28"/>
          <w:szCs w:val="28"/>
          <w:rtl/>
          <w:lang w:bidi="ar-LB"/>
        </w:rPr>
        <w:t>وممّا</w:t>
      </w:r>
      <w:r w:rsidRPr="00875821">
        <w:rPr>
          <w:rFonts w:ascii="Traditional Arabic" w:hAnsi="Traditional Arabic" w:cs="Traditional Arabic"/>
          <w:sz w:val="28"/>
          <w:szCs w:val="28"/>
          <w:rtl/>
          <w:lang w:bidi="ar-LB"/>
        </w:rPr>
        <w:t xml:space="preserve"> يردّ به عليهم، أنّ هذا ينافي المقطوع به من أحكام الإسلام، مثل لزوم النهي عن المنكر.</w:t>
      </w:r>
    </w:p>
    <w:p w14:paraId="6FBFF473" w14:textId="77777777" w:rsidR="00875821" w:rsidRPr="00875821" w:rsidRDefault="00875821" w:rsidP="00875821">
      <w:pPr>
        <w:jc w:val="both"/>
        <w:rPr>
          <w:rFonts w:ascii="Traditional Arabic" w:hAnsi="Traditional Arabic" w:cs="Traditional Arabic"/>
          <w:sz w:val="28"/>
          <w:szCs w:val="28"/>
          <w:rtl/>
          <w:lang w:bidi="ar-LB"/>
        </w:rPr>
      </w:pPr>
      <w:r w:rsidRPr="00875821">
        <w:rPr>
          <w:rFonts w:ascii="Traditional Arabic" w:hAnsi="Traditional Arabic" w:cs="Traditional Arabic"/>
          <w:sz w:val="28"/>
          <w:szCs w:val="28"/>
          <w:rtl/>
          <w:lang w:bidi="ar-LB"/>
        </w:rPr>
        <w:t>- لسان الأمر بلزوم البيت في زمن الغيبة. وممّا يردّ به في المقام، أنّه لا يمكن نفي خصوصيّة المورد في بعضها، واختصاص بعضها بأزمنة معيّنة.</w:t>
      </w:r>
    </w:p>
    <w:p w14:paraId="3211C382" w14:textId="77777777" w:rsidR="00875821" w:rsidRDefault="00875821" w:rsidP="00875821">
      <w:pPr>
        <w:jc w:val="both"/>
        <w:rPr>
          <w:rFonts w:ascii="Traditional Arabic" w:hAnsi="Traditional Arabic" w:cs="Traditional Arabic"/>
          <w:sz w:val="28"/>
          <w:szCs w:val="28"/>
          <w:rtl/>
          <w:lang w:bidi="ar-LB"/>
        </w:rPr>
      </w:pPr>
      <w:r w:rsidRPr="00875821">
        <w:rPr>
          <w:rFonts w:ascii="Traditional Arabic" w:hAnsi="Traditional Arabic" w:cs="Traditional Arabic"/>
          <w:sz w:val="28"/>
          <w:szCs w:val="28"/>
          <w:rtl/>
          <w:lang w:bidi="ar-LB"/>
        </w:rPr>
        <w:t>- لسان الأمر بالتقيّة في زمن الغيبة. وممّا يردّ به من أجوبة في المقام، أنّ الأمر التقيّة لا يختصّ بزمن الغيبة، بل يعمّ ما بعدها، وموضوعاته كثيرة لا خصوص موضوع القيام.</w:t>
      </w:r>
    </w:p>
    <w:p w14:paraId="6E862312" w14:textId="77777777" w:rsidR="008D0525" w:rsidRPr="00875821" w:rsidRDefault="008D0525" w:rsidP="00875821">
      <w:pPr>
        <w:jc w:val="both"/>
        <w:rPr>
          <w:rFonts w:ascii="Traditional Arabic" w:hAnsi="Traditional Arabic" w:cs="Traditional Arabic"/>
          <w:sz w:val="28"/>
          <w:szCs w:val="28"/>
          <w:rtl/>
          <w:lang w:bidi="ar-LB"/>
        </w:rPr>
      </w:pPr>
    </w:p>
    <w:p w14:paraId="2AFC695E" w14:textId="77777777" w:rsidR="00875821" w:rsidRDefault="00875821" w:rsidP="00875821">
      <w:pPr>
        <w:jc w:val="both"/>
        <w:rPr>
          <w:rFonts w:ascii="Traditional Arabic" w:hAnsi="Traditional Arabic" w:cs="Traditional Arabic"/>
          <w:sz w:val="28"/>
          <w:szCs w:val="28"/>
          <w:rtl/>
          <w:lang w:bidi="ar-LB"/>
        </w:rPr>
      </w:pPr>
      <w:r w:rsidRPr="00875821">
        <w:rPr>
          <w:rFonts w:ascii="Traditional Arabic" w:hAnsi="Traditional Arabic" w:cs="Traditional Arabic"/>
          <w:sz w:val="28"/>
          <w:szCs w:val="28"/>
          <w:rtl/>
          <w:lang w:bidi="ar-LB"/>
        </w:rPr>
        <w:t>- لسان النهي عن القيام قبل القائم. والردّ العامّ عليها هو التحذير من الرايات المدّعية للمهدويّة لا مطلق راية تطلب حقًّا.</w:t>
      </w:r>
    </w:p>
    <w:p w14:paraId="3063107E" w14:textId="77777777" w:rsidR="008D0525" w:rsidRPr="00875821" w:rsidRDefault="008D0525" w:rsidP="00875821">
      <w:pPr>
        <w:jc w:val="both"/>
        <w:rPr>
          <w:rFonts w:ascii="Traditional Arabic" w:hAnsi="Traditional Arabic" w:cs="Traditional Arabic"/>
          <w:sz w:val="28"/>
          <w:szCs w:val="28"/>
          <w:rtl/>
          <w:lang w:bidi="ar-LB"/>
        </w:rPr>
      </w:pPr>
    </w:p>
    <w:p w14:paraId="637C8757" w14:textId="77777777" w:rsidR="00875821" w:rsidRDefault="00875821" w:rsidP="00875821">
      <w:pPr>
        <w:jc w:val="both"/>
        <w:rPr>
          <w:rFonts w:ascii="Traditional Arabic" w:hAnsi="Traditional Arabic" w:cs="Traditional Arabic"/>
          <w:sz w:val="28"/>
          <w:szCs w:val="28"/>
          <w:rtl/>
          <w:lang w:bidi="ar-LB"/>
        </w:rPr>
      </w:pPr>
      <w:r w:rsidRPr="00875821">
        <w:rPr>
          <w:rFonts w:ascii="Traditional Arabic" w:hAnsi="Traditional Arabic" w:cs="Traditional Arabic"/>
          <w:sz w:val="28"/>
          <w:szCs w:val="28"/>
          <w:lang w:bidi="ar-LB"/>
        </w:rPr>
        <w:t>3</w:t>
      </w:r>
      <w:r w:rsidRPr="00875821">
        <w:rPr>
          <w:rFonts w:ascii="Traditional Arabic" w:hAnsi="Traditional Arabic" w:cs="Traditional Arabic"/>
          <w:sz w:val="28"/>
          <w:szCs w:val="28"/>
          <w:rtl/>
          <w:lang w:bidi="ar-LB"/>
        </w:rPr>
        <w:t>. المنشأ الثاني هو حبّ الراحة وتحكيم الهوى، والخلود إلى الكسل وترك التكاليف.</w:t>
      </w:r>
    </w:p>
    <w:p w14:paraId="3B60FF14" w14:textId="77777777" w:rsidR="008D0525" w:rsidRPr="00875821" w:rsidRDefault="008D0525" w:rsidP="00875821">
      <w:pPr>
        <w:jc w:val="both"/>
        <w:rPr>
          <w:rFonts w:ascii="Traditional Arabic" w:hAnsi="Traditional Arabic" w:cs="Traditional Arabic"/>
          <w:sz w:val="28"/>
          <w:szCs w:val="28"/>
          <w:rtl/>
          <w:lang w:bidi="ar-LB"/>
        </w:rPr>
      </w:pPr>
    </w:p>
    <w:p w14:paraId="13268061" w14:textId="77777777" w:rsidR="00054307" w:rsidRDefault="00875821" w:rsidP="00875821">
      <w:pPr>
        <w:jc w:val="both"/>
        <w:rPr>
          <w:rFonts w:ascii="Traditional Arabic" w:hAnsi="Traditional Arabic" w:cs="Traditional Arabic"/>
          <w:sz w:val="28"/>
          <w:szCs w:val="28"/>
          <w:rtl/>
          <w:lang w:bidi="ar-LB"/>
        </w:rPr>
      </w:pPr>
      <w:r w:rsidRPr="00875821">
        <w:rPr>
          <w:rFonts w:ascii="Traditional Arabic" w:hAnsi="Traditional Arabic" w:cs="Traditional Arabic"/>
          <w:sz w:val="28"/>
          <w:szCs w:val="28"/>
          <w:lang w:bidi="ar-LB"/>
        </w:rPr>
        <w:t>4</w:t>
      </w:r>
      <w:r w:rsidRPr="00875821">
        <w:rPr>
          <w:rFonts w:ascii="Traditional Arabic" w:hAnsi="Traditional Arabic" w:cs="Traditional Arabic"/>
          <w:sz w:val="28"/>
          <w:szCs w:val="28"/>
          <w:rtl/>
          <w:lang w:bidi="ar-LB"/>
        </w:rPr>
        <w:t>. المنشأ الثالث هو الإرهاب الدمويّ والتنكيل الذي تعرّض له الشيعة مرارًا، ولا سيّما ثوّارهم، وأدّى ذلك إلى التراجع، وإيكال الأمر إلى المعجزة والغيب.</w:t>
      </w:r>
    </w:p>
    <w:p w14:paraId="4717C21C" w14:textId="77777777" w:rsidR="00875821" w:rsidRPr="00E15865" w:rsidRDefault="00054307" w:rsidP="00077D6D">
      <w:pPr>
        <w:jc w:val="center"/>
        <w:rPr>
          <w:rFonts w:ascii="Traditional Arabic" w:hAnsi="Traditional Arabic" w:cs="Traditional Arabic"/>
          <w:b/>
          <w:bCs/>
          <w:color w:val="538135"/>
          <w:sz w:val="28"/>
          <w:szCs w:val="28"/>
          <w:rtl/>
          <w:lang w:bidi="ar-LB"/>
        </w:rPr>
      </w:pPr>
      <w:r>
        <w:rPr>
          <w:rFonts w:ascii="Traditional Arabic" w:hAnsi="Traditional Arabic" w:cs="Traditional Arabic"/>
          <w:sz w:val="28"/>
          <w:szCs w:val="28"/>
          <w:rtl/>
          <w:lang w:bidi="ar-LB"/>
        </w:rPr>
        <w:br w:type="page"/>
      </w:r>
      <w:r>
        <w:rPr>
          <w:rFonts w:ascii="Traditional Arabic" w:hAnsi="Traditional Arabic" w:cs="Traditional Arabic"/>
          <w:sz w:val="28"/>
          <w:szCs w:val="28"/>
          <w:rtl/>
          <w:lang w:bidi="ar-LB"/>
        </w:rPr>
        <w:lastRenderedPageBreak/>
        <w:br w:type="page"/>
      </w:r>
      <w:r w:rsidR="00875821" w:rsidRPr="00E15865">
        <w:rPr>
          <w:rFonts w:ascii="Traditional Arabic" w:hAnsi="Traditional Arabic" w:cs="Traditional Arabic" w:hint="eastAsia"/>
          <w:b/>
          <w:bCs/>
          <w:color w:val="538135"/>
          <w:sz w:val="28"/>
          <w:szCs w:val="28"/>
          <w:rtl/>
          <w:lang w:bidi="ar-LB"/>
        </w:rPr>
        <w:lastRenderedPageBreak/>
        <w:t>الدرس</w:t>
      </w:r>
      <w:r w:rsidR="00875821" w:rsidRPr="00E15865">
        <w:rPr>
          <w:rFonts w:ascii="Traditional Arabic" w:hAnsi="Traditional Arabic" w:cs="Traditional Arabic"/>
          <w:b/>
          <w:bCs/>
          <w:color w:val="538135"/>
          <w:sz w:val="28"/>
          <w:szCs w:val="28"/>
          <w:rtl/>
          <w:lang w:bidi="ar-LB"/>
        </w:rPr>
        <w:t xml:space="preserve"> الخامس عشر</w:t>
      </w:r>
    </w:p>
    <w:p w14:paraId="757E80D7" w14:textId="77777777" w:rsidR="00875821" w:rsidRPr="00E15865" w:rsidRDefault="00875821" w:rsidP="00077D6D">
      <w:pPr>
        <w:jc w:val="center"/>
        <w:rPr>
          <w:rFonts w:ascii="Traditional Arabic" w:hAnsi="Traditional Arabic" w:cs="Traditional Arabic"/>
          <w:b/>
          <w:bCs/>
          <w:color w:val="538135"/>
          <w:sz w:val="28"/>
          <w:szCs w:val="28"/>
          <w:rtl/>
          <w:lang w:bidi="ar-LB"/>
        </w:rPr>
      </w:pPr>
      <w:r w:rsidRPr="00E15865">
        <w:rPr>
          <w:rFonts w:ascii="Traditional Arabic" w:hAnsi="Traditional Arabic" w:cs="Traditional Arabic" w:hint="eastAsia"/>
          <w:b/>
          <w:bCs/>
          <w:color w:val="538135"/>
          <w:sz w:val="28"/>
          <w:szCs w:val="28"/>
          <w:rtl/>
          <w:lang w:bidi="ar-LB"/>
        </w:rPr>
        <w:t>ثقافة</w:t>
      </w:r>
      <w:r w:rsidRPr="00E15865">
        <w:rPr>
          <w:rFonts w:ascii="Traditional Arabic" w:hAnsi="Traditional Arabic" w:cs="Traditional Arabic"/>
          <w:b/>
          <w:bCs/>
          <w:color w:val="538135"/>
          <w:sz w:val="28"/>
          <w:szCs w:val="28"/>
          <w:rtl/>
          <w:lang w:bidi="ar-LB"/>
        </w:rPr>
        <w:t xml:space="preserve"> العلامات وثقافة العوامل</w:t>
      </w:r>
    </w:p>
    <w:p w14:paraId="11219BB0" w14:textId="77777777" w:rsidR="00077D6D" w:rsidRDefault="00077D6D" w:rsidP="00077D6D">
      <w:pPr>
        <w:jc w:val="center"/>
        <w:rPr>
          <w:rFonts w:ascii="Traditional Arabic" w:hAnsi="Traditional Arabic" w:cs="Traditional Arabic"/>
          <w:sz w:val="28"/>
          <w:szCs w:val="28"/>
          <w:rtl/>
          <w:lang w:bidi="ar-LB"/>
        </w:rPr>
      </w:pPr>
    </w:p>
    <w:p w14:paraId="515E71D9" w14:textId="77777777" w:rsidR="00635B7D" w:rsidRDefault="00635B7D" w:rsidP="00635B7D">
      <w:pPr>
        <w:jc w:val="both"/>
        <w:rPr>
          <w:rFonts w:ascii="Traditional Arabic" w:hAnsi="Traditional Arabic" w:cs="Traditional Arabic"/>
          <w:sz w:val="28"/>
          <w:szCs w:val="28"/>
          <w:rtl/>
          <w:lang w:bidi="ar-LB"/>
        </w:rPr>
      </w:pPr>
    </w:p>
    <w:p w14:paraId="2F42738A" w14:textId="77777777" w:rsidR="00635B7D" w:rsidRDefault="00635B7D" w:rsidP="00635B7D">
      <w:pPr>
        <w:jc w:val="both"/>
        <w:rPr>
          <w:rFonts w:ascii="Traditional Arabic" w:hAnsi="Traditional Arabic" w:cs="Traditional Arabic"/>
          <w:sz w:val="28"/>
          <w:szCs w:val="28"/>
          <w:rtl/>
          <w:lang w:bidi="ar-LB"/>
        </w:rPr>
      </w:pPr>
    </w:p>
    <w:p w14:paraId="23574994" w14:textId="77777777" w:rsidR="00635B7D" w:rsidRPr="00635B7D" w:rsidRDefault="00635B7D" w:rsidP="00635B7D">
      <w:pPr>
        <w:jc w:val="both"/>
        <w:rPr>
          <w:rFonts w:ascii="Traditional Arabic" w:hAnsi="Traditional Arabic" w:cs="Traditional Arabic"/>
          <w:b/>
          <w:bCs/>
          <w:sz w:val="28"/>
          <w:szCs w:val="28"/>
          <w:lang w:bidi="ar-LB"/>
        </w:rPr>
      </w:pPr>
    </w:p>
    <w:p w14:paraId="66AE8170" w14:textId="77777777" w:rsidR="00635B7D" w:rsidRPr="00635B7D" w:rsidRDefault="00635B7D" w:rsidP="00635B7D">
      <w:pPr>
        <w:jc w:val="both"/>
        <w:rPr>
          <w:rFonts w:ascii="Traditional Arabic" w:hAnsi="Traditional Arabic" w:cs="Traditional Arabic"/>
          <w:b/>
          <w:bCs/>
          <w:sz w:val="28"/>
          <w:szCs w:val="28"/>
          <w:rtl/>
          <w:lang w:bidi="ar-LB"/>
        </w:rPr>
      </w:pPr>
      <w:r w:rsidRPr="00635B7D">
        <w:rPr>
          <w:rFonts w:ascii="Traditional Arabic" w:hAnsi="Traditional Arabic" w:cs="Traditional Arabic"/>
          <w:b/>
          <w:bCs/>
          <w:sz w:val="28"/>
          <w:szCs w:val="28"/>
          <w:rtl/>
          <w:lang w:bidi="ar-LB"/>
        </w:rPr>
        <w:t>أهداف الدرس</w:t>
      </w:r>
    </w:p>
    <w:p w14:paraId="4FA89B40" w14:textId="77777777" w:rsidR="00635B7D" w:rsidRPr="00635B7D" w:rsidRDefault="00635B7D" w:rsidP="00635B7D">
      <w:pPr>
        <w:jc w:val="both"/>
        <w:rPr>
          <w:rFonts w:ascii="Traditional Arabic" w:hAnsi="Traditional Arabic" w:cs="Traditional Arabic"/>
          <w:b/>
          <w:bCs/>
          <w:sz w:val="28"/>
          <w:szCs w:val="28"/>
          <w:rtl/>
          <w:lang w:bidi="ar-LB"/>
        </w:rPr>
      </w:pPr>
      <w:r w:rsidRPr="00635B7D">
        <w:rPr>
          <w:rFonts w:ascii="Traditional Arabic" w:hAnsi="Traditional Arabic" w:cs="Traditional Arabic"/>
          <w:b/>
          <w:bCs/>
          <w:sz w:val="28"/>
          <w:szCs w:val="28"/>
          <w:rtl/>
          <w:lang w:bidi="ar-LB"/>
        </w:rPr>
        <w:t>على المتعلّم مع نهاية هذا الدرس أن:</w:t>
      </w:r>
    </w:p>
    <w:p w14:paraId="1258BFDE" w14:textId="77777777" w:rsidR="00875821" w:rsidRPr="00875821" w:rsidRDefault="00875821" w:rsidP="00635B7D">
      <w:pPr>
        <w:jc w:val="both"/>
        <w:rPr>
          <w:rFonts w:ascii="Traditional Arabic" w:hAnsi="Traditional Arabic" w:cs="Traditional Arabic"/>
          <w:sz w:val="28"/>
          <w:szCs w:val="28"/>
          <w:rtl/>
          <w:lang w:bidi="ar-LB"/>
        </w:rPr>
      </w:pPr>
      <w:r w:rsidRPr="00875821">
        <w:rPr>
          <w:rFonts w:ascii="Traditional Arabic" w:hAnsi="Traditional Arabic" w:cs="Traditional Arabic"/>
          <w:sz w:val="28"/>
          <w:szCs w:val="28"/>
          <w:lang w:bidi="ar-LB"/>
        </w:rPr>
        <w:t>1</w:t>
      </w:r>
      <w:r w:rsidRPr="00875821">
        <w:rPr>
          <w:rFonts w:ascii="Traditional Arabic" w:hAnsi="Traditional Arabic" w:cs="Traditional Arabic"/>
          <w:sz w:val="28"/>
          <w:szCs w:val="28"/>
          <w:rtl/>
          <w:lang w:bidi="ar-LB"/>
        </w:rPr>
        <w:t>. يفرّق بين علامات الظهور وعوامل الظهور.</w:t>
      </w:r>
    </w:p>
    <w:p w14:paraId="71C5646A" w14:textId="77777777" w:rsidR="00875821" w:rsidRPr="00875821" w:rsidRDefault="00875821" w:rsidP="00875821">
      <w:pPr>
        <w:jc w:val="both"/>
        <w:rPr>
          <w:rFonts w:ascii="Traditional Arabic" w:hAnsi="Traditional Arabic" w:cs="Traditional Arabic"/>
          <w:sz w:val="28"/>
          <w:szCs w:val="28"/>
          <w:rtl/>
          <w:lang w:bidi="ar-LB"/>
        </w:rPr>
      </w:pPr>
      <w:r w:rsidRPr="00875821">
        <w:rPr>
          <w:rFonts w:ascii="Traditional Arabic" w:hAnsi="Traditional Arabic" w:cs="Traditional Arabic"/>
          <w:sz w:val="28"/>
          <w:szCs w:val="28"/>
          <w:lang w:bidi="ar-LB"/>
        </w:rPr>
        <w:t>2</w:t>
      </w:r>
      <w:r w:rsidRPr="00875821">
        <w:rPr>
          <w:rFonts w:ascii="Traditional Arabic" w:hAnsi="Traditional Arabic" w:cs="Traditional Arabic"/>
          <w:sz w:val="28"/>
          <w:szCs w:val="28"/>
          <w:rtl/>
          <w:lang w:bidi="ar-LB"/>
        </w:rPr>
        <w:t>. يحدّد دور علامات الظهور في منظومة الهداية الإلهية من خلال بيان الأدوار التي تلعبها.</w:t>
      </w:r>
    </w:p>
    <w:p w14:paraId="3CAA1C43" w14:textId="77777777" w:rsidR="00875821" w:rsidRPr="00875821" w:rsidRDefault="00875821" w:rsidP="00875821">
      <w:pPr>
        <w:jc w:val="both"/>
        <w:rPr>
          <w:rFonts w:ascii="Traditional Arabic" w:hAnsi="Traditional Arabic" w:cs="Traditional Arabic"/>
          <w:sz w:val="28"/>
          <w:szCs w:val="28"/>
          <w:rtl/>
          <w:lang w:bidi="ar-LB"/>
        </w:rPr>
      </w:pPr>
      <w:r w:rsidRPr="00875821">
        <w:rPr>
          <w:rFonts w:ascii="Traditional Arabic" w:hAnsi="Traditional Arabic" w:cs="Traditional Arabic"/>
          <w:sz w:val="28"/>
          <w:szCs w:val="28"/>
          <w:lang w:bidi="ar-LB"/>
        </w:rPr>
        <w:t>3</w:t>
      </w:r>
      <w:r w:rsidRPr="00875821">
        <w:rPr>
          <w:rFonts w:ascii="Traditional Arabic" w:hAnsi="Traditional Arabic" w:cs="Traditional Arabic"/>
          <w:sz w:val="28"/>
          <w:szCs w:val="28"/>
          <w:rtl/>
          <w:lang w:bidi="ar-LB"/>
        </w:rPr>
        <w:t>. يعرّف كلًّا من التوقيت والتطبيق ويبيّن خطرهما.</w:t>
      </w:r>
    </w:p>
    <w:p w14:paraId="650B0397" w14:textId="77777777" w:rsidR="00875821" w:rsidRPr="00E15865" w:rsidRDefault="00635B7D" w:rsidP="00875821">
      <w:pPr>
        <w:jc w:val="both"/>
        <w:rPr>
          <w:rFonts w:ascii="Traditional Arabic" w:hAnsi="Traditional Arabic" w:cs="Traditional Arabic"/>
          <w:b/>
          <w:bCs/>
          <w:color w:val="538135"/>
          <w:sz w:val="28"/>
          <w:szCs w:val="28"/>
          <w:rtl/>
          <w:lang w:bidi="ar-LB"/>
        </w:rPr>
      </w:pPr>
      <w:r>
        <w:rPr>
          <w:rFonts w:ascii="Traditional Arabic" w:hAnsi="Traditional Arabic" w:cs="Traditional Arabic"/>
          <w:sz w:val="28"/>
          <w:szCs w:val="28"/>
          <w:rtl/>
          <w:lang w:bidi="ar-LB"/>
        </w:rPr>
        <w:br w:type="page"/>
      </w:r>
      <w:r>
        <w:rPr>
          <w:rFonts w:ascii="Traditional Arabic" w:hAnsi="Traditional Arabic" w:cs="Traditional Arabic"/>
          <w:sz w:val="28"/>
          <w:szCs w:val="28"/>
          <w:rtl/>
          <w:lang w:bidi="ar-LB"/>
        </w:rPr>
        <w:lastRenderedPageBreak/>
        <w:br w:type="page"/>
      </w:r>
      <w:r w:rsidR="00875821" w:rsidRPr="00E15865">
        <w:rPr>
          <w:rFonts w:ascii="Traditional Arabic" w:hAnsi="Traditional Arabic" w:cs="Traditional Arabic" w:hint="eastAsia"/>
          <w:b/>
          <w:bCs/>
          <w:color w:val="538135"/>
          <w:sz w:val="28"/>
          <w:szCs w:val="28"/>
          <w:rtl/>
          <w:lang w:bidi="ar-LB"/>
        </w:rPr>
        <w:lastRenderedPageBreak/>
        <w:t>تمهيد</w:t>
      </w:r>
    </w:p>
    <w:p w14:paraId="72959C1B" w14:textId="77777777" w:rsidR="00875821" w:rsidRDefault="00875821" w:rsidP="00875821">
      <w:pPr>
        <w:jc w:val="both"/>
        <w:rPr>
          <w:rFonts w:ascii="Traditional Arabic" w:hAnsi="Traditional Arabic" w:cs="Traditional Arabic"/>
          <w:sz w:val="28"/>
          <w:szCs w:val="28"/>
          <w:rtl/>
          <w:lang w:bidi="ar-LB"/>
        </w:rPr>
      </w:pPr>
      <w:r w:rsidRPr="00875821">
        <w:rPr>
          <w:rFonts w:ascii="Traditional Arabic" w:hAnsi="Traditional Arabic" w:cs="Traditional Arabic" w:hint="eastAsia"/>
          <w:sz w:val="28"/>
          <w:szCs w:val="28"/>
          <w:rtl/>
          <w:lang w:bidi="ar-LB"/>
        </w:rPr>
        <w:t>تستحوذ</w:t>
      </w:r>
      <w:r w:rsidRPr="00875821">
        <w:rPr>
          <w:rFonts w:ascii="Traditional Arabic" w:hAnsi="Traditional Arabic" w:cs="Traditional Arabic"/>
          <w:sz w:val="28"/>
          <w:szCs w:val="28"/>
          <w:rtl/>
          <w:lang w:bidi="ar-LB"/>
        </w:rPr>
        <w:t xml:space="preserve"> مسائل علامات الظهور على جزء مهمّ من الثقافة المهدويّة وثقافة الانتظار عند المؤمنين المنتَظِرين عامّة. وهو أمر له قيمته بالحدود التي سنذكرها، إلّا أنّنا سنبحثه في هذا الدرس من زاوية سلبيّة</w:t>
      </w:r>
      <w:r w:rsidR="0083374B">
        <w:rPr>
          <w:rFonts w:ascii="Traditional Arabic" w:hAnsi="Traditional Arabic" w:cs="Traditional Arabic"/>
          <w:sz w:val="28"/>
          <w:szCs w:val="28"/>
          <w:rtl/>
          <w:lang w:bidi="ar-LB"/>
        </w:rPr>
        <w:t>،</w:t>
      </w:r>
      <w:r w:rsidRPr="00875821">
        <w:rPr>
          <w:rFonts w:ascii="Traditional Arabic" w:hAnsi="Traditional Arabic" w:cs="Traditional Arabic"/>
          <w:sz w:val="28"/>
          <w:szCs w:val="28"/>
          <w:rtl/>
          <w:lang w:bidi="ar-LB"/>
        </w:rPr>
        <w:t xml:space="preserve"> أي من زاوية الاستفادة الخاطئة التي يمارسها بعض المنتَظِرين ف</w:t>
      </w:r>
      <w:r w:rsidRPr="00875821">
        <w:rPr>
          <w:rFonts w:ascii="Traditional Arabic" w:hAnsi="Traditional Arabic" w:cs="Traditional Arabic" w:hint="eastAsia"/>
          <w:sz w:val="28"/>
          <w:szCs w:val="28"/>
          <w:rtl/>
          <w:lang w:bidi="ar-LB"/>
        </w:rPr>
        <w:t>ي</w:t>
      </w:r>
      <w:r w:rsidRPr="00875821">
        <w:rPr>
          <w:rFonts w:ascii="Traditional Arabic" w:hAnsi="Traditional Arabic" w:cs="Traditional Arabic"/>
          <w:sz w:val="28"/>
          <w:szCs w:val="28"/>
          <w:rtl/>
          <w:lang w:bidi="ar-LB"/>
        </w:rPr>
        <w:t xml:space="preserve"> هذا المجال، والتي يمكن إدراجها تحت عنوان ثقافة العلامات، أو الانتظار التنجيميّ، كآفات يمكن أن تعصف بالانتظار الصالح فتفسده، وذلك في مقابل ثقافة العوامل، أو الانتظار التأسيسيّ، التي هي من معالم الانتظار الصالح.</w:t>
      </w:r>
    </w:p>
    <w:p w14:paraId="7092B95B" w14:textId="77777777" w:rsidR="00635B7D" w:rsidRPr="00E15865" w:rsidRDefault="00635B7D" w:rsidP="00875821">
      <w:pPr>
        <w:jc w:val="both"/>
        <w:rPr>
          <w:rFonts w:ascii="Traditional Arabic" w:hAnsi="Traditional Arabic" w:cs="Traditional Arabic"/>
          <w:b/>
          <w:bCs/>
          <w:color w:val="538135"/>
          <w:sz w:val="28"/>
          <w:szCs w:val="28"/>
          <w:rtl/>
          <w:lang w:bidi="ar-LB"/>
        </w:rPr>
      </w:pPr>
    </w:p>
    <w:p w14:paraId="47DDDA82" w14:textId="77777777" w:rsidR="00875821" w:rsidRPr="00E15865" w:rsidRDefault="00875821" w:rsidP="00875821">
      <w:pPr>
        <w:jc w:val="both"/>
        <w:rPr>
          <w:rFonts w:ascii="Traditional Arabic" w:hAnsi="Traditional Arabic" w:cs="Traditional Arabic"/>
          <w:b/>
          <w:bCs/>
          <w:color w:val="538135"/>
          <w:sz w:val="28"/>
          <w:szCs w:val="28"/>
          <w:rtl/>
          <w:lang w:bidi="ar-LB"/>
        </w:rPr>
      </w:pPr>
      <w:r w:rsidRPr="00E15865">
        <w:rPr>
          <w:rFonts w:ascii="Traditional Arabic" w:hAnsi="Traditional Arabic" w:cs="Traditional Arabic" w:hint="eastAsia"/>
          <w:b/>
          <w:bCs/>
          <w:color w:val="538135"/>
          <w:sz w:val="28"/>
          <w:szCs w:val="28"/>
          <w:rtl/>
          <w:lang w:bidi="ar-LB"/>
        </w:rPr>
        <w:t>آفات</w:t>
      </w:r>
      <w:r w:rsidRPr="00E15865">
        <w:rPr>
          <w:rFonts w:ascii="Traditional Arabic" w:hAnsi="Traditional Arabic" w:cs="Traditional Arabic"/>
          <w:b/>
          <w:bCs/>
          <w:color w:val="538135"/>
          <w:sz w:val="28"/>
          <w:szCs w:val="28"/>
          <w:rtl/>
          <w:lang w:bidi="ar-LB"/>
        </w:rPr>
        <w:t xml:space="preserve"> الانتظار</w:t>
      </w:r>
    </w:p>
    <w:p w14:paraId="25149035" w14:textId="77777777" w:rsidR="00875821" w:rsidRDefault="00875821" w:rsidP="00875821">
      <w:pPr>
        <w:jc w:val="both"/>
        <w:rPr>
          <w:rFonts w:ascii="Traditional Arabic" w:hAnsi="Traditional Arabic" w:cs="Traditional Arabic"/>
          <w:sz w:val="28"/>
          <w:szCs w:val="28"/>
          <w:rtl/>
          <w:lang w:bidi="ar-LB"/>
        </w:rPr>
      </w:pPr>
      <w:r w:rsidRPr="00875821">
        <w:rPr>
          <w:rFonts w:ascii="Traditional Arabic" w:hAnsi="Traditional Arabic" w:cs="Traditional Arabic" w:hint="eastAsia"/>
          <w:sz w:val="28"/>
          <w:szCs w:val="28"/>
          <w:rtl/>
          <w:lang w:bidi="ar-LB"/>
        </w:rPr>
        <w:t>عندما</w:t>
      </w:r>
      <w:r w:rsidRPr="00875821">
        <w:rPr>
          <w:rFonts w:ascii="Traditional Arabic" w:hAnsi="Traditional Arabic" w:cs="Traditional Arabic"/>
          <w:sz w:val="28"/>
          <w:szCs w:val="28"/>
          <w:rtl/>
          <w:lang w:bidi="ar-LB"/>
        </w:rPr>
        <w:t xml:space="preserve"> نتحدّث عن آفات الانتظار، فنحن لا نتحدّث سوى عن تلك المعالم والخصائص الاعتقاديّة والنفسيّة والعمليّة التي تقع مقابل الانتظار الصالح، والتي يستهدف الانتظار الصالح نفيها وإلغاءها من قاموس المنتَظِرين.</w:t>
      </w:r>
    </w:p>
    <w:p w14:paraId="20ED1912" w14:textId="77777777" w:rsidR="00635B7D" w:rsidRPr="00875821" w:rsidRDefault="00635B7D" w:rsidP="00875821">
      <w:pPr>
        <w:jc w:val="both"/>
        <w:rPr>
          <w:rFonts w:ascii="Traditional Arabic" w:hAnsi="Traditional Arabic" w:cs="Traditional Arabic"/>
          <w:sz w:val="28"/>
          <w:szCs w:val="28"/>
          <w:rtl/>
          <w:lang w:bidi="ar-LB"/>
        </w:rPr>
      </w:pPr>
    </w:p>
    <w:p w14:paraId="42E79CE2" w14:textId="77777777" w:rsidR="00875821" w:rsidRDefault="00875821" w:rsidP="00875821">
      <w:pPr>
        <w:jc w:val="both"/>
        <w:rPr>
          <w:rFonts w:ascii="Traditional Arabic" w:hAnsi="Traditional Arabic" w:cs="Traditional Arabic"/>
          <w:sz w:val="28"/>
          <w:szCs w:val="28"/>
          <w:rtl/>
          <w:lang w:bidi="ar-LB"/>
        </w:rPr>
      </w:pPr>
      <w:r w:rsidRPr="00875821">
        <w:rPr>
          <w:rFonts w:ascii="Traditional Arabic" w:hAnsi="Traditional Arabic" w:cs="Traditional Arabic" w:hint="eastAsia"/>
          <w:sz w:val="28"/>
          <w:szCs w:val="28"/>
          <w:rtl/>
          <w:lang w:bidi="ar-LB"/>
        </w:rPr>
        <w:t>وهذه</w:t>
      </w:r>
      <w:r w:rsidRPr="00875821">
        <w:rPr>
          <w:rFonts w:ascii="Traditional Arabic" w:hAnsi="Traditional Arabic" w:cs="Traditional Arabic"/>
          <w:sz w:val="28"/>
          <w:szCs w:val="28"/>
          <w:rtl/>
          <w:lang w:bidi="ar-LB"/>
        </w:rPr>
        <w:t xml:space="preserve"> الآفات من شأن كلّ واحدة منها أن تربك المنتَظِر وتحرفه عن خط الانتظار الصالح، ويتسبب ذلك بخلل في سائر وظائفه الشرعيّة</w:t>
      </w:r>
      <w:r w:rsidR="0083374B">
        <w:rPr>
          <w:rFonts w:ascii="Traditional Arabic" w:hAnsi="Traditional Arabic" w:cs="Traditional Arabic"/>
          <w:sz w:val="28"/>
          <w:szCs w:val="28"/>
          <w:rtl/>
          <w:lang w:bidi="ar-LB"/>
        </w:rPr>
        <w:t>،</w:t>
      </w:r>
      <w:r w:rsidRPr="00875821">
        <w:rPr>
          <w:rFonts w:ascii="Traditional Arabic" w:hAnsi="Traditional Arabic" w:cs="Traditional Arabic"/>
          <w:sz w:val="28"/>
          <w:szCs w:val="28"/>
          <w:rtl/>
          <w:lang w:bidi="ar-LB"/>
        </w:rPr>
        <w:t xml:space="preserve"> هذا إن لم يذهب الأمر به إلى مراتب متقدّمة من الحيرة والشكّ والارتياب، كإنكار وجود الإمام المهديّ عجل الله تعالى فرجه الشريف، وتكذيب ا</w:t>
      </w:r>
      <w:r w:rsidRPr="00875821">
        <w:rPr>
          <w:rFonts w:ascii="Traditional Arabic" w:hAnsi="Traditional Arabic" w:cs="Traditional Arabic" w:hint="eastAsia"/>
          <w:sz w:val="28"/>
          <w:szCs w:val="28"/>
          <w:rtl/>
          <w:lang w:bidi="ar-LB"/>
        </w:rPr>
        <w:t>لوعد</w:t>
      </w:r>
      <w:r w:rsidRPr="00875821">
        <w:rPr>
          <w:rFonts w:ascii="Traditional Arabic" w:hAnsi="Traditional Arabic" w:cs="Traditional Arabic"/>
          <w:sz w:val="28"/>
          <w:szCs w:val="28"/>
          <w:rtl/>
          <w:lang w:bidi="ar-LB"/>
        </w:rPr>
        <w:t xml:space="preserve"> الإلهيّ بقيام دولة الحقّ، وصولًا إلى الخروج من المذهب أو الدين.</w:t>
      </w:r>
    </w:p>
    <w:p w14:paraId="4A7A5FAB" w14:textId="77777777" w:rsidR="00875821" w:rsidRDefault="004B1A93" w:rsidP="004B1A93">
      <w:pPr>
        <w:jc w:val="both"/>
        <w:rPr>
          <w:rFonts w:ascii="Traditional Arabic" w:hAnsi="Traditional Arabic" w:cs="Traditional Arabic"/>
          <w:b/>
          <w:bCs/>
          <w:color w:val="538135"/>
          <w:sz w:val="28"/>
          <w:szCs w:val="28"/>
          <w:rtl/>
          <w:lang w:bidi="ar-LB"/>
        </w:rPr>
      </w:pPr>
      <w:r>
        <w:rPr>
          <w:rFonts w:ascii="Traditional Arabic" w:hAnsi="Traditional Arabic" w:cs="Traditional Arabic"/>
          <w:b/>
          <w:bCs/>
          <w:sz w:val="28"/>
          <w:szCs w:val="28"/>
          <w:rtl/>
          <w:lang w:bidi="ar-LB"/>
        </w:rPr>
        <w:br w:type="page"/>
      </w:r>
      <w:r w:rsidR="00875821">
        <w:rPr>
          <w:rFonts w:ascii="Traditional Arabic" w:hAnsi="Traditional Arabic" w:cs="Traditional Arabic" w:hint="eastAsia"/>
          <w:b/>
          <w:bCs/>
          <w:color w:val="538135"/>
          <w:sz w:val="28"/>
          <w:szCs w:val="28"/>
          <w:rtl/>
          <w:lang w:bidi="ar-LB"/>
        </w:rPr>
        <w:lastRenderedPageBreak/>
        <w:t>شرائط</w:t>
      </w:r>
      <w:r w:rsidR="00875821">
        <w:rPr>
          <w:rFonts w:ascii="Traditional Arabic" w:hAnsi="Traditional Arabic" w:cs="Traditional Arabic"/>
          <w:b/>
          <w:bCs/>
          <w:color w:val="538135"/>
          <w:sz w:val="28"/>
          <w:szCs w:val="28"/>
          <w:rtl/>
          <w:lang w:bidi="ar-LB"/>
        </w:rPr>
        <w:t xml:space="preserve"> الظهور وأشراطه</w:t>
      </w:r>
    </w:p>
    <w:p w14:paraId="53B50D98" w14:textId="77777777" w:rsidR="00875821" w:rsidRPr="00381056" w:rsidRDefault="00875821" w:rsidP="00875821">
      <w:pPr>
        <w:jc w:val="both"/>
        <w:rPr>
          <w:rFonts w:ascii="Traditional Arabic" w:hAnsi="Traditional Arabic" w:cs="Traditional Arabic"/>
          <w:b/>
          <w:bCs/>
          <w:sz w:val="28"/>
          <w:szCs w:val="28"/>
          <w:rtl/>
          <w:lang w:bidi="ar-LB"/>
        </w:rPr>
      </w:pPr>
      <w:r w:rsidRPr="00875821">
        <w:rPr>
          <w:rFonts w:ascii="Traditional Arabic" w:hAnsi="Traditional Arabic" w:cs="Traditional Arabic" w:hint="eastAsia"/>
          <w:sz w:val="28"/>
          <w:szCs w:val="28"/>
          <w:rtl/>
          <w:lang w:bidi="ar-LB"/>
        </w:rPr>
        <w:t>بدايةً،</w:t>
      </w:r>
      <w:r w:rsidRPr="00875821">
        <w:rPr>
          <w:rFonts w:ascii="Traditional Arabic" w:hAnsi="Traditional Arabic" w:cs="Traditional Arabic"/>
          <w:sz w:val="28"/>
          <w:szCs w:val="28"/>
          <w:rtl/>
          <w:lang w:bidi="ar-LB"/>
        </w:rPr>
        <w:t xml:space="preserve"> لا بدّ من توضيح اصطلاحَين يكونان المدخل للتفريق بين النوعين المتقدّمين من الانتظار: الانتظار التنجيميّ، والانتظار التأسيسيّ، كما يرفع فهمها بعض الشبهات:</w:t>
      </w:r>
    </w:p>
    <w:p w14:paraId="63D75E54" w14:textId="77777777" w:rsidR="00875821" w:rsidRPr="00381056" w:rsidRDefault="00875821" w:rsidP="00875821">
      <w:pPr>
        <w:jc w:val="both"/>
        <w:rPr>
          <w:rFonts w:ascii="Traditional Arabic" w:hAnsi="Traditional Arabic" w:cs="Traditional Arabic"/>
          <w:b/>
          <w:bCs/>
          <w:sz w:val="28"/>
          <w:szCs w:val="28"/>
          <w:rtl/>
          <w:lang w:bidi="ar-LB"/>
        </w:rPr>
      </w:pPr>
      <w:r w:rsidRPr="00381056">
        <w:rPr>
          <w:rFonts w:ascii="Traditional Arabic" w:hAnsi="Traditional Arabic" w:cs="Traditional Arabic" w:hint="eastAsia"/>
          <w:b/>
          <w:bCs/>
          <w:sz w:val="28"/>
          <w:szCs w:val="28"/>
          <w:rtl/>
          <w:lang w:bidi="ar-LB"/>
        </w:rPr>
        <w:t>الأوّل</w:t>
      </w:r>
      <w:r w:rsidRPr="00381056">
        <w:rPr>
          <w:rFonts w:ascii="Traditional Arabic" w:hAnsi="Traditional Arabic" w:cs="Traditional Arabic"/>
          <w:b/>
          <w:bCs/>
          <w:sz w:val="28"/>
          <w:szCs w:val="28"/>
          <w:rtl/>
          <w:lang w:bidi="ar-LB"/>
        </w:rPr>
        <w:t>: شرائط الظهور أو شروطه أو عوامله</w:t>
      </w:r>
    </w:p>
    <w:p w14:paraId="584A9BC0" w14:textId="77777777" w:rsidR="00875821" w:rsidRDefault="00875821" w:rsidP="00875821">
      <w:pPr>
        <w:jc w:val="both"/>
        <w:rPr>
          <w:rFonts w:ascii="Traditional Arabic" w:hAnsi="Traditional Arabic" w:cs="Traditional Arabic"/>
          <w:sz w:val="28"/>
          <w:szCs w:val="28"/>
          <w:rtl/>
          <w:lang w:bidi="ar-LB"/>
        </w:rPr>
      </w:pPr>
      <w:r w:rsidRPr="00875821">
        <w:rPr>
          <w:rFonts w:ascii="Traditional Arabic" w:hAnsi="Traditional Arabic" w:cs="Traditional Arabic" w:hint="eastAsia"/>
          <w:sz w:val="28"/>
          <w:szCs w:val="28"/>
          <w:rtl/>
          <w:lang w:bidi="ar-LB"/>
        </w:rPr>
        <w:t>وكلّها</w:t>
      </w:r>
      <w:r w:rsidRPr="00875821">
        <w:rPr>
          <w:rFonts w:ascii="Traditional Arabic" w:hAnsi="Traditional Arabic" w:cs="Traditional Arabic"/>
          <w:sz w:val="28"/>
          <w:szCs w:val="28"/>
          <w:rtl/>
          <w:lang w:bidi="ar-LB"/>
        </w:rPr>
        <w:t xml:space="preserve"> بمعنى أسباب الظهور، أو الأمور التي يشترط تحقّقها حتى يحصل الظهور، سواء كانت مقتضياتٍ أو شرائط أو موانع</w:t>
      </w:r>
      <w:r w:rsidR="0083374B">
        <w:rPr>
          <w:rFonts w:ascii="Traditional Arabic" w:hAnsi="Traditional Arabic" w:cs="Traditional Arabic"/>
          <w:sz w:val="28"/>
          <w:szCs w:val="28"/>
          <w:rtl/>
          <w:lang w:bidi="ar-LB"/>
        </w:rPr>
        <w:t>،</w:t>
      </w:r>
      <w:r w:rsidRPr="00875821">
        <w:rPr>
          <w:rFonts w:ascii="Traditional Arabic" w:hAnsi="Traditional Arabic" w:cs="Traditional Arabic"/>
          <w:sz w:val="28"/>
          <w:szCs w:val="28"/>
          <w:rtl/>
          <w:lang w:bidi="ar-LB"/>
        </w:rPr>
        <w:t xml:space="preserve"> وبعبارة أخرى: ما هو بمثابة علّة الظهور أو أجزاء علّته، وهو بعينه ما بحثناه من أسباب الغَيْبَة، فالأمور نفسها التي تسبّبت بالغَيْبَة، هي التي من ش</w:t>
      </w:r>
      <w:r w:rsidRPr="00875821">
        <w:rPr>
          <w:rFonts w:ascii="Traditional Arabic" w:hAnsi="Traditional Arabic" w:cs="Traditional Arabic" w:hint="eastAsia"/>
          <w:sz w:val="28"/>
          <w:szCs w:val="28"/>
          <w:rtl/>
          <w:lang w:bidi="ar-LB"/>
        </w:rPr>
        <w:t>أنها</w:t>
      </w:r>
      <w:r w:rsidRPr="00875821">
        <w:rPr>
          <w:rFonts w:ascii="Traditional Arabic" w:hAnsi="Traditional Arabic" w:cs="Traditional Arabic"/>
          <w:sz w:val="28"/>
          <w:szCs w:val="28"/>
          <w:rtl/>
          <w:lang w:bidi="ar-LB"/>
        </w:rPr>
        <w:t xml:space="preserve"> أن تتسبّب بفرج الظهور.</w:t>
      </w:r>
    </w:p>
    <w:p w14:paraId="4145E96B" w14:textId="77777777" w:rsidR="00381056" w:rsidRPr="00381056" w:rsidRDefault="00381056" w:rsidP="00875821">
      <w:pPr>
        <w:jc w:val="both"/>
        <w:rPr>
          <w:rFonts w:ascii="Traditional Arabic" w:hAnsi="Traditional Arabic" w:cs="Traditional Arabic"/>
          <w:b/>
          <w:bCs/>
          <w:sz w:val="28"/>
          <w:szCs w:val="28"/>
          <w:rtl/>
          <w:lang w:bidi="ar-LB"/>
        </w:rPr>
      </w:pPr>
    </w:p>
    <w:p w14:paraId="32189174" w14:textId="77777777" w:rsidR="00875821" w:rsidRPr="00381056" w:rsidRDefault="00875821" w:rsidP="00875821">
      <w:pPr>
        <w:jc w:val="both"/>
        <w:rPr>
          <w:rFonts w:ascii="Traditional Arabic" w:hAnsi="Traditional Arabic" w:cs="Traditional Arabic"/>
          <w:b/>
          <w:bCs/>
          <w:sz w:val="28"/>
          <w:szCs w:val="28"/>
          <w:rtl/>
          <w:lang w:bidi="ar-LB"/>
        </w:rPr>
      </w:pPr>
      <w:r w:rsidRPr="00381056">
        <w:rPr>
          <w:rFonts w:ascii="Traditional Arabic" w:hAnsi="Traditional Arabic" w:cs="Traditional Arabic" w:hint="eastAsia"/>
          <w:b/>
          <w:bCs/>
          <w:sz w:val="28"/>
          <w:szCs w:val="28"/>
          <w:rtl/>
          <w:lang w:bidi="ar-LB"/>
        </w:rPr>
        <w:t>الثاني</w:t>
      </w:r>
      <w:r w:rsidRPr="00381056">
        <w:rPr>
          <w:rFonts w:ascii="Traditional Arabic" w:hAnsi="Traditional Arabic" w:cs="Traditional Arabic"/>
          <w:b/>
          <w:bCs/>
          <w:sz w:val="28"/>
          <w:szCs w:val="28"/>
          <w:rtl/>
          <w:lang w:bidi="ar-LB"/>
        </w:rPr>
        <w:t>: أشراط الظهور أو علاماته</w:t>
      </w:r>
    </w:p>
    <w:p w14:paraId="7390D1F9" w14:textId="77777777" w:rsidR="00875821" w:rsidRDefault="00875821" w:rsidP="00875821">
      <w:pPr>
        <w:jc w:val="both"/>
        <w:rPr>
          <w:rFonts w:ascii="Traditional Arabic" w:hAnsi="Traditional Arabic" w:cs="Traditional Arabic"/>
          <w:sz w:val="28"/>
          <w:szCs w:val="28"/>
          <w:rtl/>
          <w:lang w:bidi="ar-LB"/>
        </w:rPr>
      </w:pPr>
      <w:r w:rsidRPr="00875821">
        <w:rPr>
          <w:rFonts w:ascii="Traditional Arabic" w:hAnsi="Traditional Arabic" w:cs="Traditional Arabic" w:hint="eastAsia"/>
          <w:sz w:val="28"/>
          <w:szCs w:val="28"/>
          <w:rtl/>
          <w:lang w:bidi="ar-LB"/>
        </w:rPr>
        <w:t>وهي</w:t>
      </w:r>
      <w:r w:rsidRPr="00875821">
        <w:rPr>
          <w:rFonts w:ascii="Traditional Arabic" w:hAnsi="Traditional Arabic" w:cs="Traditional Arabic"/>
          <w:sz w:val="28"/>
          <w:szCs w:val="28"/>
          <w:rtl/>
          <w:lang w:bidi="ar-LB"/>
        </w:rPr>
        <w:t xml:space="preserve"> بمعنى الآيات أو الأحداث أو مطلق الأمور التي عُلِمَ عن طريق النقل أنّها تسبق فَرَج الظهور، بحيث تكون حاكيةً عن قرب ميعاده. ومنها العلامات المحتومة: كالسفيانيّ والصَيحة، وقتل النفس الزكيّة بين الركن والمقام، والعلامات غير المحتومة: كالزلازل الخاصّة، وكثر</w:t>
      </w:r>
      <w:r w:rsidRPr="00875821">
        <w:rPr>
          <w:rFonts w:ascii="Traditional Arabic" w:hAnsi="Traditional Arabic" w:cs="Traditional Arabic" w:hint="eastAsia"/>
          <w:sz w:val="28"/>
          <w:szCs w:val="28"/>
          <w:rtl/>
          <w:lang w:bidi="ar-LB"/>
        </w:rPr>
        <w:t>ة</w:t>
      </w:r>
      <w:r w:rsidRPr="00875821">
        <w:rPr>
          <w:rFonts w:ascii="Traditional Arabic" w:hAnsi="Traditional Arabic" w:cs="Traditional Arabic"/>
          <w:sz w:val="28"/>
          <w:szCs w:val="28"/>
          <w:rtl/>
          <w:lang w:bidi="ar-LB"/>
        </w:rPr>
        <w:t xml:space="preserve"> موت الفجأة، وكثرة الحروب والفوضى...</w:t>
      </w:r>
    </w:p>
    <w:p w14:paraId="15D43E90" w14:textId="77777777" w:rsidR="00381056" w:rsidRPr="00875821" w:rsidRDefault="00381056" w:rsidP="00875821">
      <w:pPr>
        <w:jc w:val="both"/>
        <w:rPr>
          <w:rFonts w:ascii="Traditional Arabic" w:hAnsi="Traditional Arabic" w:cs="Traditional Arabic"/>
          <w:sz w:val="28"/>
          <w:szCs w:val="28"/>
          <w:rtl/>
          <w:lang w:bidi="ar-LB"/>
        </w:rPr>
      </w:pPr>
    </w:p>
    <w:p w14:paraId="0A70CC98" w14:textId="77777777" w:rsidR="00875821" w:rsidRDefault="00875821" w:rsidP="00875821">
      <w:pPr>
        <w:jc w:val="both"/>
        <w:rPr>
          <w:rFonts w:ascii="Traditional Arabic" w:hAnsi="Traditional Arabic" w:cs="Traditional Arabic"/>
          <w:sz w:val="28"/>
          <w:szCs w:val="28"/>
          <w:rtl/>
          <w:lang w:bidi="ar-LB"/>
        </w:rPr>
      </w:pPr>
      <w:r w:rsidRPr="00875821">
        <w:rPr>
          <w:rFonts w:ascii="Traditional Arabic" w:hAnsi="Traditional Arabic" w:cs="Traditional Arabic" w:hint="eastAsia"/>
          <w:sz w:val="28"/>
          <w:szCs w:val="28"/>
          <w:rtl/>
          <w:lang w:bidi="ar-LB"/>
        </w:rPr>
        <w:t>وتكمن</w:t>
      </w:r>
      <w:r w:rsidRPr="00875821">
        <w:rPr>
          <w:rFonts w:ascii="Traditional Arabic" w:hAnsi="Traditional Arabic" w:cs="Traditional Arabic"/>
          <w:sz w:val="28"/>
          <w:szCs w:val="28"/>
          <w:rtl/>
          <w:lang w:bidi="ar-LB"/>
        </w:rPr>
        <w:t xml:space="preserve"> الإشكاليّة هنا في خلط بعضهم بين المصطلحَين، بحيث فهم من الروايات التي تعبّر عن علامات الظهور بالأشراط، أنّها تقصد شروط الظهور أو شرائطه، فانطلق ضمن بوتقة الانتظار السلبيّ ليترقّب تلك العلامات، ويستسلم للغيب الذي هو وحده القادر على أن يحقّقها، مع أنّ </w:t>
      </w:r>
      <w:r w:rsidRPr="00875821">
        <w:rPr>
          <w:rFonts w:ascii="Traditional Arabic" w:hAnsi="Traditional Arabic" w:cs="Traditional Arabic" w:hint="eastAsia"/>
          <w:sz w:val="28"/>
          <w:szCs w:val="28"/>
          <w:rtl/>
          <w:lang w:bidi="ar-LB"/>
        </w:rPr>
        <w:t>ما</w:t>
      </w:r>
      <w:r w:rsidRPr="00875821">
        <w:rPr>
          <w:rFonts w:ascii="Traditional Arabic" w:hAnsi="Traditional Arabic" w:cs="Traditional Arabic"/>
          <w:sz w:val="28"/>
          <w:szCs w:val="28"/>
          <w:rtl/>
          <w:lang w:bidi="ar-LB"/>
        </w:rPr>
        <w:t xml:space="preserve"> توهّمه لا يعدو كونه اشتباهًا لفظيًّا.</w:t>
      </w:r>
    </w:p>
    <w:p w14:paraId="24659220" w14:textId="77777777" w:rsidR="00381056" w:rsidRPr="00875821" w:rsidRDefault="00381056" w:rsidP="00875821">
      <w:pPr>
        <w:jc w:val="both"/>
        <w:rPr>
          <w:rFonts w:ascii="Traditional Arabic" w:hAnsi="Traditional Arabic" w:cs="Traditional Arabic"/>
          <w:sz w:val="28"/>
          <w:szCs w:val="28"/>
          <w:lang w:bidi="ar-LB"/>
        </w:rPr>
      </w:pPr>
    </w:p>
    <w:p w14:paraId="67A3A439" w14:textId="77777777" w:rsidR="00875821" w:rsidRDefault="00875821" w:rsidP="00875821">
      <w:pPr>
        <w:jc w:val="both"/>
        <w:rPr>
          <w:rFonts w:ascii="Traditional Arabic" w:hAnsi="Traditional Arabic" w:cs="Traditional Arabic"/>
          <w:b/>
          <w:bCs/>
          <w:sz w:val="28"/>
          <w:szCs w:val="28"/>
          <w:rtl/>
          <w:lang w:bidi="ar-LB"/>
        </w:rPr>
      </w:pPr>
      <w:r w:rsidRPr="00875821">
        <w:rPr>
          <w:rFonts w:ascii="Traditional Arabic" w:hAnsi="Traditional Arabic" w:cs="Traditional Arabic" w:hint="eastAsia"/>
          <w:sz w:val="28"/>
          <w:szCs w:val="28"/>
          <w:rtl/>
          <w:lang w:bidi="ar-LB"/>
        </w:rPr>
        <w:t>ومن</w:t>
      </w:r>
      <w:r w:rsidRPr="00875821">
        <w:rPr>
          <w:rFonts w:ascii="Traditional Arabic" w:hAnsi="Traditional Arabic" w:cs="Traditional Arabic"/>
          <w:sz w:val="28"/>
          <w:szCs w:val="28"/>
          <w:rtl/>
          <w:lang w:bidi="ar-LB"/>
        </w:rPr>
        <w:t xml:space="preserve"> هنا، نستطيع الدخول في التفريق بين الاتجاهَين اللذين ذكرناهما أوّل البحث.</w:t>
      </w:r>
    </w:p>
    <w:p w14:paraId="0BE00D4E" w14:textId="77777777" w:rsidR="004B1A93" w:rsidRDefault="004B1A93" w:rsidP="00875821">
      <w:pPr>
        <w:jc w:val="both"/>
        <w:rPr>
          <w:rFonts w:ascii="Traditional Arabic" w:hAnsi="Traditional Arabic" w:cs="Traditional Arabic"/>
          <w:b/>
          <w:bCs/>
          <w:color w:val="538135"/>
          <w:sz w:val="28"/>
          <w:szCs w:val="28"/>
          <w:rtl/>
          <w:lang w:bidi="ar-LB"/>
        </w:rPr>
      </w:pPr>
    </w:p>
    <w:p w14:paraId="2D6B20B6" w14:textId="77777777" w:rsidR="00875821" w:rsidRDefault="00875821" w:rsidP="00875821">
      <w:pPr>
        <w:jc w:val="both"/>
        <w:rPr>
          <w:rFonts w:ascii="Traditional Arabic" w:hAnsi="Traditional Arabic" w:cs="Traditional Arabic"/>
          <w:b/>
          <w:bCs/>
          <w:color w:val="538135"/>
          <w:sz w:val="28"/>
          <w:szCs w:val="28"/>
          <w:rtl/>
          <w:lang w:bidi="ar-LB"/>
        </w:rPr>
      </w:pPr>
      <w:r>
        <w:rPr>
          <w:rFonts w:ascii="Traditional Arabic" w:hAnsi="Traditional Arabic" w:cs="Traditional Arabic" w:hint="eastAsia"/>
          <w:b/>
          <w:bCs/>
          <w:color w:val="538135"/>
          <w:sz w:val="28"/>
          <w:szCs w:val="28"/>
          <w:rtl/>
          <w:lang w:bidi="ar-LB"/>
        </w:rPr>
        <w:t>ثقافة</w:t>
      </w:r>
      <w:r>
        <w:rPr>
          <w:rFonts w:ascii="Traditional Arabic" w:hAnsi="Traditional Arabic" w:cs="Traditional Arabic"/>
          <w:b/>
          <w:bCs/>
          <w:color w:val="538135"/>
          <w:sz w:val="28"/>
          <w:szCs w:val="28"/>
          <w:rtl/>
          <w:lang w:bidi="ar-LB"/>
        </w:rPr>
        <w:t xml:space="preserve"> العلامات وثقافة العوامل</w:t>
      </w:r>
    </w:p>
    <w:p w14:paraId="01D2A283" w14:textId="77777777" w:rsidR="004B1A93" w:rsidRDefault="00875821" w:rsidP="00875821">
      <w:pPr>
        <w:jc w:val="both"/>
        <w:rPr>
          <w:rFonts w:ascii="Traditional Arabic" w:hAnsi="Traditional Arabic" w:cs="Traditional Arabic"/>
          <w:sz w:val="28"/>
          <w:szCs w:val="28"/>
          <w:rtl/>
          <w:lang w:bidi="ar-LB"/>
        </w:rPr>
      </w:pPr>
      <w:r w:rsidRPr="00875821">
        <w:rPr>
          <w:rFonts w:ascii="Traditional Arabic" w:hAnsi="Traditional Arabic" w:cs="Traditional Arabic" w:hint="eastAsia"/>
          <w:sz w:val="28"/>
          <w:szCs w:val="28"/>
          <w:rtl/>
          <w:lang w:bidi="ar-LB"/>
        </w:rPr>
        <w:t>ثقافة</w:t>
      </w:r>
      <w:r w:rsidRPr="00875821">
        <w:rPr>
          <w:rFonts w:ascii="Traditional Arabic" w:hAnsi="Traditional Arabic" w:cs="Traditional Arabic"/>
          <w:sz w:val="28"/>
          <w:szCs w:val="28"/>
          <w:rtl/>
          <w:lang w:bidi="ar-LB"/>
        </w:rPr>
        <w:t xml:space="preserve"> العلامات، هي ثقافة المنتَظِر الذي يتعدّى في الاستفادة من العلامات، الدور الذي كانت لأجله، ويُسرف في اهتمامه وتركيزه على العلامات إلى الدرجة التي </w:t>
      </w:r>
    </w:p>
    <w:p w14:paraId="08B13E81" w14:textId="77777777" w:rsidR="00875821" w:rsidRDefault="004B1A93" w:rsidP="00875821">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r w:rsidR="00875821" w:rsidRPr="00875821">
        <w:rPr>
          <w:rFonts w:ascii="Traditional Arabic" w:hAnsi="Traditional Arabic" w:cs="Traditional Arabic"/>
          <w:sz w:val="28"/>
          <w:szCs w:val="28"/>
          <w:rtl/>
          <w:lang w:bidi="ar-LB"/>
        </w:rPr>
        <w:lastRenderedPageBreak/>
        <w:t>ينسى معها من ينتظر، ويصبح منتظِرًا للعلامة، ويغفل فيها عن الدور الذي يمكن أن يلعبه في ساحة التاريخ لأجل ا</w:t>
      </w:r>
      <w:r w:rsidR="00875821" w:rsidRPr="00875821">
        <w:rPr>
          <w:rFonts w:ascii="Traditional Arabic" w:hAnsi="Traditional Arabic" w:cs="Traditional Arabic" w:hint="eastAsia"/>
          <w:sz w:val="28"/>
          <w:szCs w:val="28"/>
          <w:rtl/>
          <w:lang w:bidi="ar-LB"/>
        </w:rPr>
        <w:t>لتعجيل</w:t>
      </w:r>
      <w:r w:rsidR="00875821" w:rsidRPr="00875821">
        <w:rPr>
          <w:rFonts w:ascii="Traditional Arabic" w:hAnsi="Traditional Arabic" w:cs="Traditional Arabic"/>
          <w:sz w:val="28"/>
          <w:szCs w:val="28"/>
          <w:rtl/>
          <w:lang w:bidi="ar-LB"/>
        </w:rPr>
        <w:t xml:space="preserve"> بالفَرَج. ويمكن أن نطلق عليها صفة الانتظار التنجيميّ.</w:t>
      </w:r>
    </w:p>
    <w:p w14:paraId="12B79636" w14:textId="77777777" w:rsidR="004B1A93" w:rsidRPr="00875821" w:rsidRDefault="004B1A93" w:rsidP="00875821">
      <w:pPr>
        <w:jc w:val="both"/>
        <w:rPr>
          <w:rFonts w:ascii="Traditional Arabic" w:hAnsi="Traditional Arabic" w:cs="Traditional Arabic"/>
          <w:sz w:val="28"/>
          <w:szCs w:val="28"/>
          <w:rtl/>
          <w:lang w:bidi="ar-LB"/>
        </w:rPr>
      </w:pPr>
    </w:p>
    <w:p w14:paraId="280A5AB2" w14:textId="77777777" w:rsidR="00875821" w:rsidRDefault="00875821" w:rsidP="00875821">
      <w:pPr>
        <w:jc w:val="both"/>
        <w:rPr>
          <w:rFonts w:ascii="Traditional Arabic" w:hAnsi="Traditional Arabic" w:cs="Traditional Arabic"/>
          <w:sz w:val="28"/>
          <w:szCs w:val="28"/>
          <w:rtl/>
          <w:lang w:bidi="ar-LB"/>
        </w:rPr>
      </w:pPr>
      <w:r w:rsidRPr="00875821">
        <w:rPr>
          <w:rFonts w:ascii="Traditional Arabic" w:hAnsi="Traditional Arabic" w:cs="Traditional Arabic" w:hint="eastAsia"/>
          <w:sz w:val="28"/>
          <w:szCs w:val="28"/>
          <w:rtl/>
          <w:lang w:bidi="ar-LB"/>
        </w:rPr>
        <w:t>وفي</w:t>
      </w:r>
      <w:r w:rsidRPr="00875821">
        <w:rPr>
          <w:rFonts w:ascii="Traditional Arabic" w:hAnsi="Traditional Arabic" w:cs="Traditional Arabic"/>
          <w:sz w:val="28"/>
          <w:szCs w:val="28"/>
          <w:rtl/>
          <w:lang w:bidi="ar-LB"/>
        </w:rPr>
        <w:t xml:space="preserve"> مقابلها تقع ثقافة العوامل، وهي ثقافة المنتَظِر الذي يلتزم في الاستفادة من العلامات بالحدود التي عُيّنت لأجلها، ويهتم فيها بالمقدار المطلوب، فيما يصبّ اهتمامه وتركيزه على تهيئة العوامل الواقعة تحت اختياره، والتي يستطيع من خلالها تحقيق العلامات، وتسريع ا</w:t>
      </w:r>
      <w:r w:rsidRPr="00875821">
        <w:rPr>
          <w:rFonts w:ascii="Traditional Arabic" w:hAnsi="Traditional Arabic" w:cs="Traditional Arabic" w:hint="eastAsia"/>
          <w:sz w:val="28"/>
          <w:szCs w:val="28"/>
          <w:rtl/>
          <w:lang w:bidi="ar-LB"/>
        </w:rPr>
        <w:t>لفَرَج</w:t>
      </w:r>
      <w:r w:rsidRPr="00875821">
        <w:rPr>
          <w:rFonts w:ascii="Traditional Arabic" w:hAnsi="Traditional Arabic" w:cs="Traditional Arabic"/>
          <w:sz w:val="28"/>
          <w:szCs w:val="28"/>
          <w:rtl/>
          <w:lang w:bidi="ar-LB"/>
        </w:rPr>
        <w:t>. ويمكن أن نطلق عليها صفة الانتظار التأسيسيّ.</w:t>
      </w:r>
    </w:p>
    <w:p w14:paraId="30461507" w14:textId="77777777" w:rsidR="004B1A93" w:rsidRDefault="004B1A93" w:rsidP="00875821">
      <w:pPr>
        <w:jc w:val="both"/>
        <w:rPr>
          <w:rFonts w:ascii="Traditional Arabic" w:hAnsi="Traditional Arabic" w:cs="Traditional Arabic"/>
          <w:b/>
          <w:bCs/>
          <w:color w:val="538135"/>
          <w:sz w:val="28"/>
          <w:szCs w:val="28"/>
          <w:rtl/>
          <w:lang w:bidi="ar-LB"/>
        </w:rPr>
      </w:pPr>
    </w:p>
    <w:p w14:paraId="0BA16BC6" w14:textId="77777777" w:rsidR="00875821" w:rsidRDefault="00875821" w:rsidP="00875821">
      <w:pPr>
        <w:jc w:val="both"/>
        <w:rPr>
          <w:rFonts w:ascii="Traditional Arabic" w:hAnsi="Traditional Arabic" w:cs="Traditional Arabic"/>
          <w:b/>
          <w:bCs/>
          <w:color w:val="538135"/>
          <w:sz w:val="28"/>
          <w:szCs w:val="28"/>
          <w:rtl/>
          <w:lang w:bidi="ar-LB"/>
        </w:rPr>
      </w:pPr>
      <w:r>
        <w:rPr>
          <w:rFonts w:ascii="Traditional Arabic" w:hAnsi="Traditional Arabic" w:cs="Traditional Arabic" w:hint="eastAsia"/>
          <w:b/>
          <w:bCs/>
          <w:color w:val="538135"/>
          <w:sz w:val="28"/>
          <w:szCs w:val="28"/>
          <w:rtl/>
          <w:lang w:bidi="ar-LB"/>
        </w:rPr>
        <w:t>أهمّيّة</w:t>
      </w:r>
      <w:r>
        <w:rPr>
          <w:rFonts w:ascii="Traditional Arabic" w:hAnsi="Traditional Arabic" w:cs="Traditional Arabic"/>
          <w:b/>
          <w:bCs/>
          <w:color w:val="538135"/>
          <w:sz w:val="28"/>
          <w:szCs w:val="28"/>
          <w:rtl/>
          <w:lang w:bidi="ar-LB"/>
        </w:rPr>
        <w:t xml:space="preserve"> معرفة علامات الظهور</w:t>
      </w:r>
    </w:p>
    <w:p w14:paraId="4AB04BEE" w14:textId="77777777" w:rsidR="00D31402" w:rsidRDefault="00875821" w:rsidP="00875821">
      <w:pPr>
        <w:jc w:val="both"/>
        <w:rPr>
          <w:rFonts w:ascii="Traditional Arabic" w:hAnsi="Traditional Arabic" w:cs="Traditional Arabic"/>
          <w:sz w:val="28"/>
          <w:szCs w:val="28"/>
          <w:rtl/>
          <w:lang w:bidi="ar-LB"/>
        </w:rPr>
      </w:pPr>
      <w:r w:rsidRPr="00875821">
        <w:rPr>
          <w:rFonts w:ascii="Traditional Arabic" w:hAnsi="Traditional Arabic" w:cs="Traditional Arabic" w:hint="eastAsia"/>
          <w:sz w:val="28"/>
          <w:szCs w:val="28"/>
          <w:rtl/>
          <w:lang w:bidi="ar-LB"/>
        </w:rPr>
        <w:t>إنّ</w:t>
      </w:r>
      <w:r w:rsidRPr="00875821">
        <w:rPr>
          <w:rFonts w:ascii="Traditional Arabic" w:hAnsi="Traditional Arabic" w:cs="Traditional Arabic"/>
          <w:sz w:val="28"/>
          <w:szCs w:val="28"/>
          <w:rtl/>
          <w:lang w:bidi="ar-LB"/>
        </w:rPr>
        <w:t xml:space="preserve"> الثقافة الصحيحة التي ينبغي أن يتعامل معها المنتَظِر الحقيقيّ مع علامات الظهور، هي التوازن، وإعطاؤها الحجم الذي تستحقّه ضمن منظومة الانتظار الصالح، فلا يزيد على ذلك، ولا ينقص منه شيئًا. وإنّنا حينما نتحدّث عن ثقافة العوامل، فلا نريد بذلك إهمال علامات ال</w:t>
      </w:r>
      <w:r w:rsidRPr="00875821">
        <w:rPr>
          <w:rFonts w:ascii="Traditional Arabic" w:hAnsi="Traditional Arabic" w:cs="Traditional Arabic" w:hint="eastAsia"/>
          <w:sz w:val="28"/>
          <w:szCs w:val="28"/>
          <w:rtl/>
          <w:lang w:bidi="ar-LB"/>
        </w:rPr>
        <w:t>ظهور</w:t>
      </w:r>
      <w:r w:rsidRPr="00875821">
        <w:rPr>
          <w:rFonts w:ascii="Traditional Arabic" w:hAnsi="Traditional Arabic" w:cs="Traditional Arabic"/>
          <w:sz w:val="28"/>
          <w:szCs w:val="28"/>
          <w:rtl/>
          <w:lang w:bidi="ar-LB"/>
        </w:rPr>
        <w:t xml:space="preserve"> أو التقليل من قيمتها، كيف وقد ورد الأمر بمعرفتها، بل وردت العلامة نعتًا للإمام عجل الله تعالى فرجه الشريف! ولعلّه من باب أنّ الإمام نفسه عجل الله تعالى فرجه الشريف أعظم العلامات على طريق الهدى، أو نعته وصفته كذلك</w:t>
      </w:r>
      <w:r w:rsidR="00D31402">
        <w:rPr>
          <w:rStyle w:val="FootnoteReference"/>
          <w:rFonts w:ascii="Traditional Arabic" w:hAnsi="Traditional Arabic" w:cs="Traditional Arabic"/>
          <w:sz w:val="28"/>
          <w:szCs w:val="28"/>
          <w:rtl/>
          <w:lang w:bidi="ar-LB"/>
        </w:rPr>
        <w:footnoteReference w:id="371"/>
      </w:r>
      <w:r w:rsidRPr="00875821">
        <w:rPr>
          <w:rFonts w:ascii="Traditional Arabic" w:hAnsi="Traditional Arabic" w:cs="Traditional Arabic"/>
          <w:sz w:val="28"/>
          <w:szCs w:val="28"/>
          <w:rtl/>
          <w:lang w:bidi="ar-LB"/>
        </w:rPr>
        <w:t>، فعن الإمام الصادق  عليه السلام: "اعرف العلامة</w:t>
      </w:r>
      <w:r w:rsidR="00D31402">
        <w:rPr>
          <w:rStyle w:val="FootnoteReference"/>
          <w:rFonts w:ascii="Traditional Arabic" w:hAnsi="Traditional Arabic" w:cs="Traditional Arabic"/>
          <w:sz w:val="28"/>
          <w:szCs w:val="28"/>
          <w:rtl/>
          <w:lang w:bidi="ar-LB"/>
        </w:rPr>
        <w:footnoteReference w:id="372"/>
      </w:r>
      <w:r w:rsidRPr="00875821">
        <w:rPr>
          <w:rFonts w:ascii="Traditional Arabic" w:hAnsi="Traditional Arabic" w:cs="Traditional Arabic"/>
          <w:sz w:val="28"/>
          <w:szCs w:val="28"/>
          <w:rtl/>
          <w:lang w:bidi="ar-LB"/>
        </w:rPr>
        <w:t>، فإذا عرفته لم يضرّك، تقدّم هذا الأمر أو تأخر، إنّ اللَّه -</w:t>
      </w:r>
      <w:r w:rsidR="00D31402">
        <w:rPr>
          <w:rFonts w:ascii="Traditional Arabic" w:hAnsi="Traditional Arabic" w:cs="Traditional Arabic" w:hint="cs"/>
          <w:sz w:val="28"/>
          <w:szCs w:val="28"/>
          <w:rtl/>
          <w:lang w:bidi="ar-LB"/>
        </w:rPr>
        <w:t xml:space="preserve"> </w:t>
      </w:r>
      <w:r w:rsidRPr="00875821">
        <w:rPr>
          <w:rFonts w:ascii="Traditional Arabic" w:hAnsi="Traditional Arabic" w:cs="Traditional Arabic"/>
          <w:sz w:val="28"/>
          <w:szCs w:val="28"/>
          <w:rtl/>
          <w:lang w:bidi="ar-LB"/>
        </w:rPr>
        <w:t>عزّ وجلّ</w:t>
      </w:r>
      <w:r w:rsidR="00D31402">
        <w:rPr>
          <w:rFonts w:ascii="Traditional Arabic" w:hAnsi="Traditional Arabic" w:cs="Traditional Arabic" w:hint="cs"/>
          <w:sz w:val="28"/>
          <w:szCs w:val="28"/>
          <w:rtl/>
          <w:lang w:bidi="ar-LB"/>
        </w:rPr>
        <w:t xml:space="preserve"> </w:t>
      </w:r>
      <w:r w:rsidR="00524220">
        <w:rPr>
          <w:rFonts w:ascii="Traditional Arabic" w:hAnsi="Traditional Arabic" w:cs="Traditional Arabic" w:hint="cs"/>
          <w:sz w:val="28"/>
          <w:szCs w:val="28"/>
          <w:rtl/>
          <w:lang w:bidi="ar-LB"/>
        </w:rPr>
        <w:t>-</w:t>
      </w:r>
      <w:r w:rsidRPr="00875821">
        <w:rPr>
          <w:rFonts w:ascii="Traditional Arabic" w:hAnsi="Traditional Arabic" w:cs="Traditional Arabic"/>
          <w:sz w:val="28"/>
          <w:szCs w:val="28"/>
          <w:rtl/>
          <w:lang w:bidi="ar-LB"/>
        </w:rPr>
        <w:t xml:space="preserve"> يقول: </w:t>
      </w:r>
      <w:r>
        <w:rPr>
          <w:rFonts w:ascii="Traditional Arabic" w:hAnsi="Traditional Arabic" w:cs="Traditional Arabic"/>
          <w:b/>
          <w:bCs/>
          <w:color w:val="538135"/>
          <w:sz w:val="28"/>
          <w:szCs w:val="28"/>
          <w:rtl/>
          <w:lang w:bidi="ar-LB"/>
        </w:rPr>
        <w:t>﴿</w:t>
      </w:r>
      <w:r w:rsidR="00D31402">
        <w:rPr>
          <w:rFonts w:ascii="Traditional Arabic" w:hAnsi="Traditional Arabic" w:cs="Traditional Arabic"/>
          <w:b/>
          <w:bCs/>
          <w:color w:val="538135"/>
          <w:sz w:val="28"/>
          <w:szCs w:val="28"/>
          <w:rtl/>
          <w:lang w:bidi="ar-LB"/>
        </w:rPr>
        <w:t>يَوْمَ نَدْعُو كُلَّ أُنَاسٍ بِإِمَامِهِمْ</w:t>
      </w:r>
      <w:r>
        <w:rPr>
          <w:rFonts w:ascii="Traditional Arabic" w:hAnsi="Traditional Arabic" w:cs="Traditional Arabic"/>
          <w:b/>
          <w:bCs/>
          <w:color w:val="538135"/>
          <w:sz w:val="28"/>
          <w:szCs w:val="28"/>
          <w:rtl/>
          <w:lang w:bidi="ar-LB"/>
        </w:rPr>
        <w:t>﴾</w:t>
      </w:r>
      <w:r w:rsidRPr="00875821">
        <w:rPr>
          <w:rFonts w:ascii="Traditional Arabic" w:hAnsi="Traditional Arabic" w:cs="Traditional Arabic"/>
          <w:sz w:val="28"/>
          <w:szCs w:val="28"/>
          <w:rtl/>
          <w:lang w:bidi="ar-LB"/>
        </w:rPr>
        <w:t>، فمن عرف إمامه كان كمن كان في فسطاط المنتَظِر</w:t>
      </w:r>
      <w:r w:rsidR="00D31402">
        <w:rPr>
          <w:rFonts w:ascii="Traditional Arabic" w:hAnsi="Traditional Arabic" w:cs="Traditional Arabic" w:hint="cs"/>
          <w:sz w:val="28"/>
          <w:szCs w:val="28"/>
          <w:rtl/>
          <w:lang w:bidi="ar-LB"/>
        </w:rPr>
        <w:t xml:space="preserve"> </w:t>
      </w:r>
      <w:r w:rsidRPr="00875821">
        <w:rPr>
          <w:rFonts w:ascii="Traditional Arabic" w:hAnsi="Traditional Arabic" w:cs="Traditional Arabic"/>
          <w:sz w:val="28"/>
          <w:szCs w:val="28"/>
          <w:rtl/>
          <w:lang w:bidi="ar-LB"/>
        </w:rPr>
        <w:t>عليه السلام"</w:t>
      </w:r>
      <w:r w:rsidR="00D31402">
        <w:rPr>
          <w:rStyle w:val="FootnoteReference"/>
          <w:rFonts w:ascii="Traditional Arabic" w:hAnsi="Traditional Arabic" w:cs="Traditional Arabic"/>
          <w:sz w:val="28"/>
          <w:szCs w:val="28"/>
          <w:rtl/>
          <w:lang w:bidi="ar-LB"/>
        </w:rPr>
        <w:footnoteReference w:id="373"/>
      </w:r>
      <w:r w:rsidRPr="00875821">
        <w:rPr>
          <w:rFonts w:ascii="Traditional Arabic" w:hAnsi="Traditional Arabic" w:cs="Traditional Arabic"/>
          <w:sz w:val="28"/>
          <w:szCs w:val="28"/>
          <w:rtl/>
          <w:lang w:bidi="ar-LB"/>
        </w:rPr>
        <w:t xml:space="preserve">. وفي تفسير قوله تعالى: </w:t>
      </w:r>
      <w:r>
        <w:rPr>
          <w:rFonts w:ascii="Traditional Arabic" w:hAnsi="Traditional Arabic" w:cs="Traditional Arabic"/>
          <w:b/>
          <w:bCs/>
          <w:color w:val="538135"/>
          <w:sz w:val="28"/>
          <w:szCs w:val="28"/>
          <w:rtl/>
          <w:lang w:bidi="ar-LB"/>
        </w:rPr>
        <w:t>﴿</w:t>
      </w:r>
      <w:r w:rsidR="00E078B3">
        <w:rPr>
          <w:rFonts w:ascii="Traditional Arabic" w:hAnsi="Traditional Arabic" w:cs="Traditional Arabic"/>
          <w:b/>
          <w:bCs/>
          <w:color w:val="538135"/>
          <w:sz w:val="28"/>
          <w:szCs w:val="28"/>
          <w:rtl/>
          <w:lang w:bidi="ar-LB"/>
        </w:rPr>
        <w:t>وَعَلامَاتٍ وَبِالنَّجْمِ هُمْ يَهْتَدُونَ</w:t>
      </w:r>
      <w:r>
        <w:rPr>
          <w:rFonts w:ascii="Traditional Arabic" w:hAnsi="Traditional Arabic" w:cs="Traditional Arabic"/>
          <w:b/>
          <w:bCs/>
          <w:color w:val="538135"/>
          <w:sz w:val="28"/>
          <w:szCs w:val="28"/>
          <w:rtl/>
          <w:lang w:bidi="ar-LB"/>
        </w:rPr>
        <w:t>﴾</w:t>
      </w:r>
      <w:r w:rsidR="00D31402">
        <w:rPr>
          <w:rStyle w:val="FootnoteReference"/>
          <w:rFonts w:ascii="Traditional Arabic" w:hAnsi="Traditional Arabic" w:cs="Traditional Arabic"/>
          <w:sz w:val="28"/>
          <w:szCs w:val="28"/>
          <w:rtl/>
          <w:lang w:bidi="ar-LB"/>
        </w:rPr>
        <w:footnoteReference w:id="374"/>
      </w:r>
      <w:r w:rsidRPr="00875821">
        <w:rPr>
          <w:rFonts w:ascii="Traditional Arabic" w:hAnsi="Traditional Arabic" w:cs="Traditional Arabic"/>
          <w:sz w:val="28"/>
          <w:szCs w:val="28"/>
          <w:rtl/>
          <w:lang w:bidi="ar-LB"/>
        </w:rPr>
        <w:t xml:space="preserve">، ورد أنّ النجم هو رسول اللَّه صلى الله عليه وآله وسلم، والعلامات هم الأئمّة </w:t>
      </w:r>
      <w:r w:rsidR="00D31402">
        <w:rPr>
          <w:rFonts w:ascii="Traditional Arabic" w:hAnsi="Traditional Arabic" w:cs="Traditional Arabic" w:hint="cs"/>
          <w:sz w:val="28"/>
          <w:szCs w:val="28"/>
          <w:rtl/>
          <w:lang w:bidi="ar-LB"/>
        </w:rPr>
        <w:t>عليهم السلام</w:t>
      </w:r>
      <w:r w:rsidR="00D31402">
        <w:rPr>
          <w:rStyle w:val="FootnoteReference"/>
          <w:rFonts w:ascii="Traditional Arabic" w:hAnsi="Traditional Arabic" w:cs="Traditional Arabic"/>
          <w:sz w:val="28"/>
          <w:szCs w:val="28"/>
          <w:rtl/>
          <w:lang w:bidi="ar-LB"/>
        </w:rPr>
        <w:footnoteReference w:id="375"/>
      </w:r>
      <w:r w:rsidRPr="00875821">
        <w:rPr>
          <w:rFonts w:ascii="Traditional Arabic" w:hAnsi="Traditional Arabic" w:cs="Traditional Arabic"/>
          <w:sz w:val="28"/>
          <w:szCs w:val="28"/>
          <w:rtl/>
          <w:lang w:bidi="ar-LB"/>
        </w:rPr>
        <w:t>.</w:t>
      </w:r>
    </w:p>
    <w:p w14:paraId="685DC61C" w14:textId="77777777" w:rsidR="00D62E28" w:rsidRDefault="00D62E28" w:rsidP="00875821">
      <w:pPr>
        <w:jc w:val="both"/>
        <w:rPr>
          <w:rFonts w:ascii="Traditional Arabic" w:hAnsi="Traditional Arabic" w:cs="Traditional Arabic"/>
          <w:sz w:val="28"/>
          <w:szCs w:val="28"/>
          <w:rtl/>
          <w:lang w:bidi="ar-LB"/>
        </w:rPr>
      </w:pPr>
    </w:p>
    <w:p w14:paraId="7085FDD4" w14:textId="77777777" w:rsidR="0028022D" w:rsidRDefault="0028022D" w:rsidP="00875821">
      <w:pPr>
        <w:jc w:val="both"/>
        <w:rPr>
          <w:rFonts w:ascii="Traditional Arabic" w:hAnsi="Traditional Arabic" w:cs="Traditional Arabic"/>
          <w:sz w:val="28"/>
          <w:szCs w:val="28"/>
          <w:rtl/>
          <w:lang w:bidi="ar-LB"/>
        </w:rPr>
      </w:pPr>
    </w:p>
    <w:p w14:paraId="5F67B02A" w14:textId="77777777" w:rsidR="00875821" w:rsidRDefault="00D31402" w:rsidP="00D31402">
      <w:pPr>
        <w:jc w:val="both"/>
        <w:rPr>
          <w:rFonts w:ascii="Traditional Arabic" w:hAnsi="Traditional Arabic" w:cs="Traditional Arabic"/>
          <w:b/>
          <w:bCs/>
          <w:color w:val="538135"/>
          <w:sz w:val="28"/>
          <w:szCs w:val="28"/>
          <w:rtl/>
          <w:lang w:bidi="ar-LB"/>
        </w:rPr>
      </w:pPr>
      <w:r>
        <w:rPr>
          <w:rFonts w:ascii="Traditional Arabic" w:hAnsi="Traditional Arabic" w:cs="Traditional Arabic"/>
          <w:sz w:val="28"/>
          <w:szCs w:val="28"/>
          <w:rtl/>
          <w:lang w:bidi="ar-LB"/>
        </w:rPr>
        <w:br w:type="page"/>
      </w:r>
      <w:r w:rsidR="00875821">
        <w:rPr>
          <w:rFonts w:ascii="Traditional Arabic" w:hAnsi="Traditional Arabic" w:cs="Traditional Arabic" w:hint="eastAsia"/>
          <w:b/>
          <w:bCs/>
          <w:color w:val="538135"/>
          <w:sz w:val="28"/>
          <w:szCs w:val="28"/>
          <w:rtl/>
          <w:lang w:bidi="ar-LB"/>
        </w:rPr>
        <w:lastRenderedPageBreak/>
        <w:t>دور</w:t>
      </w:r>
      <w:r w:rsidR="00875821">
        <w:rPr>
          <w:rFonts w:ascii="Traditional Arabic" w:hAnsi="Traditional Arabic" w:cs="Traditional Arabic"/>
          <w:b/>
          <w:bCs/>
          <w:color w:val="538135"/>
          <w:sz w:val="28"/>
          <w:szCs w:val="28"/>
          <w:rtl/>
          <w:lang w:bidi="ar-LB"/>
        </w:rPr>
        <w:t xml:space="preserve"> علامات الظهور</w:t>
      </w:r>
    </w:p>
    <w:p w14:paraId="27DE28BB" w14:textId="77777777" w:rsidR="00875821" w:rsidRPr="00875821" w:rsidRDefault="00875821" w:rsidP="00875821">
      <w:pPr>
        <w:jc w:val="both"/>
        <w:rPr>
          <w:rFonts w:ascii="Traditional Arabic" w:hAnsi="Traditional Arabic" w:cs="Traditional Arabic"/>
          <w:sz w:val="28"/>
          <w:szCs w:val="28"/>
          <w:rtl/>
          <w:lang w:bidi="ar-LB"/>
        </w:rPr>
      </w:pPr>
      <w:r w:rsidRPr="00875821">
        <w:rPr>
          <w:rFonts w:ascii="Traditional Arabic" w:hAnsi="Traditional Arabic" w:cs="Traditional Arabic" w:hint="eastAsia"/>
          <w:sz w:val="28"/>
          <w:szCs w:val="28"/>
          <w:rtl/>
          <w:lang w:bidi="ar-LB"/>
        </w:rPr>
        <w:t>بما</w:t>
      </w:r>
      <w:r w:rsidRPr="00875821">
        <w:rPr>
          <w:rFonts w:ascii="Traditional Arabic" w:hAnsi="Traditional Arabic" w:cs="Traditional Arabic"/>
          <w:sz w:val="28"/>
          <w:szCs w:val="28"/>
          <w:rtl/>
          <w:lang w:bidi="ar-LB"/>
        </w:rPr>
        <w:t xml:space="preserve"> أنّ اختيار الانتماء إلى إحدى الثقافتَين المتقدمتَين يتوقّف في الجانب الأكبر منه على معرفة دور علامات الظهور، والغاية التي لأجلها اهتمّ الأئمّة </w:t>
      </w:r>
      <w:r w:rsidR="009C682E">
        <w:rPr>
          <w:rFonts w:ascii="Traditional Arabic" w:hAnsi="Traditional Arabic" w:cs="Traditional Arabic" w:hint="cs"/>
          <w:sz w:val="28"/>
          <w:szCs w:val="28"/>
          <w:rtl/>
          <w:lang w:bidi="ar-LB"/>
        </w:rPr>
        <w:t>عليهم السلام</w:t>
      </w:r>
      <w:r w:rsidRPr="00875821">
        <w:rPr>
          <w:rFonts w:ascii="Traditional Arabic" w:hAnsi="Traditional Arabic" w:cs="Traditional Arabic"/>
          <w:sz w:val="28"/>
          <w:szCs w:val="28"/>
          <w:rtl/>
          <w:lang w:bidi="ar-LB"/>
        </w:rPr>
        <w:t xml:space="preserve"> بالحديث عنها وبيانها لشيعتهم، فسوف نحاول بيان ذلك الدور من خلال رؤيتَين:</w:t>
      </w:r>
    </w:p>
    <w:p w14:paraId="10CD4FE0" w14:textId="77777777" w:rsidR="00875821" w:rsidRPr="009C682E" w:rsidRDefault="00875821" w:rsidP="00875821">
      <w:pPr>
        <w:jc w:val="both"/>
        <w:rPr>
          <w:rFonts w:ascii="Traditional Arabic" w:hAnsi="Traditional Arabic" w:cs="Traditional Arabic"/>
          <w:b/>
          <w:bCs/>
          <w:sz w:val="28"/>
          <w:szCs w:val="28"/>
          <w:rtl/>
          <w:lang w:bidi="ar-LB"/>
        </w:rPr>
      </w:pPr>
      <w:r w:rsidRPr="009C682E">
        <w:rPr>
          <w:rFonts w:ascii="Traditional Arabic" w:hAnsi="Traditional Arabic" w:cs="Traditional Arabic" w:hint="eastAsia"/>
          <w:b/>
          <w:bCs/>
          <w:sz w:val="28"/>
          <w:szCs w:val="28"/>
          <w:rtl/>
          <w:lang w:bidi="ar-LB"/>
        </w:rPr>
        <w:t>الرؤية</w:t>
      </w:r>
      <w:r w:rsidRPr="009C682E">
        <w:rPr>
          <w:rFonts w:ascii="Traditional Arabic" w:hAnsi="Traditional Arabic" w:cs="Traditional Arabic"/>
          <w:b/>
          <w:bCs/>
          <w:sz w:val="28"/>
          <w:szCs w:val="28"/>
          <w:rtl/>
          <w:lang w:bidi="ar-LB"/>
        </w:rPr>
        <w:t xml:space="preserve"> الأولى: التهيئة والإعداد النفسيّ</w:t>
      </w:r>
    </w:p>
    <w:p w14:paraId="2F7DF1DC" w14:textId="77777777" w:rsidR="00875821" w:rsidRDefault="00875821" w:rsidP="00875821">
      <w:pPr>
        <w:jc w:val="both"/>
        <w:rPr>
          <w:rFonts w:ascii="Traditional Arabic" w:hAnsi="Traditional Arabic" w:cs="Traditional Arabic"/>
          <w:sz w:val="28"/>
          <w:szCs w:val="28"/>
          <w:rtl/>
          <w:lang w:bidi="ar-LB"/>
        </w:rPr>
      </w:pPr>
      <w:r w:rsidRPr="00875821">
        <w:rPr>
          <w:rFonts w:ascii="Traditional Arabic" w:hAnsi="Traditional Arabic" w:cs="Traditional Arabic" w:hint="eastAsia"/>
          <w:sz w:val="28"/>
          <w:szCs w:val="28"/>
          <w:rtl/>
          <w:lang w:bidi="ar-LB"/>
        </w:rPr>
        <w:t>وهي</w:t>
      </w:r>
      <w:r w:rsidRPr="00875821">
        <w:rPr>
          <w:rFonts w:ascii="Traditional Arabic" w:hAnsi="Traditional Arabic" w:cs="Traditional Arabic"/>
          <w:sz w:val="28"/>
          <w:szCs w:val="28"/>
          <w:rtl/>
          <w:lang w:bidi="ar-LB"/>
        </w:rPr>
        <w:t xml:space="preserve"> الرؤية المشهورة في الكتابات التي تناولت موضوع العلامات، ويمكن اختصارها: بأنّ العلامات دورها دور اللافتات التي توضع على جانب الطرقات، والتي تتضمّن المسافة المتبقيّة للسائر حتّى يصل إلى مقصوده، وكلّما اقترب السائر من مقصده كلّما لاحت له لافتةٌ تقلّص المس</w:t>
      </w:r>
      <w:r w:rsidRPr="00875821">
        <w:rPr>
          <w:rFonts w:ascii="Traditional Arabic" w:hAnsi="Traditional Arabic" w:cs="Traditional Arabic" w:hint="eastAsia"/>
          <w:sz w:val="28"/>
          <w:szCs w:val="28"/>
          <w:rtl/>
          <w:lang w:bidi="ar-LB"/>
        </w:rPr>
        <w:t>افة،</w:t>
      </w:r>
      <w:r w:rsidRPr="00875821">
        <w:rPr>
          <w:rFonts w:ascii="Traditional Arabic" w:hAnsi="Traditional Arabic" w:cs="Traditional Arabic"/>
          <w:sz w:val="28"/>
          <w:szCs w:val="28"/>
          <w:rtl/>
          <w:lang w:bidi="ar-LB"/>
        </w:rPr>
        <w:t xml:space="preserve"> وتنبّئه بأنّه أصبح أقرب، ويعرف من خلالها أنّه لم يضلّ الطريق، فينبعث في نفسه السرور والارتياح، وتتقّد في روحه حرارة الأمل، وإذا ما علم من الإشارات أنّه على وشك الوصول، نفض غبار السَفر عنه، وتهيّأ لموافاة مقصوده على أحسن حال، وتأهّب لتحقيق غرضه.</w:t>
      </w:r>
    </w:p>
    <w:p w14:paraId="0DB44237" w14:textId="77777777" w:rsidR="009C682E" w:rsidRPr="00875821" w:rsidRDefault="009C682E" w:rsidP="00875821">
      <w:pPr>
        <w:jc w:val="both"/>
        <w:rPr>
          <w:rFonts w:ascii="Traditional Arabic" w:hAnsi="Traditional Arabic" w:cs="Traditional Arabic"/>
          <w:sz w:val="28"/>
          <w:szCs w:val="28"/>
          <w:rtl/>
          <w:lang w:bidi="ar-LB"/>
        </w:rPr>
      </w:pPr>
    </w:p>
    <w:p w14:paraId="575D01C9" w14:textId="77777777" w:rsidR="00875821" w:rsidRDefault="00875821" w:rsidP="00875821">
      <w:pPr>
        <w:jc w:val="both"/>
        <w:rPr>
          <w:rFonts w:ascii="Traditional Arabic" w:hAnsi="Traditional Arabic" w:cs="Traditional Arabic"/>
          <w:sz w:val="28"/>
          <w:szCs w:val="28"/>
          <w:rtl/>
          <w:lang w:bidi="ar-LB"/>
        </w:rPr>
      </w:pPr>
      <w:r w:rsidRPr="00875821">
        <w:rPr>
          <w:rFonts w:ascii="Traditional Arabic" w:hAnsi="Traditional Arabic" w:cs="Traditional Arabic" w:hint="eastAsia"/>
          <w:sz w:val="28"/>
          <w:szCs w:val="28"/>
          <w:rtl/>
          <w:lang w:bidi="ar-LB"/>
        </w:rPr>
        <w:t>وهكذا</w:t>
      </w:r>
      <w:r w:rsidRPr="00875821">
        <w:rPr>
          <w:rFonts w:ascii="Traditional Arabic" w:hAnsi="Traditional Arabic" w:cs="Traditional Arabic"/>
          <w:sz w:val="28"/>
          <w:szCs w:val="28"/>
          <w:rtl/>
          <w:lang w:bidi="ar-LB"/>
        </w:rPr>
        <w:t xml:space="preserve"> المنتَظِر، فقد جعل أئمّة الهدى </w:t>
      </w:r>
      <w:r w:rsidR="009C682E">
        <w:rPr>
          <w:rFonts w:ascii="Traditional Arabic" w:hAnsi="Traditional Arabic" w:cs="Traditional Arabic" w:hint="cs"/>
          <w:sz w:val="28"/>
          <w:szCs w:val="28"/>
          <w:rtl/>
          <w:lang w:bidi="ar-LB"/>
        </w:rPr>
        <w:t>عليهم السلام</w:t>
      </w:r>
      <w:r w:rsidRPr="00875821">
        <w:rPr>
          <w:rFonts w:ascii="Traditional Arabic" w:hAnsi="Traditional Arabic" w:cs="Traditional Arabic"/>
          <w:sz w:val="28"/>
          <w:szCs w:val="28"/>
          <w:rtl/>
          <w:lang w:bidi="ar-LB"/>
        </w:rPr>
        <w:t xml:space="preserve"> له علاماتٍ، ليبعثوا في نفسه الأمل كلّما خبا توقّده، وليصل إلى المرحلة الأخيرة وهو على أتمّ استعداد لاستقبال وليّ اللَّه الأعظم عجل الله تعالى فرجه الشريف. وهذه الرؤية وإن كانت صحيحة، إلّا أنّها تضيء على جزء بسيط من حق</w:t>
      </w:r>
      <w:r w:rsidRPr="00875821">
        <w:rPr>
          <w:rFonts w:ascii="Traditional Arabic" w:hAnsi="Traditional Arabic" w:cs="Traditional Arabic" w:hint="eastAsia"/>
          <w:sz w:val="28"/>
          <w:szCs w:val="28"/>
          <w:rtl/>
          <w:lang w:bidi="ar-LB"/>
        </w:rPr>
        <w:t>يقة</w:t>
      </w:r>
      <w:r w:rsidRPr="00875821">
        <w:rPr>
          <w:rFonts w:ascii="Traditional Arabic" w:hAnsi="Traditional Arabic" w:cs="Traditional Arabic"/>
          <w:sz w:val="28"/>
          <w:szCs w:val="28"/>
          <w:rtl/>
          <w:lang w:bidi="ar-LB"/>
        </w:rPr>
        <w:t xml:space="preserve"> دور العلامات، كما أنّها لا تفسّر سبب تركّز الإخبار عن العلامات القريبة من عصر الظهور والتشديد على المتّصلة منها، دون غيره من أزمنة الانتظار، حيث إنّ الروايات فيه أقلّ.</w:t>
      </w:r>
    </w:p>
    <w:p w14:paraId="261A52A3" w14:textId="77777777" w:rsidR="009C682E" w:rsidRPr="009C682E" w:rsidRDefault="009C682E" w:rsidP="00875821">
      <w:pPr>
        <w:jc w:val="both"/>
        <w:rPr>
          <w:rFonts w:ascii="Traditional Arabic" w:hAnsi="Traditional Arabic" w:cs="Traditional Arabic"/>
          <w:b/>
          <w:bCs/>
          <w:sz w:val="28"/>
          <w:szCs w:val="28"/>
          <w:rtl/>
          <w:lang w:bidi="ar-LB"/>
        </w:rPr>
      </w:pPr>
    </w:p>
    <w:p w14:paraId="5AE11027" w14:textId="77777777" w:rsidR="00875821" w:rsidRPr="009C682E" w:rsidRDefault="00875821" w:rsidP="00875821">
      <w:pPr>
        <w:jc w:val="both"/>
        <w:rPr>
          <w:rFonts w:ascii="Traditional Arabic" w:hAnsi="Traditional Arabic" w:cs="Traditional Arabic"/>
          <w:b/>
          <w:bCs/>
          <w:sz w:val="28"/>
          <w:szCs w:val="28"/>
          <w:rtl/>
          <w:lang w:bidi="ar-LB"/>
        </w:rPr>
      </w:pPr>
      <w:r w:rsidRPr="009C682E">
        <w:rPr>
          <w:rFonts w:ascii="Traditional Arabic" w:hAnsi="Traditional Arabic" w:cs="Traditional Arabic" w:hint="eastAsia"/>
          <w:b/>
          <w:bCs/>
          <w:sz w:val="28"/>
          <w:szCs w:val="28"/>
          <w:rtl/>
          <w:lang w:bidi="ar-LB"/>
        </w:rPr>
        <w:t>الرؤية</w:t>
      </w:r>
      <w:r w:rsidRPr="009C682E">
        <w:rPr>
          <w:rFonts w:ascii="Traditional Arabic" w:hAnsi="Traditional Arabic" w:cs="Traditional Arabic"/>
          <w:b/>
          <w:bCs/>
          <w:sz w:val="28"/>
          <w:szCs w:val="28"/>
          <w:rtl/>
          <w:lang w:bidi="ar-LB"/>
        </w:rPr>
        <w:t xml:space="preserve"> الثانية: العلامات مفردة ضمن منظومة الهداية</w:t>
      </w:r>
    </w:p>
    <w:p w14:paraId="07359950" w14:textId="77777777" w:rsidR="009C682E" w:rsidRDefault="00875821" w:rsidP="00875821">
      <w:pPr>
        <w:jc w:val="both"/>
        <w:rPr>
          <w:rFonts w:ascii="Traditional Arabic" w:hAnsi="Traditional Arabic" w:cs="Traditional Arabic"/>
          <w:sz w:val="28"/>
          <w:szCs w:val="28"/>
          <w:rtl/>
          <w:lang w:bidi="ar-LB"/>
        </w:rPr>
      </w:pPr>
      <w:r w:rsidRPr="00875821">
        <w:rPr>
          <w:rFonts w:ascii="Traditional Arabic" w:hAnsi="Traditional Arabic" w:cs="Traditional Arabic" w:hint="eastAsia"/>
          <w:sz w:val="28"/>
          <w:szCs w:val="28"/>
          <w:rtl/>
          <w:lang w:bidi="ar-LB"/>
        </w:rPr>
        <w:t>هذه</w:t>
      </w:r>
      <w:r w:rsidRPr="00875821">
        <w:rPr>
          <w:rFonts w:ascii="Traditional Arabic" w:hAnsi="Traditional Arabic" w:cs="Traditional Arabic"/>
          <w:sz w:val="28"/>
          <w:szCs w:val="28"/>
          <w:rtl/>
          <w:lang w:bidi="ar-LB"/>
        </w:rPr>
        <w:t xml:space="preserve"> الرؤية مبنيّة على المعطيات التي أفرزتها منهجيّة بحث موضوع الانتظار في ضوء مصادر الإسلام الأصيلة، والتي تقتضيها الرؤية المنظوميّة المتكاملة غير التجزيئيّة المنطلقة من الأصول والمتجلّيّة في الفروع. فتبدأ من فهم ما نطق به</w:t>
      </w:r>
    </w:p>
    <w:p w14:paraId="2E47502E" w14:textId="77777777" w:rsidR="00875821" w:rsidRDefault="009C682E" w:rsidP="00875821">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r w:rsidR="00875821" w:rsidRPr="00875821">
        <w:rPr>
          <w:rFonts w:ascii="Traditional Arabic" w:hAnsi="Traditional Arabic" w:cs="Traditional Arabic"/>
          <w:sz w:val="28"/>
          <w:szCs w:val="28"/>
          <w:rtl/>
          <w:lang w:bidi="ar-LB"/>
        </w:rPr>
        <w:lastRenderedPageBreak/>
        <w:t>الرسول صلى الله عليه وآله وسلم</w:t>
      </w:r>
      <w:r>
        <w:rPr>
          <w:rFonts w:ascii="Traditional Arabic" w:hAnsi="Traditional Arabic" w:cs="Traditional Arabic" w:hint="cs"/>
          <w:sz w:val="28"/>
          <w:szCs w:val="28"/>
          <w:rtl/>
          <w:lang w:bidi="ar-LB"/>
        </w:rPr>
        <w:t xml:space="preserve"> </w:t>
      </w:r>
      <w:r w:rsidR="00875821" w:rsidRPr="00875821">
        <w:rPr>
          <w:rFonts w:ascii="Traditional Arabic" w:hAnsi="Traditional Arabic" w:cs="Traditional Arabic"/>
          <w:sz w:val="28"/>
          <w:szCs w:val="28"/>
          <w:rtl/>
          <w:lang w:bidi="ar-LB"/>
        </w:rPr>
        <w:t>وال</w:t>
      </w:r>
      <w:r w:rsidR="00875821" w:rsidRPr="00875821">
        <w:rPr>
          <w:rFonts w:ascii="Traditional Arabic" w:hAnsi="Traditional Arabic" w:cs="Traditional Arabic" w:hint="eastAsia"/>
          <w:sz w:val="28"/>
          <w:szCs w:val="28"/>
          <w:rtl/>
          <w:lang w:bidi="ar-LB"/>
        </w:rPr>
        <w:t>أئمّة</w:t>
      </w:r>
      <w:r w:rsidR="00875821" w:rsidRPr="00875821">
        <w:rPr>
          <w:rFonts w:ascii="Traditional Arabic" w:hAnsi="Traditional Arabic" w:cs="Traditional Arabic"/>
          <w:sz w:val="28"/>
          <w:szCs w:val="28"/>
          <w:rtl/>
          <w:lang w:bidi="ar-LB"/>
        </w:rPr>
        <w:t xml:space="preserve"> </w:t>
      </w:r>
      <w:r>
        <w:rPr>
          <w:rFonts w:ascii="Traditional Arabic" w:hAnsi="Traditional Arabic" w:cs="Traditional Arabic" w:hint="cs"/>
          <w:sz w:val="28"/>
          <w:szCs w:val="28"/>
          <w:rtl/>
          <w:lang w:bidi="ar-LB"/>
        </w:rPr>
        <w:t>عليهم السلام</w:t>
      </w:r>
      <w:r w:rsidR="00875821" w:rsidRPr="00875821">
        <w:rPr>
          <w:rFonts w:ascii="Traditional Arabic" w:hAnsi="Traditional Arabic" w:cs="Traditional Arabic"/>
          <w:sz w:val="28"/>
          <w:szCs w:val="28"/>
          <w:rtl/>
          <w:lang w:bidi="ar-LB"/>
        </w:rPr>
        <w:t xml:space="preserve"> ووجّهوا إليه في ضوء الدور الذي أناطته السماء بهم، وهو دور الهداية</w:t>
      </w:r>
      <w:r w:rsidR="0083374B">
        <w:rPr>
          <w:rFonts w:ascii="Traditional Arabic" w:hAnsi="Traditional Arabic" w:cs="Traditional Arabic"/>
          <w:sz w:val="28"/>
          <w:szCs w:val="28"/>
          <w:rtl/>
          <w:lang w:bidi="ar-LB"/>
        </w:rPr>
        <w:t>،</w:t>
      </w:r>
      <w:r w:rsidR="00875821" w:rsidRPr="00875821">
        <w:rPr>
          <w:rFonts w:ascii="Traditional Arabic" w:hAnsi="Traditional Arabic" w:cs="Traditional Arabic"/>
          <w:sz w:val="28"/>
          <w:szCs w:val="28"/>
          <w:rtl/>
          <w:lang w:bidi="ar-LB"/>
        </w:rPr>
        <w:t xml:space="preserve"> إذ لا يُحتمل أن تكون تلك الإخبارات الكثيرة الصادرة عنهم حول تبيان علامات الظهور وتفاصيلها ضربًا من التنجيم، أو التبجّح بالمعرفة، أو التسلية والترفيه، أو فضولًا من الكلام... فالرسول </w:t>
      </w:r>
      <w:r w:rsidR="00875821" w:rsidRPr="00875821">
        <w:rPr>
          <w:rFonts w:ascii="Traditional Arabic" w:hAnsi="Traditional Arabic" w:cs="Traditional Arabic" w:hint="eastAsia"/>
          <w:sz w:val="28"/>
          <w:szCs w:val="28"/>
          <w:rtl/>
          <w:lang w:bidi="ar-LB"/>
        </w:rPr>
        <w:t>صلى</w:t>
      </w:r>
      <w:r w:rsidR="00875821" w:rsidRPr="00875821">
        <w:rPr>
          <w:rFonts w:ascii="Traditional Arabic" w:hAnsi="Traditional Arabic" w:cs="Traditional Arabic"/>
          <w:sz w:val="28"/>
          <w:szCs w:val="28"/>
          <w:rtl/>
          <w:lang w:bidi="ar-LB"/>
        </w:rPr>
        <w:t xml:space="preserve"> الله عليه وآله وسلم</w:t>
      </w:r>
      <w:r>
        <w:rPr>
          <w:rFonts w:ascii="Traditional Arabic" w:hAnsi="Traditional Arabic" w:cs="Traditional Arabic" w:hint="cs"/>
          <w:sz w:val="28"/>
          <w:szCs w:val="28"/>
          <w:rtl/>
          <w:lang w:bidi="ar-LB"/>
        </w:rPr>
        <w:t xml:space="preserve"> </w:t>
      </w:r>
      <w:r w:rsidR="00875821" w:rsidRPr="00875821">
        <w:rPr>
          <w:rFonts w:ascii="Traditional Arabic" w:hAnsi="Traditional Arabic" w:cs="Traditional Arabic"/>
          <w:sz w:val="28"/>
          <w:szCs w:val="28"/>
          <w:rtl/>
          <w:lang w:bidi="ar-LB"/>
        </w:rPr>
        <w:t xml:space="preserve">والأئمّة </w:t>
      </w:r>
      <w:r>
        <w:rPr>
          <w:rFonts w:ascii="Traditional Arabic" w:hAnsi="Traditional Arabic" w:cs="Traditional Arabic" w:hint="cs"/>
          <w:sz w:val="28"/>
          <w:szCs w:val="28"/>
          <w:rtl/>
          <w:lang w:bidi="ar-LB"/>
        </w:rPr>
        <w:t xml:space="preserve">يهم السلام </w:t>
      </w:r>
      <w:r w:rsidR="00875821" w:rsidRPr="00875821">
        <w:rPr>
          <w:rFonts w:ascii="Traditional Arabic" w:hAnsi="Traditional Arabic" w:cs="Traditional Arabic"/>
          <w:sz w:val="28"/>
          <w:szCs w:val="28"/>
          <w:rtl/>
          <w:lang w:bidi="ar-LB"/>
        </w:rPr>
        <w:t xml:space="preserve">ليسوا منجّمين ولا قصّاصين ولا منتجي أفلام خيال علميّ! نعم، قد حباهم اللَّه -تعالى- من مكنون علمه بما لم يعطِ أحدًا مثلهم، ولهم وظيفة خُلقوا لأجلها، وهي وظيفة هداية الناس إلى كمالهم. وقد عاش الأئمّة </w:t>
      </w:r>
      <w:r>
        <w:rPr>
          <w:rFonts w:ascii="Traditional Arabic" w:hAnsi="Traditional Arabic" w:cs="Traditional Arabic" w:hint="cs"/>
          <w:sz w:val="28"/>
          <w:szCs w:val="28"/>
          <w:rtl/>
          <w:lang w:bidi="ar-LB"/>
        </w:rPr>
        <w:t>عليهم السلام</w:t>
      </w:r>
      <w:r w:rsidR="00875821" w:rsidRPr="00875821">
        <w:rPr>
          <w:rFonts w:ascii="Traditional Arabic" w:hAnsi="Traditional Arabic" w:cs="Traditional Arabic"/>
          <w:sz w:val="28"/>
          <w:szCs w:val="28"/>
          <w:rtl/>
          <w:lang w:bidi="ar-LB"/>
        </w:rPr>
        <w:t xml:space="preserve"> حياتهم كلّها منهمكين ب</w:t>
      </w:r>
      <w:r w:rsidR="00875821" w:rsidRPr="00875821">
        <w:rPr>
          <w:rFonts w:ascii="Traditional Arabic" w:hAnsi="Traditional Arabic" w:cs="Traditional Arabic" w:hint="eastAsia"/>
          <w:sz w:val="28"/>
          <w:szCs w:val="28"/>
          <w:rtl/>
          <w:lang w:bidi="ar-LB"/>
        </w:rPr>
        <w:t>أداء</w:t>
      </w:r>
      <w:r w:rsidR="00875821" w:rsidRPr="00875821">
        <w:rPr>
          <w:rFonts w:ascii="Traditional Arabic" w:hAnsi="Traditional Arabic" w:cs="Traditional Arabic"/>
          <w:sz w:val="28"/>
          <w:szCs w:val="28"/>
          <w:rtl/>
          <w:lang w:bidi="ar-LB"/>
        </w:rPr>
        <w:t xml:space="preserve"> هذه الوظيفة، ولم يدّخروا غاليًا أو نفيسًا في سبيل تحقيقها، وتركوا فضول العيش والكلام لأجلها، وبها استحقّوا مقامهم العالي عند اللَّه تعالى.</w:t>
      </w:r>
    </w:p>
    <w:p w14:paraId="00DBBE72" w14:textId="77777777" w:rsidR="009C682E" w:rsidRPr="00875821" w:rsidRDefault="009C682E" w:rsidP="00875821">
      <w:pPr>
        <w:jc w:val="both"/>
        <w:rPr>
          <w:rFonts w:ascii="Traditional Arabic" w:hAnsi="Traditional Arabic" w:cs="Traditional Arabic"/>
          <w:sz w:val="28"/>
          <w:szCs w:val="28"/>
          <w:rtl/>
          <w:lang w:bidi="ar-LB"/>
        </w:rPr>
      </w:pPr>
    </w:p>
    <w:p w14:paraId="0925C4B4" w14:textId="77777777" w:rsidR="00875821" w:rsidRPr="009C682E" w:rsidRDefault="00875821" w:rsidP="009C682E">
      <w:pPr>
        <w:jc w:val="both"/>
        <w:rPr>
          <w:rFonts w:ascii="Traditional Arabic" w:hAnsi="Traditional Arabic" w:cs="Traditional Arabic"/>
          <w:b/>
          <w:bCs/>
          <w:sz w:val="28"/>
          <w:szCs w:val="28"/>
          <w:rtl/>
          <w:lang w:bidi="ar-LB"/>
        </w:rPr>
      </w:pPr>
      <w:r w:rsidRPr="00875821">
        <w:rPr>
          <w:rFonts w:ascii="Traditional Arabic" w:hAnsi="Traditional Arabic" w:cs="Traditional Arabic" w:hint="eastAsia"/>
          <w:sz w:val="28"/>
          <w:szCs w:val="28"/>
          <w:rtl/>
          <w:lang w:bidi="ar-LB"/>
        </w:rPr>
        <w:t>وفي</w:t>
      </w:r>
      <w:r w:rsidRPr="00875821">
        <w:rPr>
          <w:rFonts w:ascii="Traditional Arabic" w:hAnsi="Traditional Arabic" w:cs="Traditional Arabic"/>
          <w:sz w:val="28"/>
          <w:szCs w:val="28"/>
          <w:rtl/>
          <w:lang w:bidi="ar-LB"/>
        </w:rPr>
        <w:t xml:space="preserve"> ضوء هذا الأصل، يمكن تبيان دور العلامات التي أرشد إليها الأئمّة </w:t>
      </w:r>
      <w:r w:rsidR="009C682E">
        <w:rPr>
          <w:rFonts w:ascii="Traditional Arabic" w:hAnsi="Traditional Arabic" w:cs="Traditional Arabic" w:hint="cs"/>
          <w:sz w:val="28"/>
          <w:szCs w:val="28"/>
          <w:rtl/>
          <w:lang w:bidi="ar-LB"/>
        </w:rPr>
        <w:t>عليهم السلام</w:t>
      </w:r>
      <w:r w:rsidRPr="00875821">
        <w:rPr>
          <w:rFonts w:ascii="Traditional Arabic" w:hAnsi="Traditional Arabic" w:cs="Traditional Arabic"/>
          <w:sz w:val="28"/>
          <w:szCs w:val="28"/>
          <w:rtl/>
          <w:lang w:bidi="ar-LB"/>
        </w:rPr>
        <w:t>، باعتبارها جزءًا من وظيفة الهداية العامّة التي وكّلهم اللَّه بها، وذلك من خلال ثلاثة أدوار أساسيّة تلعبها العلامات في ساحة هداية المنتَظِرين:</w:t>
      </w:r>
    </w:p>
    <w:p w14:paraId="08F7E418" w14:textId="77777777" w:rsidR="00875821" w:rsidRPr="009C682E" w:rsidRDefault="00875821" w:rsidP="00875821">
      <w:pPr>
        <w:jc w:val="both"/>
        <w:rPr>
          <w:rFonts w:ascii="Traditional Arabic" w:hAnsi="Traditional Arabic" w:cs="Traditional Arabic"/>
          <w:b/>
          <w:bCs/>
          <w:sz w:val="28"/>
          <w:szCs w:val="28"/>
          <w:rtl/>
          <w:lang w:bidi="ar-LB"/>
        </w:rPr>
      </w:pPr>
      <w:r w:rsidRPr="009C682E">
        <w:rPr>
          <w:rFonts w:ascii="Traditional Arabic" w:hAnsi="Traditional Arabic" w:cs="Traditional Arabic"/>
          <w:b/>
          <w:bCs/>
          <w:sz w:val="28"/>
          <w:szCs w:val="28"/>
          <w:rtl/>
          <w:lang w:bidi="ar-LB"/>
        </w:rPr>
        <w:t>- الدور الأوّل: دورٌ تمييزيّ:</w:t>
      </w:r>
    </w:p>
    <w:p w14:paraId="28F61C43" w14:textId="77777777" w:rsidR="00875821" w:rsidRPr="00875821" w:rsidRDefault="00875821" w:rsidP="00875821">
      <w:pPr>
        <w:jc w:val="both"/>
        <w:rPr>
          <w:rFonts w:ascii="Traditional Arabic" w:hAnsi="Traditional Arabic" w:cs="Traditional Arabic"/>
          <w:sz w:val="28"/>
          <w:szCs w:val="28"/>
          <w:rtl/>
          <w:lang w:bidi="ar-LB"/>
        </w:rPr>
      </w:pPr>
      <w:r w:rsidRPr="00875821">
        <w:rPr>
          <w:rFonts w:ascii="Traditional Arabic" w:hAnsi="Traditional Arabic" w:cs="Traditional Arabic" w:hint="eastAsia"/>
          <w:sz w:val="28"/>
          <w:szCs w:val="28"/>
          <w:rtl/>
          <w:lang w:bidi="ar-LB"/>
        </w:rPr>
        <w:t>ويتمثّل</w:t>
      </w:r>
      <w:r w:rsidRPr="00875821">
        <w:rPr>
          <w:rFonts w:ascii="Traditional Arabic" w:hAnsi="Traditional Arabic" w:cs="Traditional Arabic"/>
          <w:sz w:val="28"/>
          <w:szCs w:val="28"/>
          <w:rtl/>
          <w:lang w:bidi="ar-LB"/>
        </w:rPr>
        <w:t xml:space="preserve"> في كون العلامات معيارًا مهمًّا من معايير تشخيص الفَرَج الموعود، وكشف مدّعي المهدويّة، وبيان بطلان دعوتهم. وهذه الدعاوى كانت في عصر الأئمّة </w:t>
      </w:r>
      <w:r w:rsidR="009C682E">
        <w:rPr>
          <w:rFonts w:ascii="Traditional Arabic" w:hAnsi="Traditional Arabic" w:cs="Traditional Arabic" w:hint="cs"/>
          <w:sz w:val="28"/>
          <w:szCs w:val="28"/>
          <w:rtl/>
          <w:lang w:bidi="ar-LB"/>
        </w:rPr>
        <w:t>عليهم السلام</w:t>
      </w:r>
      <w:r w:rsidRPr="00875821">
        <w:rPr>
          <w:rFonts w:ascii="Traditional Arabic" w:hAnsi="Traditional Arabic" w:cs="Traditional Arabic"/>
          <w:sz w:val="28"/>
          <w:szCs w:val="28"/>
          <w:rtl/>
          <w:lang w:bidi="ar-LB"/>
        </w:rPr>
        <w:t xml:space="preserve"> كما في عصر الغَيْبَة، وهي لا تكاد تُحصى. ويظهر هذا الدّور من خلال جملة من الروايات، منها:</w:t>
      </w:r>
    </w:p>
    <w:p w14:paraId="04A706A1" w14:textId="77777777" w:rsidR="00DE59B6" w:rsidRDefault="00875821" w:rsidP="00875821">
      <w:pPr>
        <w:jc w:val="both"/>
        <w:rPr>
          <w:rFonts w:ascii="Traditional Arabic" w:hAnsi="Traditional Arabic" w:cs="Traditional Arabic"/>
          <w:sz w:val="28"/>
          <w:szCs w:val="28"/>
          <w:rtl/>
          <w:lang w:bidi="ar-LB"/>
        </w:rPr>
      </w:pPr>
      <w:r w:rsidRPr="00875821">
        <w:rPr>
          <w:rFonts w:ascii="Traditional Arabic" w:hAnsi="Traditional Arabic" w:cs="Traditional Arabic"/>
          <w:sz w:val="28"/>
          <w:szCs w:val="28"/>
          <w:lang w:bidi="ar-LB"/>
        </w:rPr>
        <w:t>1</w:t>
      </w:r>
      <w:r w:rsidRPr="00875821">
        <w:rPr>
          <w:rFonts w:ascii="Traditional Arabic" w:hAnsi="Traditional Arabic" w:cs="Traditional Arabic"/>
          <w:sz w:val="28"/>
          <w:szCs w:val="28"/>
          <w:rtl/>
          <w:lang w:bidi="ar-LB"/>
        </w:rPr>
        <w:t xml:space="preserve">. عن الإمام الصادق عليه السلام: "إن أتاكم آتٍ منّا فانظروا على أيّ شيءٍ تخرجون، ولا تقولوا خرج زيد، فإنّ زيدًا كان عالمًا وكان صدوقًا، ولم يدْعُكُم إلى نفسه، إنّما دعاكم إلى الرضا من آل محمّد </w:t>
      </w:r>
      <w:r w:rsidR="009C682E">
        <w:rPr>
          <w:rFonts w:ascii="Traditional Arabic" w:hAnsi="Traditional Arabic" w:cs="Traditional Arabic" w:hint="cs"/>
          <w:sz w:val="28"/>
          <w:szCs w:val="28"/>
          <w:rtl/>
          <w:lang w:bidi="ar-LB"/>
        </w:rPr>
        <w:t>عليهم السلام</w:t>
      </w:r>
      <w:r w:rsidRPr="00875821">
        <w:rPr>
          <w:rFonts w:ascii="Traditional Arabic" w:hAnsi="Traditional Arabic" w:cs="Traditional Arabic"/>
          <w:sz w:val="28"/>
          <w:szCs w:val="28"/>
          <w:rtl/>
          <w:lang w:bidi="ar-LB"/>
        </w:rPr>
        <w:t>، ولو ظهر لوفى بما دعاكم إليه، إنّما خرج إلى سلطان مجتمع لينق</w:t>
      </w:r>
      <w:r w:rsidRPr="00875821">
        <w:rPr>
          <w:rFonts w:ascii="Traditional Arabic" w:hAnsi="Traditional Arabic" w:cs="Traditional Arabic" w:hint="eastAsia"/>
          <w:sz w:val="28"/>
          <w:szCs w:val="28"/>
          <w:rtl/>
          <w:lang w:bidi="ar-LB"/>
        </w:rPr>
        <w:t>ضه</w:t>
      </w:r>
      <w:r w:rsidRPr="00875821">
        <w:rPr>
          <w:rFonts w:ascii="Traditional Arabic" w:hAnsi="Traditional Arabic" w:cs="Traditional Arabic"/>
          <w:sz w:val="28"/>
          <w:szCs w:val="28"/>
          <w:rtl/>
          <w:lang w:bidi="ar-LB"/>
        </w:rPr>
        <w:t xml:space="preserve">. فالخارج منّا اليوم إلى أيّ شيء يدعوكم إلى الرضا من آل محمّد </w:t>
      </w:r>
      <w:r w:rsidR="009C682E">
        <w:rPr>
          <w:rFonts w:ascii="Traditional Arabic" w:hAnsi="Traditional Arabic" w:cs="Traditional Arabic" w:hint="cs"/>
          <w:sz w:val="28"/>
          <w:szCs w:val="28"/>
          <w:rtl/>
          <w:lang w:bidi="ar-LB"/>
        </w:rPr>
        <w:t>عليهم السلام</w:t>
      </w:r>
      <w:r w:rsidRPr="00875821">
        <w:rPr>
          <w:rFonts w:ascii="Traditional Arabic" w:hAnsi="Traditional Arabic" w:cs="Traditional Arabic"/>
          <w:sz w:val="28"/>
          <w:szCs w:val="28"/>
          <w:rtl/>
          <w:lang w:bidi="ar-LB"/>
        </w:rPr>
        <w:t xml:space="preserve"> فنحن نشهدكم أنَّا لسنا نرضى به، وهو يعصينا اليوم وليس معه أحد، وهو إذا كانت الرايات والألوية أجدر أن لا يسمع منّا، إلّا مع مَن اجتمعت بنو</w:t>
      </w:r>
    </w:p>
    <w:p w14:paraId="16B606E0" w14:textId="77777777" w:rsidR="00875821" w:rsidRDefault="00DE59B6" w:rsidP="00875821">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r w:rsidR="00875821" w:rsidRPr="00875821">
        <w:rPr>
          <w:rFonts w:ascii="Traditional Arabic" w:hAnsi="Traditional Arabic" w:cs="Traditional Arabic"/>
          <w:sz w:val="28"/>
          <w:szCs w:val="28"/>
          <w:rtl/>
          <w:lang w:bidi="ar-LB"/>
        </w:rPr>
        <w:lastRenderedPageBreak/>
        <w:t>فاطمة معه، فواللَّه ما صاحبكم إلّا مَن اجتمعوا عليه. إذا كان رجب، فأقبلوا على اسم اللَّه -</w:t>
      </w:r>
      <w:r w:rsidR="009C682E">
        <w:rPr>
          <w:rFonts w:ascii="Traditional Arabic" w:hAnsi="Traditional Arabic" w:cs="Traditional Arabic" w:hint="cs"/>
          <w:sz w:val="28"/>
          <w:szCs w:val="28"/>
          <w:rtl/>
          <w:lang w:bidi="ar-LB"/>
        </w:rPr>
        <w:t xml:space="preserve"> </w:t>
      </w:r>
      <w:r w:rsidR="00875821" w:rsidRPr="00875821">
        <w:rPr>
          <w:rFonts w:ascii="Traditional Arabic" w:hAnsi="Traditional Arabic" w:cs="Traditional Arabic"/>
          <w:sz w:val="28"/>
          <w:szCs w:val="28"/>
          <w:rtl/>
          <w:lang w:bidi="ar-LB"/>
        </w:rPr>
        <w:t>عزّ وجلّ</w:t>
      </w:r>
      <w:r w:rsidR="009C682E">
        <w:rPr>
          <w:rFonts w:ascii="Traditional Arabic" w:hAnsi="Traditional Arabic" w:cs="Traditional Arabic" w:hint="cs"/>
          <w:sz w:val="28"/>
          <w:szCs w:val="28"/>
          <w:rtl/>
          <w:lang w:bidi="ar-LB"/>
        </w:rPr>
        <w:t xml:space="preserve"> </w:t>
      </w:r>
      <w:r w:rsidR="00875821" w:rsidRPr="00875821">
        <w:rPr>
          <w:rFonts w:ascii="Traditional Arabic" w:hAnsi="Traditional Arabic" w:cs="Traditional Arabic"/>
          <w:sz w:val="28"/>
          <w:szCs w:val="28"/>
          <w:rtl/>
          <w:lang w:bidi="ar-LB"/>
        </w:rPr>
        <w:t>-، وإن أحببتم أن تتأخّروا إلى شعبان فلا ضير، وإن أحببتم أن تصوموا في أهاليكم فلعلّ ذلك أن يكون أقوى لكم، وكفاكم بالسفيانيّ علامة"</w:t>
      </w:r>
      <w:r w:rsidR="009C682E">
        <w:rPr>
          <w:rStyle w:val="FootnoteReference"/>
          <w:rFonts w:ascii="Traditional Arabic" w:hAnsi="Traditional Arabic" w:cs="Traditional Arabic"/>
          <w:sz w:val="28"/>
          <w:szCs w:val="28"/>
          <w:rtl/>
          <w:lang w:bidi="ar-LB"/>
        </w:rPr>
        <w:footnoteReference w:id="376"/>
      </w:r>
      <w:r w:rsidR="00875821" w:rsidRPr="00875821">
        <w:rPr>
          <w:rFonts w:ascii="Traditional Arabic" w:hAnsi="Traditional Arabic" w:cs="Traditional Arabic"/>
          <w:sz w:val="28"/>
          <w:szCs w:val="28"/>
          <w:rtl/>
          <w:lang w:bidi="ar-LB"/>
        </w:rPr>
        <w:t>.</w:t>
      </w:r>
    </w:p>
    <w:p w14:paraId="603279EE" w14:textId="77777777" w:rsidR="009C682E" w:rsidRPr="00875821" w:rsidRDefault="009C682E" w:rsidP="00875821">
      <w:pPr>
        <w:jc w:val="both"/>
        <w:rPr>
          <w:rFonts w:ascii="Traditional Arabic" w:hAnsi="Traditional Arabic" w:cs="Traditional Arabic"/>
          <w:sz w:val="28"/>
          <w:szCs w:val="28"/>
          <w:rtl/>
          <w:lang w:bidi="ar-LB"/>
        </w:rPr>
      </w:pPr>
    </w:p>
    <w:p w14:paraId="0B7C8AA6" w14:textId="77777777" w:rsidR="00875821" w:rsidRDefault="00875821" w:rsidP="00875821">
      <w:pPr>
        <w:jc w:val="both"/>
        <w:rPr>
          <w:rFonts w:ascii="Traditional Arabic" w:hAnsi="Traditional Arabic" w:cs="Traditional Arabic"/>
          <w:sz w:val="28"/>
          <w:szCs w:val="28"/>
          <w:rtl/>
          <w:lang w:bidi="ar-LB"/>
        </w:rPr>
      </w:pPr>
      <w:r w:rsidRPr="00875821">
        <w:rPr>
          <w:rFonts w:ascii="Traditional Arabic" w:hAnsi="Traditional Arabic" w:cs="Traditional Arabic" w:hint="eastAsia"/>
          <w:sz w:val="28"/>
          <w:szCs w:val="28"/>
          <w:rtl/>
          <w:lang w:bidi="ar-LB"/>
        </w:rPr>
        <w:t>فانظر</w:t>
      </w:r>
      <w:r w:rsidRPr="00875821">
        <w:rPr>
          <w:rFonts w:ascii="Traditional Arabic" w:hAnsi="Traditional Arabic" w:cs="Traditional Arabic"/>
          <w:sz w:val="28"/>
          <w:szCs w:val="28"/>
          <w:rtl/>
          <w:lang w:bidi="ar-LB"/>
        </w:rPr>
        <w:t xml:space="preserve"> كيف أنّ الإمام  عليه السلام، وفي سياق حديثه عن تمييز المهديّ الحقيقيّ من غيره، جاء بعلاماتٍ منها: اجتماع بني فاطمة</w:t>
      </w:r>
      <w:r w:rsidR="009C682E">
        <w:rPr>
          <w:rFonts w:ascii="Traditional Arabic" w:hAnsi="Traditional Arabic" w:cs="Traditional Arabic" w:hint="cs"/>
          <w:sz w:val="28"/>
          <w:szCs w:val="28"/>
          <w:rtl/>
          <w:lang w:bidi="ar-LB"/>
        </w:rPr>
        <w:t xml:space="preserve"> عليها السلام</w:t>
      </w:r>
      <w:r w:rsidRPr="00875821">
        <w:rPr>
          <w:rFonts w:ascii="Traditional Arabic" w:hAnsi="Traditional Arabic" w:cs="Traditional Arabic"/>
          <w:sz w:val="28"/>
          <w:szCs w:val="28"/>
          <w:rtl/>
          <w:lang w:bidi="ar-LB"/>
        </w:rPr>
        <w:t xml:space="preserve"> عليه، والأشهرُ الثلاثة، والسفيانيّ.</w:t>
      </w:r>
    </w:p>
    <w:p w14:paraId="43DFC2BE" w14:textId="77777777" w:rsidR="009C682E" w:rsidRPr="00875821" w:rsidRDefault="009C682E" w:rsidP="00875821">
      <w:pPr>
        <w:jc w:val="both"/>
        <w:rPr>
          <w:rFonts w:ascii="Traditional Arabic" w:hAnsi="Traditional Arabic" w:cs="Traditional Arabic"/>
          <w:sz w:val="28"/>
          <w:szCs w:val="28"/>
          <w:rtl/>
          <w:lang w:bidi="ar-LB"/>
        </w:rPr>
      </w:pPr>
    </w:p>
    <w:p w14:paraId="7A3ED4F4" w14:textId="77777777" w:rsidR="00875821" w:rsidRDefault="00875821" w:rsidP="00875821">
      <w:pPr>
        <w:jc w:val="both"/>
        <w:rPr>
          <w:rFonts w:ascii="Traditional Arabic" w:hAnsi="Traditional Arabic" w:cs="Traditional Arabic"/>
          <w:sz w:val="28"/>
          <w:szCs w:val="28"/>
          <w:rtl/>
          <w:lang w:bidi="ar-LB"/>
        </w:rPr>
      </w:pPr>
      <w:r w:rsidRPr="00875821">
        <w:rPr>
          <w:rFonts w:ascii="Traditional Arabic" w:hAnsi="Traditional Arabic" w:cs="Traditional Arabic"/>
          <w:sz w:val="28"/>
          <w:szCs w:val="28"/>
          <w:lang w:bidi="ar-LB"/>
        </w:rPr>
        <w:t>2</w:t>
      </w:r>
      <w:r w:rsidRPr="00875821">
        <w:rPr>
          <w:rFonts w:ascii="Traditional Arabic" w:hAnsi="Traditional Arabic" w:cs="Traditional Arabic"/>
          <w:sz w:val="28"/>
          <w:szCs w:val="28"/>
          <w:rtl/>
          <w:lang w:bidi="ar-LB"/>
        </w:rPr>
        <w:t>. ما تقدّم في حديث الإمام الصادق عليه السلام لسدير: "يا سَدِير، الزم بيتك، وكن حِلْسًا من أحلاسه، واسكن ما سكن الليل والنهار، فإذا بلغك أنّ السفيانيّ قد خرج، فارحل إلينا ولو على رجلك"</w:t>
      </w:r>
      <w:r w:rsidR="00DE59B6">
        <w:rPr>
          <w:rStyle w:val="FootnoteReference"/>
          <w:rFonts w:ascii="Traditional Arabic" w:hAnsi="Traditional Arabic" w:cs="Traditional Arabic"/>
          <w:sz w:val="28"/>
          <w:szCs w:val="28"/>
          <w:rtl/>
          <w:lang w:bidi="ar-LB"/>
        </w:rPr>
        <w:footnoteReference w:id="377"/>
      </w:r>
      <w:r w:rsidRPr="00875821">
        <w:rPr>
          <w:rFonts w:ascii="Traditional Arabic" w:hAnsi="Traditional Arabic" w:cs="Traditional Arabic"/>
          <w:sz w:val="28"/>
          <w:szCs w:val="28"/>
          <w:rtl/>
          <w:lang w:bidi="ar-LB"/>
        </w:rPr>
        <w:t>.</w:t>
      </w:r>
    </w:p>
    <w:p w14:paraId="577C7DFD" w14:textId="77777777" w:rsidR="009C682E" w:rsidRPr="00875821" w:rsidRDefault="009C682E" w:rsidP="00875821">
      <w:pPr>
        <w:jc w:val="both"/>
        <w:rPr>
          <w:rFonts w:ascii="Traditional Arabic" w:hAnsi="Traditional Arabic" w:cs="Traditional Arabic"/>
          <w:sz w:val="28"/>
          <w:szCs w:val="28"/>
          <w:rtl/>
          <w:lang w:bidi="ar-LB"/>
        </w:rPr>
      </w:pPr>
    </w:p>
    <w:p w14:paraId="5DFA3BBC" w14:textId="77777777" w:rsidR="00875821" w:rsidRDefault="00875821" w:rsidP="00875821">
      <w:pPr>
        <w:jc w:val="both"/>
        <w:rPr>
          <w:rFonts w:ascii="Traditional Arabic" w:hAnsi="Traditional Arabic" w:cs="Traditional Arabic"/>
          <w:sz w:val="28"/>
          <w:szCs w:val="28"/>
          <w:rtl/>
          <w:lang w:bidi="ar-LB"/>
        </w:rPr>
      </w:pPr>
      <w:r w:rsidRPr="00875821">
        <w:rPr>
          <w:rFonts w:ascii="Traditional Arabic" w:hAnsi="Traditional Arabic" w:cs="Traditional Arabic" w:hint="eastAsia"/>
          <w:sz w:val="28"/>
          <w:szCs w:val="28"/>
          <w:rtl/>
          <w:lang w:bidi="ar-LB"/>
        </w:rPr>
        <w:t>هنا</w:t>
      </w:r>
      <w:r w:rsidRPr="00875821">
        <w:rPr>
          <w:rFonts w:ascii="Traditional Arabic" w:hAnsi="Traditional Arabic" w:cs="Traditional Arabic"/>
          <w:sz w:val="28"/>
          <w:szCs w:val="28"/>
          <w:rtl/>
          <w:lang w:bidi="ar-LB"/>
        </w:rPr>
        <w:t xml:space="preserve"> يجعل الإمام عليه السلام خروج السفيانيّ علامةً لسدير الذي كان يستعجل هذا الأمر، ويُخاف عليه من الانجرار وراء الدعوات الباطلة.</w:t>
      </w:r>
    </w:p>
    <w:p w14:paraId="63D2798E" w14:textId="77777777" w:rsidR="006D52C7" w:rsidRPr="006D52C7" w:rsidRDefault="006D52C7" w:rsidP="00875821">
      <w:pPr>
        <w:jc w:val="both"/>
        <w:rPr>
          <w:rFonts w:ascii="Traditional Arabic" w:hAnsi="Traditional Arabic" w:cs="Traditional Arabic"/>
          <w:b/>
          <w:bCs/>
          <w:sz w:val="28"/>
          <w:szCs w:val="28"/>
          <w:rtl/>
          <w:lang w:bidi="ar-LB"/>
        </w:rPr>
      </w:pPr>
    </w:p>
    <w:p w14:paraId="1C8E29C2" w14:textId="77777777" w:rsidR="00875821" w:rsidRPr="006D52C7" w:rsidRDefault="00875821" w:rsidP="00875821">
      <w:pPr>
        <w:jc w:val="both"/>
        <w:rPr>
          <w:rFonts w:ascii="Traditional Arabic" w:hAnsi="Traditional Arabic" w:cs="Traditional Arabic"/>
          <w:b/>
          <w:bCs/>
          <w:sz w:val="28"/>
          <w:szCs w:val="28"/>
          <w:rtl/>
          <w:lang w:bidi="ar-LB"/>
        </w:rPr>
      </w:pPr>
      <w:r w:rsidRPr="006D52C7">
        <w:rPr>
          <w:rFonts w:ascii="Traditional Arabic" w:hAnsi="Traditional Arabic" w:cs="Traditional Arabic"/>
          <w:b/>
          <w:bCs/>
          <w:sz w:val="28"/>
          <w:szCs w:val="28"/>
          <w:rtl/>
          <w:lang w:bidi="ar-LB"/>
        </w:rPr>
        <w:t>- الدور الثاني: دور تثبيتيّ:</w:t>
      </w:r>
    </w:p>
    <w:p w14:paraId="14E4C3E8" w14:textId="77777777" w:rsidR="00875821" w:rsidRDefault="00875821" w:rsidP="00875821">
      <w:pPr>
        <w:jc w:val="both"/>
        <w:rPr>
          <w:rFonts w:ascii="Traditional Arabic" w:hAnsi="Traditional Arabic" w:cs="Traditional Arabic"/>
          <w:sz w:val="28"/>
          <w:szCs w:val="28"/>
          <w:rtl/>
          <w:lang w:bidi="ar-LB"/>
        </w:rPr>
      </w:pPr>
      <w:r w:rsidRPr="00875821">
        <w:rPr>
          <w:rFonts w:ascii="Traditional Arabic" w:hAnsi="Traditional Arabic" w:cs="Traditional Arabic" w:hint="eastAsia"/>
          <w:sz w:val="28"/>
          <w:szCs w:val="28"/>
          <w:rtl/>
          <w:lang w:bidi="ar-LB"/>
        </w:rPr>
        <w:t>يحفل</w:t>
      </w:r>
      <w:r w:rsidRPr="00875821">
        <w:rPr>
          <w:rFonts w:ascii="Traditional Arabic" w:hAnsi="Traditional Arabic" w:cs="Traditional Arabic"/>
          <w:sz w:val="28"/>
          <w:szCs w:val="28"/>
          <w:rtl/>
          <w:lang w:bidi="ar-LB"/>
        </w:rPr>
        <w:t xml:space="preserve"> زمن الغَيْبَة بالامتحانات والاختبارات التي يُبتلى بها المؤمنون ضمن سنن التمحيص المؤهِّلة للثلّة المؤمنة القائدة لدولة الحقّ، وتشتدّ وطأتها كلّما اقترب عصر الظهور، إلّا أنّ بعضها يكاد يكون إرهاصاتٍ عصيبة توجب الحيرة والدهشة والشكّ والارتياب بمستويات غي</w:t>
      </w:r>
      <w:r w:rsidRPr="00875821">
        <w:rPr>
          <w:rFonts w:ascii="Traditional Arabic" w:hAnsi="Traditional Arabic" w:cs="Traditional Arabic" w:hint="eastAsia"/>
          <w:sz w:val="28"/>
          <w:szCs w:val="28"/>
          <w:rtl/>
          <w:lang w:bidi="ar-LB"/>
        </w:rPr>
        <w:t>ر</w:t>
      </w:r>
      <w:r w:rsidRPr="00875821">
        <w:rPr>
          <w:rFonts w:ascii="Traditional Arabic" w:hAnsi="Traditional Arabic" w:cs="Traditional Arabic"/>
          <w:sz w:val="28"/>
          <w:szCs w:val="28"/>
          <w:rtl/>
          <w:lang w:bidi="ar-LB"/>
        </w:rPr>
        <w:t xml:space="preserve"> اعتياديّة، ولا يكاد ينجو منها لولا هدايات السّماء إلّا الأوحديّ، وهنا يأتي دور العلامات ليثبّت الذين آمنوا بالقول الثابت.</w:t>
      </w:r>
    </w:p>
    <w:p w14:paraId="273C5940" w14:textId="77777777" w:rsidR="006D52C7" w:rsidRPr="00875821" w:rsidRDefault="006D52C7" w:rsidP="00875821">
      <w:pPr>
        <w:jc w:val="both"/>
        <w:rPr>
          <w:rFonts w:ascii="Traditional Arabic" w:hAnsi="Traditional Arabic" w:cs="Traditional Arabic"/>
          <w:sz w:val="28"/>
          <w:szCs w:val="28"/>
          <w:rtl/>
          <w:lang w:bidi="ar-LB"/>
        </w:rPr>
      </w:pPr>
    </w:p>
    <w:p w14:paraId="5138A80B" w14:textId="77777777" w:rsidR="003D0881" w:rsidRDefault="00875821" w:rsidP="00875821">
      <w:pPr>
        <w:jc w:val="both"/>
        <w:rPr>
          <w:rFonts w:ascii="Traditional Arabic" w:hAnsi="Traditional Arabic" w:cs="Traditional Arabic"/>
          <w:sz w:val="28"/>
          <w:szCs w:val="28"/>
          <w:rtl/>
          <w:lang w:bidi="ar-LB"/>
        </w:rPr>
      </w:pPr>
      <w:r w:rsidRPr="00875821">
        <w:rPr>
          <w:rFonts w:ascii="Traditional Arabic" w:hAnsi="Traditional Arabic" w:cs="Traditional Arabic" w:hint="eastAsia"/>
          <w:sz w:val="28"/>
          <w:szCs w:val="28"/>
          <w:rtl/>
          <w:lang w:bidi="ar-LB"/>
        </w:rPr>
        <w:t>ومن</w:t>
      </w:r>
      <w:r w:rsidRPr="00875821">
        <w:rPr>
          <w:rFonts w:ascii="Traditional Arabic" w:hAnsi="Traditional Arabic" w:cs="Traditional Arabic"/>
          <w:sz w:val="28"/>
          <w:szCs w:val="28"/>
          <w:rtl/>
          <w:lang w:bidi="ar-LB"/>
        </w:rPr>
        <w:t xml:space="preserve"> هذه الامتحانات، ما روي عن زرارة بن أعين (رض): "سمعت أبا عبد اللَّه  عليه السلام يقول: ينادي منادٍ من السماء: إنّ فلانًا هو الأمير، وينادي منادٍ: إنّ عليًّا وشيعته هم الفائزون. قلت: فمَن يقاتل المهديّ بعد هذا؟ فقال: إنّ الشيطان ينادي: إنّ فلانًا وشيعته </w:t>
      </w:r>
      <w:r w:rsidRPr="00875821">
        <w:rPr>
          <w:rFonts w:ascii="Traditional Arabic" w:hAnsi="Traditional Arabic" w:cs="Traditional Arabic" w:hint="eastAsia"/>
          <w:sz w:val="28"/>
          <w:szCs w:val="28"/>
          <w:rtl/>
          <w:lang w:bidi="ar-LB"/>
        </w:rPr>
        <w:t>هم</w:t>
      </w:r>
      <w:r w:rsidRPr="00875821">
        <w:rPr>
          <w:rFonts w:ascii="Traditional Arabic" w:hAnsi="Traditional Arabic" w:cs="Traditional Arabic"/>
          <w:sz w:val="28"/>
          <w:szCs w:val="28"/>
          <w:rtl/>
          <w:lang w:bidi="ar-LB"/>
        </w:rPr>
        <w:t xml:space="preserve"> الفائزون لرجل من بني أميّة. قلت: فمَن يعرف الصادق من</w:t>
      </w:r>
    </w:p>
    <w:p w14:paraId="059385E4" w14:textId="77777777" w:rsidR="00875821" w:rsidRDefault="003D0881" w:rsidP="00875821">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r w:rsidR="00875821" w:rsidRPr="00875821">
        <w:rPr>
          <w:rFonts w:ascii="Traditional Arabic" w:hAnsi="Traditional Arabic" w:cs="Traditional Arabic"/>
          <w:sz w:val="28"/>
          <w:szCs w:val="28"/>
          <w:rtl/>
          <w:lang w:bidi="ar-LB"/>
        </w:rPr>
        <w:lastRenderedPageBreak/>
        <w:t xml:space="preserve"> الكاذب؟ قال: يعرفه الذين كانوا يروون حديثنا، ويقولون: إنّه يكون قبل أن يكون، ويعلمون أنّهم هم المحقّون الصادقون"</w:t>
      </w:r>
      <w:r>
        <w:rPr>
          <w:rStyle w:val="FootnoteReference"/>
          <w:rFonts w:ascii="Traditional Arabic" w:hAnsi="Traditional Arabic" w:cs="Traditional Arabic"/>
          <w:sz w:val="28"/>
          <w:szCs w:val="28"/>
          <w:rtl/>
          <w:lang w:bidi="ar-LB"/>
        </w:rPr>
        <w:footnoteReference w:id="378"/>
      </w:r>
      <w:r w:rsidR="00875821" w:rsidRPr="00875821">
        <w:rPr>
          <w:rFonts w:ascii="Traditional Arabic" w:hAnsi="Traditional Arabic" w:cs="Traditional Arabic"/>
          <w:sz w:val="28"/>
          <w:szCs w:val="28"/>
          <w:rtl/>
          <w:lang w:bidi="ar-LB"/>
        </w:rPr>
        <w:t>.</w:t>
      </w:r>
    </w:p>
    <w:p w14:paraId="078431C8" w14:textId="77777777" w:rsidR="00164670" w:rsidRPr="00875821" w:rsidRDefault="00164670" w:rsidP="00875821">
      <w:pPr>
        <w:jc w:val="both"/>
        <w:rPr>
          <w:rFonts w:ascii="Traditional Arabic" w:hAnsi="Traditional Arabic" w:cs="Traditional Arabic"/>
          <w:sz w:val="28"/>
          <w:szCs w:val="28"/>
          <w:rtl/>
          <w:lang w:bidi="ar-LB"/>
        </w:rPr>
      </w:pPr>
    </w:p>
    <w:p w14:paraId="757670BD" w14:textId="77777777" w:rsidR="00171828" w:rsidRDefault="00875821" w:rsidP="00171828">
      <w:pPr>
        <w:jc w:val="both"/>
        <w:rPr>
          <w:rFonts w:ascii="Traditional Arabic" w:hAnsi="Traditional Arabic" w:cs="Traditional Arabic"/>
          <w:sz w:val="28"/>
          <w:szCs w:val="28"/>
          <w:rtl/>
          <w:lang w:bidi="ar-LB"/>
        </w:rPr>
      </w:pPr>
      <w:r w:rsidRPr="00875821">
        <w:rPr>
          <w:rFonts w:ascii="Traditional Arabic" w:hAnsi="Traditional Arabic" w:cs="Traditional Arabic" w:hint="eastAsia"/>
          <w:sz w:val="28"/>
          <w:szCs w:val="28"/>
          <w:rtl/>
          <w:lang w:bidi="ar-LB"/>
        </w:rPr>
        <w:t>وعن</w:t>
      </w:r>
      <w:r w:rsidRPr="00875821">
        <w:rPr>
          <w:rFonts w:ascii="Traditional Arabic" w:hAnsi="Traditional Arabic" w:cs="Traditional Arabic"/>
          <w:sz w:val="28"/>
          <w:szCs w:val="28"/>
          <w:rtl/>
          <w:lang w:bidi="ar-LB"/>
        </w:rPr>
        <w:t xml:space="preserve"> هشام بن سالم، قال: "سمعت أبا عبد اللَّه  عليه السلام يقول: هما صيحتان: صيحة في أوّل الليل، وصيحة في آخر الليلة الثانية، قال: فقلت: كيف ذلك؟ قال: فقال: واحدة من السماء، وواحدة من إبليس، فقلت: وكيف تعرف هذه من هذه؟ فقال: يعرفها مَن كان سمع بها قبل أن تكو</w:t>
      </w:r>
      <w:r w:rsidRPr="00875821">
        <w:rPr>
          <w:rFonts w:ascii="Traditional Arabic" w:hAnsi="Traditional Arabic" w:cs="Traditional Arabic" w:hint="eastAsia"/>
          <w:sz w:val="28"/>
          <w:szCs w:val="28"/>
          <w:rtl/>
          <w:lang w:bidi="ar-LB"/>
        </w:rPr>
        <w:t>ن</w:t>
      </w:r>
      <w:r w:rsidRPr="00875821">
        <w:rPr>
          <w:rFonts w:ascii="Traditional Arabic" w:hAnsi="Traditional Arabic" w:cs="Traditional Arabic"/>
          <w:sz w:val="28"/>
          <w:szCs w:val="28"/>
          <w:rtl/>
          <w:lang w:bidi="ar-LB"/>
        </w:rPr>
        <w:t>"</w:t>
      </w:r>
      <w:r w:rsidR="00000A24">
        <w:rPr>
          <w:rStyle w:val="FootnoteReference"/>
          <w:rFonts w:ascii="Traditional Arabic" w:hAnsi="Traditional Arabic" w:cs="Traditional Arabic"/>
          <w:sz w:val="28"/>
          <w:szCs w:val="28"/>
          <w:rtl/>
          <w:lang w:bidi="ar-LB"/>
        </w:rPr>
        <w:footnoteReference w:id="379"/>
      </w:r>
      <w:r w:rsidRPr="00875821">
        <w:rPr>
          <w:rFonts w:ascii="Traditional Arabic" w:hAnsi="Traditional Arabic" w:cs="Traditional Arabic"/>
          <w:sz w:val="28"/>
          <w:szCs w:val="28"/>
          <w:rtl/>
          <w:lang w:bidi="ar-LB"/>
        </w:rPr>
        <w:t>.</w:t>
      </w:r>
    </w:p>
    <w:p w14:paraId="5BCFED82" w14:textId="77777777" w:rsidR="00171828" w:rsidRPr="00171828" w:rsidRDefault="00171828" w:rsidP="00171828">
      <w:pPr>
        <w:jc w:val="both"/>
        <w:rPr>
          <w:rFonts w:ascii="Traditional Arabic" w:hAnsi="Traditional Arabic" w:cs="Traditional Arabic"/>
          <w:sz w:val="28"/>
          <w:szCs w:val="28"/>
          <w:rtl/>
          <w:lang w:bidi="ar-LB"/>
        </w:rPr>
      </w:pPr>
    </w:p>
    <w:p w14:paraId="52D76EF7" w14:textId="77777777" w:rsidR="00875821" w:rsidRPr="00000A24" w:rsidRDefault="00875821" w:rsidP="00875821">
      <w:pPr>
        <w:jc w:val="both"/>
        <w:rPr>
          <w:rFonts w:ascii="Traditional Arabic" w:hAnsi="Traditional Arabic" w:cs="Traditional Arabic"/>
          <w:b/>
          <w:bCs/>
          <w:sz w:val="28"/>
          <w:szCs w:val="28"/>
          <w:rtl/>
          <w:lang w:bidi="ar-LB"/>
        </w:rPr>
      </w:pPr>
      <w:r w:rsidRPr="00000A24">
        <w:rPr>
          <w:rFonts w:ascii="Traditional Arabic" w:hAnsi="Traditional Arabic" w:cs="Traditional Arabic"/>
          <w:b/>
          <w:bCs/>
          <w:sz w:val="28"/>
          <w:szCs w:val="28"/>
          <w:rtl/>
          <w:lang w:bidi="ar-LB"/>
        </w:rPr>
        <w:t>- الدور الثالث: دور لطفيّ:</w:t>
      </w:r>
    </w:p>
    <w:p w14:paraId="2DC8D24C" w14:textId="77777777" w:rsidR="00875821" w:rsidRDefault="00875821" w:rsidP="00875821">
      <w:pPr>
        <w:jc w:val="both"/>
        <w:rPr>
          <w:rFonts w:ascii="Traditional Arabic" w:hAnsi="Traditional Arabic" w:cs="Traditional Arabic"/>
          <w:sz w:val="28"/>
          <w:szCs w:val="28"/>
          <w:rtl/>
          <w:lang w:bidi="ar-LB"/>
        </w:rPr>
      </w:pPr>
      <w:r w:rsidRPr="00875821">
        <w:rPr>
          <w:rFonts w:ascii="Traditional Arabic" w:hAnsi="Traditional Arabic" w:cs="Traditional Arabic" w:hint="eastAsia"/>
          <w:sz w:val="28"/>
          <w:szCs w:val="28"/>
          <w:rtl/>
          <w:lang w:bidi="ar-LB"/>
        </w:rPr>
        <w:t>وهو</w:t>
      </w:r>
      <w:r w:rsidRPr="00875821">
        <w:rPr>
          <w:rFonts w:ascii="Traditional Arabic" w:hAnsi="Traditional Arabic" w:cs="Traditional Arabic"/>
          <w:sz w:val="28"/>
          <w:szCs w:val="28"/>
          <w:rtl/>
          <w:lang w:bidi="ar-LB"/>
        </w:rPr>
        <w:t xml:space="preserve"> يرتكز على مقدّمة استفدناها من البحث القرآنيّ، وهي أنّ يوم الفَرَج هو يومٌ </w:t>
      </w:r>
      <w:r>
        <w:rPr>
          <w:rFonts w:ascii="Traditional Arabic" w:hAnsi="Traditional Arabic" w:cs="Traditional Arabic"/>
          <w:b/>
          <w:bCs/>
          <w:color w:val="538135"/>
          <w:sz w:val="28"/>
          <w:szCs w:val="28"/>
          <w:rtl/>
          <w:lang w:bidi="ar-LB"/>
        </w:rPr>
        <w:t>﴿</w:t>
      </w:r>
      <w:r w:rsidR="00D83453">
        <w:rPr>
          <w:rFonts w:ascii="Traditional Arabic" w:hAnsi="Traditional Arabic" w:cs="Traditional Arabic"/>
          <w:b/>
          <w:bCs/>
          <w:color w:val="538135"/>
          <w:sz w:val="28"/>
          <w:szCs w:val="28"/>
          <w:rtl/>
          <w:lang w:bidi="ar-LB"/>
        </w:rPr>
        <w:t>لاَ يَنفَعُ نَفْسًا إِيمَانُهَا لَمْ تَكُنْ آمَنَتْ مِن قَبْلُ أَوْ كَسَبَتْ فِي إِيمَانِهَا خَيْرًا</w:t>
      </w:r>
      <w:r>
        <w:rPr>
          <w:rFonts w:ascii="Traditional Arabic" w:hAnsi="Traditional Arabic" w:cs="Traditional Arabic" w:hint="cs"/>
          <w:b/>
          <w:bCs/>
          <w:color w:val="538135"/>
          <w:sz w:val="28"/>
          <w:szCs w:val="28"/>
          <w:rtl/>
          <w:lang w:bidi="ar-LB"/>
        </w:rPr>
        <w:t>﴾</w:t>
      </w:r>
      <w:r w:rsidRPr="00875821">
        <w:rPr>
          <w:rFonts w:ascii="Traditional Arabic" w:hAnsi="Traditional Arabic" w:cs="Traditional Arabic" w:hint="cs"/>
          <w:sz w:val="28"/>
          <w:szCs w:val="28"/>
          <w:rtl/>
          <w:lang w:bidi="ar-LB"/>
        </w:rPr>
        <w:t>،</w:t>
      </w:r>
      <w:r w:rsidRPr="00875821">
        <w:rPr>
          <w:rFonts w:ascii="Traditional Arabic" w:hAnsi="Traditional Arabic" w:cs="Traditional Arabic"/>
          <w:sz w:val="28"/>
          <w:szCs w:val="28"/>
          <w:rtl/>
          <w:lang w:bidi="ar-LB"/>
        </w:rPr>
        <w:t xml:space="preserve"> </w:t>
      </w:r>
      <w:r w:rsidRPr="00875821">
        <w:rPr>
          <w:rFonts w:ascii="Traditional Arabic" w:hAnsi="Traditional Arabic" w:cs="Traditional Arabic" w:hint="cs"/>
          <w:sz w:val="28"/>
          <w:szCs w:val="28"/>
          <w:rtl/>
          <w:lang w:bidi="ar-LB"/>
        </w:rPr>
        <w:t>وأنّه</w:t>
      </w:r>
      <w:r w:rsidRPr="00875821">
        <w:rPr>
          <w:rFonts w:ascii="Traditional Arabic" w:hAnsi="Traditional Arabic" w:cs="Traditional Arabic"/>
          <w:sz w:val="28"/>
          <w:szCs w:val="28"/>
          <w:rtl/>
          <w:lang w:bidi="ar-LB"/>
        </w:rPr>
        <w:t xml:space="preserve"> </w:t>
      </w:r>
      <w:r w:rsidRPr="00875821">
        <w:rPr>
          <w:rFonts w:ascii="Traditional Arabic" w:hAnsi="Traditional Arabic" w:cs="Traditional Arabic" w:hint="cs"/>
          <w:sz w:val="28"/>
          <w:szCs w:val="28"/>
          <w:rtl/>
          <w:lang w:bidi="ar-LB"/>
        </w:rPr>
        <w:t>يوم</w:t>
      </w:r>
      <w:r w:rsidRPr="00875821">
        <w:rPr>
          <w:rFonts w:ascii="Traditional Arabic" w:hAnsi="Traditional Arabic" w:cs="Traditional Arabic"/>
          <w:sz w:val="28"/>
          <w:szCs w:val="28"/>
          <w:rtl/>
          <w:lang w:bidi="ar-LB"/>
        </w:rPr>
        <w:t xml:space="preserve"> </w:t>
      </w:r>
      <w:r w:rsidRPr="00875821">
        <w:rPr>
          <w:rFonts w:ascii="Traditional Arabic" w:hAnsi="Traditional Arabic" w:cs="Traditional Arabic" w:hint="cs"/>
          <w:sz w:val="28"/>
          <w:szCs w:val="28"/>
          <w:rtl/>
          <w:lang w:bidi="ar-LB"/>
        </w:rPr>
        <w:t>الحسم</w:t>
      </w:r>
      <w:r w:rsidRPr="00875821">
        <w:rPr>
          <w:rFonts w:ascii="Traditional Arabic" w:hAnsi="Traditional Arabic" w:cs="Traditional Arabic"/>
          <w:sz w:val="28"/>
          <w:szCs w:val="28"/>
          <w:rtl/>
          <w:lang w:bidi="ar-LB"/>
        </w:rPr>
        <w:t xml:space="preserve"> </w:t>
      </w:r>
      <w:r w:rsidRPr="00875821">
        <w:rPr>
          <w:rFonts w:ascii="Traditional Arabic" w:hAnsi="Traditional Arabic" w:cs="Traditional Arabic" w:hint="cs"/>
          <w:sz w:val="28"/>
          <w:szCs w:val="28"/>
          <w:rtl/>
          <w:lang w:bidi="ar-LB"/>
        </w:rPr>
        <w:t>الذي</w:t>
      </w:r>
      <w:r w:rsidRPr="00875821">
        <w:rPr>
          <w:rFonts w:ascii="Traditional Arabic" w:hAnsi="Traditional Arabic" w:cs="Traditional Arabic"/>
          <w:sz w:val="28"/>
          <w:szCs w:val="28"/>
          <w:rtl/>
          <w:lang w:bidi="ar-LB"/>
        </w:rPr>
        <w:t xml:space="preserve"> </w:t>
      </w:r>
      <w:r w:rsidRPr="00875821">
        <w:rPr>
          <w:rFonts w:ascii="Traditional Arabic" w:hAnsi="Traditional Arabic" w:cs="Traditional Arabic" w:hint="cs"/>
          <w:sz w:val="28"/>
          <w:szCs w:val="28"/>
          <w:rtl/>
          <w:lang w:bidi="ar-LB"/>
        </w:rPr>
        <w:t>ليس</w:t>
      </w:r>
      <w:r w:rsidRPr="00875821">
        <w:rPr>
          <w:rFonts w:ascii="Traditional Arabic" w:hAnsi="Traditional Arabic" w:cs="Traditional Arabic"/>
          <w:sz w:val="28"/>
          <w:szCs w:val="28"/>
          <w:rtl/>
          <w:lang w:bidi="ar-LB"/>
        </w:rPr>
        <w:t xml:space="preserve"> </w:t>
      </w:r>
      <w:r w:rsidRPr="00875821">
        <w:rPr>
          <w:rFonts w:ascii="Traditional Arabic" w:hAnsi="Traditional Arabic" w:cs="Traditional Arabic" w:hint="cs"/>
          <w:sz w:val="28"/>
          <w:szCs w:val="28"/>
          <w:rtl/>
          <w:lang w:bidi="ar-LB"/>
        </w:rPr>
        <w:t>بعده</w:t>
      </w:r>
      <w:r w:rsidRPr="00875821">
        <w:rPr>
          <w:rFonts w:ascii="Traditional Arabic" w:hAnsi="Traditional Arabic" w:cs="Traditional Arabic"/>
          <w:sz w:val="28"/>
          <w:szCs w:val="28"/>
          <w:rtl/>
          <w:lang w:bidi="ar-LB"/>
        </w:rPr>
        <w:t xml:space="preserve"> </w:t>
      </w:r>
      <w:r w:rsidRPr="00875821">
        <w:rPr>
          <w:rFonts w:ascii="Traditional Arabic" w:hAnsi="Traditional Arabic" w:cs="Traditional Arabic" w:hint="cs"/>
          <w:sz w:val="28"/>
          <w:szCs w:val="28"/>
          <w:rtl/>
          <w:lang w:bidi="ar-LB"/>
        </w:rPr>
        <w:t>توبة</w:t>
      </w:r>
      <w:r w:rsidRPr="00875821">
        <w:rPr>
          <w:rFonts w:ascii="Traditional Arabic" w:hAnsi="Traditional Arabic" w:cs="Traditional Arabic"/>
          <w:sz w:val="28"/>
          <w:szCs w:val="28"/>
          <w:rtl/>
          <w:lang w:bidi="ar-LB"/>
        </w:rPr>
        <w:t xml:space="preserve"> </w:t>
      </w:r>
      <w:r w:rsidRPr="00875821">
        <w:rPr>
          <w:rFonts w:ascii="Traditional Arabic" w:hAnsi="Traditional Arabic" w:cs="Traditional Arabic" w:hint="cs"/>
          <w:sz w:val="28"/>
          <w:szCs w:val="28"/>
          <w:rtl/>
          <w:lang w:bidi="ar-LB"/>
        </w:rPr>
        <w:t>أو</w:t>
      </w:r>
      <w:r w:rsidRPr="00875821">
        <w:rPr>
          <w:rFonts w:ascii="Traditional Arabic" w:hAnsi="Traditional Arabic" w:cs="Traditional Arabic"/>
          <w:sz w:val="28"/>
          <w:szCs w:val="28"/>
          <w:rtl/>
          <w:lang w:bidi="ar-LB"/>
        </w:rPr>
        <w:t xml:space="preserve"> </w:t>
      </w:r>
      <w:r w:rsidRPr="00875821">
        <w:rPr>
          <w:rFonts w:ascii="Traditional Arabic" w:hAnsi="Traditional Arabic" w:cs="Traditional Arabic" w:hint="cs"/>
          <w:sz w:val="28"/>
          <w:szCs w:val="28"/>
          <w:rtl/>
          <w:lang w:bidi="ar-LB"/>
        </w:rPr>
        <w:t>اعتذار،</w:t>
      </w:r>
      <w:r w:rsidRPr="00875821">
        <w:rPr>
          <w:rFonts w:ascii="Traditional Arabic" w:hAnsi="Traditional Arabic" w:cs="Traditional Arabic"/>
          <w:sz w:val="28"/>
          <w:szCs w:val="28"/>
          <w:rtl/>
          <w:lang w:bidi="ar-LB"/>
        </w:rPr>
        <w:t xml:space="preserve"> </w:t>
      </w:r>
      <w:r w:rsidRPr="00875821">
        <w:rPr>
          <w:rFonts w:ascii="Traditional Arabic" w:hAnsi="Traditional Arabic" w:cs="Traditional Arabic" w:hint="cs"/>
          <w:sz w:val="28"/>
          <w:szCs w:val="28"/>
          <w:rtl/>
          <w:lang w:bidi="ar-LB"/>
        </w:rPr>
        <w:t>فهو</w:t>
      </w:r>
      <w:r w:rsidRPr="00875821">
        <w:rPr>
          <w:rFonts w:ascii="Traditional Arabic" w:hAnsi="Traditional Arabic" w:cs="Traditional Arabic"/>
          <w:sz w:val="28"/>
          <w:szCs w:val="28"/>
          <w:rtl/>
          <w:lang w:bidi="ar-LB"/>
        </w:rPr>
        <w:t xml:space="preserve"> </w:t>
      </w:r>
      <w:r w:rsidRPr="00875821">
        <w:rPr>
          <w:rFonts w:ascii="Traditional Arabic" w:hAnsi="Traditional Arabic" w:cs="Traditional Arabic" w:hint="cs"/>
          <w:sz w:val="28"/>
          <w:szCs w:val="28"/>
          <w:rtl/>
          <w:lang w:bidi="ar-LB"/>
        </w:rPr>
        <w:t>نموذجٌ</w:t>
      </w:r>
      <w:r w:rsidRPr="00875821">
        <w:rPr>
          <w:rFonts w:ascii="Traditional Arabic" w:hAnsi="Traditional Arabic" w:cs="Traditional Arabic"/>
          <w:sz w:val="28"/>
          <w:szCs w:val="28"/>
          <w:rtl/>
          <w:lang w:bidi="ar-LB"/>
        </w:rPr>
        <w:t xml:space="preserve"> </w:t>
      </w:r>
      <w:r w:rsidRPr="00875821">
        <w:rPr>
          <w:rFonts w:ascii="Traditional Arabic" w:hAnsi="Traditional Arabic" w:cs="Traditional Arabic" w:hint="cs"/>
          <w:sz w:val="28"/>
          <w:szCs w:val="28"/>
          <w:rtl/>
          <w:lang w:bidi="ar-LB"/>
        </w:rPr>
        <w:t>مصغّرٌ</w:t>
      </w:r>
      <w:r w:rsidRPr="00875821">
        <w:rPr>
          <w:rFonts w:ascii="Traditional Arabic" w:hAnsi="Traditional Arabic" w:cs="Traditional Arabic"/>
          <w:sz w:val="28"/>
          <w:szCs w:val="28"/>
          <w:rtl/>
          <w:lang w:bidi="ar-LB"/>
        </w:rPr>
        <w:t xml:space="preserve"> </w:t>
      </w:r>
      <w:r w:rsidRPr="00875821">
        <w:rPr>
          <w:rFonts w:ascii="Traditional Arabic" w:hAnsi="Traditional Arabic" w:cs="Traditional Arabic" w:hint="cs"/>
          <w:sz w:val="28"/>
          <w:szCs w:val="28"/>
          <w:rtl/>
          <w:lang w:bidi="ar-LB"/>
        </w:rPr>
        <w:t>عن</w:t>
      </w:r>
      <w:r w:rsidRPr="00875821">
        <w:rPr>
          <w:rFonts w:ascii="Traditional Arabic" w:hAnsi="Traditional Arabic" w:cs="Traditional Arabic"/>
          <w:sz w:val="28"/>
          <w:szCs w:val="28"/>
          <w:rtl/>
          <w:lang w:bidi="ar-LB"/>
        </w:rPr>
        <w:t xml:space="preserve"> </w:t>
      </w:r>
      <w:r w:rsidRPr="00875821">
        <w:rPr>
          <w:rFonts w:ascii="Traditional Arabic" w:hAnsi="Traditional Arabic" w:cs="Traditional Arabic" w:hint="cs"/>
          <w:sz w:val="28"/>
          <w:szCs w:val="28"/>
          <w:rtl/>
          <w:lang w:bidi="ar-LB"/>
        </w:rPr>
        <w:t>يوم</w:t>
      </w:r>
      <w:r w:rsidRPr="00875821">
        <w:rPr>
          <w:rFonts w:ascii="Traditional Arabic" w:hAnsi="Traditional Arabic" w:cs="Traditional Arabic"/>
          <w:sz w:val="28"/>
          <w:szCs w:val="28"/>
          <w:rtl/>
          <w:lang w:bidi="ar-LB"/>
        </w:rPr>
        <w:t xml:space="preserve"> </w:t>
      </w:r>
      <w:r w:rsidRPr="00875821">
        <w:rPr>
          <w:rFonts w:ascii="Traditional Arabic" w:hAnsi="Traditional Arabic" w:cs="Traditional Arabic" w:hint="cs"/>
          <w:sz w:val="28"/>
          <w:szCs w:val="28"/>
          <w:rtl/>
          <w:lang w:bidi="ar-LB"/>
        </w:rPr>
        <w:t>القيامة</w:t>
      </w:r>
      <w:r w:rsidRPr="00875821">
        <w:rPr>
          <w:rFonts w:ascii="Traditional Arabic" w:hAnsi="Traditional Arabic" w:cs="Traditional Arabic"/>
          <w:sz w:val="28"/>
          <w:szCs w:val="28"/>
          <w:rtl/>
          <w:lang w:bidi="ar-LB"/>
        </w:rPr>
        <w:t xml:space="preserve">. </w:t>
      </w:r>
      <w:r w:rsidRPr="00875821">
        <w:rPr>
          <w:rFonts w:ascii="Traditional Arabic" w:hAnsi="Traditional Arabic" w:cs="Traditional Arabic" w:hint="cs"/>
          <w:sz w:val="28"/>
          <w:szCs w:val="28"/>
          <w:rtl/>
          <w:lang w:bidi="ar-LB"/>
        </w:rPr>
        <w:t>ولذا،</w:t>
      </w:r>
      <w:r w:rsidRPr="00875821">
        <w:rPr>
          <w:rFonts w:ascii="Traditional Arabic" w:hAnsi="Traditional Arabic" w:cs="Traditional Arabic"/>
          <w:sz w:val="28"/>
          <w:szCs w:val="28"/>
          <w:rtl/>
          <w:lang w:bidi="ar-LB"/>
        </w:rPr>
        <w:t xml:space="preserve"> </w:t>
      </w:r>
      <w:r w:rsidRPr="00875821">
        <w:rPr>
          <w:rFonts w:ascii="Traditional Arabic" w:hAnsi="Traditional Arabic" w:cs="Traditional Arabic" w:hint="cs"/>
          <w:sz w:val="28"/>
          <w:szCs w:val="28"/>
          <w:rtl/>
          <w:lang w:bidi="ar-LB"/>
        </w:rPr>
        <w:t>كان</w:t>
      </w:r>
      <w:r w:rsidRPr="00875821">
        <w:rPr>
          <w:rFonts w:ascii="Traditional Arabic" w:hAnsi="Traditional Arabic" w:cs="Traditional Arabic"/>
          <w:sz w:val="28"/>
          <w:szCs w:val="28"/>
          <w:rtl/>
          <w:lang w:bidi="ar-LB"/>
        </w:rPr>
        <w:t xml:space="preserve"> </w:t>
      </w:r>
      <w:r w:rsidRPr="00875821">
        <w:rPr>
          <w:rFonts w:ascii="Traditional Arabic" w:hAnsi="Traditional Arabic" w:cs="Traditional Arabic" w:hint="cs"/>
          <w:sz w:val="28"/>
          <w:szCs w:val="28"/>
          <w:rtl/>
          <w:lang w:bidi="ar-LB"/>
        </w:rPr>
        <w:t>م</w:t>
      </w:r>
      <w:r w:rsidRPr="00875821">
        <w:rPr>
          <w:rFonts w:ascii="Traditional Arabic" w:hAnsi="Traditional Arabic" w:cs="Traditional Arabic"/>
          <w:sz w:val="28"/>
          <w:szCs w:val="28"/>
          <w:rtl/>
          <w:lang w:bidi="ar-LB"/>
        </w:rPr>
        <w:t xml:space="preserve">ن اللطف والرحمة بمكان، أن يبيّن الأئمّة </w:t>
      </w:r>
      <w:r w:rsidR="00000A24">
        <w:rPr>
          <w:rFonts w:ascii="Traditional Arabic" w:hAnsi="Traditional Arabic" w:cs="Traditional Arabic" w:hint="cs"/>
          <w:sz w:val="28"/>
          <w:szCs w:val="28"/>
          <w:rtl/>
          <w:lang w:bidi="ar-LB"/>
        </w:rPr>
        <w:t>عليهم السلام</w:t>
      </w:r>
      <w:r w:rsidRPr="00875821">
        <w:rPr>
          <w:rFonts w:ascii="Traditional Arabic" w:hAnsi="Traditional Arabic" w:cs="Traditional Arabic"/>
          <w:sz w:val="28"/>
          <w:szCs w:val="28"/>
          <w:rtl/>
          <w:lang w:bidi="ar-LB"/>
        </w:rPr>
        <w:t xml:space="preserve"> معالم الطريق في الإرهاصات التي تسبق ذلك اليوم، ويميّزوا للمؤمنين رايات الهدى من رايات الضلال بالعلامات، باعتبار أنّ فُرَص الهداية يجب أن تتناسب مع فُرَص العمل والاختيار، وحيث إنّ فُرَص الاختيار والعمل آنذاك محدودةٌ بيوم الفَرَج، فينبغي تصعيد حركة الهداية وزيادة فُرَصها. ولعلّه لأجل ذلك </w:t>
      </w:r>
      <w:r w:rsidR="006E79DC">
        <w:rPr>
          <w:rFonts w:ascii="Traditional Arabic" w:hAnsi="Traditional Arabic" w:cs="Traditional Arabic" w:hint="cs"/>
          <w:sz w:val="28"/>
          <w:szCs w:val="28"/>
          <w:rtl/>
          <w:lang w:bidi="ar-LB"/>
        </w:rPr>
        <w:t>-</w:t>
      </w:r>
      <w:r w:rsidR="00EB6134">
        <w:rPr>
          <w:rFonts w:ascii="Traditional Arabic" w:hAnsi="Traditional Arabic" w:cs="Traditional Arabic" w:hint="cs"/>
          <w:sz w:val="28"/>
          <w:szCs w:val="28"/>
          <w:rtl/>
          <w:lang w:bidi="ar-LB"/>
        </w:rPr>
        <w:t xml:space="preserve"> </w:t>
      </w:r>
      <w:r w:rsidRPr="00875821">
        <w:rPr>
          <w:rFonts w:ascii="Traditional Arabic" w:hAnsi="Traditional Arabic" w:cs="Traditional Arabic"/>
          <w:sz w:val="28"/>
          <w:szCs w:val="28"/>
          <w:rtl/>
          <w:lang w:bidi="ar-LB"/>
        </w:rPr>
        <w:t>أيضًا</w:t>
      </w:r>
      <w:r w:rsidR="00EB6134">
        <w:rPr>
          <w:rFonts w:ascii="Traditional Arabic" w:hAnsi="Traditional Arabic" w:cs="Traditional Arabic" w:hint="cs"/>
          <w:sz w:val="28"/>
          <w:szCs w:val="28"/>
          <w:rtl/>
          <w:lang w:bidi="ar-LB"/>
        </w:rPr>
        <w:t xml:space="preserve"> </w:t>
      </w:r>
      <w:r w:rsidRPr="00875821">
        <w:rPr>
          <w:rFonts w:ascii="Traditional Arabic" w:hAnsi="Traditional Arabic" w:cs="Traditional Arabic"/>
          <w:sz w:val="28"/>
          <w:szCs w:val="28"/>
          <w:rtl/>
          <w:lang w:bidi="ar-LB"/>
        </w:rPr>
        <w:t>- حفلت الروايات الشريفة عند فرق المسلمين كافّة بالحديث عن أشراط الساعة.</w:t>
      </w:r>
    </w:p>
    <w:p w14:paraId="0C387BEA" w14:textId="77777777" w:rsidR="00000A24" w:rsidRPr="00E12C73" w:rsidRDefault="00000A24" w:rsidP="00875821">
      <w:pPr>
        <w:jc w:val="both"/>
        <w:rPr>
          <w:rFonts w:ascii="Traditional Arabic" w:hAnsi="Traditional Arabic" w:cs="Traditional Arabic"/>
          <w:b/>
          <w:bCs/>
          <w:sz w:val="28"/>
          <w:szCs w:val="28"/>
          <w:rtl/>
          <w:lang w:bidi="ar-LB"/>
        </w:rPr>
      </w:pPr>
    </w:p>
    <w:p w14:paraId="6DF66C5D" w14:textId="77777777" w:rsidR="00875821" w:rsidRPr="00E12C73" w:rsidRDefault="00875821" w:rsidP="00875821">
      <w:pPr>
        <w:jc w:val="both"/>
        <w:rPr>
          <w:rFonts w:ascii="Traditional Arabic" w:hAnsi="Traditional Arabic" w:cs="Traditional Arabic"/>
          <w:b/>
          <w:bCs/>
          <w:sz w:val="28"/>
          <w:szCs w:val="28"/>
          <w:rtl/>
          <w:lang w:bidi="ar-LB"/>
        </w:rPr>
      </w:pPr>
      <w:r w:rsidRPr="00E12C73">
        <w:rPr>
          <w:rFonts w:ascii="Traditional Arabic" w:hAnsi="Traditional Arabic" w:cs="Traditional Arabic" w:hint="eastAsia"/>
          <w:b/>
          <w:bCs/>
          <w:sz w:val="28"/>
          <w:szCs w:val="28"/>
          <w:rtl/>
          <w:lang w:bidi="ar-LB"/>
        </w:rPr>
        <w:t>النتيجة</w:t>
      </w:r>
      <w:r w:rsidRPr="00E12C73">
        <w:rPr>
          <w:rFonts w:ascii="Traditional Arabic" w:hAnsi="Traditional Arabic" w:cs="Traditional Arabic"/>
          <w:b/>
          <w:bCs/>
          <w:sz w:val="28"/>
          <w:szCs w:val="28"/>
          <w:rtl/>
          <w:lang w:bidi="ar-LB"/>
        </w:rPr>
        <w:t>: كيفيّة الاستفادة الصحيحة من التعرّف على علامات الظهور؟</w:t>
      </w:r>
    </w:p>
    <w:p w14:paraId="21A81A02" w14:textId="77777777" w:rsidR="006E79DC" w:rsidRDefault="00875821" w:rsidP="00875821">
      <w:pPr>
        <w:jc w:val="both"/>
        <w:rPr>
          <w:rFonts w:ascii="Traditional Arabic" w:hAnsi="Traditional Arabic" w:cs="Traditional Arabic"/>
          <w:sz w:val="28"/>
          <w:szCs w:val="28"/>
          <w:rtl/>
          <w:lang w:bidi="ar-LB"/>
        </w:rPr>
      </w:pPr>
      <w:r w:rsidRPr="00875821">
        <w:rPr>
          <w:rFonts w:ascii="Traditional Arabic" w:hAnsi="Traditional Arabic" w:cs="Traditional Arabic" w:hint="eastAsia"/>
          <w:sz w:val="28"/>
          <w:szCs w:val="28"/>
          <w:rtl/>
          <w:lang w:bidi="ar-LB"/>
        </w:rPr>
        <w:t>نستخلص</w:t>
      </w:r>
      <w:r w:rsidRPr="00875821">
        <w:rPr>
          <w:rFonts w:ascii="Traditional Arabic" w:hAnsi="Traditional Arabic" w:cs="Traditional Arabic"/>
          <w:sz w:val="28"/>
          <w:szCs w:val="28"/>
          <w:rtl/>
          <w:lang w:bidi="ar-LB"/>
        </w:rPr>
        <w:t xml:space="preserve"> مما تقدّم، أنّ علامات الظهور جزءٌ من منظومة الهداية العامّة، مختصٌّ بهداية المؤمنين إلى القائم الحقّ عجل الله تعالى فرجه الشريف. وتتحقّق هذه الوظيفة العامّة لها من خلال ثلاثة أدوار أساسيّة، مضافًا إلى دور التهيئة النفسيّة وإحياء الأمل. وعليه، تكمن ط</w:t>
      </w:r>
      <w:r w:rsidRPr="00875821">
        <w:rPr>
          <w:rFonts w:ascii="Traditional Arabic" w:hAnsi="Traditional Arabic" w:cs="Traditional Arabic" w:hint="eastAsia"/>
          <w:sz w:val="28"/>
          <w:szCs w:val="28"/>
          <w:rtl/>
          <w:lang w:bidi="ar-LB"/>
        </w:rPr>
        <w:t>ريقة</w:t>
      </w:r>
      <w:r w:rsidRPr="00875821">
        <w:rPr>
          <w:rFonts w:ascii="Traditional Arabic" w:hAnsi="Traditional Arabic" w:cs="Traditional Arabic"/>
          <w:sz w:val="28"/>
          <w:szCs w:val="28"/>
          <w:rtl/>
          <w:lang w:bidi="ar-LB"/>
        </w:rPr>
        <w:t xml:space="preserve"> الاستفادة الصحيحة والمطلوبة من التعرّف على علامات الظهور في إيصال تلك الأدوار</w:t>
      </w:r>
    </w:p>
    <w:p w14:paraId="48FA79B2" w14:textId="77777777" w:rsidR="00875821" w:rsidRPr="00875821" w:rsidRDefault="006E79DC" w:rsidP="00875821">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r w:rsidR="00875821" w:rsidRPr="00875821">
        <w:rPr>
          <w:rFonts w:ascii="Traditional Arabic" w:hAnsi="Traditional Arabic" w:cs="Traditional Arabic"/>
          <w:sz w:val="28"/>
          <w:szCs w:val="28"/>
          <w:rtl/>
          <w:lang w:bidi="ar-LB"/>
        </w:rPr>
        <w:lastRenderedPageBreak/>
        <w:t xml:space="preserve">التي أرادها الأئمّة </w:t>
      </w:r>
      <w:r>
        <w:rPr>
          <w:rFonts w:ascii="Traditional Arabic" w:hAnsi="Traditional Arabic" w:cs="Traditional Arabic" w:hint="cs"/>
          <w:sz w:val="28"/>
          <w:szCs w:val="28"/>
          <w:rtl/>
          <w:lang w:bidi="ar-LB"/>
        </w:rPr>
        <w:t>عليهم السلام</w:t>
      </w:r>
      <w:r w:rsidR="00875821" w:rsidRPr="00875821">
        <w:rPr>
          <w:rFonts w:ascii="Traditional Arabic" w:hAnsi="Traditional Arabic" w:cs="Traditional Arabic"/>
          <w:sz w:val="28"/>
          <w:szCs w:val="28"/>
          <w:rtl/>
          <w:lang w:bidi="ar-LB"/>
        </w:rPr>
        <w:t xml:space="preserve"> لها إلى غاياتها، من خلال:</w:t>
      </w:r>
    </w:p>
    <w:p w14:paraId="4C1B79A1" w14:textId="77777777" w:rsidR="00875821" w:rsidRPr="00875821" w:rsidRDefault="00875821" w:rsidP="00875821">
      <w:pPr>
        <w:jc w:val="both"/>
        <w:rPr>
          <w:rFonts w:ascii="Traditional Arabic" w:hAnsi="Traditional Arabic" w:cs="Traditional Arabic"/>
          <w:sz w:val="28"/>
          <w:szCs w:val="28"/>
          <w:rtl/>
          <w:lang w:bidi="ar-LB"/>
        </w:rPr>
      </w:pPr>
      <w:r w:rsidRPr="00875821">
        <w:rPr>
          <w:rFonts w:ascii="Traditional Arabic" w:hAnsi="Traditional Arabic" w:cs="Traditional Arabic"/>
          <w:sz w:val="28"/>
          <w:szCs w:val="28"/>
          <w:lang w:bidi="ar-LB"/>
        </w:rPr>
        <w:t>1</w:t>
      </w:r>
      <w:r w:rsidRPr="00875821">
        <w:rPr>
          <w:rFonts w:ascii="Traditional Arabic" w:hAnsi="Traditional Arabic" w:cs="Traditional Arabic"/>
          <w:sz w:val="28"/>
          <w:szCs w:val="28"/>
          <w:rtl/>
          <w:lang w:bidi="ar-LB"/>
        </w:rPr>
        <w:t>. الاستفادة من الدور التمييزيّ في كشف القائم الحقّ عجل الله تعالى فرجه الشريف وتمييزه، وإثبات بطلان دعاوى المهدويّة الكاذبة.</w:t>
      </w:r>
    </w:p>
    <w:p w14:paraId="5515F8C4" w14:textId="77777777" w:rsidR="00875821" w:rsidRPr="00875821" w:rsidRDefault="00875821" w:rsidP="00875821">
      <w:pPr>
        <w:jc w:val="both"/>
        <w:rPr>
          <w:rFonts w:ascii="Traditional Arabic" w:hAnsi="Traditional Arabic" w:cs="Traditional Arabic"/>
          <w:sz w:val="28"/>
          <w:szCs w:val="28"/>
          <w:rtl/>
          <w:lang w:bidi="ar-LB"/>
        </w:rPr>
      </w:pPr>
      <w:r w:rsidRPr="00875821">
        <w:rPr>
          <w:rFonts w:ascii="Traditional Arabic" w:hAnsi="Traditional Arabic" w:cs="Traditional Arabic"/>
          <w:sz w:val="28"/>
          <w:szCs w:val="28"/>
          <w:lang w:bidi="ar-LB"/>
        </w:rPr>
        <w:t>2</w:t>
      </w:r>
      <w:r w:rsidRPr="00875821">
        <w:rPr>
          <w:rFonts w:ascii="Traditional Arabic" w:hAnsi="Traditional Arabic" w:cs="Traditional Arabic"/>
          <w:sz w:val="28"/>
          <w:szCs w:val="28"/>
          <w:rtl/>
          <w:lang w:bidi="ar-LB"/>
        </w:rPr>
        <w:t>. الاستفادة من الدور التثبيتيّ في رفع الحيرة والارتياب في لحظات الإرهاصات العصيبة.</w:t>
      </w:r>
    </w:p>
    <w:p w14:paraId="46F56AE4" w14:textId="77777777" w:rsidR="00875821" w:rsidRPr="00875821" w:rsidRDefault="00875821" w:rsidP="00875821">
      <w:pPr>
        <w:jc w:val="both"/>
        <w:rPr>
          <w:rFonts w:ascii="Traditional Arabic" w:hAnsi="Traditional Arabic" w:cs="Traditional Arabic"/>
          <w:sz w:val="28"/>
          <w:szCs w:val="28"/>
          <w:rtl/>
          <w:lang w:bidi="ar-LB"/>
        </w:rPr>
      </w:pPr>
      <w:r w:rsidRPr="00875821">
        <w:rPr>
          <w:rFonts w:ascii="Traditional Arabic" w:hAnsi="Traditional Arabic" w:cs="Traditional Arabic"/>
          <w:sz w:val="28"/>
          <w:szCs w:val="28"/>
          <w:lang w:bidi="ar-LB"/>
        </w:rPr>
        <w:t>3</w:t>
      </w:r>
      <w:r w:rsidRPr="00875821">
        <w:rPr>
          <w:rFonts w:ascii="Traditional Arabic" w:hAnsi="Traditional Arabic" w:cs="Traditional Arabic"/>
          <w:sz w:val="28"/>
          <w:szCs w:val="28"/>
          <w:rtl/>
          <w:lang w:bidi="ar-LB"/>
        </w:rPr>
        <w:t>. الاستفادة من الدور اللطفيّ في اغتنام فرصة التوبة ومراجعة الموقف وإعادة الاصطفاف.</w:t>
      </w:r>
    </w:p>
    <w:p w14:paraId="5012980D" w14:textId="77777777" w:rsidR="00875821" w:rsidRPr="00875821" w:rsidRDefault="00875821" w:rsidP="00875821">
      <w:pPr>
        <w:jc w:val="both"/>
        <w:rPr>
          <w:rFonts w:ascii="Traditional Arabic" w:hAnsi="Traditional Arabic" w:cs="Traditional Arabic"/>
          <w:sz w:val="28"/>
          <w:szCs w:val="28"/>
          <w:rtl/>
          <w:lang w:bidi="ar-LB"/>
        </w:rPr>
      </w:pPr>
      <w:r w:rsidRPr="00875821">
        <w:rPr>
          <w:rFonts w:ascii="Traditional Arabic" w:hAnsi="Traditional Arabic" w:cs="Traditional Arabic"/>
          <w:sz w:val="28"/>
          <w:szCs w:val="28"/>
          <w:lang w:bidi="ar-LB"/>
        </w:rPr>
        <w:t>4</w:t>
      </w:r>
      <w:r w:rsidRPr="00875821">
        <w:rPr>
          <w:rFonts w:ascii="Traditional Arabic" w:hAnsi="Traditional Arabic" w:cs="Traditional Arabic"/>
          <w:sz w:val="28"/>
          <w:szCs w:val="28"/>
          <w:rtl/>
          <w:lang w:bidi="ar-LB"/>
        </w:rPr>
        <w:t>. الاستفادة من دور الإعداد النفسيّ لإحياء روح الأمل ومضاعفة التأهّب والاندفاع.</w:t>
      </w:r>
    </w:p>
    <w:p w14:paraId="746001C9" w14:textId="77777777" w:rsidR="00875821" w:rsidRDefault="00875821" w:rsidP="00875821">
      <w:pPr>
        <w:jc w:val="both"/>
        <w:rPr>
          <w:rFonts w:ascii="Traditional Arabic" w:hAnsi="Traditional Arabic" w:cs="Traditional Arabic"/>
          <w:sz w:val="28"/>
          <w:szCs w:val="28"/>
          <w:rtl/>
          <w:lang w:bidi="ar-LB"/>
        </w:rPr>
      </w:pPr>
      <w:r w:rsidRPr="00875821">
        <w:rPr>
          <w:rFonts w:ascii="Traditional Arabic" w:hAnsi="Traditional Arabic" w:cs="Traditional Arabic" w:hint="eastAsia"/>
          <w:sz w:val="28"/>
          <w:szCs w:val="28"/>
          <w:rtl/>
          <w:lang w:bidi="ar-LB"/>
        </w:rPr>
        <w:t>وعليه،</w:t>
      </w:r>
      <w:r w:rsidRPr="00875821">
        <w:rPr>
          <w:rFonts w:ascii="Traditional Arabic" w:hAnsi="Traditional Arabic" w:cs="Traditional Arabic"/>
          <w:sz w:val="28"/>
          <w:szCs w:val="28"/>
          <w:rtl/>
          <w:lang w:bidi="ar-LB"/>
        </w:rPr>
        <w:t xml:space="preserve"> فإنّ أيّ استثمارٍ للبحث في العلامات يخدم غير هذه الجهات أو يتجاوزها، يكون انحرافًا عن الدور الهدايتيّ الذي أراده الأئمّة </w:t>
      </w:r>
      <w:r w:rsidR="006E79DC">
        <w:rPr>
          <w:rFonts w:ascii="Traditional Arabic" w:hAnsi="Traditional Arabic" w:cs="Traditional Arabic" w:hint="cs"/>
          <w:sz w:val="28"/>
          <w:szCs w:val="28"/>
          <w:rtl/>
          <w:lang w:bidi="ar-LB"/>
        </w:rPr>
        <w:t>عليهم السلام</w:t>
      </w:r>
      <w:r w:rsidRPr="00875821">
        <w:rPr>
          <w:rFonts w:ascii="Traditional Arabic" w:hAnsi="Traditional Arabic" w:cs="Traditional Arabic"/>
          <w:sz w:val="28"/>
          <w:szCs w:val="28"/>
          <w:rtl/>
          <w:lang w:bidi="ar-LB"/>
        </w:rPr>
        <w:t xml:space="preserve"> من بيان العلامات. وسنذكر فيما يلي بعض نماذج الاستفادة السلبيّة والمرفوضة من علامات الظهور.</w:t>
      </w:r>
    </w:p>
    <w:p w14:paraId="22317EC6" w14:textId="77777777" w:rsidR="003E46EF" w:rsidRDefault="003E46EF" w:rsidP="00875821">
      <w:pPr>
        <w:jc w:val="both"/>
        <w:rPr>
          <w:rFonts w:ascii="Traditional Arabic" w:hAnsi="Traditional Arabic" w:cs="Traditional Arabic"/>
          <w:b/>
          <w:bCs/>
          <w:color w:val="538135"/>
          <w:sz w:val="28"/>
          <w:szCs w:val="28"/>
          <w:rtl/>
          <w:lang w:bidi="ar-LB"/>
        </w:rPr>
      </w:pPr>
    </w:p>
    <w:p w14:paraId="5FD9240E" w14:textId="77777777" w:rsidR="00875821" w:rsidRDefault="00875821" w:rsidP="00875821">
      <w:pPr>
        <w:jc w:val="both"/>
        <w:rPr>
          <w:rFonts w:ascii="Traditional Arabic" w:hAnsi="Traditional Arabic" w:cs="Traditional Arabic"/>
          <w:b/>
          <w:bCs/>
          <w:color w:val="538135"/>
          <w:sz w:val="28"/>
          <w:szCs w:val="28"/>
          <w:rtl/>
          <w:lang w:bidi="ar-LB"/>
        </w:rPr>
      </w:pPr>
      <w:r>
        <w:rPr>
          <w:rFonts w:ascii="Traditional Arabic" w:hAnsi="Traditional Arabic" w:cs="Traditional Arabic" w:hint="eastAsia"/>
          <w:b/>
          <w:bCs/>
          <w:color w:val="538135"/>
          <w:sz w:val="28"/>
          <w:szCs w:val="28"/>
          <w:rtl/>
          <w:lang w:bidi="ar-LB"/>
        </w:rPr>
        <w:t>أشكال</w:t>
      </w:r>
      <w:r>
        <w:rPr>
          <w:rFonts w:ascii="Traditional Arabic" w:hAnsi="Traditional Arabic" w:cs="Traditional Arabic"/>
          <w:b/>
          <w:bCs/>
          <w:color w:val="538135"/>
          <w:sz w:val="28"/>
          <w:szCs w:val="28"/>
          <w:rtl/>
          <w:lang w:bidi="ar-LB"/>
        </w:rPr>
        <w:t xml:space="preserve"> الاستفادة السلبيّة من علامات الظهور</w:t>
      </w:r>
    </w:p>
    <w:p w14:paraId="28491AC8" w14:textId="77777777" w:rsidR="00875821" w:rsidRDefault="00875821" w:rsidP="00875821">
      <w:pPr>
        <w:jc w:val="both"/>
        <w:rPr>
          <w:rFonts w:ascii="Traditional Arabic" w:hAnsi="Traditional Arabic" w:cs="Traditional Arabic"/>
          <w:sz w:val="28"/>
          <w:szCs w:val="28"/>
          <w:rtl/>
          <w:lang w:bidi="ar-LB"/>
        </w:rPr>
      </w:pPr>
      <w:r w:rsidRPr="00875821">
        <w:rPr>
          <w:rFonts w:ascii="Traditional Arabic" w:hAnsi="Traditional Arabic" w:cs="Traditional Arabic" w:hint="eastAsia"/>
          <w:sz w:val="28"/>
          <w:szCs w:val="28"/>
          <w:rtl/>
          <w:lang w:bidi="ar-LB"/>
        </w:rPr>
        <w:t>تتعدّد</w:t>
      </w:r>
      <w:r w:rsidRPr="00875821">
        <w:rPr>
          <w:rFonts w:ascii="Traditional Arabic" w:hAnsi="Traditional Arabic" w:cs="Traditional Arabic"/>
          <w:sz w:val="28"/>
          <w:szCs w:val="28"/>
          <w:rtl/>
          <w:lang w:bidi="ar-LB"/>
        </w:rPr>
        <w:t xml:space="preserve"> أشكال الاستفادة السلبيّة من علامات الظهور، كأن تُستَغلّ للتسلية والترفيه، أو لجذب الأتباع والمشاهدين، أو لتخويف الناس وإرعابهم، أو لغايات سياسيّة لا حصر لها. لكن نريد في هذه العجالة أن نتحدّث عن أبرز نموذَجين منها وأكثرهما نعومةً وشياعًا، وهما: التو</w:t>
      </w:r>
      <w:r w:rsidRPr="00875821">
        <w:rPr>
          <w:rFonts w:ascii="Traditional Arabic" w:hAnsi="Traditional Arabic" w:cs="Traditional Arabic" w:hint="eastAsia"/>
          <w:sz w:val="28"/>
          <w:szCs w:val="28"/>
          <w:rtl/>
          <w:lang w:bidi="ar-LB"/>
        </w:rPr>
        <w:t>قيت</w:t>
      </w:r>
      <w:r w:rsidRPr="00875821">
        <w:rPr>
          <w:rFonts w:ascii="Traditional Arabic" w:hAnsi="Traditional Arabic" w:cs="Traditional Arabic"/>
          <w:sz w:val="28"/>
          <w:szCs w:val="28"/>
          <w:rtl/>
          <w:lang w:bidi="ar-LB"/>
        </w:rPr>
        <w:t xml:space="preserve"> والتطبيق.</w:t>
      </w:r>
    </w:p>
    <w:p w14:paraId="17954180" w14:textId="77777777" w:rsidR="006F6A6A" w:rsidRPr="006F6A6A" w:rsidRDefault="006F6A6A" w:rsidP="00875821">
      <w:pPr>
        <w:jc w:val="both"/>
        <w:rPr>
          <w:rFonts w:ascii="Traditional Arabic" w:hAnsi="Traditional Arabic" w:cs="Traditional Arabic"/>
          <w:b/>
          <w:bCs/>
          <w:sz w:val="28"/>
          <w:szCs w:val="28"/>
          <w:rtl/>
          <w:lang w:bidi="ar-LB"/>
        </w:rPr>
      </w:pPr>
    </w:p>
    <w:p w14:paraId="53FE92FB" w14:textId="77777777" w:rsidR="00875821" w:rsidRPr="006F6A6A" w:rsidRDefault="00875821" w:rsidP="00875821">
      <w:pPr>
        <w:jc w:val="both"/>
        <w:rPr>
          <w:rFonts w:ascii="Traditional Arabic" w:hAnsi="Traditional Arabic" w:cs="Traditional Arabic"/>
          <w:b/>
          <w:bCs/>
          <w:sz w:val="28"/>
          <w:szCs w:val="28"/>
          <w:rtl/>
          <w:lang w:bidi="ar-LB"/>
        </w:rPr>
      </w:pPr>
      <w:r w:rsidRPr="006F6A6A">
        <w:rPr>
          <w:rFonts w:ascii="Traditional Arabic" w:hAnsi="Traditional Arabic" w:cs="Traditional Arabic" w:hint="eastAsia"/>
          <w:b/>
          <w:bCs/>
          <w:sz w:val="28"/>
          <w:szCs w:val="28"/>
          <w:rtl/>
          <w:lang w:bidi="ar-LB"/>
        </w:rPr>
        <w:t>أوّلًا</w:t>
      </w:r>
      <w:r w:rsidRPr="006F6A6A">
        <w:rPr>
          <w:rFonts w:ascii="Traditional Arabic" w:hAnsi="Traditional Arabic" w:cs="Traditional Arabic"/>
          <w:b/>
          <w:bCs/>
          <w:sz w:val="28"/>
          <w:szCs w:val="28"/>
          <w:rtl/>
          <w:lang w:bidi="ar-LB"/>
        </w:rPr>
        <w:t>: التوقيت</w:t>
      </w:r>
    </w:p>
    <w:p w14:paraId="68598BF6" w14:textId="77777777" w:rsidR="006F6A6A" w:rsidRDefault="00875821" w:rsidP="00875821">
      <w:pPr>
        <w:jc w:val="both"/>
        <w:rPr>
          <w:rFonts w:ascii="Traditional Arabic" w:hAnsi="Traditional Arabic" w:cs="Traditional Arabic"/>
          <w:sz w:val="28"/>
          <w:szCs w:val="28"/>
          <w:rtl/>
          <w:lang w:bidi="ar-LB"/>
        </w:rPr>
      </w:pPr>
      <w:r w:rsidRPr="00875821">
        <w:rPr>
          <w:rFonts w:ascii="Traditional Arabic" w:hAnsi="Traditional Arabic" w:cs="Traditional Arabic" w:hint="eastAsia"/>
          <w:sz w:val="28"/>
          <w:szCs w:val="28"/>
          <w:rtl/>
          <w:lang w:bidi="ar-LB"/>
        </w:rPr>
        <w:t>وهو</w:t>
      </w:r>
      <w:r w:rsidRPr="00875821">
        <w:rPr>
          <w:rFonts w:ascii="Traditional Arabic" w:hAnsi="Traditional Arabic" w:cs="Traditional Arabic"/>
          <w:sz w:val="28"/>
          <w:szCs w:val="28"/>
          <w:rtl/>
          <w:lang w:bidi="ar-LB"/>
        </w:rPr>
        <w:t xml:space="preserve"> أن يعمد بعضهم إلى تحديد وقتٍ للظهور المبارك وإذاعته وأنّه بالتحديد هو موعد الظهور، بناءً على دراسته بعضَ العلامات وتوفيقه بينها بالظنّ والتعسّف أو حتّى بأسلوبٍ علميّ. وقد استفاضت الروايات الشريفة في النهي عن التوقيت وذمّ فاعله، وأوضحت أنّ وقت الظهور كو</w:t>
      </w:r>
      <w:r w:rsidRPr="00875821">
        <w:rPr>
          <w:rFonts w:ascii="Traditional Arabic" w:hAnsi="Traditional Arabic" w:cs="Traditional Arabic" w:hint="eastAsia"/>
          <w:sz w:val="28"/>
          <w:szCs w:val="28"/>
          <w:rtl/>
          <w:lang w:bidi="ar-LB"/>
        </w:rPr>
        <w:t>قت</w:t>
      </w:r>
      <w:r w:rsidRPr="00875821">
        <w:rPr>
          <w:rFonts w:ascii="Traditional Arabic" w:hAnsi="Traditional Arabic" w:cs="Traditional Arabic"/>
          <w:sz w:val="28"/>
          <w:szCs w:val="28"/>
          <w:rtl/>
          <w:lang w:bidi="ar-LB"/>
        </w:rPr>
        <w:t xml:space="preserve"> الساعة لا يجلّيها لوقتها إلّا اللَّه</w:t>
      </w:r>
      <w:r w:rsidR="0083374B">
        <w:rPr>
          <w:rFonts w:ascii="Traditional Arabic" w:hAnsi="Traditional Arabic" w:cs="Traditional Arabic"/>
          <w:sz w:val="28"/>
          <w:szCs w:val="28"/>
          <w:rtl/>
          <w:lang w:bidi="ar-LB"/>
        </w:rPr>
        <w:t>،</w:t>
      </w:r>
      <w:r w:rsidRPr="00875821">
        <w:rPr>
          <w:rFonts w:ascii="Traditional Arabic" w:hAnsi="Traditional Arabic" w:cs="Traditional Arabic"/>
          <w:sz w:val="28"/>
          <w:szCs w:val="28"/>
          <w:rtl/>
          <w:lang w:bidi="ar-LB"/>
        </w:rPr>
        <w:t xml:space="preserve"> وذلك لأجل ضمان نجاح القيام الأخير من خلال الحفاظ على صفة المباغتة، وحفظ الاختيار المقوّم لمرحلة التمحيص، وغيرها من الغايات.</w:t>
      </w:r>
    </w:p>
    <w:p w14:paraId="4E5B41F8" w14:textId="77777777" w:rsidR="00875821" w:rsidRDefault="006F6A6A" w:rsidP="006F6A6A">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r w:rsidR="00875821" w:rsidRPr="00875821">
        <w:rPr>
          <w:rFonts w:ascii="Traditional Arabic" w:hAnsi="Traditional Arabic" w:cs="Traditional Arabic" w:hint="eastAsia"/>
          <w:sz w:val="28"/>
          <w:szCs w:val="28"/>
          <w:rtl/>
          <w:lang w:bidi="ar-LB"/>
        </w:rPr>
        <w:lastRenderedPageBreak/>
        <w:t>فعن</w:t>
      </w:r>
      <w:r w:rsidR="00875821" w:rsidRPr="00875821">
        <w:rPr>
          <w:rFonts w:ascii="Traditional Arabic" w:hAnsi="Traditional Arabic" w:cs="Traditional Arabic"/>
          <w:sz w:val="28"/>
          <w:szCs w:val="28"/>
          <w:rtl/>
          <w:lang w:bidi="ar-LB"/>
        </w:rPr>
        <w:t xml:space="preserve"> الإمام الصادق  عليه السلام: "من وقّت لك من الناس شيئًا فلا تهابنّ أن تكذّبه، فلسنا نوقت لأحدٍ وقتًا"</w:t>
      </w:r>
      <w:r>
        <w:rPr>
          <w:rStyle w:val="FootnoteReference"/>
          <w:rFonts w:ascii="Traditional Arabic" w:hAnsi="Traditional Arabic" w:cs="Traditional Arabic"/>
          <w:sz w:val="28"/>
          <w:szCs w:val="28"/>
          <w:rtl/>
          <w:lang w:bidi="ar-LB"/>
        </w:rPr>
        <w:footnoteReference w:id="380"/>
      </w:r>
      <w:r w:rsidR="00875821" w:rsidRPr="00875821">
        <w:rPr>
          <w:rFonts w:ascii="Traditional Arabic" w:hAnsi="Traditional Arabic" w:cs="Traditional Arabic"/>
          <w:sz w:val="28"/>
          <w:szCs w:val="28"/>
          <w:rtl/>
          <w:lang w:bidi="ar-LB"/>
        </w:rPr>
        <w:t>. وعنه  عليه السلام: "كذب الوقّاتون، وهلك المستعجلون، ونجا المُسَلِّمون"</w:t>
      </w:r>
      <w:r>
        <w:rPr>
          <w:rStyle w:val="FootnoteReference"/>
          <w:rFonts w:ascii="Traditional Arabic" w:hAnsi="Traditional Arabic" w:cs="Traditional Arabic"/>
          <w:sz w:val="28"/>
          <w:szCs w:val="28"/>
          <w:rtl/>
          <w:lang w:bidi="ar-LB"/>
        </w:rPr>
        <w:footnoteReference w:id="381"/>
      </w:r>
      <w:r w:rsidR="00875821" w:rsidRPr="00875821">
        <w:rPr>
          <w:rFonts w:ascii="Traditional Arabic" w:hAnsi="Traditional Arabic" w:cs="Traditional Arabic"/>
          <w:sz w:val="28"/>
          <w:szCs w:val="28"/>
          <w:rtl/>
          <w:lang w:bidi="ar-LB"/>
        </w:rPr>
        <w:t>. و"عن الفضل بن يسار، عن أبي جعفر  عليه السلام قال: قلت: لهذا الأمر وق</w:t>
      </w:r>
      <w:r w:rsidR="00875821" w:rsidRPr="00875821">
        <w:rPr>
          <w:rFonts w:ascii="Traditional Arabic" w:hAnsi="Traditional Arabic" w:cs="Traditional Arabic" w:hint="eastAsia"/>
          <w:sz w:val="28"/>
          <w:szCs w:val="28"/>
          <w:rtl/>
          <w:lang w:bidi="ar-LB"/>
        </w:rPr>
        <w:t>ت؟</w:t>
      </w:r>
      <w:r w:rsidR="00875821" w:rsidRPr="00875821">
        <w:rPr>
          <w:rFonts w:ascii="Traditional Arabic" w:hAnsi="Traditional Arabic" w:cs="Traditional Arabic"/>
          <w:sz w:val="28"/>
          <w:szCs w:val="28"/>
          <w:rtl/>
          <w:lang w:bidi="ar-LB"/>
        </w:rPr>
        <w:t xml:space="preserve"> فقال: كذب الوقّاتون، كذب الوقّاتون، كذب الوقّاتون..."</w:t>
      </w:r>
      <w:r>
        <w:rPr>
          <w:rStyle w:val="FootnoteReference"/>
          <w:rFonts w:ascii="Traditional Arabic" w:hAnsi="Traditional Arabic" w:cs="Traditional Arabic"/>
          <w:sz w:val="28"/>
          <w:szCs w:val="28"/>
          <w:rtl/>
          <w:lang w:bidi="ar-LB"/>
        </w:rPr>
        <w:footnoteReference w:id="382"/>
      </w:r>
      <w:r w:rsidR="00875821" w:rsidRPr="00875821">
        <w:rPr>
          <w:rFonts w:ascii="Traditional Arabic" w:hAnsi="Traditional Arabic" w:cs="Traditional Arabic"/>
          <w:sz w:val="28"/>
          <w:szCs w:val="28"/>
          <w:rtl/>
          <w:lang w:bidi="ar-LB"/>
        </w:rPr>
        <w:t>.</w:t>
      </w:r>
    </w:p>
    <w:p w14:paraId="1DFEACA0" w14:textId="77777777" w:rsidR="006F6A6A" w:rsidRPr="00875821" w:rsidRDefault="006F6A6A" w:rsidP="006F6A6A">
      <w:pPr>
        <w:jc w:val="both"/>
        <w:rPr>
          <w:rFonts w:ascii="Traditional Arabic" w:hAnsi="Traditional Arabic" w:cs="Traditional Arabic"/>
          <w:sz w:val="28"/>
          <w:szCs w:val="28"/>
          <w:rtl/>
          <w:lang w:bidi="ar-LB"/>
        </w:rPr>
      </w:pPr>
    </w:p>
    <w:p w14:paraId="4E312E52" w14:textId="77777777" w:rsidR="00875821" w:rsidRDefault="00875821" w:rsidP="00875821">
      <w:pPr>
        <w:jc w:val="both"/>
        <w:rPr>
          <w:rFonts w:ascii="Traditional Arabic" w:hAnsi="Traditional Arabic" w:cs="Traditional Arabic"/>
          <w:sz w:val="28"/>
          <w:szCs w:val="28"/>
          <w:rtl/>
          <w:lang w:bidi="ar-LB"/>
        </w:rPr>
      </w:pPr>
      <w:r w:rsidRPr="00875821">
        <w:rPr>
          <w:rFonts w:ascii="Traditional Arabic" w:hAnsi="Traditional Arabic" w:cs="Traditional Arabic" w:hint="eastAsia"/>
          <w:sz w:val="28"/>
          <w:szCs w:val="28"/>
          <w:rtl/>
          <w:lang w:bidi="ar-LB"/>
        </w:rPr>
        <w:t>وتكمن</w:t>
      </w:r>
      <w:r w:rsidRPr="00875821">
        <w:rPr>
          <w:rFonts w:ascii="Traditional Arabic" w:hAnsi="Traditional Arabic" w:cs="Traditional Arabic"/>
          <w:sz w:val="28"/>
          <w:szCs w:val="28"/>
          <w:rtl/>
          <w:lang w:bidi="ar-LB"/>
        </w:rPr>
        <w:t xml:space="preserve"> خطورة التوقيت في أنّه أوّلًا: مخالفٌ لتعاليم الأئمّة </w:t>
      </w:r>
      <w:r w:rsidR="006F6A6A">
        <w:rPr>
          <w:rFonts w:ascii="Traditional Arabic" w:hAnsi="Traditional Arabic" w:cs="Traditional Arabic" w:hint="cs"/>
          <w:sz w:val="28"/>
          <w:szCs w:val="28"/>
          <w:rtl/>
          <w:lang w:bidi="ar-LB"/>
        </w:rPr>
        <w:t>عليهم السلام</w:t>
      </w:r>
      <w:r w:rsidRPr="00875821">
        <w:rPr>
          <w:rFonts w:ascii="Traditional Arabic" w:hAnsi="Traditional Arabic" w:cs="Traditional Arabic"/>
          <w:sz w:val="28"/>
          <w:szCs w:val="28"/>
          <w:rtl/>
          <w:lang w:bidi="ar-LB"/>
        </w:rPr>
        <w:t>، وثانيًا: زارعٌ للأمل الكاذب في نفوس المؤمنين، فبقدر ما يكون في الأمل الصادق حلاوة بقدر ما يكون في الأمل الكاذب مرارة وخيبة، وهذه الخيبات لو تكرّرت فمن المحتمل جدًّا أن يسري الشكّ والارتياب إلى أ</w:t>
      </w:r>
      <w:r w:rsidRPr="00875821">
        <w:rPr>
          <w:rFonts w:ascii="Traditional Arabic" w:hAnsi="Traditional Arabic" w:cs="Traditional Arabic" w:hint="eastAsia"/>
          <w:sz w:val="28"/>
          <w:szCs w:val="28"/>
          <w:rtl/>
          <w:lang w:bidi="ar-LB"/>
        </w:rPr>
        <w:t>صل</w:t>
      </w:r>
      <w:r w:rsidRPr="00875821">
        <w:rPr>
          <w:rFonts w:ascii="Traditional Arabic" w:hAnsi="Traditional Arabic" w:cs="Traditional Arabic"/>
          <w:sz w:val="28"/>
          <w:szCs w:val="28"/>
          <w:rtl/>
          <w:lang w:bidi="ar-LB"/>
        </w:rPr>
        <w:t xml:space="preserve"> العقيدة.</w:t>
      </w:r>
    </w:p>
    <w:p w14:paraId="4FCAE278" w14:textId="77777777" w:rsidR="006F6A6A" w:rsidRPr="006F6A6A" w:rsidRDefault="006F6A6A" w:rsidP="00875821">
      <w:pPr>
        <w:jc w:val="both"/>
        <w:rPr>
          <w:rFonts w:ascii="Traditional Arabic" w:hAnsi="Traditional Arabic" w:cs="Traditional Arabic"/>
          <w:b/>
          <w:bCs/>
          <w:sz w:val="28"/>
          <w:szCs w:val="28"/>
          <w:rtl/>
          <w:lang w:bidi="ar-LB"/>
        </w:rPr>
      </w:pPr>
    </w:p>
    <w:p w14:paraId="355EF7E7" w14:textId="77777777" w:rsidR="00875821" w:rsidRPr="006F6A6A" w:rsidRDefault="00875821" w:rsidP="00875821">
      <w:pPr>
        <w:jc w:val="both"/>
        <w:rPr>
          <w:rFonts w:ascii="Traditional Arabic" w:hAnsi="Traditional Arabic" w:cs="Traditional Arabic"/>
          <w:b/>
          <w:bCs/>
          <w:sz w:val="28"/>
          <w:szCs w:val="28"/>
          <w:rtl/>
          <w:lang w:bidi="ar-LB"/>
        </w:rPr>
      </w:pPr>
      <w:r w:rsidRPr="006F6A6A">
        <w:rPr>
          <w:rFonts w:ascii="Traditional Arabic" w:hAnsi="Traditional Arabic" w:cs="Traditional Arabic" w:hint="eastAsia"/>
          <w:b/>
          <w:bCs/>
          <w:sz w:val="28"/>
          <w:szCs w:val="28"/>
          <w:rtl/>
          <w:lang w:bidi="ar-LB"/>
        </w:rPr>
        <w:t>ثانيًا</w:t>
      </w:r>
      <w:r w:rsidRPr="006F6A6A">
        <w:rPr>
          <w:rFonts w:ascii="Traditional Arabic" w:hAnsi="Traditional Arabic" w:cs="Traditional Arabic"/>
          <w:b/>
          <w:bCs/>
          <w:sz w:val="28"/>
          <w:szCs w:val="28"/>
          <w:rtl/>
          <w:lang w:bidi="ar-LB"/>
        </w:rPr>
        <w:t>: التطبيق</w:t>
      </w:r>
    </w:p>
    <w:p w14:paraId="17591863" w14:textId="77777777" w:rsidR="00875821" w:rsidRDefault="00875821" w:rsidP="00875821">
      <w:pPr>
        <w:jc w:val="both"/>
        <w:rPr>
          <w:rFonts w:ascii="Traditional Arabic" w:hAnsi="Traditional Arabic" w:cs="Traditional Arabic"/>
          <w:sz w:val="28"/>
          <w:szCs w:val="28"/>
          <w:rtl/>
          <w:lang w:bidi="ar-LB"/>
        </w:rPr>
      </w:pPr>
      <w:r w:rsidRPr="00875821">
        <w:rPr>
          <w:rFonts w:ascii="Traditional Arabic" w:hAnsi="Traditional Arabic" w:cs="Traditional Arabic" w:hint="eastAsia"/>
          <w:sz w:val="28"/>
          <w:szCs w:val="28"/>
          <w:rtl/>
          <w:lang w:bidi="ar-LB"/>
        </w:rPr>
        <w:t>وهو</w:t>
      </w:r>
      <w:r w:rsidRPr="00875821">
        <w:rPr>
          <w:rFonts w:ascii="Traditional Arabic" w:hAnsi="Traditional Arabic" w:cs="Traditional Arabic"/>
          <w:sz w:val="28"/>
          <w:szCs w:val="28"/>
          <w:rtl/>
          <w:lang w:bidi="ar-LB"/>
        </w:rPr>
        <w:t xml:space="preserve"> أن يقوم أحدهم بتطبيق بعض العلامات المذكورة على الأشخاص والأحداث، بأن يقول إنّ العلامة الفلانيّة المذكورة في الروايات، كعلامة الخراسانيّ مثلًا، تنطبق على فلان الفلانيّ بالتحديد، وهو الخراسانيّ لا محالة، الذي سيسبق ظهور القائم عجل الله تعالى فرجه الشريف. أو أنّ الحدث الفلانيّ في بلاد الشام هو المقصود من الروايات التي تذكر فتنة الشام، وهكذا.</w:t>
      </w:r>
    </w:p>
    <w:p w14:paraId="50093BAC" w14:textId="77777777" w:rsidR="006F6A6A" w:rsidRPr="00875821" w:rsidRDefault="006F6A6A" w:rsidP="00875821">
      <w:pPr>
        <w:jc w:val="both"/>
        <w:rPr>
          <w:rFonts w:ascii="Traditional Arabic" w:hAnsi="Traditional Arabic" w:cs="Traditional Arabic"/>
          <w:sz w:val="28"/>
          <w:szCs w:val="28"/>
          <w:rtl/>
          <w:lang w:bidi="ar-LB"/>
        </w:rPr>
      </w:pPr>
    </w:p>
    <w:p w14:paraId="0D4307AF" w14:textId="77777777" w:rsidR="004B1A1B" w:rsidRDefault="00875821" w:rsidP="00875821">
      <w:pPr>
        <w:jc w:val="both"/>
        <w:rPr>
          <w:rFonts w:ascii="Traditional Arabic" w:hAnsi="Traditional Arabic" w:cs="Traditional Arabic"/>
          <w:sz w:val="28"/>
          <w:szCs w:val="28"/>
          <w:rtl/>
          <w:lang w:bidi="ar-LB"/>
        </w:rPr>
      </w:pPr>
      <w:r w:rsidRPr="00875821">
        <w:rPr>
          <w:rFonts w:ascii="Traditional Arabic" w:hAnsi="Traditional Arabic" w:cs="Traditional Arabic" w:hint="eastAsia"/>
          <w:sz w:val="28"/>
          <w:szCs w:val="28"/>
          <w:rtl/>
          <w:lang w:bidi="ar-LB"/>
        </w:rPr>
        <w:t>والتطبيق</w:t>
      </w:r>
      <w:r w:rsidRPr="00875821">
        <w:rPr>
          <w:rFonts w:ascii="Traditional Arabic" w:hAnsi="Traditional Arabic" w:cs="Traditional Arabic"/>
          <w:sz w:val="28"/>
          <w:szCs w:val="28"/>
          <w:rtl/>
          <w:lang w:bidi="ar-LB"/>
        </w:rPr>
        <w:t xml:space="preserve"> لم يرد نهيٌ خاصّ عنه، إلّا أنّ أغلب أشكاله مستلزمٌ للتوقيت المنهيّ عنه، كما أنّ التوقيت ينشأ أحيانًا من التطبيقات الخاطئة، وهو يستلزم أيضًا محذور الخيبات المتكرّرة. وتتفاوت خطورة التطبيق بين التطبيق في العلامات البعيدة والعامّة، كحدوث الزلازل وموت الفُجأة، والتطبيق في العلامات القريبة الخاصّة، كاليمانيّ والسفيانيّ، كما تتفاوت بين العلامات المحتومة وغيرها. وبشكلٍ عامّ، يلزم التدقيق عند تطبيق العلامات، مع اعتقاد البَدَاء في ذلك كلّه، وعدم رفع منسوب الأمل زيادة على الحدّ المتناسب مع العلامة، والرجوع إ</w:t>
      </w:r>
      <w:r w:rsidRPr="00875821">
        <w:rPr>
          <w:rFonts w:ascii="Traditional Arabic" w:hAnsi="Traditional Arabic" w:cs="Traditional Arabic" w:hint="eastAsia"/>
          <w:sz w:val="28"/>
          <w:szCs w:val="28"/>
          <w:rtl/>
          <w:lang w:bidi="ar-LB"/>
        </w:rPr>
        <w:t>لى</w:t>
      </w:r>
      <w:r w:rsidRPr="00875821">
        <w:rPr>
          <w:rFonts w:ascii="Traditional Arabic" w:hAnsi="Traditional Arabic" w:cs="Traditional Arabic"/>
          <w:sz w:val="28"/>
          <w:szCs w:val="28"/>
          <w:rtl/>
          <w:lang w:bidi="ar-LB"/>
        </w:rPr>
        <w:t xml:space="preserve"> الراسخين وأهل الاختصاص في ذلك، خاصّة وأنّ أغلب روايات العلامات مشوبة بضعف السند، ومبتلاة بالتعارض الشديد.</w:t>
      </w:r>
    </w:p>
    <w:p w14:paraId="5F8A8204" w14:textId="77777777" w:rsidR="00875821" w:rsidRPr="006F6A6A" w:rsidRDefault="004B1A1B" w:rsidP="004B1A1B">
      <w:pPr>
        <w:jc w:val="both"/>
        <w:rPr>
          <w:rFonts w:ascii="Traditional Arabic" w:hAnsi="Traditional Arabic" w:cs="Traditional Arabic"/>
          <w:b/>
          <w:bCs/>
          <w:sz w:val="28"/>
          <w:szCs w:val="28"/>
          <w:rtl/>
          <w:lang w:bidi="ar-LB"/>
        </w:rPr>
      </w:pPr>
      <w:r>
        <w:rPr>
          <w:rFonts w:ascii="Traditional Arabic" w:hAnsi="Traditional Arabic" w:cs="Traditional Arabic"/>
          <w:sz w:val="28"/>
          <w:szCs w:val="28"/>
          <w:rtl/>
          <w:lang w:bidi="ar-LB"/>
        </w:rPr>
        <w:br w:type="page"/>
      </w:r>
      <w:r w:rsidR="00875821" w:rsidRPr="006F6A6A">
        <w:rPr>
          <w:rFonts w:ascii="Traditional Arabic" w:hAnsi="Traditional Arabic" w:cs="Traditional Arabic" w:hint="eastAsia"/>
          <w:b/>
          <w:bCs/>
          <w:sz w:val="28"/>
          <w:szCs w:val="28"/>
          <w:rtl/>
          <w:lang w:bidi="ar-LB"/>
        </w:rPr>
        <w:lastRenderedPageBreak/>
        <w:t>المفاهيم</w:t>
      </w:r>
      <w:r w:rsidR="00875821" w:rsidRPr="006F6A6A">
        <w:rPr>
          <w:rFonts w:ascii="Traditional Arabic" w:hAnsi="Traditional Arabic" w:cs="Traditional Arabic"/>
          <w:b/>
          <w:bCs/>
          <w:sz w:val="28"/>
          <w:szCs w:val="28"/>
          <w:rtl/>
          <w:lang w:bidi="ar-LB"/>
        </w:rPr>
        <w:t xml:space="preserve"> الرئيسة</w:t>
      </w:r>
    </w:p>
    <w:p w14:paraId="5FAAAB31" w14:textId="77777777" w:rsidR="00875821" w:rsidRPr="00875821" w:rsidRDefault="00875821" w:rsidP="00875821">
      <w:pPr>
        <w:jc w:val="both"/>
        <w:rPr>
          <w:rFonts w:ascii="Traditional Arabic" w:hAnsi="Traditional Arabic" w:cs="Traditional Arabic"/>
          <w:sz w:val="28"/>
          <w:szCs w:val="28"/>
          <w:rtl/>
          <w:lang w:bidi="ar-LB"/>
        </w:rPr>
      </w:pPr>
      <w:r w:rsidRPr="00875821">
        <w:rPr>
          <w:rFonts w:ascii="Traditional Arabic" w:hAnsi="Traditional Arabic" w:cs="Traditional Arabic"/>
          <w:sz w:val="28"/>
          <w:szCs w:val="28"/>
          <w:lang w:bidi="ar-LB"/>
        </w:rPr>
        <w:t>1</w:t>
      </w:r>
      <w:r w:rsidRPr="00875821">
        <w:rPr>
          <w:rFonts w:ascii="Traditional Arabic" w:hAnsi="Traditional Arabic" w:cs="Traditional Arabic"/>
          <w:sz w:val="28"/>
          <w:szCs w:val="28"/>
          <w:rtl/>
          <w:lang w:bidi="ar-LB"/>
        </w:rPr>
        <w:t>. يحصل خلطٌ -عادةً- في قضيّة الانتظار بين مجموعتَين من الاصطلاحات:</w:t>
      </w:r>
    </w:p>
    <w:p w14:paraId="31766B8A" w14:textId="77777777" w:rsidR="00875821" w:rsidRPr="00875821" w:rsidRDefault="00875821" w:rsidP="00875821">
      <w:pPr>
        <w:jc w:val="both"/>
        <w:rPr>
          <w:rFonts w:ascii="Traditional Arabic" w:hAnsi="Traditional Arabic" w:cs="Traditional Arabic"/>
          <w:sz w:val="28"/>
          <w:szCs w:val="28"/>
          <w:rtl/>
          <w:lang w:bidi="ar-LB"/>
        </w:rPr>
      </w:pPr>
      <w:r w:rsidRPr="00875821">
        <w:rPr>
          <w:rFonts w:ascii="Traditional Arabic" w:hAnsi="Traditional Arabic" w:cs="Traditional Arabic"/>
          <w:sz w:val="28"/>
          <w:szCs w:val="28"/>
          <w:rtl/>
          <w:lang w:bidi="ar-LB"/>
        </w:rPr>
        <w:t>- شرائط الظهور أو شروطه أو عوامله: وهي جميعًا بمعنى أسباب الظهور وعلله.</w:t>
      </w:r>
    </w:p>
    <w:p w14:paraId="270866D3" w14:textId="77777777" w:rsidR="00875821" w:rsidRPr="00875821" w:rsidRDefault="00875821" w:rsidP="00875821">
      <w:pPr>
        <w:jc w:val="both"/>
        <w:rPr>
          <w:rFonts w:ascii="Traditional Arabic" w:hAnsi="Traditional Arabic" w:cs="Traditional Arabic"/>
          <w:sz w:val="28"/>
          <w:szCs w:val="28"/>
          <w:rtl/>
          <w:lang w:bidi="ar-LB"/>
        </w:rPr>
      </w:pPr>
      <w:r w:rsidRPr="00875821">
        <w:rPr>
          <w:rFonts w:ascii="Traditional Arabic" w:hAnsi="Traditional Arabic" w:cs="Traditional Arabic"/>
          <w:sz w:val="28"/>
          <w:szCs w:val="28"/>
          <w:rtl/>
          <w:lang w:bidi="ar-LB"/>
        </w:rPr>
        <w:t>- أشراط الظهور أو علاماته: وهي بمعنى الآيات أو الأحداث أو مطلق الأمور التي عُلِمَ عن طريق النقل أنّها تسبق فرج الظهور، بحيث تكون حاكيةً عن قرب ميعاده.</w:t>
      </w:r>
    </w:p>
    <w:p w14:paraId="085D7064" w14:textId="77777777" w:rsidR="00875821" w:rsidRPr="00875821" w:rsidRDefault="00875821" w:rsidP="00875821">
      <w:pPr>
        <w:jc w:val="both"/>
        <w:rPr>
          <w:rFonts w:ascii="Traditional Arabic" w:hAnsi="Traditional Arabic" w:cs="Traditional Arabic"/>
          <w:sz w:val="28"/>
          <w:szCs w:val="28"/>
          <w:rtl/>
          <w:lang w:bidi="ar-LB"/>
        </w:rPr>
      </w:pPr>
      <w:r w:rsidRPr="00875821">
        <w:rPr>
          <w:rFonts w:ascii="Traditional Arabic" w:hAnsi="Traditional Arabic" w:cs="Traditional Arabic"/>
          <w:sz w:val="28"/>
          <w:szCs w:val="28"/>
          <w:lang w:bidi="ar-LB"/>
        </w:rPr>
        <w:t>2</w:t>
      </w:r>
      <w:r w:rsidRPr="00875821">
        <w:rPr>
          <w:rFonts w:ascii="Traditional Arabic" w:hAnsi="Traditional Arabic" w:cs="Traditional Arabic"/>
          <w:sz w:val="28"/>
          <w:szCs w:val="28"/>
          <w:rtl/>
          <w:lang w:bidi="ar-LB"/>
        </w:rPr>
        <w:t>. ثقافة العلامات أو الانتظار التنجيميّ، هي صفة المنتظر الذي يتعدّى في اهتمامه بالعلامات الدور المرصود لها من قِبَل الشارع، بينما ثقافة العوامل أو الانتظار التأسيسيّ هو الذي لا يتجاوز ذلك الدور في اهتمامه بالعلامات.</w:t>
      </w:r>
    </w:p>
    <w:p w14:paraId="03AD679A" w14:textId="77777777" w:rsidR="00875821" w:rsidRPr="00875821" w:rsidRDefault="00875821" w:rsidP="00875821">
      <w:pPr>
        <w:jc w:val="both"/>
        <w:rPr>
          <w:rFonts w:ascii="Traditional Arabic" w:hAnsi="Traditional Arabic" w:cs="Traditional Arabic"/>
          <w:sz w:val="28"/>
          <w:szCs w:val="28"/>
          <w:rtl/>
          <w:lang w:bidi="ar-LB"/>
        </w:rPr>
      </w:pPr>
      <w:r w:rsidRPr="00875821">
        <w:rPr>
          <w:rFonts w:ascii="Traditional Arabic" w:hAnsi="Traditional Arabic" w:cs="Traditional Arabic"/>
          <w:sz w:val="28"/>
          <w:szCs w:val="28"/>
          <w:lang w:bidi="ar-LB"/>
        </w:rPr>
        <w:t>3</w:t>
      </w:r>
      <w:r w:rsidRPr="00875821">
        <w:rPr>
          <w:rFonts w:ascii="Traditional Arabic" w:hAnsi="Traditional Arabic" w:cs="Traditional Arabic"/>
          <w:sz w:val="28"/>
          <w:szCs w:val="28"/>
          <w:rtl/>
          <w:lang w:bidi="ar-LB"/>
        </w:rPr>
        <w:t>. الرؤية المشهورة حول دور علامات الظهور، هي أنّها تلعب دور التهيئة والإعداد النفسيّ.</w:t>
      </w:r>
    </w:p>
    <w:p w14:paraId="2E6C260F" w14:textId="77777777" w:rsidR="00875821" w:rsidRPr="00875821" w:rsidRDefault="00875821" w:rsidP="00875821">
      <w:pPr>
        <w:jc w:val="both"/>
        <w:rPr>
          <w:rFonts w:ascii="Traditional Arabic" w:hAnsi="Traditional Arabic" w:cs="Traditional Arabic"/>
          <w:sz w:val="28"/>
          <w:szCs w:val="28"/>
          <w:rtl/>
          <w:lang w:bidi="ar-LB"/>
        </w:rPr>
      </w:pPr>
      <w:r w:rsidRPr="00875821">
        <w:rPr>
          <w:rFonts w:ascii="Traditional Arabic" w:hAnsi="Traditional Arabic" w:cs="Traditional Arabic"/>
          <w:sz w:val="28"/>
          <w:szCs w:val="28"/>
          <w:lang w:bidi="ar-LB"/>
        </w:rPr>
        <w:t>4</w:t>
      </w:r>
      <w:r w:rsidRPr="00875821">
        <w:rPr>
          <w:rFonts w:ascii="Traditional Arabic" w:hAnsi="Traditional Arabic" w:cs="Traditional Arabic"/>
          <w:sz w:val="28"/>
          <w:szCs w:val="28"/>
          <w:rtl/>
          <w:lang w:bidi="ar-LB"/>
        </w:rPr>
        <w:t xml:space="preserve">. الرؤية الجديدة التي بنيناها في هذا الكتاب حول علامات الظهور، والمبتنية على مصادر المعرفة الصحيحة للإسلام والدور الذي أُنيط بالهداة والحجج </w:t>
      </w:r>
      <w:r w:rsidR="00337103">
        <w:rPr>
          <w:rFonts w:ascii="Traditional Arabic" w:hAnsi="Traditional Arabic" w:cs="Traditional Arabic" w:hint="cs"/>
          <w:sz w:val="28"/>
          <w:szCs w:val="28"/>
          <w:rtl/>
          <w:lang w:bidi="ar-LB"/>
        </w:rPr>
        <w:t>عليهم السلام</w:t>
      </w:r>
      <w:r w:rsidRPr="00875821">
        <w:rPr>
          <w:rFonts w:ascii="Traditional Arabic" w:hAnsi="Traditional Arabic" w:cs="Traditional Arabic"/>
          <w:sz w:val="28"/>
          <w:szCs w:val="28"/>
          <w:rtl/>
          <w:lang w:bidi="ar-LB"/>
        </w:rPr>
        <w:t>، ترى في العلامات مفردةً من مفردات منظومة الهداية الإلهيّة، وليست تنجيمًا أو محض تنبّؤات.</w:t>
      </w:r>
    </w:p>
    <w:p w14:paraId="05FCE040" w14:textId="77777777" w:rsidR="00875821" w:rsidRPr="00875821" w:rsidRDefault="00875821" w:rsidP="00875821">
      <w:pPr>
        <w:jc w:val="both"/>
        <w:rPr>
          <w:rFonts w:ascii="Traditional Arabic" w:hAnsi="Traditional Arabic" w:cs="Traditional Arabic"/>
          <w:sz w:val="28"/>
          <w:szCs w:val="28"/>
          <w:rtl/>
          <w:lang w:bidi="ar-LB"/>
        </w:rPr>
      </w:pPr>
      <w:r w:rsidRPr="00875821">
        <w:rPr>
          <w:rFonts w:ascii="Traditional Arabic" w:hAnsi="Traditional Arabic" w:cs="Traditional Arabic"/>
          <w:sz w:val="28"/>
          <w:szCs w:val="28"/>
          <w:lang w:bidi="ar-LB"/>
        </w:rPr>
        <w:t>5</w:t>
      </w:r>
      <w:r w:rsidRPr="00875821">
        <w:rPr>
          <w:rFonts w:ascii="Traditional Arabic" w:hAnsi="Traditional Arabic" w:cs="Traditional Arabic"/>
          <w:sz w:val="28"/>
          <w:szCs w:val="28"/>
          <w:rtl/>
          <w:lang w:bidi="ar-LB"/>
        </w:rPr>
        <w:t>. في ضوء هذه الرؤية الجديدة ونصوص روايات العلامات، تلعب العلامات 3 أدوار في ساحة الهداية:</w:t>
      </w:r>
    </w:p>
    <w:p w14:paraId="51339FB6" w14:textId="77777777" w:rsidR="00875821" w:rsidRPr="00875821" w:rsidRDefault="00875821" w:rsidP="00875821">
      <w:pPr>
        <w:jc w:val="both"/>
        <w:rPr>
          <w:rFonts w:ascii="Traditional Arabic" w:hAnsi="Traditional Arabic" w:cs="Traditional Arabic"/>
          <w:sz w:val="28"/>
          <w:szCs w:val="28"/>
          <w:rtl/>
          <w:lang w:bidi="ar-LB"/>
        </w:rPr>
      </w:pPr>
      <w:r w:rsidRPr="00875821">
        <w:rPr>
          <w:rFonts w:ascii="Traditional Arabic" w:hAnsi="Traditional Arabic" w:cs="Traditional Arabic"/>
          <w:sz w:val="28"/>
          <w:szCs w:val="28"/>
          <w:rtl/>
          <w:lang w:bidi="ar-LB"/>
        </w:rPr>
        <w:t>- دور تمييزيّ: يميّز القائم الحقيقيّ عجل الله تعالى فرجه الشريف عن مدّعي المهدويّة.</w:t>
      </w:r>
    </w:p>
    <w:p w14:paraId="4482E641" w14:textId="77777777" w:rsidR="00875821" w:rsidRPr="00875821" w:rsidRDefault="00875821" w:rsidP="00875821">
      <w:pPr>
        <w:jc w:val="both"/>
        <w:rPr>
          <w:rFonts w:ascii="Traditional Arabic" w:hAnsi="Traditional Arabic" w:cs="Traditional Arabic"/>
          <w:sz w:val="28"/>
          <w:szCs w:val="28"/>
          <w:rtl/>
          <w:lang w:bidi="ar-LB"/>
        </w:rPr>
      </w:pPr>
      <w:r w:rsidRPr="00875821">
        <w:rPr>
          <w:rFonts w:ascii="Traditional Arabic" w:hAnsi="Traditional Arabic" w:cs="Traditional Arabic"/>
          <w:sz w:val="28"/>
          <w:szCs w:val="28"/>
          <w:rtl/>
          <w:lang w:bidi="ar-LB"/>
        </w:rPr>
        <w:t>- دور تثبيتيّ: يثبّت المؤمنين في لحظات الإرهاصات الشديدة.</w:t>
      </w:r>
    </w:p>
    <w:p w14:paraId="6CC81CFC" w14:textId="77777777" w:rsidR="00875821" w:rsidRPr="00875821" w:rsidRDefault="00875821" w:rsidP="00875821">
      <w:pPr>
        <w:jc w:val="both"/>
        <w:rPr>
          <w:rFonts w:ascii="Traditional Arabic" w:hAnsi="Traditional Arabic" w:cs="Traditional Arabic"/>
          <w:sz w:val="28"/>
          <w:szCs w:val="28"/>
          <w:rtl/>
          <w:lang w:bidi="ar-LB"/>
        </w:rPr>
      </w:pPr>
      <w:r w:rsidRPr="00875821">
        <w:rPr>
          <w:rFonts w:ascii="Traditional Arabic" w:hAnsi="Traditional Arabic" w:cs="Traditional Arabic"/>
          <w:sz w:val="28"/>
          <w:szCs w:val="28"/>
          <w:rtl/>
          <w:lang w:bidi="ar-LB"/>
        </w:rPr>
        <w:t>- دور لطفيّ: ينبّه الغافلين قبل فوات فرصة العمل.</w:t>
      </w:r>
    </w:p>
    <w:p w14:paraId="540CD36D" w14:textId="77777777" w:rsidR="00337103" w:rsidRDefault="00875821" w:rsidP="00875821">
      <w:pPr>
        <w:jc w:val="both"/>
        <w:rPr>
          <w:rFonts w:ascii="Traditional Arabic" w:hAnsi="Traditional Arabic" w:cs="Traditional Arabic"/>
          <w:sz w:val="28"/>
          <w:szCs w:val="28"/>
          <w:lang w:bidi="ar-LB"/>
        </w:rPr>
      </w:pPr>
      <w:r w:rsidRPr="00875821">
        <w:rPr>
          <w:rFonts w:ascii="Traditional Arabic" w:hAnsi="Traditional Arabic" w:cs="Traditional Arabic"/>
          <w:sz w:val="28"/>
          <w:szCs w:val="28"/>
          <w:lang w:bidi="ar-LB"/>
        </w:rPr>
        <w:t>6</w:t>
      </w:r>
      <w:r w:rsidRPr="00875821">
        <w:rPr>
          <w:rFonts w:ascii="Traditional Arabic" w:hAnsi="Traditional Arabic" w:cs="Traditional Arabic"/>
          <w:sz w:val="28"/>
          <w:szCs w:val="28"/>
          <w:rtl/>
          <w:lang w:bidi="ar-LB"/>
        </w:rPr>
        <w:t>. من أكثر أشكال الانحراف في فهم العلامات شيوعًا: التوقيت والتطبيق، فينبغي الحذر تجاههما.</w:t>
      </w:r>
    </w:p>
    <w:p w14:paraId="0B17DB63" w14:textId="77777777" w:rsidR="00E84C44" w:rsidRPr="0075076F" w:rsidRDefault="00337103" w:rsidP="0075076F">
      <w:pPr>
        <w:jc w:val="center"/>
        <w:rPr>
          <w:rFonts w:ascii="Traditional Arabic" w:hAnsi="Traditional Arabic" w:cs="Traditional Arabic"/>
          <w:b/>
          <w:bCs/>
          <w:sz w:val="28"/>
          <w:szCs w:val="28"/>
          <w:rtl/>
          <w:lang w:bidi="ar-LB"/>
        </w:rPr>
      </w:pPr>
      <w:r>
        <w:rPr>
          <w:rFonts w:ascii="Traditional Arabic" w:hAnsi="Traditional Arabic" w:cs="Traditional Arabic"/>
          <w:sz w:val="28"/>
          <w:szCs w:val="28"/>
          <w:lang w:bidi="ar-LB"/>
        </w:rPr>
        <w:br w:type="page"/>
      </w:r>
      <w:r w:rsidR="00E84C44" w:rsidRPr="0075076F">
        <w:rPr>
          <w:rFonts w:ascii="Traditional Arabic" w:hAnsi="Traditional Arabic" w:cs="Traditional Arabic"/>
          <w:b/>
          <w:bCs/>
          <w:sz w:val="28"/>
          <w:szCs w:val="28"/>
          <w:rtl/>
          <w:lang w:bidi="ar-LB"/>
        </w:rPr>
        <w:lastRenderedPageBreak/>
        <w:t>الدرس السادس عشر</w:t>
      </w:r>
    </w:p>
    <w:p w14:paraId="2D480FD3" w14:textId="77777777" w:rsidR="00E84C44" w:rsidRDefault="00E84C44" w:rsidP="0075076F">
      <w:pPr>
        <w:jc w:val="center"/>
        <w:rPr>
          <w:rFonts w:ascii="Traditional Arabic" w:hAnsi="Traditional Arabic" w:cs="Traditional Arabic"/>
          <w:b/>
          <w:bCs/>
          <w:sz w:val="28"/>
          <w:szCs w:val="28"/>
          <w:rtl/>
          <w:lang w:bidi="ar-LB"/>
        </w:rPr>
      </w:pPr>
      <w:r w:rsidRPr="0075076F">
        <w:rPr>
          <w:rFonts w:ascii="Traditional Arabic" w:hAnsi="Traditional Arabic" w:cs="Traditional Arabic"/>
          <w:b/>
          <w:bCs/>
          <w:sz w:val="28"/>
          <w:szCs w:val="28"/>
          <w:rtl/>
          <w:lang w:bidi="ar-LB"/>
        </w:rPr>
        <w:t>فضل المنتَظِرين وواجباتهم</w:t>
      </w:r>
    </w:p>
    <w:p w14:paraId="4093E798" w14:textId="77777777" w:rsidR="0075076F" w:rsidRDefault="0075076F" w:rsidP="0075076F">
      <w:pPr>
        <w:jc w:val="center"/>
        <w:rPr>
          <w:rFonts w:ascii="Traditional Arabic" w:hAnsi="Traditional Arabic" w:cs="Traditional Arabic"/>
          <w:b/>
          <w:bCs/>
          <w:sz w:val="28"/>
          <w:szCs w:val="28"/>
          <w:rtl/>
          <w:lang w:bidi="ar-LB"/>
        </w:rPr>
      </w:pPr>
    </w:p>
    <w:p w14:paraId="0528992D" w14:textId="77777777" w:rsidR="0075076F" w:rsidRDefault="0075076F" w:rsidP="0075076F">
      <w:pPr>
        <w:jc w:val="center"/>
        <w:rPr>
          <w:rFonts w:ascii="Traditional Arabic" w:hAnsi="Traditional Arabic" w:cs="Traditional Arabic"/>
          <w:b/>
          <w:bCs/>
          <w:sz w:val="28"/>
          <w:szCs w:val="28"/>
          <w:rtl/>
          <w:lang w:bidi="ar-LB"/>
        </w:rPr>
      </w:pPr>
    </w:p>
    <w:p w14:paraId="0188F67E" w14:textId="77777777" w:rsidR="0075076F" w:rsidRDefault="0075076F" w:rsidP="0075076F">
      <w:pPr>
        <w:jc w:val="center"/>
        <w:rPr>
          <w:rFonts w:ascii="Traditional Arabic" w:hAnsi="Traditional Arabic" w:cs="Traditional Arabic"/>
          <w:b/>
          <w:bCs/>
          <w:sz w:val="28"/>
          <w:szCs w:val="28"/>
          <w:rtl/>
          <w:lang w:bidi="ar-LB"/>
        </w:rPr>
      </w:pPr>
    </w:p>
    <w:p w14:paraId="7E64FA84" w14:textId="77777777" w:rsidR="0075076F" w:rsidRPr="0075076F" w:rsidRDefault="0075076F" w:rsidP="0075076F">
      <w:pPr>
        <w:jc w:val="center"/>
        <w:rPr>
          <w:rFonts w:ascii="Traditional Arabic" w:hAnsi="Traditional Arabic" w:cs="Traditional Arabic"/>
          <w:b/>
          <w:bCs/>
          <w:sz w:val="28"/>
          <w:szCs w:val="28"/>
          <w:rtl/>
          <w:lang w:bidi="ar-LB"/>
        </w:rPr>
      </w:pPr>
    </w:p>
    <w:p w14:paraId="02EB8362" w14:textId="77777777" w:rsidR="0075076F" w:rsidRPr="0075076F" w:rsidRDefault="0075076F" w:rsidP="0075076F">
      <w:pPr>
        <w:jc w:val="both"/>
        <w:rPr>
          <w:rFonts w:ascii="Traditional Arabic" w:hAnsi="Traditional Arabic" w:cs="Traditional Arabic"/>
          <w:b/>
          <w:bCs/>
          <w:sz w:val="28"/>
          <w:szCs w:val="28"/>
          <w:rtl/>
          <w:lang w:bidi="ar-LB"/>
        </w:rPr>
      </w:pPr>
      <w:r w:rsidRPr="0075076F">
        <w:rPr>
          <w:rFonts w:ascii="Traditional Arabic" w:hAnsi="Traditional Arabic" w:cs="Traditional Arabic"/>
          <w:b/>
          <w:bCs/>
          <w:sz w:val="28"/>
          <w:szCs w:val="28"/>
          <w:rtl/>
          <w:lang w:bidi="ar-LB"/>
        </w:rPr>
        <w:t>أهداف الدرس</w:t>
      </w:r>
    </w:p>
    <w:p w14:paraId="201BF522" w14:textId="77777777" w:rsidR="0075076F" w:rsidRPr="0075076F" w:rsidRDefault="0075076F" w:rsidP="0075076F">
      <w:pPr>
        <w:jc w:val="both"/>
        <w:rPr>
          <w:rFonts w:ascii="Traditional Arabic" w:hAnsi="Traditional Arabic" w:cs="Traditional Arabic"/>
          <w:b/>
          <w:bCs/>
          <w:sz w:val="28"/>
          <w:szCs w:val="28"/>
          <w:rtl/>
          <w:lang w:bidi="ar-LB"/>
        </w:rPr>
      </w:pPr>
      <w:r w:rsidRPr="0075076F">
        <w:rPr>
          <w:rFonts w:ascii="Traditional Arabic" w:hAnsi="Traditional Arabic" w:cs="Traditional Arabic"/>
          <w:b/>
          <w:bCs/>
          <w:sz w:val="28"/>
          <w:szCs w:val="28"/>
          <w:rtl/>
          <w:lang w:bidi="ar-LB"/>
        </w:rPr>
        <w:t>على المتعلّم مع نهاية هذا الدرس أن:</w:t>
      </w:r>
    </w:p>
    <w:p w14:paraId="6B97EB79" w14:textId="77777777" w:rsidR="00E84C44" w:rsidRP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lang w:bidi="ar-LB"/>
        </w:rPr>
        <w:t>1</w:t>
      </w:r>
      <w:r w:rsidRPr="00E84C44">
        <w:rPr>
          <w:rFonts w:ascii="Traditional Arabic" w:hAnsi="Traditional Arabic" w:cs="Traditional Arabic"/>
          <w:sz w:val="28"/>
          <w:szCs w:val="28"/>
          <w:rtl/>
          <w:lang w:bidi="ar-LB"/>
        </w:rPr>
        <w:t>. يبيّن فضل المنتظرين.</w:t>
      </w:r>
    </w:p>
    <w:p w14:paraId="3E3174CC" w14:textId="77777777" w:rsidR="00E84C44" w:rsidRP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lang w:bidi="ar-LB"/>
        </w:rPr>
        <w:t>2</w:t>
      </w:r>
      <w:r w:rsidRPr="00E84C44">
        <w:rPr>
          <w:rFonts w:ascii="Traditional Arabic" w:hAnsi="Traditional Arabic" w:cs="Traditional Arabic"/>
          <w:sz w:val="28"/>
          <w:szCs w:val="28"/>
          <w:rtl/>
          <w:lang w:bidi="ar-LB"/>
        </w:rPr>
        <w:t>. يميّز بين الواجبات العامّة والواجبات الخاصّة للمنتظرين.</w:t>
      </w:r>
    </w:p>
    <w:p w14:paraId="0A5A890F" w14:textId="77777777" w:rsidR="00E84C44" w:rsidRP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lang w:bidi="ar-LB"/>
        </w:rPr>
        <w:t>3</w:t>
      </w:r>
      <w:r w:rsidRPr="00E84C44">
        <w:rPr>
          <w:rFonts w:ascii="Traditional Arabic" w:hAnsi="Traditional Arabic" w:cs="Traditional Arabic"/>
          <w:sz w:val="28"/>
          <w:szCs w:val="28"/>
          <w:rtl/>
          <w:lang w:bidi="ar-LB"/>
        </w:rPr>
        <w:t>. يعدّد واجبات المنتظرين على أساس مستندها الشرعيّ.</w:t>
      </w:r>
    </w:p>
    <w:p w14:paraId="4E48BAD9" w14:textId="77777777" w:rsidR="00E84C44" w:rsidRDefault="0075076F" w:rsidP="00E84C44">
      <w:pPr>
        <w:jc w:val="both"/>
        <w:rPr>
          <w:rFonts w:ascii="Traditional Arabic" w:hAnsi="Traditional Arabic" w:cs="Traditional Arabic"/>
          <w:b/>
          <w:bCs/>
          <w:color w:val="538135"/>
          <w:sz w:val="28"/>
          <w:szCs w:val="28"/>
          <w:rtl/>
          <w:lang w:bidi="ar-LB"/>
        </w:rPr>
      </w:pPr>
      <w:r>
        <w:rPr>
          <w:rFonts w:ascii="Traditional Arabic" w:hAnsi="Traditional Arabic" w:cs="Traditional Arabic"/>
          <w:sz w:val="28"/>
          <w:szCs w:val="28"/>
          <w:rtl/>
          <w:lang w:bidi="ar-LB"/>
        </w:rPr>
        <w:br w:type="page"/>
      </w:r>
      <w:r>
        <w:rPr>
          <w:rFonts w:ascii="Traditional Arabic" w:hAnsi="Traditional Arabic" w:cs="Traditional Arabic"/>
          <w:sz w:val="28"/>
          <w:szCs w:val="28"/>
          <w:rtl/>
          <w:lang w:bidi="ar-LB"/>
        </w:rPr>
        <w:lastRenderedPageBreak/>
        <w:br w:type="page"/>
      </w:r>
      <w:r w:rsidR="00E84C44">
        <w:rPr>
          <w:rFonts w:ascii="Traditional Arabic" w:hAnsi="Traditional Arabic" w:cs="Traditional Arabic"/>
          <w:b/>
          <w:bCs/>
          <w:color w:val="538135"/>
          <w:sz w:val="28"/>
          <w:szCs w:val="28"/>
          <w:rtl/>
          <w:lang w:bidi="ar-LB"/>
        </w:rPr>
        <w:lastRenderedPageBreak/>
        <w:t>تمهيد</w:t>
      </w:r>
    </w:p>
    <w:p w14:paraId="5734EBBA" w14:textId="77777777" w:rsid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rtl/>
          <w:lang w:bidi="ar-LB"/>
        </w:rPr>
        <w:t>بعد أن استوفينا الحديث عن معالم الانتظار الصالح نسبيًّا، نأتي على ذكر فضل المنتَظِرين أوّلًا، وذكر وظائفهم وواجباتهم في زمن الغَيْبَة ثانيًا.</w:t>
      </w:r>
    </w:p>
    <w:p w14:paraId="244410B2" w14:textId="77777777" w:rsidR="0075076F" w:rsidRDefault="0075076F" w:rsidP="00E84C44">
      <w:pPr>
        <w:jc w:val="both"/>
        <w:rPr>
          <w:rFonts w:ascii="Traditional Arabic" w:hAnsi="Traditional Arabic" w:cs="Traditional Arabic"/>
          <w:b/>
          <w:bCs/>
          <w:color w:val="538135"/>
          <w:sz w:val="28"/>
          <w:szCs w:val="28"/>
          <w:rtl/>
          <w:lang w:bidi="ar-LB"/>
        </w:rPr>
      </w:pPr>
    </w:p>
    <w:p w14:paraId="62413323" w14:textId="77777777" w:rsidR="00E84C44" w:rsidRDefault="00E84C44" w:rsidP="00E84C44">
      <w:pPr>
        <w:jc w:val="both"/>
        <w:rPr>
          <w:rFonts w:ascii="Traditional Arabic" w:hAnsi="Traditional Arabic" w:cs="Traditional Arabic"/>
          <w:b/>
          <w:bCs/>
          <w:color w:val="538135"/>
          <w:sz w:val="28"/>
          <w:szCs w:val="28"/>
          <w:rtl/>
          <w:lang w:bidi="ar-LB"/>
        </w:rPr>
      </w:pPr>
      <w:r>
        <w:rPr>
          <w:rFonts w:ascii="Traditional Arabic" w:hAnsi="Traditional Arabic" w:cs="Traditional Arabic"/>
          <w:b/>
          <w:bCs/>
          <w:color w:val="538135"/>
          <w:sz w:val="28"/>
          <w:szCs w:val="28"/>
          <w:rtl/>
          <w:lang w:bidi="ar-LB"/>
        </w:rPr>
        <w:t>فضل المنتَظِرين</w:t>
      </w:r>
    </w:p>
    <w:p w14:paraId="7A53A193" w14:textId="77777777" w:rsid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rtl/>
          <w:lang w:bidi="ar-LB"/>
        </w:rPr>
        <w:t>مضافًا إلى ما تقدّم من أحاديث في فضل الانتظار وأنّه أفضل الأعمال، وردت أحاديث تبيّن منزلة المنتظرين العظيمة، حتّى جعلتهم أفضل أهل كلّ زمان، كيف لا، وهم الثلّة الممتحنة بأشدّ البلاءات، والمُعَدّة لتحقيق مشروع الخلافة الإلهيّة العامّة في الأرض؟!</w:t>
      </w:r>
    </w:p>
    <w:p w14:paraId="756A78C3" w14:textId="77777777" w:rsidR="0075076F" w:rsidRPr="00E84C44" w:rsidRDefault="0075076F" w:rsidP="00E84C44">
      <w:pPr>
        <w:jc w:val="both"/>
        <w:rPr>
          <w:rFonts w:ascii="Traditional Arabic" w:hAnsi="Traditional Arabic" w:cs="Traditional Arabic"/>
          <w:sz w:val="28"/>
          <w:szCs w:val="28"/>
          <w:rtl/>
          <w:lang w:bidi="ar-LB"/>
        </w:rPr>
      </w:pPr>
    </w:p>
    <w:p w14:paraId="10A7D47E" w14:textId="77777777" w:rsidR="0075076F"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rtl/>
          <w:lang w:bidi="ar-LB"/>
        </w:rPr>
        <w:t>فعن الإمام السجاد عليه السلام: "تمتد الغَيْبَة بولّي اللَّه الثاني عشر من أوصياء رسول اللَّه صلى الله عليه وآله وسلموالأئمّة بعده. يا أبا خالد، إنّ أهل زمان غَيْبَته، القائلين بإمامته، المنتَظِرين لظهوره، أفضل أهل كلّ زمان؛ لأنّ اللَّه -تعالى- ذِكْرُه أعطاهم من العقول والأفهام والمعرفة، ما صارت به الغَيْبَة عندهم بمنـزلة المشاهدة، وجعلهم في ذلك الزمان بمنـزلة المجاهدين بين يدَي رسول اللَّه صلى الله عليه وآله وسلم</w:t>
      </w:r>
      <w:r w:rsidR="0075076F">
        <w:rPr>
          <w:rFonts w:ascii="Traditional Arabic" w:hAnsi="Traditional Arabic" w:cs="Traditional Arabic" w:hint="cs"/>
          <w:sz w:val="28"/>
          <w:szCs w:val="28"/>
          <w:rtl/>
          <w:lang w:bidi="ar-LB"/>
        </w:rPr>
        <w:t xml:space="preserve"> </w:t>
      </w:r>
      <w:r w:rsidRPr="00E84C44">
        <w:rPr>
          <w:rFonts w:ascii="Traditional Arabic" w:hAnsi="Traditional Arabic" w:cs="Traditional Arabic"/>
          <w:sz w:val="28"/>
          <w:szCs w:val="28"/>
          <w:rtl/>
          <w:lang w:bidi="ar-LB"/>
        </w:rPr>
        <w:t>بالسيف، أولئك المخلصون حقًّا، وشيعتنا صدقًا، والدعاة إلى دين اللَّه سرًّا وجهرًا. وقال  عليه السلام: "انتظار الفَرَج من أعظم الفَرَج"</w:t>
      </w:r>
      <w:r w:rsidR="0075076F">
        <w:rPr>
          <w:rStyle w:val="FootnoteReference"/>
          <w:rFonts w:ascii="Traditional Arabic" w:hAnsi="Traditional Arabic" w:cs="Traditional Arabic"/>
          <w:sz w:val="28"/>
          <w:szCs w:val="28"/>
          <w:rtl/>
          <w:lang w:bidi="ar-LB"/>
        </w:rPr>
        <w:footnoteReference w:id="383"/>
      </w:r>
      <w:r w:rsidRPr="00E84C44">
        <w:rPr>
          <w:rFonts w:ascii="Traditional Arabic" w:hAnsi="Traditional Arabic" w:cs="Traditional Arabic"/>
          <w:sz w:val="28"/>
          <w:szCs w:val="28"/>
          <w:rtl/>
          <w:lang w:bidi="ar-LB"/>
        </w:rPr>
        <w:t>.</w:t>
      </w:r>
    </w:p>
    <w:p w14:paraId="118F9ECC" w14:textId="77777777" w:rsidR="00E84C44" w:rsidRDefault="0075076F" w:rsidP="0075076F">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r w:rsidR="00E84C44" w:rsidRPr="00E84C44">
        <w:rPr>
          <w:rFonts w:ascii="Traditional Arabic" w:hAnsi="Traditional Arabic" w:cs="Traditional Arabic"/>
          <w:sz w:val="28"/>
          <w:szCs w:val="28"/>
          <w:rtl/>
          <w:lang w:bidi="ar-LB"/>
        </w:rPr>
        <w:lastRenderedPageBreak/>
        <w:t>وعن الإمام الصادق عليه السلام: "قال رسول اللَّه صلى الله عليه وآله وسلم: سيأتي قوم من بعدكم الرجل الواحد منهم له أجر خمسين منكم. قالوا: يا رسول اللَّه! نحن كنّا معك ببدر وأُحُد وحُنَين، ونزل فينا القرآن! فقال: إنّكم لو تَحْمِلون ما حُمِّلوا لم تصبروا صبرهم"</w:t>
      </w:r>
      <w:r w:rsidR="00450460">
        <w:rPr>
          <w:rStyle w:val="FootnoteReference"/>
          <w:rFonts w:ascii="Traditional Arabic" w:hAnsi="Traditional Arabic" w:cs="Traditional Arabic"/>
          <w:sz w:val="28"/>
          <w:szCs w:val="28"/>
          <w:rtl/>
          <w:lang w:bidi="ar-LB"/>
        </w:rPr>
        <w:footnoteReference w:id="384"/>
      </w:r>
      <w:r w:rsidR="00E84C44" w:rsidRPr="00E84C44">
        <w:rPr>
          <w:rFonts w:ascii="Traditional Arabic" w:hAnsi="Traditional Arabic" w:cs="Traditional Arabic"/>
          <w:sz w:val="28"/>
          <w:szCs w:val="28"/>
          <w:rtl/>
          <w:lang w:bidi="ar-LB"/>
        </w:rPr>
        <w:t>.</w:t>
      </w:r>
    </w:p>
    <w:p w14:paraId="4DCBB45A" w14:textId="77777777" w:rsidR="00450460" w:rsidRPr="00E84C44" w:rsidRDefault="00450460" w:rsidP="0075076F">
      <w:pPr>
        <w:jc w:val="both"/>
        <w:rPr>
          <w:rFonts w:ascii="Traditional Arabic" w:hAnsi="Traditional Arabic" w:cs="Traditional Arabic"/>
          <w:sz w:val="28"/>
          <w:szCs w:val="28"/>
          <w:rtl/>
          <w:lang w:bidi="ar-LB"/>
        </w:rPr>
      </w:pPr>
    </w:p>
    <w:p w14:paraId="1AD2BC09" w14:textId="77777777" w:rsid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rtl/>
          <w:lang w:bidi="ar-LB"/>
        </w:rPr>
        <w:t>وبالتأكيد، فإنّ هذا الفضل وهذه المنزلة ينالهما من استوفى صفات المنتَظِرين وعمل بوظائفهم. ومن هنا ننطلق للتعرّف عليها.</w:t>
      </w:r>
    </w:p>
    <w:p w14:paraId="218468DB" w14:textId="77777777" w:rsidR="00450460" w:rsidRPr="00450460" w:rsidRDefault="00450460" w:rsidP="00E84C44">
      <w:pPr>
        <w:jc w:val="both"/>
        <w:rPr>
          <w:rFonts w:ascii="Traditional Arabic" w:hAnsi="Traditional Arabic" w:cs="Traditional Arabic"/>
          <w:b/>
          <w:bCs/>
          <w:sz w:val="28"/>
          <w:szCs w:val="28"/>
          <w:rtl/>
          <w:lang w:bidi="ar-LB"/>
        </w:rPr>
      </w:pPr>
    </w:p>
    <w:p w14:paraId="6FB76D40" w14:textId="77777777" w:rsidR="00E84C44" w:rsidRPr="00450460" w:rsidRDefault="00E84C44" w:rsidP="00E84C44">
      <w:pPr>
        <w:jc w:val="both"/>
        <w:rPr>
          <w:rFonts w:ascii="Traditional Arabic" w:hAnsi="Traditional Arabic" w:cs="Traditional Arabic"/>
          <w:b/>
          <w:bCs/>
          <w:sz w:val="28"/>
          <w:szCs w:val="28"/>
          <w:rtl/>
          <w:lang w:bidi="ar-LB"/>
        </w:rPr>
      </w:pPr>
      <w:r w:rsidRPr="00450460">
        <w:rPr>
          <w:rFonts w:ascii="Traditional Arabic" w:hAnsi="Traditional Arabic" w:cs="Traditional Arabic"/>
          <w:b/>
          <w:bCs/>
          <w:sz w:val="28"/>
          <w:szCs w:val="28"/>
          <w:rtl/>
          <w:lang w:bidi="ar-LB"/>
        </w:rPr>
        <w:t>واجبات المنتَظِرِين</w:t>
      </w:r>
    </w:p>
    <w:p w14:paraId="6AE72C54" w14:textId="77777777" w:rsidR="00E84C44" w:rsidRPr="00450460" w:rsidRDefault="00E84C44" w:rsidP="00E84C44">
      <w:pPr>
        <w:jc w:val="both"/>
        <w:rPr>
          <w:rFonts w:ascii="Traditional Arabic" w:hAnsi="Traditional Arabic" w:cs="Traditional Arabic"/>
          <w:b/>
          <w:bCs/>
          <w:sz w:val="28"/>
          <w:szCs w:val="28"/>
          <w:rtl/>
          <w:lang w:bidi="ar-LB"/>
        </w:rPr>
      </w:pPr>
      <w:r w:rsidRPr="00E84C44">
        <w:rPr>
          <w:rFonts w:ascii="Traditional Arabic" w:hAnsi="Traditional Arabic" w:cs="Traditional Arabic"/>
          <w:sz w:val="28"/>
          <w:szCs w:val="28"/>
          <w:rtl/>
          <w:lang w:bidi="ar-LB"/>
        </w:rPr>
        <w:t>يمكن تقسيم واجبات المنتَظِرِين إلى قسمَين رئيسَين:</w:t>
      </w:r>
    </w:p>
    <w:p w14:paraId="419C8AED" w14:textId="77777777" w:rsidR="00E84C44" w:rsidRPr="00450460" w:rsidRDefault="00E84C44" w:rsidP="00E84C44">
      <w:pPr>
        <w:jc w:val="both"/>
        <w:rPr>
          <w:rFonts w:ascii="Traditional Arabic" w:hAnsi="Traditional Arabic" w:cs="Traditional Arabic"/>
          <w:b/>
          <w:bCs/>
          <w:sz w:val="28"/>
          <w:szCs w:val="28"/>
          <w:rtl/>
          <w:lang w:bidi="ar-LB"/>
        </w:rPr>
      </w:pPr>
      <w:r w:rsidRPr="00450460">
        <w:rPr>
          <w:rFonts w:ascii="Traditional Arabic" w:hAnsi="Traditional Arabic" w:cs="Traditional Arabic"/>
          <w:b/>
          <w:bCs/>
          <w:sz w:val="28"/>
          <w:szCs w:val="28"/>
          <w:rtl/>
          <w:lang w:bidi="ar-LB"/>
        </w:rPr>
        <w:t>الأوّل: الواجبات العامّة للمكلّفين</w:t>
      </w:r>
    </w:p>
    <w:p w14:paraId="2D8A7C0B" w14:textId="77777777" w:rsid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rtl/>
          <w:lang w:bidi="ar-LB"/>
        </w:rPr>
        <w:t>ونقصد بها الواجبات التي تترتّب على أيّ مؤمن استوفى شروط التكليف من العقل البلوغ والاختيار، كالصلاة والصوم والحج والجهاد... إلى غيرها من التكاليف الشرعيّة المذكورة في الرسائل العمليّة. وهذا أقلّ ما يلزم المنتَظِر، باعتبار أنّ المنتظر الذي ذكرنا له ذلك الفضل العظيم والمنزلة الرفيعة هو ليس ملتزمًا عاديًّا، بل هو ملتزمٌ مع مزيّة زائدة، وهي كونه منتَظِرًا وممهِّدًا لدولة الحق.</w:t>
      </w:r>
    </w:p>
    <w:p w14:paraId="34C57296" w14:textId="77777777" w:rsidR="00450460" w:rsidRPr="00450460" w:rsidRDefault="00450460" w:rsidP="00E84C44">
      <w:pPr>
        <w:jc w:val="both"/>
        <w:rPr>
          <w:rFonts w:ascii="Traditional Arabic" w:hAnsi="Traditional Arabic" w:cs="Traditional Arabic"/>
          <w:b/>
          <w:bCs/>
          <w:sz w:val="28"/>
          <w:szCs w:val="28"/>
          <w:rtl/>
          <w:lang w:bidi="ar-LB"/>
        </w:rPr>
      </w:pPr>
    </w:p>
    <w:p w14:paraId="15C9AE00" w14:textId="77777777" w:rsidR="00E84C44" w:rsidRPr="00450460" w:rsidRDefault="00E84C44" w:rsidP="00E84C44">
      <w:pPr>
        <w:jc w:val="both"/>
        <w:rPr>
          <w:rFonts w:ascii="Traditional Arabic" w:hAnsi="Traditional Arabic" w:cs="Traditional Arabic"/>
          <w:b/>
          <w:bCs/>
          <w:sz w:val="28"/>
          <w:szCs w:val="28"/>
          <w:rtl/>
          <w:lang w:bidi="ar-LB"/>
        </w:rPr>
      </w:pPr>
      <w:r w:rsidRPr="00450460">
        <w:rPr>
          <w:rFonts w:ascii="Traditional Arabic" w:hAnsi="Traditional Arabic" w:cs="Traditional Arabic"/>
          <w:b/>
          <w:bCs/>
          <w:sz w:val="28"/>
          <w:szCs w:val="28"/>
          <w:rtl/>
          <w:lang w:bidi="ar-LB"/>
        </w:rPr>
        <w:t>الثاني: الواجبات الخاصّة بالمنتَظِرِين</w:t>
      </w:r>
    </w:p>
    <w:p w14:paraId="7524F0BE" w14:textId="77777777" w:rsidR="003241C9"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rtl/>
          <w:lang w:bidi="ar-LB"/>
        </w:rPr>
        <w:t>يوجد واجبات ووظائف تستدعيها صفة الانتظار زيادةً على صفة التكليف التي يوصف بها كلّ عاقلٍ بالغٍ مختار. وتلك الصّفة تستتبع واجباتٍ خاصّة نصّت على بعضها مصادر الإسلام الأصيلة، ويُفهم بعضها الآخر من تحليل معالم الانتظار المستند إلى تلك المصادر الشريفة.</w:t>
      </w:r>
    </w:p>
    <w:p w14:paraId="25349273" w14:textId="77777777" w:rsidR="00E84C44" w:rsidRPr="003241C9" w:rsidRDefault="003241C9" w:rsidP="003241C9">
      <w:pPr>
        <w:jc w:val="both"/>
        <w:rPr>
          <w:rFonts w:ascii="Traditional Arabic" w:hAnsi="Traditional Arabic" w:cs="Traditional Arabic"/>
          <w:b/>
          <w:bCs/>
          <w:sz w:val="28"/>
          <w:szCs w:val="28"/>
          <w:rtl/>
          <w:lang w:bidi="ar-LB"/>
        </w:rPr>
      </w:pPr>
      <w:r>
        <w:rPr>
          <w:rFonts w:ascii="Traditional Arabic" w:hAnsi="Traditional Arabic" w:cs="Traditional Arabic"/>
          <w:sz w:val="28"/>
          <w:szCs w:val="28"/>
          <w:rtl/>
          <w:lang w:bidi="ar-LB"/>
        </w:rPr>
        <w:br w:type="page"/>
      </w:r>
      <w:r w:rsidR="00E84C44" w:rsidRPr="00E84C44">
        <w:rPr>
          <w:rFonts w:ascii="Traditional Arabic" w:hAnsi="Traditional Arabic" w:cs="Traditional Arabic"/>
          <w:sz w:val="28"/>
          <w:szCs w:val="28"/>
          <w:rtl/>
          <w:lang w:bidi="ar-LB"/>
        </w:rPr>
        <w:lastRenderedPageBreak/>
        <w:t>من هنا نقسّم الواجبات الخاصّة بالمنتَظِرِين من حيث مستندها إلى:</w:t>
      </w:r>
    </w:p>
    <w:p w14:paraId="6CE30F21" w14:textId="77777777" w:rsidR="00E84C44" w:rsidRPr="003241C9" w:rsidRDefault="00E84C44" w:rsidP="00E84C44">
      <w:pPr>
        <w:jc w:val="both"/>
        <w:rPr>
          <w:rFonts w:ascii="Traditional Arabic" w:hAnsi="Traditional Arabic" w:cs="Traditional Arabic"/>
          <w:b/>
          <w:bCs/>
          <w:sz w:val="28"/>
          <w:szCs w:val="28"/>
          <w:rtl/>
          <w:lang w:bidi="ar-LB"/>
        </w:rPr>
      </w:pPr>
      <w:r w:rsidRPr="003241C9">
        <w:rPr>
          <w:rFonts w:ascii="Traditional Arabic" w:hAnsi="Traditional Arabic" w:cs="Traditional Arabic"/>
          <w:b/>
          <w:bCs/>
          <w:sz w:val="28"/>
          <w:szCs w:val="28"/>
          <w:lang w:bidi="ar-LB"/>
        </w:rPr>
        <w:t>1</w:t>
      </w:r>
      <w:r w:rsidRPr="003241C9">
        <w:rPr>
          <w:rFonts w:ascii="Traditional Arabic" w:hAnsi="Traditional Arabic" w:cs="Traditional Arabic"/>
          <w:b/>
          <w:bCs/>
          <w:sz w:val="28"/>
          <w:szCs w:val="28"/>
          <w:rtl/>
          <w:lang w:bidi="ar-LB"/>
        </w:rPr>
        <w:t>. الواجبات المعلومة من ناحية النص المباشر عليها:</w:t>
      </w:r>
    </w:p>
    <w:p w14:paraId="5DC85E85" w14:textId="77777777" w:rsidR="00E84C44" w:rsidRPr="003241C9" w:rsidRDefault="00E84C44" w:rsidP="00E84C44">
      <w:pPr>
        <w:jc w:val="both"/>
        <w:rPr>
          <w:rFonts w:ascii="Traditional Arabic" w:hAnsi="Traditional Arabic" w:cs="Traditional Arabic"/>
          <w:b/>
          <w:bCs/>
          <w:sz w:val="28"/>
          <w:szCs w:val="28"/>
          <w:rtl/>
          <w:lang w:bidi="ar-LB"/>
        </w:rPr>
      </w:pPr>
      <w:r w:rsidRPr="00E84C44">
        <w:rPr>
          <w:rFonts w:ascii="Traditional Arabic" w:hAnsi="Traditional Arabic" w:cs="Traditional Arabic"/>
          <w:sz w:val="28"/>
          <w:szCs w:val="28"/>
          <w:rtl/>
          <w:lang w:bidi="ar-LB"/>
        </w:rPr>
        <w:t>أي الواجبات التي عُلِم مطلوبيّتها وشرطها في المنتَظِر من خلال الاستناد إلى النصّ الشرعيّ المباشر عليها؛ بمعنى أمر المعصوم عليه السلام المباشر بذلك. وتنقسم إلى:</w:t>
      </w:r>
    </w:p>
    <w:p w14:paraId="6ADF0621" w14:textId="77777777" w:rsidR="00E84C44" w:rsidRPr="003241C9" w:rsidRDefault="00E84C44" w:rsidP="00E84C44">
      <w:pPr>
        <w:jc w:val="both"/>
        <w:rPr>
          <w:rFonts w:ascii="Traditional Arabic" w:hAnsi="Traditional Arabic" w:cs="Traditional Arabic"/>
          <w:b/>
          <w:bCs/>
          <w:sz w:val="28"/>
          <w:szCs w:val="28"/>
          <w:rtl/>
          <w:lang w:bidi="ar-LB"/>
        </w:rPr>
      </w:pPr>
      <w:r w:rsidRPr="003241C9">
        <w:rPr>
          <w:rFonts w:ascii="Traditional Arabic" w:hAnsi="Traditional Arabic" w:cs="Traditional Arabic"/>
          <w:b/>
          <w:bCs/>
          <w:sz w:val="28"/>
          <w:szCs w:val="28"/>
          <w:rtl/>
          <w:lang w:bidi="ar-LB"/>
        </w:rPr>
        <w:t>أ. واجبات علمية:</w:t>
      </w:r>
    </w:p>
    <w:p w14:paraId="08FB1CD3" w14:textId="77777777" w:rsidR="00E84C44" w:rsidRP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rtl/>
          <w:lang w:bidi="ar-LB"/>
        </w:rPr>
        <w:t>أي ما يجب أن يُعلَمَ ويُعتَقَد به، وهو من الكيفيّات النفسيّة، ومنها:</w:t>
      </w:r>
    </w:p>
    <w:p w14:paraId="248D6F72" w14:textId="77777777" w:rsid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rtl/>
          <w:lang w:bidi="ar-LB"/>
        </w:rPr>
        <w:t>•</w:t>
      </w:r>
      <w:r w:rsidRPr="00E84C44">
        <w:rPr>
          <w:rFonts w:ascii="Traditional Arabic" w:hAnsi="Traditional Arabic" w:cs="Traditional Arabic"/>
          <w:sz w:val="28"/>
          <w:szCs w:val="28"/>
          <w:rtl/>
          <w:lang w:bidi="ar-LB"/>
        </w:rPr>
        <w:tab/>
        <w:t>معرفة إمام الزمان عجل الله تعالى فرجه الشريف: قُدّمت المعرفة على الانتظار في بعض الروايات، فعن أمير المؤمنين عليه السلام: "أفضل العبادة بعد المعرفة انتظار الفَرَج"</w:t>
      </w:r>
      <w:r w:rsidR="00E50716">
        <w:rPr>
          <w:rStyle w:val="FootnoteReference"/>
          <w:rFonts w:ascii="Traditional Arabic" w:hAnsi="Traditional Arabic" w:cs="Traditional Arabic"/>
          <w:sz w:val="28"/>
          <w:szCs w:val="28"/>
          <w:rtl/>
          <w:lang w:bidi="ar-LB"/>
        </w:rPr>
        <w:footnoteReference w:id="385"/>
      </w:r>
      <w:r w:rsidRPr="00E84C44">
        <w:rPr>
          <w:rFonts w:ascii="Traditional Arabic" w:hAnsi="Traditional Arabic" w:cs="Traditional Arabic"/>
          <w:sz w:val="28"/>
          <w:szCs w:val="28"/>
          <w:rtl/>
          <w:lang w:bidi="ar-LB"/>
        </w:rPr>
        <w:t>. والمقصود بالمعرفة هنا معرفة إمام الزّمان، للحديث المشهور عن رسول اللَّه صلى الله عليه وآله وسلم عند الفريقَين: "من مات لا يعرف إمامه مات ميتةً جاهليّة"</w:t>
      </w:r>
      <w:r w:rsidR="00E50716">
        <w:rPr>
          <w:rStyle w:val="FootnoteReference"/>
          <w:rFonts w:ascii="Traditional Arabic" w:hAnsi="Traditional Arabic" w:cs="Traditional Arabic"/>
          <w:sz w:val="28"/>
          <w:szCs w:val="28"/>
          <w:rtl/>
          <w:lang w:bidi="ar-LB"/>
        </w:rPr>
        <w:footnoteReference w:id="386"/>
      </w:r>
      <w:r w:rsidRPr="00E84C44">
        <w:rPr>
          <w:rFonts w:ascii="Traditional Arabic" w:hAnsi="Traditional Arabic" w:cs="Traditional Arabic"/>
          <w:sz w:val="28"/>
          <w:szCs w:val="28"/>
          <w:rtl/>
          <w:lang w:bidi="ar-LB"/>
        </w:rPr>
        <w:t>. وعلى قدر مراتب المعرفة تكون مراتب المحبّة والشوق والاتّباع، إذا كانت معرفة مقرونة بإرادة العمل.</w:t>
      </w:r>
    </w:p>
    <w:p w14:paraId="60F92302" w14:textId="77777777" w:rsidR="00E50716" w:rsidRPr="00E84C44" w:rsidRDefault="00E50716" w:rsidP="00E84C44">
      <w:pPr>
        <w:jc w:val="both"/>
        <w:rPr>
          <w:rFonts w:ascii="Traditional Arabic" w:hAnsi="Traditional Arabic" w:cs="Traditional Arabic"/>
          <w:sz w:val="28"/>
          <w:szCs w:val="28"/>
          <w:rtl/>
          <w:lang w:bidi="ar-LB"/>
        </w:rPr>
      </w:pPr>
    </w:p>
    <w:p w14:paraId="50C0DF37" w14:textId="77777777" w:rsidR="00FB3BD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rtl/>
          <w:lang w:bidi="ar-LB"/>
        </w:rPr>
        <w:t>ويوضّح الإمام الصادق  عليه السلام في حديثٍ له أدنى مراتب هذه المعرفة، فيقول عليه السلام: "وأدنى معرفة الإمام: أنّه عِدْلُ النبيّ إلّا درجة النبوة، ووارثُه، وأنّ طاعته طاعة اللَّه وطاعة رسول اللَّه، والتسليم له في كلّ أمر، والردّ إليه، والأخذ بقوله، ويعلم أنّ الإمام بعد رسول اللَّه عليّ بن أبي طالب، ثمّ الحسن، ثمّ الحسين، ثمّ عليّ بن الحسين، ثمّ محمّد بن عليّ، ثمّ أنا، ثمّ من بعدي موسى ابني، ثمّ من بعده ولده عليّ، وبعد عليّ محمّد ابنه، وبعد محمّد عليّ ابنه، وبعد عليّ الحسن ابنه، والحجّة من ولد الحسن"</w:t>
      </w:r>
      <w:r w:rsidR="00E50716">
        <w:rPr>
          <w:rStyle w:val="FootnoteReference"/>
          <w:rFonts w:ascii="Traditional Arabic" w:hAnsi="Traditional Arabic" w:cs="Traditional Arabic"/>
          <w:sz w:val="28"/>
          <w:szCs w:val="28"/>
          <w:rtl/>
          <w:lang w:bidi="ar-LB"/>
        </w:rPr>
        <w:footnoteReference w:id="387"/>
      </w:r>
      <w:r w:rsidRPr="00E84C44">
        <w:rPr>
          <w:rFonts w:ascii="Traditional Arabic" w:hAnsi="Traditional Arabic" w:cs="Traditional Arabic"/>
          <w:sz w:val="28"/>
          <w:szCs w:val="28"/>
          <w:rtl/>
          <w:lang w:bidi="ar-LB"/>
        </w:rPr>
        <w:t>.</w:t>
      </w:r>
    </w:p>
    <w:p w14:paraId="12401281" w14:textId="77777777" w:rsidR="00E84C44" w:rsidRDefault="00FB3BD4" w:rsidP="00FB3BD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r w:rsidR="00E84C44" w:rsidRPr="00E84C44">
        <w:rPr>
          <w:rFonts w:ascii="Traditional Arabic" w:hAnsi="Traditional Arabic" w:cs="Traditional Arabic"/>
          <w:sz w:val="28"/>
          <w:szCs w:val="28"/>
          <w:rtl/>
          <w:lang w:bidi="ar-LB"/>
        </w:rPr>
        <w:lastRenderedPageBreak/>
        <w:t>•</w:t>
      </w:r>
      <w:r w:rsidR="00E84C44" w:rsidRPr="00E84C44">
        <w:rPr>
          <w:rFonts w:ascii="Traditional Arabic" w:hAnsi="Traditional Arabic" w:cs="Traditional Arabic"/>
          <w:sz w:val="28"/>
          <w:szCs w:val="28"/>
          <w:rtl/>
          <w:lang w:bidi="ar-LB"/>
        </w:rPr>
        <w:tab/>
        <w:t>التعبّد بالانتظار: وهو التسليم النفسيّ المفهوم من كون الانتظار أفضل العبادات.</w:t>
      </w:r>
    </w:p>
    <w:p w14:paraId="3F12AA51" w14:textId="77777777" w:rsidR="008E25BB" w:rsidRPr="00E84C44" w:rsidRDefault="008E25BB" w:rsidP="00FB3BD4">
      <w:pPr>
        <w:jc w:val="both"/>
        <w:rPr>
          <w:rFonts w:ascii="Traditional Arabic" w:hAnsi="Traditional Arabic" w:cs="Traditional Arabic"/>
          <w:sz w:val="28"/>
          <w:szCs w:val="28"/>
          <w:rtl/>
          <w:lang w:bidi="ar-LB"/>
        </w:rPr>
      </w:pPr>
    </w:p>
    <w:p w14:paraId="4A1CBBE5" w14:textId="77777777" w:rsid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rtl/>
          <w:lang w:bidi="ar-LB"/>
        </w:rPr>
        <w:t>•</w:t>
      </w:r>
      <w:r w:rsidRPr="00E84C44">
        <w:rPr>
          <w:rFonts w:ascii="Traditional Arabic" w:hAnsi="Traditional Arabic" w:cs="Traditional Arabic"/>
          <w:sz w:val="28"/>
          <w:szCs w:val="28"/>
          <w:rtl/>
          <w:lang w:bidi="ar-LB"/>
        </w:rPr>
        <w:tab/>
        <w:t xml:space="preserve">معرفة علامات ظهوره: وهو الواجب المفهوم من أمر الأئمّة </w:t>
      </w:r>
      <w:r w:rsidR="007120B7">
        <w:rPr>
          <w:rFonts w:ascii="Traditional Arabic" w:hAnsi="Traditional Arabic" w:cs="Traditional Arabic" w:hint="cs"/>
          <w:sz w:val="28"/>
          <w:szCs w:val="28"/>
          <w:rtl/>
          <w:lang w:bidi="ar-LB"/>
        </w:rPr>
        <w:t>عليهم السلام</w:t>
      </w:r>
      <w:r w:rsidRPr="00E84C44">
        <w:rPr>
          <w:rFonts w:ascii="Traditional Arabic" w:hAnsi="Traditional Arabic" w:cs="Traditional Arabic"/>
          <w:sz w:val="28"/>
          <w:szCs w:val="28"/>
          <w:rtl/>
          <w:lang w:bidi="ar-LB"/>
        </w:rPr>
        <w:t xml:space="preserve"> بمعرفة العلامات، على الوجه الذي تقدّم في الدرس السابق.</w:t>
      </w:r>
    </w:p>
    <w:p w14:paraId="4B610B32" w14:textId="77777777" w:rsidR="007120B7" w:rsidRPr="007120B7" w:rsidRDefault="007120B7" w:rsidP="00E84C44">
      <w:pPr>
        <w:jc w:val="both"/>
        <w:rPr>
          <w:rFonts w:ascii="Traditional Arabic" w:hAnsi="Traditional Arabic" w:cs="Traditional Arabic"/>
          <w:b/>
          <w:bCs/>
          <w:sz w:val="28"/>
          <w:szCs w:val="28"/>
          <w:rtl/>
          <w:lang w:bidi="ar-LB"/>
        </w:rPr>
      </w:pPr>
    </w:p>
    <w:p w14:paraId="64F7502F" w14:textId="77777777" w:rsidR="00E84C44" w:rsidRPr="007120B7" w:rsidRDefault="00E84C44" w:rsidP="00E84C44">
      <w:pPr>
        <w:jc w:val="both"/>
        <w:rPr>
          <w:rFonts w:ascii="Traditional Arabic" w:hAnsi="Traditional Arabic" w:cs="Traditional Arabic"/>
          <w:b/>
          <w:bCs/>
          <w:sz w:val="28"/>
          <w:szCs w:val="28"/>
          <w:rtl/>
          <w:lang w:bidi="ar-LB"/>
        </w:rPr>
      </w:pPr>
      <w:r w:rsidRPr="007120B7">
        <w:rPr>
          <w:rFonts w:ascii="Traditional Arabic" w:hAnsi="Traditional Arabic" w:cs="Traditional Arabic"/>
          <w:b/>
          <w:bCs/>
          <w:sz w:val="28"/>
          <w:szCs w:val="28"/>
          <w:rtl/>
          <w:lang w:bidi="ar-LB"/>
        </w:rPr>
        <w:t>ب. واجبات عمليّة:</w:t>
      </w:r>
    </w:p>
    <w:p w14:paraId="7ECBFECD" w14:textId="77777777" w:rsidR="00E84C44" w:rsidRP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rtl/>
          <w:lang w:bidi="ar-LB"/>
        </w:rPr>
        <w:t>أي ما يجب أن يُعمل خارجًا ليترجم العقيدة على أرض الواقع، ومنها:</w:t>
      </w:r>
    </w:p>
    <w:p w14:paraId="72FAF59B" w14:textId="77777777" w:rsid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rtl/>
          <w:lang w:bidi="ar-LB"/>
        </w:rPr>
        <w:t>•</w:t>
      </w:r>
      <w:r w:rsidRPr="00E84C44">
        <w:rPr>
          <w:rFonts w:ascii="Traditional Arabic" w:hAnsi="Traditional Arabic" w:cs="Traditional Arabic"/>
          <w:sz w:val="28"/>
          <w:szCs w:val="28"/>
          <w:rtl/>
          <w:lang w:bidi="ar-LB"/>
        </w:rPr>
        <w:tab/>
        <w:t xml:space="preserve">العمل وفق ما تقتضيه العقيدة: وهو المدلول عليه بقوله -تعالى-: </w:t>
      </w:r>
      <w:r>
        <w:rPr>
          <w:rFonts w:ascii="Traditional Arabic" w:hAnsi="Traditional Arabic" w:cs="Traditional Arabic"/>
          <w:b/>
          <w:bCs/>
          <w:color w:val="538135"/>
          <w:sz w:val="28"/>
          <w:szCs w:val="28"/>
          <w:rtl/>
          <w:lang w:bidi="ar-LB"/>
        </w:rPr>
        <w:t>﴿</w:t>
      </w:r>
      <w:r w:rsidR="009D2F3A">
        <w:rPr>
          <w:rFonts w:ascii="Traditional Arabic" w:hAnsi="Traditional Arabic" w:cs="Traditional Arabic"/>
          <w:b/>
          <w:bCs/>
          <w:color w:val="538135"/>
          <w:sz w:val="28"/>
          <w:szCs w:val="28"/>
          <w:rtl/>
          <w:lang w:bidi="ar-LB"/>
        </w:rPr>
        <w:t xml:space="preserve">وَقُل لِّلَّذِينَ لاَ يُؤْمِنُونَ اعْمَلُواْ عَلَى مَكَانَتِكُمْ إِنَّا عَامِلُونَ </w:t>
      </w:r>
      <w:r w:rsidR="009D2F3A">
        <w:rPr>
          <w:rFonts w:ascii="Traditional Arabic" w:hAnsi="Traditional Arabic" w:cs="Traditional Arabic" w:hint="cs"/>
          <w:b/>
          <w:bCs/>
          <w:color w:val="538135"/>
          <w:sz w:val="28"/>
          <w:szCs w:val="28"/>
          <w:rtl/>
          <w:lang w:bidi="ar-LB"/>
        </w:rPr>
        <w:t xml:space="preserve">* </w:t>
      </w:r>
      <w:r w:rsidR="009D2F3A">
        <w:rPr>
          <w:rFonts w:ascii="Traditional Arabic" w:hAnsi="Traditional Arabic" w:cs="Traditional Arabic"/>
          <w:b/>
          <w:bCs/>
          <w:color w:val="538135"/>
          <w:sz w:val="28"/>
          <w:szCs w:val="28"/>
          <w:rtl/>
          <w:lang w:bidi="ar-LB"/>
        </w:rPr>
        <w:t>وَانتَظِرُوا إِنَّا مُنتَظِرُونَ</w:t>
      </w:r>
      <w:r>
        <w:rPr>
          <w:rFonts w:ascii="Traditional Arabic" w:hAnsi="Traditional Arabic" w:cs="Traditional Arabic"/>
          <w:b/>
          <w:bCs/>
          <w:color w:val="538135"/>
          <w:sz w:val="28"/>
          <w:szCs w:val="28"/>
          <w:rtl/>
          <w:lang w:bidi="ar-LB"/>
        </w:rPr>
        <w:t>﴾</w:t>
      </w:r>
      <w:r w:rsidR="007120B7">
        <w:rPr>
          <w:rStyle w:val="FootnoteReference"/>
          <w:rFonts w:ascii="Traditional Arabic" w:hAnsi="Traditional Arabic" w:cs="Traditional Arabic"/>
          <w:sz w:val="28"/>
          <w:szCs w:val="28"/>
          <w:rtl/>
          <w:lang w:bidi="ar-LB"/>
        </w:rPr>
        <w:footnoteReference w:id="388"/>
      </w:r>
      <w:r w:rsidRPr="00E84C44">
        <w:rPr>
          <w:rFonts w:ascii="Traditional Arabic" w:hAnsi="Traditional Arabic" w:cs="Traditional Arabic"/>
          <w:sz w:val="28"/>
          <w:szCs w:val="28"/>
          <w:rtl/>
          <w:lang w:bidi="ar-LB"/>
        </w:rPr>
        <w:t>.</w:t>
      </w:r>
    </w:p>
    <w:p w14:paraId="20AD3452" w14:textId="77777777" w:rsidR="007120B7" w:rsidRPr="00E84C44" w:rsidRDefault="007120B7" w:rsidP="00E84C44">
      <w:pPr>
        <w:jc w:val="both"/>
        <w:rPr>
          <w:rFonts w:ascii="Traditional Arabic" w:hAnsi="Traditional Arabic" w:cs="Traditional Arabic"/>
          <w:sz w:val="28"/>
          <w:szCs w:val="28"/>
          <w:rtl/>
          <w:lang w:bidi="ar-LB"/>
        </w:rPr>
      </w:pPr>
    </w:p>
    <w:p w14:paraId="2FBCEEC1" w14:textId="77777777" w:rsid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hint="eastAsia"/>
          <w:sz w:val="28"/>
          <w:szCs w:val="28"/>
          <w:rtl/>
          <w:lang w:bidi="ar-LB"/>
        </w:rPr>
        <w:t>•</w:t>
      </w:r>
      <w:r w:rsidRPr="00E84C44">
        <w:rPr>
          <w:rFonts w:ascii="Traditional Arabic" w:hAnsi="Traditional Arabic" w:cs="Traditional Arabic"/>
          <w:sz w:val="28"/>
          <w:szCs w:val="28"/>
          <w:rtl/>
          <w:lang w:bidi="ar-LB"/>
        </w:rPr>
        <w:tab/>
        <w:t xml:space="preserve">الإعراض عن المستهزئين: ومستنده قوله -تعالى-: </w:t>
      </w:r>
      <w:r>
        <w:rPr>
          <w:rFonts w:ascii="Traditional Arabic" w:hAnsi="Traditional Arabic" w:cs="Traditional Arabic"/>
          <w:b/>
          <w:bCs/>
          <w:color w:val="538135"/>
          <w:sz w:val="28"/>
          <w:szCs w:val="28"/>
          <w:rtl/>
          <w:lang w:bidi="ar-LB"/>
        </w:rPr>
        <w:t>﴿</w:t>
      </w:r>
      <w:r w:rsidR="008E25BB">
        <w:rPr>
          <w:rFonts w:ascii="Traditional Arabic" w:hAnsi="Traditional Arabic" w:cs="Traditional Arabic"/>
          <w:b/>
          <w:bCs/>
          <w:color w:val="538135"/>
          <w:sz w:val="28"/>
          <w:szCs w:val="28"/>
          <w:rtl/>
          <w:lang w:bidi="ar-LB"/>
        </w:rPr>
        <w:t>فَأَعْرِضْ عَنْهُمْ وَانتَظِرْ إِنَّهُم مُّنتَظِرُونَ</w:t>
      </w:r>
      <w:r>
        <w:rPr>
          <w:rFonts w:ascii="Traditional Arabic" w:hAnsi="Traditional Arabic" w:cs="Traditional Arabic"/>
          <w:b/>
          <w:bCs/>
          <w:color w:val="538135"/>
          <w:sz w:val="28"/>
          <w:szCs w:val="28"/>
          <w:rtl/>
          <w:lang w:bidi="ar-LB"/>
        </w:rPr>
        <w:t>﴾</w:t>
      </w:r>
      <w:r w:rsidR="007120B7">
        <w:rPr>
          <w:rStyle w:val="FootnoteReference"/>
          <w:rFonts w:ascii="Traditional Arabic" w:hAnsi="Traditional Arabic" w:cs="Traditional Arabic"/>
          <w:sz w:val="28"/>
          <w:szCs w:val="28"/>
          <w:rtl/>
          <w:lang w:bidi="ar-LB"/>
        </w:rPr>
        <w:footnoteReference w:id="389"/>
      </w:r>
      <w:r w:rsidRPr="00E84C44">
        <w:rPr>
          <w:rFonts w:ascii="Traditional Arabic" w:hAnsi="Traditional Arabic" w:cs="Traditional Arabic"/>
          <w:sz w:val="28"/>
          <w:szCs w:val="28"/>
          <w:rtl/>
          <w:lang w:bidi="ar-LB"/>
        </w:rPr>
        <w:t xml:space="preserve">. وهو بمعنى الاطمئنان، والثبات النفسيّ، والثقة بالنفس والمعتقد، وعدم التأثّر باستهزاء المنكرين وتُهمهم وشبهاتهم، بل العمل على نشر العقيدة المهدويّة، </w:t>
      </w:r>
      <w:r w:rsidRPr="00E84C44">
        <w:rPr>
          <w:rFonts w:ascii="Traditional Arabic" w:hAnsi="Traditional Arabic" w:cs="Traditional Arabic" w:hint="eastAsia"/>
          <w:sz w:val="28"/>
          <w:szCs w:val="28"/>
          <w:rtl/>
          <w:lang w:bidi="ar-LB"/>
        </w:rPr>
        <w:t>ودفع</w:t>
      </w:r>
      <w:r w:rsidRPr="00E84C44">
        <w:rPr>
          <w:rFonts w:ascii="Traditional Arabic" w:hAnsi="Traditional Arabic" w:cs="Traditional Arabic"/>
          <w:sz w:val="28"/>
          <w:szCs w:val="28"/>
          <w:rtl/>
          <w:lang w:bidi="ar-LB"/>
        </w:rPr>
        <w:t xml:space="preserve"> الشبهات، بخطًى ثابتة مطمئنّة، لا عن تأزّمٍ واضطراب، وتسرّع ناتجٍ عن ضغط المستهزئين.</w:t>
      </w:r>
    </w:p>
    <w:p w14:paraId="7E202818" w14:textId="77777777" w:rsidR="007120B7" w:rsidRPr="00E84C44" w:rsidRDefault="007120B7" w:rsidP="00E84C44">
      <w:pPr>
        <w:jc w:val="both"/>
        <w:rPr>
          <w:rFonts w:ascii="Traditional Arabic" w:hAnsi="Traditional Arabic" w:cs="Traditional Arabic"/>
          <w:sz w:val="28"/>
          <w:szCs w:val="28"/>
          <w:rtl/>
          <w:lang w:bidi="ar-LB"/>
        </w:rPr>
      </w:pPr>
    </w:p>
    <w:p w14:paraId="32AF1396" w14:textId="77777777" w:rsidR="008E25BB"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hint="eastAsia"/>
          <w:sz w:val="28"/>
          <w:szCs w:val="28"/>
          <w:rtl/>
          <w:lang w:bidi="ar-LB"/>
        </w:rPr>
        <w:t>•</w:t>
      </w:r>
      <w:r w:rsidRPr="00E84C44">
        <w:rPr>
          <w:rFonts w:ascii="Traditional Arabic" w:hAnsi="Traditional Arabic" w:cs="Traditional Arabic"/>
          <w:sz w:val="28"/>
          <w:szCs w:val="28"/>
          <w:rtl/>
          <w:lang w:bidi="ar-LB"/>
        </w:rPr>
        <w:tab/>
        <w:t>الدعاء بالفَرَج: وهو وظيفة مقرونة بالانتظار في الحديث المرفوع عن أحدهم</w:t>
      </w:r>
      <w:r w:rsidR="007120B7">
        <w:rPr>
          <w:rFonts w:ascii="Traditional Arabic" w:hAnsi="Traditional Arabic" w:cs="Traditional Arabic"/>
          <w:sz w:val="28"/>
          <w:szCs w:val="28"/>
          <w:lang w:bidi="ar-LB"/>
        </w:rPr>
        <w:t xml:space="preserve"> </w:t>
      </w:r>
      <w:r w:rsidR="007120B7">
        <w:rPr>
          <w:rFonts w:ascii="Traditional Arabic" w:hAnsi="Traditional Arabic" w:cs="Traditional Arabic" w:hint="cs"/>
          <w:sz w:val="28"/>
          <w:szCs w:val="28"/>
          <w:rtl/>
          <w:lang w:bidi="ar-LB"/>
        </w:rPr>
        <w:t>عليهم السلام</w:t>
      </w:r>
      <w:r w:rsidRPr="00E84C44">
        <w:rPr>
          <w:rFonts w:ascii="Traditional Arabic" w:hAnsi="Traditional Arabic" w:cs="Traditional Arabic"/>
          <w:sz w:val="28"/>
          <w:szCs w:val="28"/>
          <w:rtl/>
          <w:lang w:bidi="ar-LB"/>
        </w:rPr>
        <w:t>، حين سُئل: كيف تصنع شيعتك في زمن الغَيْبَة؟ فأجاب: "عليكم بالدعاء، وانتظار الفَرَج"</w:t>
      </w:r>
      <w:r w:rsidR="007120B7">
        <w:rPr>
          <w:rStyle w:val="FootnoteReference"/>
          <w:rFonts w:ascii="Traditional Arabic" w:hAnsi="Traditional Arabic" w:cs="Traditional Arabic"/>
          <w:sz w:val="28"/>
          <w:szCs w:val="28"/>
          <w:rtl/>
          <w:lang w:bidi="ar-LB"/>
        </w:rPr>
        <w:footnoteReference w:id="390"/>
      </w:r>
      <w:r w:rsidRPr="00E84C44">
        <w:rPr>
          <w:rFonts w:ascii="Traditional Arabic" w:hAnsi="Traditional Arabic" w:cs="Traditional Arabic"/>
          <w:sz w:val="28"/>
          <w:szCs w:val="28"/>
          <w:rtl/>
          <w:lang w:bidi="ar-LB"/>
        </w:rPr>
        <w:t>. وعن الإمام الصادق عليه السلام: "سيصيبكم شبهة فتبقون بلا عَلَمٍ يُرى ولا إمام هدى، ولا ينجو فيها إلّا من دعا بدعاء الغريق. قلت: كيف دعاء الغريق؟ قال: تقول: يا اللَّه يا رحمان يا رحيم، يا مقلّب القلوب، ثبِّت قلبي على دينك"</w:t>
      </w:r>
      <w:r w:rsidR="007120B7">
        <w:rPr>
          <w:rStyle w:val="FootnoteReference"/>
          <w:rFonts w:ascii="Traditional Arabic" w:hAnsi="Traditional Arabic" w:cs="Traditional Arabic"/>
          <w:sz w:val="28"/>
          <w:szCs w:val="28"/>
          <w:rtl/>
          <w:lang w:bidi="ar-LB"/>
        </w:rPr>
        <w:footnoteReference w:id="391"/>
      </w:r>
      <w:r w:rsidRPr="00E84C44">
        <w:rPr>
          <w:rFonts w:ascii="Traditional Arabic" w:hAnsi="Traditional Arabic" w:cs="Traditional Arabic"/>
          <w:sz w:val="28"/>
          <w:szCs w:val="28"/>
          <w:rtl/>
          <w:lang w:bidi="ar-LB"/>
        </w:rPr>
        <w:t>.</w:t>
      </w:r>
    </w:p>
    <w:p w14:paraId="018F2681" w14:textId="77777777" w:rsidR="00E84C44" w:rsidRDefault="008E25BB" w:rsidP="008E25BB">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r w:rsidR="00E84C44" w:rsidRPr="00E84C44">
        <w:rPr>
          <w:rFonts w:ascii="Traditional Arabic" w:hAnsi="Traditional Arabic" w:cs="Traditional Arabic" w:hint="eastAsia"/>
          <w:sz w:val="28"/>
          <w:szCs w:val="28"/>
          <w:rtl/>
          <w:lang w:bidi="ar-LB"/>
        </w:rPr>
        <w:lastRenderedPageBreak/>
        <w:t>وممّا</w:t>
      </w:r>
      <w:r w:rsidR="00E84C44" w:rsidRPr="00E84C44">
        <w:rPr>
          <w:rFonts w:ascii="Traditional Arabic" w:hAnsi="Traditional Arabic" w:cs="Traditional Arabic"/>
          <w:sz w:val="28"/>
          <w:szCs w:val="28"/>
          <w:rtl/>
          <w:lang w:bidi="ar-LB"/>
        </w:rPr>
        <w:t xml:space="preserve"> يُدعى به -</w:t>
      </w:r>
      <w:r>
        <w:rPr>
          <w:rFonts w:ascii="Traditional Arabic" w:hAnsi="Traditional Arabic" w:cs="Traditional Arabic" w:hint="cs"/>
          <w:sz w:val="28"/>
          <w:szCs w:val="28"/>
          <w:rtl/>
          <w:lang w:bidi="ar-LB"/>
        </w:rPr>
        <w:t xml:space="preserve"> </w:t>
      </w:r>
      <w:r w:rsidR="00E84C44" w:rsidRPr="00E84C44">
        <w:rPr>
          <w:rFonts w:ascii="Traditional Arabic" w:hAnsi="Traditional Arabic" w:cs="Traditional Arabic"/>
          <w:sz w:val="28"/>
          <w:szCs w:val="28"/>
          <w:rtl/>
          <w:lang w:bidi="ar-LB"/>
        </w:rPr>
        <w:t>أيضًا</w:t>
      </w:r>
      <w:r>
        <w:rPr>
          <w:rFonts w:ascii="Traditional Arabic" w:hAnsi="Traditional Arabic" w:cs="Traditional Arabic" w:hint="cs"/>
          <w:sz w:val="28"/>
          <w:szCs w:val="28"/>
          <w:rtl/>
          <w:lang w:bidi="ar-LB"/>
        </w:rPr>
        <w:t xml:space="preserve"> </w:t>
      </w:r>
      <w:r w:rsidR="00E84C44" w:rsidRPr="00E84C44">
        <w:rPr>
          <w:rFonts w:ascii="Traditional Arabic" w:hAnsi="Traditional Arabic" w:cs="Traditional Arabic"/>
          <w:sz w:val="28"/>
          <w:szCs w:val="28"/>
          <w:rtl/>
          <w:lang w:bidi="ar-LB"/>
        </w:rPr>
        <w:t>- في شهر رمضان وغيره الدعاء المعروف الذي أوّله: "اللهمّ كن لوليّك..."</w:t>
      </w:r>
      <w:r>
        <w:rPr>
          <w:rStyle w:val="FootnoteReference"/>
          <w:rFonts w:ascii="Traditional Arabic" w:hAnsi="Traditional Arabic" w:cs="Traditional Arabic"/>
          <w:sz w:val="28"/>
          <w:szCs w:val="28"/>
          <w:rtl/>
          <w:lang w:bidi="ar-LB"/>
        </w:rPr>
        <w:footnoteReference w:id="392"/>
      </w:r>
      <w:r w:rsidR="00E84C44" w:rsidRPr="00E84C44">
        <w:rPr>
          <w:rFonts w:ascii="Traditional Arabic" w:hAnsi="Traditional Arabic" w:cs="Traditional Arabic"/>
          <w:sz w:val="28"/>
          <w:szCs w:val="28"/>
          <w:rtl/>
          <w:lang w:bidi="ar-LB"/>
        </w:rPr>
        <w:t>. وينبغي -أيضًا</w:t>
      </w:r>
      <w:r>
        <w:rPr>
          <w:rFonts w:ascii="Traditional Arabic" w:hAnsi="Traditional Arabic" w:cs="Traditional Arabic" w:hint="cs"/>
          <w:sz w:val="28"/>
          <w:szCs w:val="28"/>
          <w:rtl/>
          <w:lang w:bidi="ar-LB"/>
        </w:rPr>
        <w:t xml:space="preserve"> </w:t>
      </w:r>
      <w:r w:rsidR="00E84C44" w:rsidRPr="00E84C44">
        <w:rPr>
          <w:rFonts w:ascii="Traditional Arabic" w:hAnsi="Traditional Arabic" w:cs="Traditional Arabic"/>
          <w:sz w:val="28"/>
          <w:szCs w:val="28"/>
          <w:rtl/>
          <w:lang w:bidi="ar-LB"/>
        </w:rPr>
        <w:t>- الاهتمام بدعاء العهد أربعين صباحًا حتّى يكون المنتَظِر من أنصار القائم عجل الله تعالى فرجه الشريف.</w:t>
      </w:r>
    </w:p>
    <w:p w14:paraId="6BC4E180" w14:textId="77777777" w:rsidR="008E25BB" w:rsidRPr="00E84C44" w:rsidRDefault="008E25BB" w:rsidP="00E84C44">
      <w:pPr>
        <w:jc w:val="both"/>
        <w:rPr>
          <w:rFonts w:ascii="Traditional Arabic" w:hAnsi="Traditional Arabic" w:cs="Traditional Arabic"/>
          <w:sz w:val="28"/>
          <w:szCs w:val="28"/>
          <w:rtl/>
          <w:lang w:bidi="ar-LB"/>
        </w:rPr>
      </w:pPr>
    </w:p>
    <w:p w14:paraId="7B0BE601" w14:textId="77777777" w:rsid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hint="eastAsia"/>
          <w:sz w:val="28"/>
          <w:szCs w:val="28"/>
          <w:rtl/>
          <w:lang w:bidi="ar-LB"/>
        </w:rPr>
        <w:t>•</w:t>
      </w:r>
      <w:r w:rsidRPr="00E84C44">
        <w:rPr>
          <w:rFonts w:ascii="Traditional Arabic" w:hAnsi="Traditional Arabic" w:cs="Traditional Arabic"/>
          <w:sz w:val="28"/>
          <w:szCs w:val="28"/>
          <w:rtl/>
          <w:lang w:bidi="ar-LB"/>
        </w:rPr>
        <w:tab/>
        <w:t>الصبر: تقدّم الحديث عن الصبر، وأنّه قدِّم على الانتظار بالفضل في بعض الأحاديث. وتقدّم قول الإمام العسكريّ  عليه السلام في توقيعه إلى الصدوق الأوّل (رض): "فاصبر، يا شيخي، يا أبا الحسن عليّ، وأمر جميع شيعتي بالصبر"</w:t>
      </w:r>
      <w:r w:rsidR="00A9298F">
        <w:rPr>
          <w:rStyle w:val="FootnoteReference"/>
          <w:rFonts w:ascii="Traditional Arabic" w:hAnsi="Traditional Arabic" w:cs="Traditional Arabic"/>
          <w:sz w:val="28"/>
          <w:szCs w:val="28"/>
          <w:rtl/>
          <w:lang w:bidi="ar-LB"/>
        </w:rPr>
        <w:footnoteReference w:id="393"/>
      </w:r>
      <w:r w:rsidRPr="00E84C44">
        <w:rPr>
          <w:rFonts w:ascii="Traditional Arabic" w:hAnsi="Traditional Arabic" w:cs="Traditional Arabic"/>
          <w:sz w:val="28"/>
          <w:szCs w:val="28"/>
          <w:rtl/>
          <w:lang w:bidi="ar-LB"/>
        </w:rPr>
        <w:t>.</w:t>
      </w:r>
    </w:p>
    <w:p w14:paraId="1283BF82" w14:textId="77777777" w:rsidR="008E25BB" w:rsidRPr="00E84C44" w:rsidRDefault="008E25BB" w:rsidP="00E84C44">
      <w:pPr>
        <w:jc w:val="both"/>
        <w:rPr>
          <w:rFonts w:ascii="Traditional Arabic" w:hAnsi="Traditional Arabic" w:cs="Traditional Arabic"/>
          <w:sz w:val="28"/>
          <w:szCs w:val="28"/>
          <w:rtl/>
          <w:lang w:bidi="ar-LB"/>
        </w:rPr>
      </w:pPr>
    </w:p>
    <w:p w14:paraId="63569D8A" w14:textId="77777777" w:rsid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hint="eastAsia"/>
          <w:sz w:val="28"/>
          <w:szCs w:val="28"/>
          <w:rtl/>
          <w:lang w:bidi="ar-LB"/>
        </w:rPr>
        <w:t>•</w:t>
      </w:r>
      <w:r w:rsidRPr="00E84C44">
        <w:rPr>
          <w:rFonts w:ascii="Traditional Arabic" w:hAnsi="Traditional Arabic" w:cs="Traditional Arabic"/>
          <w:sz w:val="28"/>
          <w:szCs w:val="28"/>
          <w:rtl/>
          <w:lang w:bidi="ar-LB"/>
        </w:rPr>
        <w:tab/>
        <w:t>الثبات: فعن رسول اللَّه صلى الله عليه وآله وسلم: "والذي بعثني بالحقّ بشيراً، ليغيبنّ القائم من ولدي بعهد معهود إليه منّي، حتّى يقول أكثر النّاس: ما للَّه في آل محمّد حاجة، ويشكّ آخرون في ولادته، فمَن أدرك زمانه فليتمسّك بدينه، ولا يجعل للشيطان إليه سبيلً</w:t>
      </w:r>
      <w:r w:rsidRPr="00E84C44">
        <w:rPr>
          <w:rFonts w:ascii="Traditional Arabic" w:hAnsi="Traditional Arabic" w:cs="Traditional Arabic" w:hint="eastAsia"/>
          <w:sz w:val="28"/>
          <w:szCs w:val="28"/>
          <w:rtl/>
          <w:lang w:bidi="ar-LB"/>
        </w:rPr>
        <w:t>ا</w:t>
      </w:r>
      <w:r w:rsidRPr="00E84C44">
        <w:rPr>
          <w:rFonts w:ascii="Traditional Arabic" w:hAnsi="Traditional Arabic" w:cs="Traditional Arabic"/>
          <w:sz w:val="28"/>
          <w:szCs w:val="28"/>
          <w:rtl/>
          <w:lang w:bidi="ar-LB"/>
        </w:rPr>
        <w:t xml:space="preserve"> يشكّكه، فيزيله عن ملّتي، ويخرجه من ديني"</w:t>
      </w:r>
      <w:r w:rsidR="00A9298F">
        <w:rPr>
          <w:rStyle w:val="FootnoteReference"/>
          <w:rFonts w:ascii="Traditional Arabic" w:hAnsi="Traditional Arabic" w:cs="Traditional Arabic"/>
          <w:sz w:val="28"/>
          <w:szCs w:val="28"/>
          <w:rtl/>
          <w:lang w:bidi="ar-LB"/>
        </w:rPr>
        <w:footnoteReference w:id="394"/>
      </w:r>
      <w:r w:rsidRPr="00E84C44">
        <w:rPr>
          <w:rFonts w:ascii="Traditional Arabic" w:hAnsi="Traditional Arabic" w:cs="Traditional Arabic"/>
          <w:sz w:val="28"/>
          <w:szCs w:val="28"/>
          <w:rtl/>
          <w:lang w:bidi="ar-LB"/>
        </w:rPr>
        <w:t>.</w:t>
      </w:r>
    </w:p>
    <w:p w14:paraId="0CE6A3A2" w14:textId="77777777" w:rsidR="00A9298F" w:rsidRPr="00E84C44" w:rsidRDefault="00A9298F" w:rsidP="00E84C44">
      <w:pPr>
        <w:jc w:val="both"/>
        <w:rPr>
          <w:rFonts w:ascii="Traditional Arabic" w:hAnsi="Traditional Arabic" w:cs="Traditional Arabic"/>
          <w:sz w:val="28"/>
          <w:szCs w:val="28"/>
          <w:rtl/>
          <w:lang w:bidi="ar-LB"/>
        </w:rPr>
      </w:pPr>
    </w:p>
    <w:p w14:paraId="072031EE" w14:textId="77777777" w:rsid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hint="eastAsia"/>
          <w:sz w:val="28"/>
          <w:szCs w:val="28"/>
          <w:rtl/>
          <w:lang w:bidi="ar-LB"/>
        </w:rPr>
        <w:t>•</w:t>
      </w:r>
      <w:r w:rsidRPr="00E84C44">
        <w:rPr>
          <w:rFonts w:ascii="Traditional Arabic" w:hAnsi="Traditional Arabic" w:cs="Traditional Arabic"/>
          <w:sz w:val="28"/>
          <w:szCs w:val="28"/>
          <w:rtl/>
          <w:lang w:bidi="ar-LB"/>
        </w:rPr>
        <w:tab/>
        <w:t>الورع ومحاسن الأخلاق والاجتهاد: عن الإمام الصادق  عليه السلام: "مَن سرّه أن يكون من أصحاب القائم، فلينتظر، وليعمل بالورع ومحاسن الأخلاق وهو منتَظِر، فإن مات وقام القائم بعده، كان له مَن الأجر مثل أجر مَن أدركه، فجدّوا وانتظروا، هنيئًا لكم أيتها العصابة ا</w:t>
      </w:r>
      <w:r w:rsidRPr="00E84C44">
        <w:rPr>
          <w:rFonts w:ascii="Traditional Arabic" w:hAnsi="Traditional Arabic" w:cs="Traditional Arabic" w:hint="eastAsia"/>
          <w:sz w:val="28"/>
          <w:szCs w:val="28"/>
          <w:rtl/>
          <w:lang w:bidi="ar-LB"/>
        </w:rPr>
        <w:t>لمرحومة</w:t>
      </w:r>
      <w:r w:rsidRPr="00E84C44">
        <w:rPr>
          <w:rFonts w:ascii="Traditional Arabic" w:hAnsi="Traditional Arabic" w:cs="Traditional Arabic"/>
          <w:sz w:val="28"/>
          <w:szCs w:val="28"/>
          <w:rtl/>
          <w:lang w:bidi="ar-LB"/>
        </w:rPr>
        <w:t>"</w:t>
      </w:r>
      <w:r w:rsidR="00A9298F">
        <w:rPr>
          <w:rStyle w:val="FootnoteReference"/>
          <w:rFonts w:ascii="Traditional Arabic" w:hAnsi="Traditional Arabic" w:cs="Traditional Arabic"/>
          <w:sz w:val="28"/>
          <w:szCs w:val="28"/>
          <w:rtl/>
          <w:lang w:bidi="ar-LB"/>
        </w:rPr>
        <w:footnoteReference w:id="395"/>
      </w:r>
      <w:r w:rsidRPr="00E84C44">
        <w:rPr>
          <w:rFonts w:ascii="Traditional Arabic" w:hAnsi="Traditional Arabic" w:cs="Traditional Arabic"/>
          <w:sz w:val="28"/>
          <w:szCs w:val="28"/>
          <w:rtl/>
          <w:lang w:bidi="ar-LB"/>
        </w:rPr>
        <w:t>.</w:t>
      </w:r>
    </w:p>
    <w:p w14:paraId="79283426" w14:textId="77777777" w:rsidR="00A9298F" w:rsidRPr="00A9298F" w:rsidRDefault="00A9298F" w:rsidP="00E84C44">
      <w:pPr>
        <w:jc w:val="both"/>
        <w:rPr>
          <w:rFonts w:ascii="Traditional Arabic" w:hAnsi="Traditional Arabic" w:cs="Traditional Arabic"/>
          <w:b/>
          <w:bCs/>
          <w:sz w:val="28"/>
          <w:szCs w:val="28"/>
          <w:rtl/>
          <w:lang w:bidi="ar-LB"/>
        </w:rPr>
      </w:pPr>
    </w:p>
    <w:p w14:paraId="16659AF5" w14:textId="77777777" w:rsidR="00E84C44" w:rsidRPr="00A9298F" w:rsidRDefault="00E84C44" w:rsidP="00E84C44">
      <w:pPr>
        <w:jc w:val="both"/>
        <w:rPr>
          <w:rFonts w:ascii="Traditional Arabic" w:hAnsi="Traditional Arabic" w:cs="Traditional Arabic"/>
          <w:b/>
          <w:bCs/>
          <w:sz w:val="28"/>
          <w:szCs w:val="28"/>
          <w:rtl/>
          <w:lang w:bidi="ar-LB"/>
        </w:rPr>
      </w:pPr>
      <w:r w:rsidRPr="00A9298F">
        <w:rPr>
          <w:rFonts w:ascii="Traditional Arabic" w:hAnsi="Traditional Arabic" w:cs="Traditional Arabic"/>
          <w:b/>
          <w:bCs/>
          <w:sz w:val="28"/>
          <w:szCs w:val="28"/>
          <w:lang w:bidi="ar-LB"/>
        </w:rPr>
        <w:t>2</w:t>
      </w:r>
      <w:r w:rsidRPr="00A9298F">
        <w:rPr>
          <w:rFonts w:ascii="Traditional Arabic" w:hAnsi="Traditional Arabic" w:cs="Traditional Arabic"/>
          <w:b/>
          <w:bCs/>
          <w:sz w:val="28"/>
          <w:szCs w:val="28"/>
          <w:rtl/>
          <w:lang w:bidi="ar-LB"/>
        </w:rPr>
        <w:t>. الواجبات المعلومة من ناحية فهم أسباب الغَيْبَة:</w:t>
      </w:r>
    </w:p>
    <w:p w14:paraId="52F653F0" w14:textId="77777777" w:rsidR="00E84C44" w:rsidRP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hint="eastAsia"/>
          <w:sz w:val="28"/>
          <w:szCs w:val="28"/>
          <w:rtl/>
          <w:lang w:bidi="ar-LB"/>
        </w:rPr>
        <w:t>أ</w:t>
      </w:r>
      <w:r w:rsidRPr="00E84C44">
        <w:rPr>
          <w:rFonts w:ascii="Traditional Arabic" w:hAnsi="Traditional Arabic" w:cs="Traditional Arabic"/>
          <w:sz w:val="28"/>
          <w:szCs w:val="28"/>
          <w:rtl/>
          <w:lang w:bidi="ar-LB"/>
        </w:rPr>
        <w:t>. الواجبات المعلومة من ناحية الأسباب الغَيْبِيّة والأسباب المعلومة غير الواقعة تحت الاختيار:</w:t>
      </w:r>
    </w:p>
    <w:p w14:paraId="4EFEFB19" w14:textId="77777777" w:rsidR="007031FD"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hint="eastAsia"/>
          <w:sz w:val="28"/>
          <w:szCs w:val="28"/>
          <w:rtl/>
          <w:lang w:bidi="ar-LB"/>
        </w:rPr>
        <w:t>وتتمثّل</w:t>
      </w:r>
      <w:r w:rsidRPr="00E84C44">
        <w:rPr>
          <w:rFonts w:ascii="Traditional Arabic" w:hAnsi="Traditional Arabic" w:cs="Traditional Arabic"/>
          <w:sz w:val="28"/>
          <w:szCs w:val="28"/>
          <w:rtl/>
          <w:lang w:bidi="ar-LB"/>
        </w:rPr>
        <w:t xml:space="preserve"> في التعبّد بالانتظار والصبر في الوقت عينه، الذي يعتقد فيه المنتَظِر بجريان مسألة الغَيْبَة والانتظار وفَق السنن التاريخيّة الإلهيّة، مضافًا إلى الدّعاء بتعجيل رفع هذه الأسباب.</w:t>
      </w:r>
    </w:p>
    <w:p w14:paraId="26F3D0EA" w14:textId="77777777" w:rsidR="00E84C44" w:rsidRPr="00E84C44" w:rsidRDefault="007031FD" w:rsidP="007031FD">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r w:rsidR="00E84C44" w:rsidRPr="00E84C44">
        <w:rPr>
          <w:rFonts w:ascii="Traditional Arabic" w:hAnsi="Traditional Arabic" w:cs="Traditional Arabic" w:hint="eastAsia"/>
          <w:sz w:val="28"/>
          <w:szCs w:val="28"/>
          <w:rtl/>
          <w:lang w:bidi="ar-LB"/>
        </w:rPr>
        <w:lastRenderedPageBreak/>
        <w:t>ب</w:t>
      </w:r>
      <w:r w:rsidR="00E84C44" w:rsidRPr="00E84C44">
        <w:rPr>
          <w:rFonts w:ascii="Traditional Arabic" w:hAnsi="Traditional Arabic" w:cs="Traditional Arabic"/>
          <w:sz w:val="28"/>
          <w:szCs w:val="28"/>
          <w:rtl/>
          <w:lang w:bidi="ar-LB"/>
        </w:rPr>
        <w:t>. الواجبات المعلومة من ناحية الأسباب المعلومة الواقعة تحت الاختيار:</w:t>
      </w:r>
    </w:p>
    <w:p w14:paraId="72A26AE2" w14:textId="77777777" w:rsid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hint="eastAsia"/>
          <w:sz w:val="28"/>
          <w:szCs w:val="28"/>
          <w:rtl/>
          <w:lang w:bidi="ar-LB"/>
        </w:rPr>
        <w:t>•</w:t>
      </w:r>
      <w:r w:rsidRPr="00E84C44">
        <w:rPr>
          <w:rFonts w:ascii="Traditional Arabic" w:hAnsi="Traditional Arabic" w:cs="Traditional Arabic"/>
          <w:sz w:val="28"/>
          <w:szCs w:val="28"/>
          <w:rtl/>
          <w:lang w:bidi="ar-LB"/>
        </w:rPr>
        <w:tab/>
        <w:t>إعداد القوة: بمعنى التسلّح بالأسلحة الكافية كمًّا ونوعًا، والتدريب اللازم لتحقيق غرض حفظ الإمام عجل الله تعالى فرجه الشريف من القتل، ولكي لا يُضْطَرَ إلى بيعة أحد حفظًا لنفسه. ويمكن القول: إنّ هذا يستلزم -مضافًا إلى الإعداد الكمّي والنوعيّ للأنصار- إعداد</w:t>
      </w:r>
      <w:r w:rsidRPr="00E84C44">
        <w:rPr>
          <w:rFonts w:ascii="Traditional Arabic" w:hAnsi="Traditional Arabic" w:cs="Traditional Arabic" w:hint="eastAsia"/>
          <w:sz w:val="28"/>
          <w:szCs w:val="28"/>
          <w:rtl/>
          <w:lang w:bidi="ar-LB"/>
        </w:rPr>
        <w:t>َ</w:t>
      </w:r>
      <w:r w:rsidRPr="00E84C44">
        <w:rPr>
          <w:rFonts w:ascii="Traditional Arabic" w:hAnsi="Traditional Arabic" w:cs="Traditional Arabic"/>
          <w:sz w:val="28"/>
          <w:szCs w:val="28"/>
          <w:rtl/>
          <w:lang w:bidi="ar-LB"/>
        </w:rPr>
        <w:t xml:space="preserve"> فريقٍ أمنيٍّ خاصٍّ محترف، متدرّب بمهنيّة عالية، وصاحب روحيّة فدائيّة، يستطيع تحقيق غرض حفظ الإمام في أصعب الظروف.</w:t>
      </w:r>
    </w:p>
    <w:p w14:paraId="5BEB640D" w14:textId="77777777" w:rsidR="00DA3DD4" w:rsidRPr="00E84C44" w:rsidRDefault="00DA3DD4" w:rsidP="00E84C44">
      <w:pPr>
        <w:jc w:val="both"/>
        <w:rPr>
          <w:rFonts w:ascii="Traditional Arabic" w:hAnsi="Traditional Arabic" w:cs="Traditional Arabic"/>
          <w:sz w:val="28"/>
          <w:szCs w:val="28"/>
          <w:rtl/>
          <w:lang w:bidi="ar-LB"/>
        </w:rPr>
      </w:pPr>
    </w:p>
    <w:p w14:paraId="706A1B9D" w14:textId="77777777" w:rsid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hint="eastAsia"/>
          <w:sz w:val="28"/>
          <w:szCs w:val="28"/>
          <w:rtl/>
          <w:lang w:bidi="ar-LB"/>
        </w:rPr>
        <w:t>•</w:t>
      </w:r>
      <w:r w:rsidRPr="00E84C44">
        <w:rPr>
          <w:rFonts w:ascii="Traditional Arabic" w:hAnsi="Traditional Arabic" w:cs="Traditional Arabic"/>
          <w:sz w:val="28"/>
          <w:szCs w:val="28"/>
          <w:rtl/>
          <w:lang w:bidi="ar-LB"/>
        </w:rPr>
        <w:tab/>
        <w:t>إعداد الأنصار: بمعنى تهيئة القدر اللازم من الأنصار من الناحيتَين: الكمّيّة والنوعيّة، والتي تستطيع حمل راية القيام، وتحقيق الإنجاز.</w:t>
      </w:r>
    </w:p>
    <w:p w14:paraId="31B24E85" w14:textId="77777777" w:rsidR="00DA3DD4" w:rsidRPr="00E84C44" w:rsidRDefault="00DA3DD4" w:rsidP="00E84C44">
      <w:pPr>
        <w:jc w:val="both"/>
        <w:rPr>
          <w:rFonts w:ascii="Traditional Arabic" w:hAnsi="Traditional Arabic" w:cs="Traditional Arabic"/>
          <w:sz w:val="28"/>
          <w:szCs w:val="28"/>
          <w:rtl/>
          <w:lang w:bidi="ar-LB"/>
        </w:rPr>
      </w:pPr>
    </w:p>
    <w:p w14:paraId="207B2128" w14:textId="77777777" w:rsid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hint="eastAsia"/>
          <w:sz w:val="28"/>
          <w:szCs w:val="28"/>
          <w:rtl/>
          <w:lang w:bidi="ar-LB"/>
        </w:rPr>
        <w:t>•</w:t>
      </w:r>
      <w:r w:rsidRPr="00E84C44">
        <w:rPr>
          <w:rFonts w:ascii="Traditional Arabic" w:hAnsi="Traditional Arabic" w:cs="Traditional Arabic"/>
          <w:sz w:val="28"/>
          <w:szCs w:val="28"/>
          <w:rtl/>
          <w:lang w:bidi="ar-LB"/>
        </w:rPr>
        <w:tab/>
        <w:t>تخطّي الاختبارات الإلهيّة بنجاح: وذلك لاستكمال أحد أهمّ أغراض الغَيْبَة، وهو تهيئة الفئة المضحّيّة والثابتة والمستحقّة لحمل راية العدل الموعود في آخر الزمان، دون أن يدخلها أدنى ارتياب أو انحراف، قبل الإنجاز وبعده.</w:t>
      </w:r>
    </w:p>
    <w:p w14:paraId="2EB3B108" w14:textId="77777777" w:rsidR="00DA3DD4" w:rsidRPr="00E84C44" w:rsidRDefault="00DA3DD4" w:rsidP="00E84C44">
      <w:pPr>
        <w:jc w:val="both"/>
        <w:rPr>
          <w:rFonts w:ascii="Traditional Arabic" w:hAnsi="Traditional Arabic" w:cs="Traditional Arabic"/>
          <w:sz w:val="28"/>
          <w:szCs w:val="28"/>
          <w:lang w:bidi="ar-LB"/>
        </w:rPr>
      </w:pPr>
    </w:p>
    <w:p w14:paraId="3E9B4DE8" w14:textId="77777777" w:rsid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hint="eastAsia"/>
          <w:sz w:val="28"/>
          <w:szCs w:val="28"/>
          <w:rtl/>
          <w:lang w:bidi="ar-LB"/>
        </w:rPr>
        <w:t>•</w:t>
      </w:r>
      <w:r w:rsidRPr="00E84C44">
        <w:rPr>
          <w:rFonts w:ascii="Traditional Arabic" w:hAnsi="Traditional Arabic" w:cs="Traditional Arabic"/>
          <w:sz w:val="28"/>
          <w:szCs w:val="28"/>
          <w:rtl/>
          <w:lang w:bidi="ar-LB"/>
        </w:rPr>
        <w:tab/>
        <w:t xml:space="preserve">تحسين الأعمال: أي الالتزام بالأعمال الصالحة، وعدم فعل ما يؤذي الأئمّة </w:t>
      </w:r>
      <w:r w:rsidR="00DA3DD4">
        <w:rPr>
          <w:rFonts w:ascii="Traditional Arabic" w:hAnsi="Traditional Arabic" w:cs="Traditional Arabic" w:hint="cs"/>
          <w:sz w:val="28"/>
          <w:szCs w:val="28"/>
          <w:rtl/>
          <w:lang w:bidi="ar-LB"/>
        </w:rPr>
        <w:t>عليهم السلام</w:t>
      </w:r>
      <w:r w:rsidRPr="00E84C44">
        <w:rPr>
          <w:rFonts w:ascii="Traditional Arabic" w:hAnsi="Traditional Arabic" w:cs="Traditional Arabic"/>
          <w:sz w:val="28"/>
          <w:szCs w:val="28"/>
          <w:rtl/>
          <w:lang w:bidi="ar-LB"/>
        </w:rPr>
        <w:t>، من أجل رفع أحد أهمّ الموانع من الحضور، وهو سوء أعمال الأنصار.</w:t>
      </w:r>
    </w:p>
    <w:p w14:paraId="67089A7D" w14:textId="77777777" w:rsidR="00DA3DD4" w:rsidRPr="00E84C44" w:rsidRDefault="00DA3DD4" w:rsidP="00E84C44">
      <w:pPr>
        <w:jc w:val="both"/>
        <w:rPr>
          <w:rFonts w:ascii="Traditional Arabic" w:hAnsi="Traditional Arabic" w:cs="Traditional Arabic"/>
          <w:sz w:val="28"/>
          <w:szCs w:val="28"/>
          <w:rtl/>
          <w:lang w:bidi="ar-LB"/>
        </w:rPr>
      </w:pPr>
    </w:p>
    <w:p w14:paraId="501BAC1D" w14:textId="77777777" w:rsid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hint="eastAsia"/>
          <w:sz w:val="28"/>
          <w:szCs w:val="28"/>
          <w:rtl/>
          <w:lang w:bidi="ar-LB"/>
        </w:rPr>
        <w:t>•</w:t>
      </w:r>
      <w:r w:rsidRPr="00E84C44">
        <w:rPr>
          <w:rFonts w:ascii="Traditional Arabic" w:hAnsi="Traditional Arabic" w:cs="Traditional Arabic"/>
          <w:sz w:val="28"/>
          <w:szCs w:val="28"/>
          <w:rtl/>
          <w:lang w:bidi="ar-LB"/>
        </w:rPr>
        <w:tab/>
        <w:t>اجتماع القلوب: بمعنى وحدة الكلمة بين المنتَظِرين، ورصّ الصفّ، والتضامن والتكاتف، والتكافل الاجتماعيّ، ونبذ كلّ أشكال التفرّق والتشرذم واختلاف الأهواء والعداء والحقد والتمييز على غير أساس التقوى والفضل والإحسان، كالتمييز العرقي والإثني والجغرافي والنسبيّ... وأن يكون المنتَظِرون في بقاع الأرض شتّى كالجسد الواحد، وعلى قلب رجلٍ واحد يدعون لإمامهم وينتظرونه. ومن أهمّ ما يحقّق هذا الغرض، هو وحدة القيادة التي تنتظم تحت لوائها جميع جهود المنتَظِرين.</w:t>
      </w:r>
    </w:p>
    <w:p w14:paraId="50A6B44B" w14:textId="77777777" w:rsidR="00FD5A83" w:rsidRPr="00E84C44" w:rsidRDefault="00FD5A83" w:rsidP="00E84C44">
      <w:pPr>
        <w:jc w:val="both"/>
        <w:rPr>
          <w:rFonts w:ascii="Traditional Arabic" w:hAnsi="Traditional Arabic" w:cs="Traditional Arabic"/>
          <w:sz w:val="28"/>
          <w:szCs w:val="28"/>
          <w:rtl/>
          <w:lang w:bidi="ar-LB"/>
        </w:rPr>
      </w:pPr>
    </w:p>
    <w:p w14:paraId="265F8055" w14:textId="77777777" w:rsid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hint="eastAsia"/>
          <w:sz w:val="28"/>
          <w:szCs w:val="28"/>
          <w:rtl/>
          <w:lang w:bidi="ar-LB"/>
        </w:rPr>
        <w:t>•</w:t>
      </w:r>
      <w:r w:rsidRPr="00E84C44">
        <w:rPr>
          <w:rFonts w:ascii="Traditional Arabic" w:hAnsi="Traditional Arabic" w:cs="Traditional Arabic"/>
          <w:sz w:val="28"/>
          <w:szCs w:val="28"/>
          <w:rtl/>
          <w:lang w:bidi="ar-LB"/>
        </w:rPr>
        <w:tab/>
        <w:t>بيان ضعف أطروحات الحكم غير الإلهيّة: وذلك لتحقيق اليأس في قلوب الناس من تلك الأنظمة غير العادلة، وبيان أحقّيّة القائم من آل محمّد بالحكم، حتّى يتشوّق النّاس إلى حكومته، ويهتف كلّ مَن في العالم لظهوره.</w:t>
      </w:r>
    </w:p>
    <w:p w14:paraId="38CB039D" w14:textId="77777777" w:rsidR="00E84C44" w:rsidRPr="00E84C44" w:rsidRDefault="00FD5A83" w:rsidP="00FD5A83">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r w:rsidR="00E84C44" w:rsidRPr="00E84C44">
        <w:rPr>
          <w:rFonts w:ascii="Traditional Arabic" w:hAnsi="Traditional Arabic" w:cs="Traditional Arabic"/>
          <w:sz w:val="28"/>
          <w:szCs w:val="28"/>
          <w:lang w:bidi="ar-LB"/>
        </w:rPr>
        <w:lastRenderedPageBreak/>
        <w:t>3</w:t>
      </w:r>
      <w:r w:rsidR="00E84C44" w:rsidRPr="00E84C44">
        <w:rPr>
          <w:rFonts w:ascii="Traditional Arabic" w:hAnsi="Traditional Arabic" w:cs="Traditional Arabic"/>
          <w:sz w:val="28"/>
          <w:szCs w:val="28"/>
          <w:rtl/>
          <w:lang w:bidi="ar-LB"/>
        </w:rPr>
        <w:t>. الواجبات المعلومة من ناحية الفهم التركيبيّ لمعالم الانتظار الصالح من المصادر الأصيلة:</w:t>
      </w:r>
    </w:p>
    <w:p w14:paraId="5F56637E" w14:textId="77777777" w:rsidR="00E84C44" w:rsidRP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hint="eastAsia"/>
          <w:sz w:val="28"/>
          <w:szCs w:val="28"/>
          <w:rtl/>
          <w:lang w:bidi="ar-LB"/>
        </w:rPr>
        <w:t>واجبات</w:t>
      </w:r>
      <w:r w:rsidRPr="00E84C44">
        <w:rPr>
          <w:rFonts w:ascii="Traditional Arabic" w:hAnsi="Traditional Arabic" w:cs="Traditional Arabic"/>
          <w:sz w:val="28"/>
          <w:szCs w:val="28"/>
          <w:rtl/>
          <w:lang w:bidi="ar-LB"/>
        </w:rPr>
        <w:t xml:space="preserve"> علميّة:</w:t>
      </w:r>
    </w:p>
    <w:p w14:paraId="1033C13A" w14:textId="77777777" w:rsid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hint="eastAsia"/>
          <w:sz w:val="28"/>
          <w:szCs w:val="28"/>
          <w:rtl/>
          <w:lang w:bidi="ar-LB"/>
        </w:rPr>
        <w:t>•</w:t>
      </w:r>
      <w:r w:rsidRPr="00E84C44">
        <w:rPr>
          <w:rFonts w:ascii="Traditional Arabic" w:hAnsi="Traditional Arabic" w:cs="Traditional Arabic"/>
          <w:sz w:val="28"/>
          <w:szCs w:val="28"/>
          <w:rtl/>
          <w:lang w:bidi="ar-LB"/>
        </w:rPr>
        <w:tab/>
        <w:t>فهم معالم الانتظار الإيجابيّ بشكلٍ عام: وهو ما أوضحنا جزءًا كبيرًا منه في الدروس الماضية. ويساهم هذا الفهم في زيادة منسوب المعرفة الصحيحة بالوظائف العلميّة والعمليّة، والتي تؤدّي إلى تحسين نوعيّة الانتظار، مضافًا إلى إسهام هذا الفهم في وضع الانتظار موضعه من المنظومة العقائدية والعملية للمنتَظِر بشكل يتناغم مع سائر الوظائف، ولا يتعارض معها.</w:t>
      </w:r>
    </w:p>
    <w:p w14:paraId="2C88897D" w14:textId="77777777" w:rsidR="00FD5A83" w:rsidRPr="00E84C44" w:rsidRDefault="00FD5A83" w:rsidP="00E84C44">
      <w:pPr>
        <w:jc w:val="both"/>
        <w:rPr>
          <w:rFonts w:ascii="Traditional Arabic" w:hAnsi="Traditional Arabic" w:cs="Traditional Arabic"/>
          <w:sz w:val="28"/>
          <w:szCs w:val="28"/>
          <w:rtl/>
          <w:lang w:bidi="ar-LB"/>
        </w:rPr>
      </w:pPr>
    </w:p>
    <w:p w14:paraId="0D0F5BD3" w14:textId="77777777" w:rsid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hint="eastAsia"/>
          <w:sz w:val="28"/>
          <w:szCs w:val="28"/>
          <w:rtl/>
          <w:lang w:bidi="ar-LB"/>
        </w:rPr>
        <w:t>•</w:t>
      </w:r>
      <w:r w:rsidRPr="00E84C44">
        <w:rPr>
          <w:rFonts w:ascii="Traditional Arabic" w:hAnsi="Traditional Arabic" w:cs="Traditional Arabic"/>
          <w:sz w:val="28"/>
          <w:szCs w:val="28"/>
          <w:rtl/>
          <w:lang w:bidi="ar-LB"/>
        </w:rPr>
        <w:tab/>
        <w:t>معرفة فضل الانتظار: وذلك من خلال الاطّلاع على الأحاديث في هذا المقام، وفهم الموقع الحسّاس الذي يشغله المنتَظِر على ساحة التاريخ، وهو التمهيد لقيام دولة العدل الكاملة، فيدرك بذلك قيمة الانتظار، ويجتهد فيه.</w:t>
      </w:r>
    </w:p>
    <w:p w14:paraId="21427835" w14:textId="77777777" w:rsidR="00FD5A83" w:rsidRPr="00E84C44" w:rsidRDefault="00FD5A83" w:rsidP="00E84C44">
      <w:pPr>
        <w:jc w:val="both"/>
        <w:rPr>
          <w:rFonts w:ascii="Traditional Arabic" w:hAnsi="Traditional Arabic" w:cs="Traditional Arabic"/>
          <w:sz w:val="28"/>
          <w:szCs w:val="28"/>
          <w:rtl/>
          <w:lang w:bidi="ar-LB"/>
        </w:rPr>
      </w:pPr>
    </w:p>
    <w:p w14:paraId="0E0A58D5" w14:textId="77777777" w:rsid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hint="eastAsia"/>
          <w:sz w:val="28"/>
          <w:szCs w:val="28"/>
          <w:rtl/>
          <w:lang w:bidi="ar-LB"/>
        </w:rPr>
        <w:t>•</w:t>
      </w:r>
      <w:r w:rsidRPr="00E84C44">
        <w:rPr>
          <w:rFonts w:ascii="Traditional Arabic" w:hAnsi="Traditional Arabic" w:cs="Traditional Arabic"/>
          <w:sz w:val="28"/>
          <w:szCs w:val="28"/>
          <w:rtl/>
          <w:lang w:bidi="ar-LB"/>
        </w:rPr>
        <w:tab/>
        <w:t>إدراك حقيقة كون انتظار الفَرَج من الفَرَج: وهي الحقيقة التي تعجّب الإمام الرضا  عليه السلام من عدم فَهم بعض أصحابه لها. وينبغي للمنتَظِر أن يعيها تمامًا، ويضعها نصب عينَيه، وذلك بأحد الوجوه التي بينّاها سابقًا.</w:t>
      </w:r>
    </w:p>
    <w:p w14:paraId="3DFE931C" w14:textId="77777777" w:rsidR="00FD5A83" w:rsidRPr="00E84C44" w:rsidRDefault="00FD5A83" w:rsidP="00E84C44">
      <w:pPr>
        <w:jc w:val="both"/>
        <w:rPr>
          <w:rFonts w:ascii="Traditional Arabic" w:hAnsi="Traditional Arabic" w:cs="Traditional Arabic"/>
          <w:sz w:val="28"/>
          <w:szCs w:val="28"/>
          <w:rtl/>
          <w:lang w:bidi="ar-LB"/>
        </w:rPr>
      </w:pPr>
    </w:p>
    <w:p w14:paraId="6A5E67B2" w14:textId="77777777" w:rsid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hint="eastAsia"/>
          <w:sz w:val="28"/>
          <w:szCs w:val="28"/>
          <w:rtl/>
          <w:lang w:bidi="ar-LB"/>
        </w:rPr>
        <w:t>•</w:t>
      </w:r>
      <w:r w:rsidRPr="00E84C44">
        <w:rPr>
          <w:rFonts w:ascii="Traditional Arabic" w:hAnsi="Traditional Arabic" w:cs="Traditional Arabic"/>
          <w:sz w:val="28"/>
          <w:szCs w:val="28"/>
          <w:rtl/>
          <w:lang w:bidi="ar-LB"/>
        </w:rPr>
        <w:tab/>
        <w:t>الحذر من الانتظار السلبيّ: وقد تكون أوّل خطوة في ذلك تحصين النّفس بالمعرفة اللازمة لعدم الوقوع في شَرَكِ شبهات السلبيّين، ومن ثَمّ الانطلاق لهدايتهم إن كانوا مستعدّين، أو لكشف زيفهم وضلالهم إن كانوا معاندين، لحماية الآخرين من شباكهم.</w:t>
      </w:r>
    </w:p>
    <w:p w14:paraId="42BCFF4A" w14:textId="77777777" w:rsidR="00FD5A83" w:rsidRPr="00E84C44" w:rsidRDefault="00FD5A83" w:rsidP="00E84C44">
      <w:pPr>
        <w:jc w:val="both"/>
        <w:rPr>
          <w:rFonts w:ascii="Traditional Arabic" w:hAnsi="Traditional Arabic" w:cs="Traditional Arabic"/>
          <w:sz w:val="28"/>
          <w:szCs w:val="28"/>
          <w:rtl/>
          <w:lang w:bidi="ar-LB"/>
        </w:rPr>
      </w:pPr>
    </w:p>
    <w:p w14:paraId="679A9BBD" w14:textId="77777777" w:rsidR="00FD5A83"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hint="eastAsia"/>
          <w:sz w:val="28"/>
          <w:szCs w:val="28"/>
          <w:rtl/>
          <w:lang w:bidi="ar-LB"/>
        </w:rPr>
        <w:t>•</w:t>
      </w:r>
      <w:r w:rsidRPr="00E84C44">
        <w:rPr>
          <w:rFonts w:ascii="Traditional Arabic" w:hAnsi="Traditional Arabic" w:cs="Traditional Arabic"/>
          <w:sz w:val="28"/>
          <w:szCs w:val="28"/>
          <w:rtl/>
          <w:lang w:bidi="ar-LB"/>
        </w:rPr>
        <w:tab/>
        <w:t>التحلّي بآداب الانتظار والتخلّي عن مقابلاته ومفاسده: فيجب على المنتَظِر أن يتحلّى بالأناة والصبر على أمر اللَّه، ويتخلّى عن الاستعجال، ويتحلّى بالأمل المحبوب، ويتخلّى عن اليأس المذموم، ويتحلّى بالتعبّد والتسليم، ويتخلّى عن تحكيم الرأي والهوى، ويتحلّى بال</w:t>
      </w:r>
      <w:r w:rsidRPr="00E84C44">
        <w:rPr>
          <w:rFonts w:ascii="Traditional Arabic" w:hAnsi="Traditional Arabic" w:cs="Traditional Arabic" w:hint="eastAsia"/>
          <w:sz w:val="28"/>
          <w:szCs w:val="28"/>
          <w:rtl/>
          <w:lang w:bidi="ar-LB"/>
        </w:rPr>
        <w:t>وفاء</w:t>
      </w:r>
      <w:r w:rsidRPr="00E84C44">
        <w:rPr>
          <w:rFonts w:ascii="Traditional Arabic" w:hAnsi="Traditional Arabic" w:cs="Traditional Arabic"/>
          <w:sz w:val="28"/>
          <w:szCs w:val="28"/>
          <w:rtl/>
          <w:lang w:bidi="ar-LB"/>
        </w:rPr>
        <w:t xml:space="preserve"> والثبات، ويتخلّى عن التزلزل والتبديل ونقض العهد. وينبغي أن يحذر من مخاطر الانحرافات التي تعصف بالمنتَظِرين: </w:t>
      </w:r>
    </w:p>
    <w:p w14:paraId="3155840B" w14:textId="77777777" w:rsidR="00E84C44" w:rsidRDefault="00FD5A83" w:rsidP="00E84C4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r w:rsidR="00E84C44" w:rsidRPr="00E84C44">
        <w:rPr>
          <w:rFonts w:ascii="Traditional Arabic" w:hAnsi="Traditional Arabic" w:cs="Traditional Arabic"/>
          <w:sz w:val="28"/>
          <w:szCs w:val="28"/>
          <w:rtl/>
          <w:lang w:bidi="ar-LB"/>
        </w:rPr>
        <w:lastRenderedPageBreak/>
        <w:t>كأشكال الانتظار السلبيّ، والانجرار وراء الدعاوى المهدويّة الكاذبة، وممارسة التوقيت والتطبيق وتأييدهما.</w:t>
      </w:r>
    </w:p>
    <w:p w14:paraId="38B7606E" w14:textId="77777777" w:rsidR="00FD5A83" w:rsidRPr="00E84C44" w:rsidRDefault="00FD5A83" w:rsidP="00E84C44">
      <w:pPr>
        <w:jc w:val="both"/>
        <w:rPr>
          <w:rFonts w:ascii="Traditional Arabic" w:hAnsi="Traditional Arabic" w:cs="Traditional Arabic"/>
          <w:sz w:val="28"/>
          <w:szCs w:val="28"/>
          <w:rtl/>
          <w:lang w:bidi="ar-LB"/>
        </w:rPr>
      </w:pPr>
    </w:p>
    <w:p w14:paraId="6DFB2BE8" w14:textId="77777777" w:rsidR="00E84C44" w:rsidRP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lang w:bidi="ar-LB"/>
        </w:rPr>
        <w:t>4</w:t>
      </w:r>
      <w:r w:rsidRPr="00E84C44">
        <w:rPr>
          <w:rFonts w:ascii="Traditional Arabic" w:hAnsi="Traditional Arabic" w:cs="Traditional Arabic"/>
          <w:sz w:val="28"/>
          <w:szCs w:val="28"/>
          <w:rtl/>
          <w:lang w:bidi="ar-LB"/>
        </w:rPr>
        <w:t>. الواجبات المعلومة من ناحية الصفات المذكورة للمنتَظِرِين:</w:t>
      </w:r>
    </w:p>
    <w:p w14:paraId="57D05C37" w14:textId="77777777" w:rsid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hint="eastAsia"/>
          <w:sz w:val="28"/>
          <w:szCs w:val="28"/>
          <w:rtl/>
          <w:lang w:bidi="ar-LB"/>
        </w:rPr>
        <w:t>أتت</w:t>
      </w:r>
      <w:r w:rsidRPr="00E84C44">
        <w:rPr>
          <w:rFonts w:ascii="Traditional Arabic" w:hAnsi="Traditional Arabic" w:cs="Traditional Arabic"/>
          <w:sz w:val="28"/>
          <w:szCs w:val="28"/>
          <w:rtl/>
          <w:lang w:bidi="ar-LB"/>
        </w:rPr>
        <w:t xml:space="preserve"> بعض الروايات الشريفة على ذكر بعض الأوصاف والخصائص التي يتميّز بها المنتَظِرون في آخر الزمان، ومنها يمكن استنباط بعض الواجبات، باعتبار أنّ هذه الصفات لم توجد قهرًا في نفوس المنتَظِرين، بل وصلوا إليها بفضل التزكية والمجاهدة. ثمّ إنّ المنتَظِر عندما يسمع </w:t>
      </w:r>
      <w:r w:rsidRPr="00E84C44">
        <w:rPr>
          <w:rFonts w:ascii="Traditional Arabic" w:hAnsi="Traditional Arabic" w:cs="Traditional Arabic" w:hint="eastAsia"/>
          <w:sz w:val="28"/>
          <w:szCs w:val="28"/>
          <w:rtl/>
          <w:lang w:bidi="ar-LB"/>
        </w:rPr>
        <w:t>بصفات</w:t>
      </w:r>
      <w:r w:rsidRPr="00E84C44">
        <w:rPr>
          <w:rFonts w:ascii="Traditional Arabic" w:hAnsi="Traditional Arabic" w:cs="Traditional Arabic"/>
          <w:sz w:val="28"/>
          <w:szCs w:val="28"/>
          <w:rtl/>
          <w:lang w:bidi="ar-LB"/>
        </w:rPr>
        <w:t xml:space="preserve"> أصحاب القائم عجل الله تعالى فرجه الشريف مع كونه متشوّقًا إلى أن يكون منهم، يسعى مباشرةً للتحلّي بهذه الصفات واكتسابها.</w:t>
      </w:r>
    </w:p>
    <w:p w14:paraId="6F6E8A69" w14:textId="77777777" w:rsidR="00FD5A83" w:rsidRPr="00E84C44" w:rsidRDefault="00FD5A83" w:rsidP="00E84C44">
      <w:pPr>
        <w:jc w:val="both"/>
        <w:rPr>
          <w:rFonts w:ascii="Traditional Arabic" w:hAnsi="Traditional Arabic" w:cs="Traditional Arabic"/>
          <w:sz w:val="28"/>
          <w:szCs w:val="28"/>
          <w:rtl/>
          <w:lang w:bidi="ar-LB"/>
        </w:rPr>
      </w:pPr>
    </w:p>
    <w:p w14:paraId="7EC0D594" w14:textId="77777777" w:rsidR="00E84C44" w:rsidRP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hint="eastAsia"/>
          <w:sz w:val="28"/>
          <w:szCs w:val="28"/>
          <w:rtl/>
          <w:lang w:bidi="ar-LB"/>
        </w:rPr>
        <w:t>أ</w:t>
      </w:r>
      <w:r w:rsidRPr="00E84C44">
        <w:rPr>
          <w:rFonts w:ascii="Traditional Arabic" w:hAnsi="Traditional Arabic" w:cs="Traditional Arabic"/>
          <w:sz w:val="28"/>
          <w:szCs w:val="28"/>
          <w:rtl/>
          <w:lang w:bidi="ar-LB"/>
        </w:rPr>
        <w:t>. علمية:</w:t>
      </w:r>
    </w:p>
    <w:p w14:paraId="46CE7D49" w14:textId="77777777" w:rsid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hint="eastAsia"/>
          <w:sz w:val="28"/>
          <w:szCs w:val="28"/>
          <w:rtl/>
          <w:lang w:bidi="ar-LB"/>
        </w:rPr>
        <w:t>•</w:t>
      </w:r>
      <w:r w:rsidRPr="00E84C44">
        <w:rPr>
          <w:rFonts w:ascii="Traditional Arabic" w:hAnsi="Traditional Arabic" w:cs="Traditional Arabic"/>
          <w:sz w:val="28"/>
          <w:szCs w:val="28"/>
          <w:rtl/>
          <w:lang w:bidi="ar-LB"/>
        </w:rPr>
        <w:tab/>
        <w:t>البصيرة والفهم الثاقب: وهو الواجب المستَنْبِطُ من وصف الإمام السجّاد  عليه السلام للمنتَظِرِين بأنّ اللَّه "أعطاهم من العقول والأفهام والمعرفة ما صارت به الغَيْبَة عندهم بمنـزلة المشاهدة"</w:t>
      </w:r>
      <w:r w:rsidR="00FD5A83">
        <w:rPr>
          <w:rStyle w:val="FootnoteReference"/>
          <w:rFonts w:ascii="Traditional Arabic" w:hAnsi="Traditional Arabic" w:cs="Traditional Arabic"/>
          <w:sz w:val="28"/>
          <w:szCs w:val="28"/>
          <w:rtl/>
          <w:lang w:bidi="ar-LB"/>
        </w:rPr>
        <w:footnoteReference w:id="396"/>
      </w:r>
      <w:r w:rsidRPr="00E84C44">
        <w:rPr>
          <w:rFonts w:ascii="Traditional Arabic" w:hAnsi="Traditional Arabic" w:cs="Traditional Arabic"/>
          <w:sz w:val="28"/>
          <w:szCs w:val="28"/>
          <w:rtl/>
          <w:lang w:bidi="ar-LB"/>
        </w:rPr>
        <w:t>. وهذه المرحلة لا يمكن الوصول إليها إلّا بالعلم والتحصيل والتز</w:t>
      </w:r>
      <w:r w:rsidRPr="00E84C44">
        <w:rPr>
          <w:rFonts w:ascii="Traditional Arabic" w:hAnsi="Traditional Arabic" w:cs="Traditional Arabic" w:hint="eastAsia"/>
          <w:sz w:val="28"/>
          <w:szCs w:val="28"/>
          <w:rtl/>
          <w:lang w:bidi="ar-LB"/>
        </w:rPr>
        <w:t>كية</w:t>
      </w:r>
      <w:r w:rsidRPr="00E84C44">
        <w:rPr>
          <w:rFonts w:ascii="Traditional Arabic" w:hAnsi="Traditional Arabic" w:cs="Traditional Arabic"/>
          <w:sz w:val="28"/>
          <w:szCs w:val="28"/>
          <w:rtl/>
          <w:lang w:bidi="ar-LB"/>
        </w:rPr>
        <w:t xml:space="preserve"> والجدّ والاجتهاد والثبات والصبر.</w:t>
      </w:r>
    </w:p>
    <w:p w14:paraId="7AA9305C" w14:textId="77777777" w:rsidR="00FD5A83" w:rsidRPr="00E84C44" w:rsidRDefault="00FD5A83" w:rsidP="00E84C44">
      <w:pPr>
        <w:jc w:val="both"/>
        <w:rPr>
          <w:rFonts w:ascii="Traditional Arabic" w:hAnsi="Traditional Arabic" w:cs="Traditional Arabic"/>
          <w:sz w:val="28"/>
          <w:szCs w:val="28"/>
          <w:rtl/>
          <w:lang w:bidi="ar-LB"/>
        </w:rPr>
      </w:pPr>
    </w:p>
    <w:p w14:paraId="47B12744" w14:textId="77777777" w:rsidR="00E84C44" w:rsidRP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hint="eastAsia"/>
          <w:sz w:val="28"/>
          <w:szCs w:val="28"/>
          <w:rtl/>
          <w:lang w:bidi="ar-LB"/>
        </w:rPr>
        <w:t>ب</w:t>
      </w:r>
      <w:r w:rsidRPr="00E84C44">
        <w:rPr>
          <w:rFonts w:ascii="Traditional Arabic" w:hAnsi="Traditional Arabic" w:cs="Traditional Arabic"/>
          <w:sz w:val="28"/>
          <w:szCs w:val="28"/>
          <w:rtl/>
          <w:lang w:bidi="ar-LB"/>
        </w:rPr>
        <w:t>. عملية:</w:t>
      </w:r>
    </w:p>
    <w:p w14:paraId="723C40A1" w14:textId="77777777" w:rsid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hint="eastAsia"/>
          <w:sz w:val="28"/>
          <w:szCs w:val="28"/>
          <w:rtl/>
          <w:lang w:bidi="ar-LB"/>
        </w:rPr>
        <w:t>•</w:t>
      </w:r>
      <w:r w:rsidRPr="00E84C44">
        <w:rPr>
          <w:rFonts w:ascii="Traditional Arabic" w:hAnsi="Traditional Arabic" w:cs="Traditional Arabic"/>
          <w:sz w:val="28"/>
          <w:szCs w:val="28"/>
          <w:rtl/>
          <w:lang w:bidi="ar-LB"/>
        </w:rPr>
        <w:tab/>
        <w:t xml:space="preserve">الوفاء بالعهد: ويستند إلى وصف اللَّه -تعالى- للمؤمنين الصادقين في القرآن الكريم: </w:t>
      </w:r>
      <w:r>
        <w:rPr>
          <w:rFonts w:ascii="Traditional Arabic" w:hAnsi="Traditional Arabic" w:cs="Traditional Arabic"/>
          <w:b/>
          <w:bCs/>
          <w:color w:val="538135"/>
          <w:sz w:val="28"/>
          <w:szCs w:val="28"/>
          <w:rtl/>
          <w:lang w:bidi="ar-LB"/>
        </w:rPr>
        <w:t>﴿</w:t>
      </w:r>
      <w:r w:rsidR="002C135F">
        <w:rPr>
          <w:rFonts w:ascii="Traditional Arabic" w:hAnsi="Traditional Arabic" w:cs="Traditional Arabic"/>
          <w:b/>
          <w:bCs/>
          <w:color w:val="538135"/>
          <w:sz w:val="28"/>
          <w:szCs w:val="28"/>
          <w:rtl/>
          <w:lang w:bidi="ar-LB"/>
        </w:rPr>
        <w:t>مِنَ الْمُؤْمِنِينَ رِجَالٌ صَدَقُوا مَا عَاهَدُوا اللَّهَ عَلَيْهِ فَمِنْهُم مَّن قَضَى نَحْبَهُ وَمِنْهُم مَّن يَنتَظِرُ وَمَا بَدَّلُوا تَبْدِيلًا</w:t>
      </w:r>
      <w:r>
        <w:rPr>
          <w:rFonts w:ascii="Traditional Arabic" w:hAnsi="Traditional Arabic" w:cs="Traditional Arabic" w:hint="cs"/>
          <w:b/>
          <w:bCs/>
          <w:color w:val="538135"/>
          <w:sz w:val="28"/>
          <w:szCs w:val="28"/>
          <w:rtl/>
          <w:lang w:bidi="ar-LB"/>
        </w:rPr>
        <w:t>﴾</w:t>
      </w:r>
      <w:r w:rsidR="00FD5A83">
        <w:rPr>
          <w:rStyle w:val="FootnoteReference"/>
          <w:rFonts w:ascii="Traditional Arabic" w:hAnsi="Traditional Arabic" w:cs="Traditional Arabic"/>
          <w:sz w:val="28"/>
          <w:szCs w:val="28"/>
          <w:rtl/>
          <w:lang w:bidi="ar-LB"/>
        </w:rPr>
        <w:footnoteReference w:id="397"/>
      </w:r>
      <w:r w:rsidRPr="00E84C44">
        <w:rPr>
          <w:rFonts w:ascii="Traditional Arabic" w:hAnsi="Traditional Arabic" w:cs="Traditional Arabic"/>
          <w:sz w:val="28"/>
          <w:szCs w:val="28"/>
          <w:rtl/>
          <w:lang w:bidi="ar-LB"/>
        </w:rPr>
        <w:t>.</w:t>
      </w:r>
    </w:p>
    <w:p w14:paraId="0C885408" w14:textId="77777777" w:rsidR="00FD5A83" w:rsidRPr="00E84C44" w:rsidRDefault="00FD5A83" w:rsidP="00E84C44">
      <w:pPr>
        <w:jc w:val="both"/>
        <w:rPr>
          <w:rFonts w:ascii="Traditional Arabic" w:hAnsi="Traditional Arabic" w:cs="Traditional Arabic"/>
          <w:sz w:val="28"/>
          <w:szCs w:val="28"/>
          <w:rtl/>
          <w:lang w:bidi="ar-LB"/>
        </w:rPr>
      </w:pPr>
    </w:p>
    <w:p w14:paraId="650C6DFA" w14:textId="77777777" w:rsidR="00FD5A83"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hint="eastAsia"/>
          <w:sz w:val="28"/>
          <w:szCs w:val="28"/>
          <w:rtl/>
          <w:lang w:bidi="ar-LB"/>
        </w:rPr>
        <w:t>•</w:t>
      </w:r>
      <w:r w:rsidRPr="00E84C44">
        <w:rPr>
          <w:rFonts w:ascii="Traditional Arabic" w:hAnsi="Traditional Arabic" w:cs="Traditional Arabic"/>
          <w:sz w:val="28"/>
          <w:szCs w:val="28"/>
          <w:rtl/>
          <w:lang w:bidi="ar-LB"/>
        </w:rPr>
        <w:tab/>
        <w:t>الإخلاص: وهو المفهوم من قول الإمام السجاد  عليه السلام: "أولئك المخلِصون حقًّا، وشيعتنا صدقًا"، ومن قول الإمام الجواد  عليه السلام: "ينتظر خروجه المخلِصون"</w:t>
      </w:r>
      <w:r w:rsidR="00FD5A83">
        <w:rPr>
          <w:rStyle w:val="FootnoteReference"/>
          <w:rFonts w:ascii="Traditional Arabic" w:hAnsi="Traditional Arabic" w:cs="Traditional Arabic"/>
          <w:sz w:val="28"/>
          <w:szCs w:val="28"/>
          <w:rtl/>
          <w:lang w:bidi="ar-LB"/>
        </w:rPr>
        <w:footnoteReference w:id="398"/>
      </w:r>
      <w:r w:rsidRPr="00E84C44">
        <w:rPr>
          <w:rFonts w:ascii="Traditional Arabic" w:hAnsi="Traditional Arabic" w:cs="Traditional Arabic"/>
          <w:sz w:val="28"/>
          <w:szCs w:val="28"/>
          <w:rtl/>
          <w:lang w:bidi="ar-LB"/>
        </w:rPr>
        <w:t>.</w:t>
      </w:r>
    </w:p>
    <w:p w14:paraId="28E3FD11" w14:textId="77777777" w:rsidR="00FD5A83" w:rsidRPr="00E84C44" w:rsidRDefault="00FD5A83" w:rsidP="00FD5A83">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14:paraId="4D704892" w14:textId="77777777" w:rsid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hint="eastAsia"/>
          <w:sz w:val="28"/>
          <w:szCs w:val="28"/>
          <w:rtl/>
          <w:lang w:bidi="ar-LB"/>
        </w:rPr>
        <w:lastRenderedPageBreak/>
        <w:t>•</w:t>
      </w:r>
      <w:r w:rsidRPr="00E84C44">
        <w:rPr>
          <w:rFonts w:ascii="Traditional Arabic" w:hAnsi="Traditional Arabic" w:cs="Traditional Arabic"/>
          <w:sz w:val="28"/>
          <w:szCs w:val="28"/>
          <w:rtl/>
          <w:lang w:bidi="ar-LB"/>
        </w:rPr>
        <w:tab/>
        <w:t>الشجاعة والقوّة والبأس: عن الإمام الصادق  عليه السلام: "إنّ الرجل منهم يعطى قوّة أربعين رجلًا، وإنّ قلب رجل منهم أشدّ من زُبُر الحديد، لو مرّوا بالجبال الحديد لتدكدكت، لا يكفون سيوفهم حتّى يرضى اللَّه -عزّ وجلّ-"</w:t>
      </w:r>
      <w:r w:rsidR="00FD5A83">
        <w:rPr>
          <w:rStyle w:val="FootnoteReference"/>
          <w:rFonts w:ascii="Traditional Arabic" w:hAnsi="Traditional Arabic" w:cs="Traditional Arabic"/>
          <w:sz w:val="28"/>
          <w:szCs w:val="28"/>
          <w:rtl/>
          <w:lang w:bidi="ar-LB"/>
        </w:rPr>
        <w:footnoteReference w:id="399"/>
      </w:r>
      <w:r w:rsidRPr="00E84C44">
        <w:rPr>
          <w:rFonts w:ascii="Traditional Arabic" w:hAnsi="Traditional Arabic" w:cs="Traditional Arabic"/>
          <w:sz w:val="28"/>
          <w:szCs w:val="28"/>
          <w:rtl/>
          <w:lang w:bidi="ar-LB"/>
        </w:rPr>
        <w:t>.</w:t>
      </w:r>
    </w:p>
    <w:p w14:paraId="679CE93F" w14:textId="77777777" w:rsidR="00FD5A83" w:rsidRPr="00E84C44" w:rsidRDefault="00FD5A83" w:rsidP="00E84C44">
      <w:pPr>
        <w:jc w:val="both"/>
        <w:rPr>
          <w:rFonts w:ascii="Traditional Arabic" w:hAnsi="Traditional Arabic" w:cs="Traditional Arabic"/>
          <w:sz w:val="28"/>
          <w:szCs w:val="28"/>
          <w:rtl/>
          <w:lang w:bidi="ar-LB"/>
        </w:rPr>
      </w:pPr>
    </w:p>
    <w:p w14:paraId="09ACF86C" w14:textId="77777777" w:rsid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hint="eastAsia"/>
          <w:sz w:val="28"/>
          <w:szCs w:val="28"/>
          <w:rtl/>
          <w:lang w:bidi="ar-LB"/>
        </w:rPr>
        <w:t>•</w:t>
      </w:r>
      <w:r w:rsidRPr="00E84C44">
        <w:rPr>
          <w:rFonts w:ascii="Traditional Arabic" w:hAnsi="Traditional Arabic" w:cs="Traditional Arabic"/>
          <w:sz w:val="28"/>
          <w:szCs w:val="28"/>
          <w:rtl/>
          <w:lang w:bidi="ar-LB"/>
        </w:rPr>
        <w:tab/>
        <w:t>ندبته والحزن عليه عجل الله تعالى فرجه الشريف: في توقيع الإمام العسكري عليه السلام الذي خرج إلى الصدوق الأوّل (رض): "ولا يزال شيعتنا في حزن حتّى يظهر ولدي الذي بشّر به النبيّ صلى الله عليه وآله وسلم"</w:t>
      </w:r>
      <w:r w:rsidR="002C135F">
        <w:rPr>
          <w:rStyle w:val="FootnoteReference"/>
          <w:rFonts w:ascii="Traditional Arabic" w:hAnsi="Traditional Arabic" w:cs="Traditional Arabic"/>
          <w:sz w:val="28"/>
          <w:szCs w:val="28"/>
          <w:rtl/>
          <w:lang w:bidi="ar-LB"/>
        </w:rPr>
        <w:footnoteReference w:id="400"/>
      </w:r>
      <w:r w:rsidRPr="00E84C44">
        <w:rPr>
          <w:rFonts w:ascii="Traditional Arabic" w:hAnsi="Traditional Arabic" w:cs="Traditional Arabic"/>
          <w:sz w:val="28"/>
          <w:szCs w:val="28"/>
          <w:rtl/>
          <w:lang w:bidi="ar-LB"/>
        </w:rPr>
        <w:t>. ويكفينا في ذلك، مطالعة حال الإمام الصادق  عليه ا</w:t>
      </w:r>
      <w:r w:rsidRPr="00E84C44">
        <w:rPr>
          <w:rFonts w:ascii="Traditional Arabic" w:hAnsi="Traditional Arabic" w:cs="Traditional Arabic" w:hint="eastAsia"/>
          <w:sz w:val="28"/>
          <w:szCs w:val="28"/>
          <w:rtl/>
          <w:lang w:bidi="ar-LB"/>
        </w:rPr>
        <w:t>لسلام</w:t>
      </w:r>
      <w:r w:rsidRPr="00E84C44">
        <w:rPr>
          <w:rFonts w:ascii="Traditional Arabic" w:hAnsi="Traditional Arabic" w:cs="Traditional Arabic"/>
          <w:sz w:val="28"/>
          <w:szCs w:val="28"/>
          <w:rtl/>
          <w:lang w:bidi="ar-LB"/>
        </w:rPr>
        <w:t xml:space="preserve"> حين دخل عليه ثلاثةٌ من خواصّ أصحابه، فوجدوه بحسب وصفهم: "يبكي بكاء الواله الثكلى، ذات الكبد الحرّى، قد نال الحزن من وجنتَيه، وشاع التغيير في عارضيه، وأبلى الدمع مَحْجَريه، وهو يقول: سيّدي! غيبتك نفت رُقادي، وضيّقت عليّ مِهادي، وابتزّت منّي راحة فؤادي</w:t>
      </w:r>
      <w:r w:rsidRPr="00E84C44">
        <w:rPr>
          <w:rFonts w:ascii="Traditional Arabic" w:hAnsi="Traditional Arabic" w:cs="Traditional Arabic" w:hint="eastAsia"/>
          <w:sz w:val="28"/>
          <w:szCs w:val="28"/>
          <w:rtl/>
          <w:lang w:bidi="ar-LB"/>
        </w:rPr>
        <w:t>،</w:t>
      </w:r>
      <w:r w:rsidRPr="00E84C44">
        <w:rPr>
          <w:rFonts w:ascii="Traditional Arabic" w:hAnsi="Traditional Arabic" w:cs="Traditional Arabic"/>
          <w:sz w:val="28"/>
          <w:szCs w:val="28"/>
          <w:rtl/>
          <w:lang w:bidi="ar-LB"/>
        </w:rPr>
        <w:t xml:space="preserve"> سيّدي! غيبتك أوصلت مصابي بفجايع الأبد، وفقد الواحد بعد الواحد يفني الجمع والعدد، فما أُحِسُّ بدمعةٍ ترقى من عيني، وأنينٍ يفتر من صدري. قال سدير: فاستطارت عقولنا ولهًا، وتصدعت قلوبنا جزعًا من ذلك الخطب الهائل، والحادث الغائل، وظنّنا أنّه سَمَتَ لمكروهة قا</w:t>
      </w:r>
      <w:r w:rsidRPr="00E84C44">
        <w:rPr>
          <w:rFonts w:ascii="Traditional Arabic" w:hAnsi="Traditional Arabic" w:cs="Traditional Arabic" w:hint="eastAsia"/>
          <w:sz w:val="28"/>
          <w:szCs w:val="28"/>
          <w:rtl/>
          <w:lang w:bidi="ar-LB"/>
        </w:rPr>
        <w:t>رعة،</w:t>
      </w:r>
      <w:r w:rsidRPr="00E84C44">
        <w:rPr>
          <w:rFonts w:ascii="Traditional Arabic" w:hAnsi="Traditional Arabic" w:cs="Traditional Arabic"/>
          <w:sz w:val="28"/>
          <w:szCs w:val="28"/>
          <w:rtl/>
          <w:lang w:bidi="ar-LB"/>
        </w:rPr>
        <w:t xml:space="preserve"> أو حلّت به من الدهر بائقة، فقلنا: لا أبكى اللَّه، يا ابن خير الورى، عينَيك، من أيّة حادثة تستنزف دمعتك وتستمطر عَبْرَتك؟ وأيّة حالة حتّمت عليك هذا المأتم؟ قال: فزفر الصادق  عليه السلام زفرة انتفخ منها جوفه، واشتدّ عنها خوفه، وقال: ويلكم! نظرت في كتاب </w:t>
      </w:r>
      <w:r w:rsidRPr="00E84C44">
        <w:rPr>
          <w:rFonts w:ascii="Traditional Arabic" w:hAnsi="Traditional Arabic" w:cs="Traditional Arabic" w:hint="eastAsia"/>
          <w:sz w:val="28"/>
          <w:szCs w:val="28"/>
          <w:rtl/>
          <w:lang w:bidi="ar-LB"/>
        </w:rPr>
        <w:t>الجفر</w:t>
      </w:r>
      <w:r w:rsidRPr="00E84C44">
        <w:rPr>
          <w:rFonts w:ascii="Traditional Arabic" w:hAnsi="Traditional Arabic" w:cs="Traditional Arabic"/>
          <w:sz w:val="28"/>
          <w:szCs w:val="28"/>
          <w:rtl/>
          <w:lang w:bidi="ar-LB"/>
        </w:rPr>
        <w:t xml:space="preserve"> صبيحة هذا اليوم،... وتأمّلت منه مولد غائبنا، وغَيْبَته، وإبطاءه، وطول عُمُره، وبلوى المؤمنين في ذلك الزمان،... فأخذتني الرقّة، واستولت عليّ الأحزان"</w:t>
      </w:r>
      <w:r w:rsidR="002C135F">
        <w:rPr>
          <w:rStyle w:val="FootnoteReference"/>
          <w:rFonts w:ascii="Traditional Arabic" w:hAnsi="Traditional Arabic" w:cs="Traditional Arabic"/>
          <w:sz w:val="28"/>
          <w:szCs w:val="28"/>
          <w:rtl/>
          <w:lang w:bidi="ar-LB"/>
        </w:rPr>
        <w:footnoteReference w:id="401"/>
      </w:r>
      <w:r w:rsidRPr="00E84C44">
        <w:rPr>
          <w:rFonts w:ascii="Traditional Arabic" w:hAnsi="Traditional Arabic" w:cs="Traditional Arabic"/>
          <w:sz w:val="28"/>
          <w:szCs w:val="28"/>
          <w:rtl/>
          <w:lang w:bidi="ar-LB"/>
        </w:rPr>
        <w:t>.</w:t>
      </w:r>
    </w:p>
    <w:p w14:paraId="4BC2F53D" w14:textId="77777777" w:rsidR="00E84C44" w:rsidRPr="001E5108" w:rsidRDefault="002C135F" w:rsidP="002C135F">
      <w:pPr>
        <w:jc w:val="both"/>
        <w:rPr>
          <w:rFonts w:ascii="Traditional Arabic" w:hAnsi="Traditional Arabic" w:cs="Traditional Arabic"/>
          <w:b/>
          <w:bCs/>
          <w:sz w:val="28"/>
          <w:szCs w:val="28"/>
          <w:rtl/>
          <w:lang w:bidi="ar-LB"/>
        </w:rPr>
      </w:pPr>
      <w:r>
        <w:rPr>
          <w:rFonts w:ascii="Traditional Arabic" w:hAnsi="Traditional Arabic" w:cs="Traditional Arabic"/>
          <w:sz w:val="28"/>
          <w:szCs w:val="28"/>
          <w:rtl/>
          <w:lang w:bidi="ar-LB"/>
        </w:rPr>
        <w:br w:type="page"/>
      </w:r>
      <w:r w:rsidR="00E84C44" w:rsidRPr="001E5108">
        <w:rPr>
          <w:rFonts w:ascii="Traditional Arabic" w:hAnsi="Traditional Arabic" w:cs="Traditional Arabic" w:hint="eastAsia"/>
          <w:b/>
          <w:bCs/>
          <w:sz w:val="28"/>
          <w:szCs w:val="28"/>
          <w:rtl/>
          <w:lang w:bidi="ar-LB"/>
        </w:rPr>
        <w:lastRenderedPageBreak/>
        <w:t>المفاهيم</w:t>
      </w:r>
      <w:r w:rsidR="00E84C44" w:rsidRPr="001E5108">
        <w:rPr>
          <w:rFonts w:ascii="Traditional Arabic" w:hAnsi="Traditional Arabic" w:cs="Traditional Arabic"/>
          <w:b/>
          <w:bCs/>
          <w:sz w:val="28"/>
          <w:szCs w:val="28"/>
          <w:rtl/>
          <w:lang w:bidi="ar-LB"/>
        </w:rPr>
        <w:t xml:space="preserve"> الرئيسة</w:t>
      </w:r>
    </w:p>
    <w:p w14:paraId="1147133C" w14:textId="77777777" w:rsid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lang w:bidi="ar-LB"/>
        </w:rPr>
        <w:t>1</w:t>
      </w:r>
      <w:r w:rsidRPr="00E84C44">
        <w:rPr>
          <w:rFonts w:ascii="Traditional Arabic" w:hAnsi="Traditional Arabic" w:cs="Traditional Arabic"/>
          <w:sz w:val="28"/>
          <w:szCs w:val="28"/>
          <w:rtl/>
          <w:lang w:bidi="ar-LB"/>
        </w:rPr>
        <w:t>. يتبيّن فضل المنتظرين من خلال الأحاديث الشريفة التي فضّلتهم على كلّ أهل زمان، لكنّ هذا يتوقّف على قيامهم بواجبات المنتظرين حقيقةً.</w:t>
      </w:r>
    </w:p>
    <w:p w14:paraId="6EB991C0" w14:textId="77777777" w:rsidR="001E5108" w:rsidRPr="00E84C44" w:rsidRDefault="001E5108" w:rsidP="00E84C44">
      <w:pPr>
        <w:jc w:val="both"/>
        <w:rPr>
          <w:rFonts w:ascii="Traditional Arabic" w:hAnsi="Traditional Arabic" w:cs="Traditional Arabic"/>
          <w:sz w:val="28"/>
          <w:szCs w:val="28"/>
          <w:rtl/>
          <w:lang w:bidi="ar-LB"/>
        </w:rPr>
      </w:pPr>
    </w:p>
    <w:p w14:paraId="6019725A" w14:textId="77777777" w:rsidR="00E84C44" w:rsidRP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lang w:bidi="ar-LB"/>
        </w:rPr>
        <w:t>2</w:t>
      </w:r>
      <w:r w:rsidRPr="00E84C44">
        <w:rPr>
          <w:rFonts w:ascii="Traditional Arabic" w:hAnsi="Traditional Arabic" w:cs="Traditional Arabic"/>
          <w:sz w:val="28"/>
          <w:szCs w:val="28"/>
          <w:rtl/>
          <w:lang w:bidi="ar-LB"/>
        </w:rPr>
        <w:t>. يمكن تقسيم واجبات المنتظرين إلى قسمَين:</w:t>
      </w:r>
    </w:p>
    <w:p w14:paraId="4B44CD6C" w14:textId="77777777" w:rsidR="00E84C44" w:rsidRP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rtl/>
          <w:lang w:bidi="ar-LB"/>
        </w:rPr>
        <w:t>- الواجبات العامّة للمكلّفين: وهي الواجبات التي يشترك المنتظرون مع غيرهم من المكلفين فيها.</w:t>
      </w:r>
    </w:p>
    <w:p w14:paraId="29898333" w14:textId="77777777" w:rsid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rtl/>
          <w:lang w:bidi="ar-LB"/>
        </w:rPr>
        <w:t>- الواجبات الخاصّة بالمنتظرين: لميزة كونهم منتظرين.</w:t>
      </w:r>
    </w:p>
    <w:p w14:paraId="1B7B02A3" w14:textId="77777777" w:rsidR="001E5108" w:rsidRPr="00E84C44" w:rsidRDefault="001E5108" w:rsidP="00E84C44">
      <w:pPr>
        <w:jc w:val="both"/>
        <w:rPr>
          <w:rFonts w:ascii="Traditional Arabic" w:hAnsi="Traditional Arabic" w:cs="Traditional Arabic"/>
          <w:sz w:val="28"/>
          <w:szCs w:val="28"/>
          <w:rtl/>
          <w:lang w:bidi="ar-LB"/>
        </w:rPr>
      </w:pPr>
    </w:p>
    <w:p w14:paraId="5920E927" w14:textId="77777777" w:rsidR="00E84C44" w:rsidRP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lang w:bidi="ar-LB"/>
        </w:rPr>
        <w:t>3</w:t>
      </w:r>
      <w:r w:rsidRPr="00E84C44">
        <w:rPr>
          <w:rFonts w:ascii="Traditional Arabic" w:hAnsi="Traditional Arabic" w:cs="Traditional Arabic"/>
          <w:sz w:val="28"/>
          <w:szCs w:val="28"/>
          <w:rtl/>
          <w:lang w:bidi="ar-LB"/>
        </w:rPr>
        <w:t>. الواجبات المعلومة من ناحية النصّ المباشر:</w:t>
      </w:r>
    </w:p>
    <w:p w14:paraId="5E9D5103" w14:textId="77777777" w:rsidR="00E84C44" w:rsidRP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rtl/>
          <w:lang w:bidi="ar-LB"/>
        </w:rPr>
        <w:t>- الواجبات العلميّة: معرفة إمام الزمان عجل الله تعالى فرجه الشريف، والتعبّد بالانتظار، ومعرفة علامات الظهور.</w:t>
      </w:r>
    </w:p>
    <w:p w14:paraId="5439C3BE" w14:textId="77777777" w:rsid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rtl/>
          <w:lang w:bidi="ar-LB"/>
        </w:rPr>
        <w:t>- الواجبات العمليّة: العمل وفق مقتضى العقيدة، والإعراض عن المستهزئين، والدعاء بالفرج، والصبر، والثبات، والورع ومحاسن الأخلاق.</w:t>
      </w:r>
    </w:p>
    <w:p w14:paraId="47174031" w14:textId="77777777" w:rsidR="001E5108" w:rsidRPr="00E84C44" w:rsidRDefault="001E5108" w:rsidP="00E84C44">
      <w:pPr>
        <w:jc w:val="both"/>
        <w:rPr>
          <w:rFonts w:ascii="Traditional Arabic" w:hAnsi="Traditional Arabic" w:cs="Traditional Arabic"/>
          <w:sz w:val="28"/>
          <w:szCs w:val="28"/>
          <w:rtl/>
          <w:lang w:bidi="ar-LB"/>
        </w:rPr>
      </w:pPr>
    </w:p>
    <w:p w14:paraId="62066E6B" w14:textId="77777777" w:rsidR="00E84C44" w:rsidRP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lang w:bidi="ar-LB"/>
        </w:rPr>
        <w:t>4</w:t>
      </w:r>
      <w:r w:rsidRPr="00E84C44">
        <w:rPr>
          <w:rFonts w:ascii="Traditional Arabic" w:hAnsi="Traditional Arabic" w:cs="Traditional Arabic"/>
          <w:sz w:val="28"/>
          <w:szCs w:val="28"/>
          <w:rtl/>
          <w:lang w:bidi="ar-LB"/>
        </w:rPr>
        <w:t>. الواجبات المعلومة من ناحية فهم أسباب الغيبة:</w:t>
      </w:r>
    </w:p>
    <w:p w14:paraId="2BC6D7D0" w14:textId="77777777" w:rsidR="00E84C44" w:rsidRP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rtl/>
          <w:lang w:bidi="ar-LB"/>
        </w:rPr>
        <w:t>- من ناحية الأسباب الغيبيّة والأسباب المعلومة غير الواقعة تحت الاختيار: التعبّد والصبر.</w:t>
      </w:r>
    </w:p>
    <w:p w14:paraId="06521158" w14:textId="77777777" w:rsid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rtl/>
          <w:lang w:bidi="ar-LB"/>
        </w:rPr>
        <w:t>- من ناحية الأسباب المعلومة الواقعة تحت الاختيار: إعداد القوّة لحفظ الإمام عجل الله تعالى فرجه الشريف، وإعداد الأنصار، وتخطّي الاختبارات الإلهيّة بنجاح، وتحسين الأعمال، واجتماع القلوب، وبيان ضعف أطروحات الحكم غير الإلهيّة.</w:t>
      </w:r>
    </w:p>
    <w:p w14:paraId="15701B16" w14:textId="77777777" w:rsidR="001E5108" w:rsidRPr="00E84C44" w:rsidRDefault="001E5108" w:rsidP="00E84C44">
      <w:pPr>
        <w:jc w:val="both"/>
        <w:rPr>
          <w:rFonts w:ascii="Traditional Arabic" w:hAnsi="Traditional Arabic" w:cs="Traditional Arabic"/>
          <w:sz w:val="28"/>
          <w:szCs w:val="28"/>
          <w:rtl/>
          <w:lang w:bidi="ar-LB"/>
        </w:rPr>
      </w:pPr>
    </w:p>
    <w:p w14:paraId="08CBE4BA" w14:textId="77777777" w:rsidR="00E84C44" w:rsidRP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lang w:bidi="ar-LB"/>
        </w:rPr>
        <w:t>5</w:t>
      </w:r>
      <w:r w:rsidRPr="00E84C44">
        <w:rPr>
          <w:rFonts w:ascii="Traditional Arabic" w:hAnsi="Traditional Arabic" w:cs="Traditional Arabic"/>
          <w:sz w:val="28"/>
          <w:szCs w:val="28"/>
          <w:rtl/>
          <w:lang w:bidi="ar-LB"/>
        </w:rPr>
        <w:t>. الواجبات المعلومة من ناحية معالم الانتظار الصالح:</w:t>
      </w:r>
    </w:p>
    <w:p w14:paraId="11125CDC" w14:textId="77777777" w:rsidR="00E84C44" w:rsidRP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rtl/>
          <w:lang w:bidi="ar-LB"/>
        </w:rPr>
        <w:t>- واجبات علميّة: فهم معالم الانتظار الإيجابيّ بشكلٍ عامّ، ومعرفة فضل الانتظار، وإدراك حقيقة كون انتظار الفرج من الفرج.</w:t>
      </w:r>
    </w:p>
    <w:p w14:paraId="08811AA0" w14:textId="77777777" w:rsid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rtl/>
          <w:lang w:bidi="ar-LB"/>
        </w:rPr>
        <w:t>- واجبات عمليّة: محاربة الانتظار السلبيّ، والتحلّي بآداب الانتظار.</w:t>
      </w:r>
    </w:p>
    <w:p w14:paraId="5BE7102A" w14:textId="77777777" w:rsidR="001E5108" w:rsidRPr="00E84C44" w:rsidRDefault="001E5108" w:rsidP="00E84C44">
      <w:pPr>
        <w:jc w:val="both"/>
        <w:rPr>
          <w:rFonts w:ascii="Traditional Arabic" w:hAnsi="Traditional Arabic" w:cs="Traditional Arabic"/>
          <w:sz w:val="28"/>
          <w:szCs w:val="28"/>
          <w:rtl/>
          <w:lang w:bidi="ar-LB"/>
        </w:rPr>
      </w:pPr>
    </w:p>
    <w:p w14:paraId="4A640342" w14:textId="77777777" w:rsidR="00E84C44" w:rsidRP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lang w:bidi="ar-LB"/>
        </w:rPr>
        <w:t>6</w:t>
      </w:r>
      <w:r w:rsidRPr="00E84C44">
        <w:rPr>
          <w:rFonts w:ascii="Traditional Arabic" w:hAnsi="Traditional Arabic" w:cs="Traditional Arabic"/>
          <w:sz w:val="28"/>
          <w:szCs w:val="28"/>
          <w:rtl/>
          <w:lang w:bidi="ar-LB"/>
        </w:rPr>
        <w:t>. الواجبات المعلومة من ناحية الصفات المذكورة للمنتظرين:</w:t>
      </w:r>
    </w:p>
    <w:p w14:paraId="79DDD94F" w14:textId="77777777" w:rsidR="00E84C44" w:rsidRP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rtl/>
          <w:lang w:bidi="ar-LB"/>
        </w:rPr>
        <w:t>- واجبات علميّة: البصيرة والفهم الثاقب.</w:t>
      </w:r>
    </w:p>
    <w:p w14:paraId="4EE69FD6" w14:textId="77777777" w:rsidR="001E5108"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rtl/>
          <w:lang w:bidi="ar-LB"/>
        </w:rPr>
        <w:t>- واجبات عمليّة: الوفاء بالعهد، والإخلاص، والشجاعة، وندبته عجل الله تعالى فرجه الشريف.</w:t>
      </w:r>
    </w:p>
    <w:p w14:paraId="008EC391" w14:textId="77777777" w:rsidR="00E84C44" w:rsidRDefault="001E5108" w:rsidP="00AE2E32">
      <w:pPr>
        <w:jc w:val="center"/>
        <w:rPr>
          <w:rFonts w:ascii="Traditional Arabic" w:hAnsi="Traditional Arabic" w:cs="Traditional Arabic"/>
          <w:b/>
          <w:bCs/>
          <w:color w:val="538135"/>
          <w:sz w:val="28"/>
          <w:szCs w:val="28"/>
          <w:rtl/>
          <w:lang w:bidi="ar-LB"/>
        </w:rPr>
      </w:pPr>
      <w:r>
        <w:rPr>
          <w:rFonts w:ascii="Traditional Arabic" w:hAnsi="Traditional Arabic" w:cs="Traditional Arabic"/>
          <w:sz w:val="28"/>
          <w:szCs w:val="28"/>
          <w:rtl/>
          <w:lang w:bidi="ar-LB"/>
        </w:rPr>
        <w:br w:type="page"/>
      </w:r>
      <w:r w:rsidR="00AE2E32">
        <w:rPr>
          <w:rFonts w:ascii="Traditional Arabic" w:hAnsi="Traditional Arabic" w:cs="Traditional Arabic"/>
          <w:sz w:val="28"/>
          <w:szCs w:val="28"/>
          <w:rtl/>
          <w:lang w:bidi="ar-LB"/>
        </w:rPr>
        <w:lastRenderedPageBreak/>
        <w:br w:type="page"/>
      </w:r>
      <w:r w:rsidR="00E84C44">
        <w:rPr>
          <w:rFonts w:ascii="Traditional Arabic" w:hAnsi="Traditional Arabic" w:cs="Traditional Arabic" w:hint="eastAsia"/>
          <w:b/>
          <w:bCs/>
          <w:color w:val="538135"/>
          <w:sz w:val="28"/>
          <w:szCs w:val="28"/>
          <w:rtl/>
          <w:lang w:bidi="ar-LB"/>
        </w:rPr>
        <w:lastRenderedPageBreak/>
        <w:t>قائمة</w:t>
      </w:r>
      <w:r w:rsidR="00E84C44">
        <w:rPr>
          <w:rFonts w:ascii="Traditional Arabic" w:hAnsi="Traditional Arabic" w:cs="Traditional Arabic"/>
          <w:b/>
          <w:bCs/>
          <w:color w:val="538135"/>
          <w:sz w:val="28"/>
          <w:szCs w:val="28"/>
          <w:rtl/>
          <w:lang w:bidi="ar-LB"/>
        </w:rPr>
        <w:t xml:space="preserve"> المصادر والمراجع</w:t>
      </w:r>
    </w:p>
    <w:p w14:paraId="7FF13796" w14:textId="77777777" w:rsidR="00AE2E32" w:rsidRDefault="00AE2E32" w:rsidP="00AE2E32">
      <w:pPr>
        <w:jc w:val="center"/>
        <w:rPr>
          <w:rFonts w:ascii="Traditional Arabic" w:hAnsi="Traditional Arabic" w:cs="Traditional Arabic"/>
          <w:b/>
          <w:bCs/>
          <w:color w:val="538135"/>
          <w:sz w:val="28"/>
          <w:szCs w:val="28"/>
          <w:rtl/>
          <w:lang w:bidi="ar-LB"/>
        </w:rPr>
      </w:pPr>
    </w:p>
    <w:p w14:paraId="63EE723F" w14:textId="77777777" w:rsidR="00AE2E32" w:rsidRDefault="00AE2E32" w:rsidP="00AE2E32">
      <w:pPr>
        <w:jc w:val="center"/>
        <w:rPr>
          <w:rFonts w:ascii="Traditional Arabic" w:hAnsi="Traditional Arabic" w:cs="Traditional Arabic"/>
          <w:b/>
          <w:bCs/>
          <w:color w:val="538135"/>
          <w:sz w:val="28"/>
          <w:szCs w:val="28"/>
          <w:rtl/>
          <w:lang w:bidi="ar-LB"/>
        </w:rPr>
      </w:pPr>
    </w:p>
    <w:p w14:paraId="4DA1D0E6" w14:textId="77777777" w:rsidR="00AE2E32" w:rsidRDefault="00AE2E32" w:rsidP="00AE2E32">
      <w:pPr>
        <w:jc w:val="center"/>
        <w:rPr>
          <w:rFonts w:ascii="Traditional Arabic" w:hAnsi="Traditional Arabic" w:cs="Traditional Arabic"/>
          <w:b/>
          <w:bCs/>
          <w:color w:val="538135"/>
          <w:sz w:val="28"/>
          <w:szCs w:val="28"/>
          <w:rtl/>
          <w:lang w:bidi="ar-LB"/>
        </w:rPr>
      </w:pPr>
    </w:p>
    <w:p w14:paraId="53D7E49D" w14:textId="77777777" w:rsidR="00E84C44" w:rsidRP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lang w:bidi="ar-LB"/>
        </w:rPr>
        <w:t>1</w:t>
      </w:r>
      <w:r w:rsidRPr="00E84C44">
        <w:rPr>
          <w:rFonts w:ascii="Traditional Arabic" w:hAnsi="Traditional Arabic" w:cs="Traditional Arabic"/>
          <w:sz w:val="28"/>
          <w:szCs w:val="28"/>
          <w:rtl/>
          <w:lang w:bidi="ar-LB"/>
        </w:rPr>
        <w:t>. القرآن الكريم.</w:t>
      </w:r>
    </w:p>
    <w:p w14:paraId="1C6A4BCE" w14:textId="77777777" w:rsidR="00E84C44" w:rsidRP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lang w:bidi="ar-LB"/>
        </w:rPr>
        <w:t>2</w:t>
      </w:r>
      <w:r w:rsidRPr="00E84C44">
        <w:rPr>
          <w:rFonts w:ascii="Traditional Arabic" w:hAnsi="Traditional Arabic" w:cs="Traditional Arabic"/>
          <w:sz w:val="28"/>
          <w:szCs w:val="28"/>
          <w:rtl/>
          <w:lang w:bidi="ar-LB"/>
        </w:rPr>
        <w:t>. ابن حبّان، محمّد بن حبّان، الثقات، مطبعة دائرة المعارف العثمانية، الهند - حيدر آباد، 1393هـ.ق - 1973م، ط1.</w:t>
      </w:r>
    </w:p>
    <w:p w14:paraId="34EADF79" w14:textId="77777777" w:rsidR="00E84C44" w:rsidRP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lang w:bidi="ar-LB"/>
        </w:rPr>
        <w:t>3</w:t>
      </w:r>
      <w:r w:rsidRPr="00E84C44">
        <w:rPr>
          <w:rFonts w:ascii="Traditional Arabic" w:hAnsi="Traditional Arabic" w:cs="Traditional Arabic"/>
          <w:sz w:val="28"/>
          <w:szCs w:val="28"/>
          <w:rtl/>
          <w:lang w:bidi="ar-LB"/>
        </w:rPr>
        <w:t>. ابن حبّان، محمّد بن حبّان، صحيح ابن حبّان، تحقيق: شعيب الأرنؤوط، مؤسّسة الرسالة، لا.م، 1414هـ.ق - 1993م، ط2.</w:t>
      </w:r>
    </w:p>
    <w:p w14:paraId="318C034B" w14:textId="77777777" w:rsidR="00E84C44" w:rsidRP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lang w:bidi="ar-LB"/>
        </w:rPr>
        <w:t>4</w:t>
      </w:r>
      <w:r w:rsidRPr="00E84C44">
        <w:rPr>
          <w:rFonts w:ascii="Traditional Arabic" w:hAnsi="Traditional Arabic" w:cs="Traditional Arabic"/>
          <w:sz w:val="28"/>
          <w:szCs w:val="28"/>
          <w:rtl/>
          <w:lang w:bidi="ar-LB"/>
        </w:rPr>
        <w:t>. ابن سيدَه، عليّ بن إسماعيل، المخصّص، تحقيق: لجنة إحياء التراث العربيّ، دار إحياء التراث العربيّ، لبنان - بيروت، لا.ت، لا.ط.</w:t>
      </w:r>
    </w:p>
    <w:p w14:paraId="63672205" w14:textId="77777777" w:rsidR="00E84C44" w:rsidRP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lang w:bidi="ar-LB"/>
        </w:rPr>
        <w:t>5</w:t>
      </w:r>
      <w:r w:rsidRPr="00E84C44">
        <w:rPr>
          <w:rFonts w:ascii="Traditional Arabic" w:hAnsi="Traditional Arabic" w:cs="Traditional Arabic"/>
          <w:sz w:val="28"/>
          <w:szCs w:val="28"/>
          <w:rtl/>
          <w:lang w:bidi="ar-LB"/>
        </w:rPr>
        <w:t>. ابن شهر آشوب، محمّد بن عليّ، مناقب آل أبي طالب، تصحيح وشرح ومقابلة: لجنة من أساتذة النجف الأشرف، المكتبة الحيدريّة، العراق - النجف الأشرف، 1376هـ.ق - 1956م، لا.ط.</w:t>
      </w:r>
    </w:p>
    <w:p w14:paraId="0691087D" w14:textId="77777777" w:rsidR="00E84C44" w:rsidRP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lang w:bidi="ar-LB"/>
        </w:rPr>
        <w:t>6</w:t>
      </w:r>
      <w:r w:rsidRPr="00E84C44">
        <w:rPr>
          <w:rFonts w:ascii="Traditional Arabic" w:hAnsi="Traditional Arabic" w:cs="Traditional Arabic"/>
          <w:sz w:val="28"/>
          <w:szCs w:val="28"/>
          <w:rtl/>
          <w:lang w:bidi="ar-LB"/>
        </w:rPr>
        <w:t>. ابن طاووس، السيّد عليّ بن موسى، مهج الدعوات ومنهج العبادات، كتابخانه سنائى، لا.م، لا.ت، لا.ط.</w:t>
      </w:r>
    </w:p>
    <w:p w14:paraId="04FF61C1" w14:textId="77777777" w:rsidR="00AE2E32"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lang w:bidi="ar-LB"/>
        </w:rPr>
        <w:t>7</w:t>
      </w:r>
      <w:r w:rsidRPr="00E84C44">
        <w:rPr>
          <w:rFonts w:ascii="Traditional Arabic" w:hAnsi="Traditional Arabic" w:cs="Traditional Arabic"/>
          <w:sz w:val="28"/>
          <w:szCs w:val="28"/>
          <w:rtl/>
          <w:lang w:bidi="ar-LB"/>
        </w:rPr>
        <w:t>. ابن عاشور، محمّد الطاهر، التحرير والتنوير، مؤسّسة التاريخ العربي، لبنان - بيروت، 1420هـ.ق - 2000م، ط1.</w:t>
      </w:r>
    </w:p>
    <w:p w14:paraId="5455E162" w14:textId="77777777" w:rsidR="00E84C44" w:rsidRPr="00E84C44" w:rsidRDefault="00AE2E32" w:rsidP="00AE2E32">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r w:rsidR="00E84C44" w:rsidRPr="00E84C44">
        <w:rPr>
          <w:rFonts w:ascii="Traditional Arabic" w:hAnsi="Traditional Arabic" w:cs="Traditional Arabic"/>
          <w:sz w:val="28"/>
          <w:szCs w:val="28"/>
          <w:lang w:bidi="ar-LB"/>
        </w:rPr>
        <w:lastRenderedPageBreak/>
        <w:t>8</w:t>
      </w:r>
      <w:r w:rsidR="00E84C44" w:rsidRPr="00E84C44">
        <w:rPr>
          <w:rFonts w:ascii="Traditional Arabic" w:hAnsi="Traditional Arabic" w:cs="Traditional Arabic"/>
          <w:sz w:val="28"/>
          <w:szCs w:val="28"/>
          <w:rtl/>
          <w:lang w:bidi="ar-LB"/>
        </w:rPr>
        <w:t>. ابن فارس، أحمد بن فارس، معجم مقاييس اللغة، تحقيق: عبد السلام محمّد هارون، مكتبة الإعلام الإسلامي، إيران - قم المشرّفة، 1404هـ.ق، ط1.</w:t>
      </w:r>
    </w:p>
    <w:p w14:paraId="7DB4563F" w14:textId="77777777" w:rsidR="00E84C44" w:rsidRP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lang w:bidi="ar-LB"/>
        </w:rPr>
        <w:t>9</w:t>
      </w:r>
      <w:r w:rsidRPr="00E84C44">
        <w:rPr>
          <w:rFonts w:ascii="Traditional Arabic" w:hAnsi="Traditional Arabic" w:cs="Traditional Arabic"/>
          <w:sz w:val="28"/>
          <w:szCs w:val="28"/>
          <w:rtl/>
          <w:lang w:bidi="ar-LB"/>
        </w:rPr>
        <w:t>. ابن منظور، محمّد بن مكرم، لسان العرب، نشر أدب الحوزة، إيران - قم المشرّفة، 1405هـ.ق، لا.ط.</w:t>
      </w:r>
    </w:p>
    <w:p w14:paraId="0A5DB370" w14:textId="77777777" w:rsidR="00E84C44" w:rsidRP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lang w:bidi="ar-LB"/>
        </w:rPr>
        <w:t>10</w:t>
      </w:r>
      <w:r w:rsidRPr="00E84C44">
        <w:rPr>
          <w:rFonts w:ascii="Traditional Arabic" w:hAnsi="Traditional Arabic" w:cs="Traditional Arabic"/>
          <w:sz w:val="28"/>
          <w:szCs w:val="28"/>
          <w:rtl/>
          <w:lang w:bidi="ar-LB"/>
        </w:rPr>
        <w:t>. أبو هلال العسكريّ، الفروق اللغويّة، مؤسّسة النشر الإسلاميّ التابعة لجماعة المدرّسين بقم المشرفة، إيران - قم المشرّفة، شوال المكرم 1412هـ.ق، ط1.</w:t>
      </w:r>
    </w:p>
    <w:p w14:paraId="47B98F9A" w14:textId="77777777" w:rsidR="00E84C44" w:rsidRP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lang w:bidi="ar-LB"/>
        </w:rPr>
        <w:t>11</w:t>
      </w:r>
      <w:r w:rsidRPr="00E84C44">
        <w:rPr>
          <w:rFonts w:ascii="Traditional Arabic" w:hAnsi="Traditional Arabic" w:cs="Traditional Arabic"/>
          <w:sz w:val="28"/>
          <w:szCs w:val="28"/>
          <w:rtl/>
          <w:lang w:bidi="ar-LB"/>
        </w:rPr>
        <w:t>. الأسترآبادي، رضي الدين محّمد بن الحسن، شرح شافية ابن الحاجب، تحقيق وضبط وشرح: محمّد نور الحسن - محمد الزفزاف - محمّد محيي الدين عبد الحميد، دار الكتب العلميّة، لبنان - بيروت، 1395هـ.ق - 1975م، لا.ط.</w:t>
      </w:r>
    </w:p>
    <w:p w14:paraId="34C6DE76" w14:textId="77777777" w:rsidR="00E84C44" w:rsidRP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lang w:bidi="ar-LB"/>
        </w:rPr>
        <w:t>12</w:t>
      </w:r>
      <w:r w:rsidRPr="00E84C44">
        <w:rPr>
          <w:rFonts w:ascii="Traditional Arabic" w:hAnsi="Traditional Arabic" w:cs="Traditional Arabic"/>
          <w:sz w:val="28"/>
          <w:szCs w:val="28"/>
          <w:rtl/>
          <w:lang w:bidi="ar-LB"/>
        </w:rPr>
        <w:t>. الأصفهاني الميرزا محمّد تقي، وظيفة الأنام في زمن غَيْبَة الإمام، ترجمة: السيّد أبو أحمد الكاظمي، تحقيق ونشر: مؤسّسة الامام المهديّ عجل الله تعالى فرجه الشريف، 1407هـ.ق - 1366هـ.ش، ط1.</w:t>
      </w:r>
    </w:p>
    <w:p w14:paraId="4C5134B3" w14:textId="77777777" w:rsidR="00E84C44" w:rsidRP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lang w:bidi="ar-LB"/>
        </w:rPr>
        <w:t>13</w:t>
      </w:r>
      <w:r w:rsidRPr="00E84C44">
        <w:rPr>
          <w:rFonts w:ascii="Traditional Arabic" w:hAnsi="Traditional Arabic" w:cs="Traditional Arabic"/>
          <w:sz w:val="28"/>
          <w:szCs w:val="28"/>
          <w:rtl/>
          <w:lang w:bidi="ar-LB"/>
        </w:rPr>
        <w:t>. الأصفهاني، الميرزا محمّد تقي الموسوي، مكيال المكارم، تحقيق: السيّد عليّ عاشور، مؤسّسة الأعلمي للمطبوعات، لبنان - بيروت، 1421هـ.ق، ط1.</w:t>
      </w:r>
    </w:p>
    <w:p w14:paraId="625F9D14" w14:textId="77777777" w:rsidR="00E84C44" w:rsidRP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lang w:bidi="ar-LB"/>
        </w:rPr>
        <w:t>14</w:t>
      </w:r>
      <w:r w:rsidRPr="00E84C44">
        <w:rPr>
          <w:rFonts w:ascii="Traditional Arabic" w:hAnsi="Traditional Arabic" w:cs="Traditional Arabic"/>
          <w:sz w:val="28"/>
          <w:szCs w:val="28"/>
          <w:rtl/>
          <w:lang w:bidi="ar-LB"/>
        </w:rPr>
        <w:t>. الإمام زين العابدين  عليه السلام، الصحيفة السجادية، تحقيق: السيّد محمّد باقر الموحد الابطحيّ الإصفهاني، مؤسّسة الإمام المهديّ عجل الله تعالى فرجه الشريف - مؤسّسة الأنصاريان للطباعة والنشر، إيران - قمّ المشرّفة، 1411هـ.ق، ط1.</w:t>
      </w:r>
    </w:p>
    <w:p w14:paraId="0919F13E" w14:textId="77777777" w:rsidR="00E84C44" w:rsidRP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lang w:bidi="ar-LB"/>
        </w:rPr>
        <w:t>15</w:t>
      </w:r>
      <w:r w:rsidRPr="00E84C44">
        <w:rPr>
          <w:rFonts w:ascii="Traditional Arabic" w:hAnsi="Traditional Arabic" w:cs="Traditional Arabic"/>
          <w:sz w:val="28"/>
          <w:szCs w:val="28"/>
          <w:rtl/>
          <w:lang w:bidi="ar-LB"/>
        </w:rPr>
        <w:t>. البرقي، أحمد بن محمّد بن خالد، المحاسن، تصحيح وتعليق: السيّد جلال الدين الحسيني، دار الكتب الإسلاميّة، إيران - طهران، 1370هـ.ق - 1330ش، لا.ط.</w:t>
      </w:r>
    </w:p>
    <w:p w14:paraId="43489D5B" w14:textId="77777777" w:rsidR="00AE2E32"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lang w:bidi="ar-LB"/>
        </w:rPr>
        <w:t>16</w:t>
      </w:r>
      <w:r w:rsidRPr="00E84C44">
        <w:rPr>
          <w:rFonts w:ascii="Traditional Arabic" w:hAnsi="Traditional Arabic" w:cs="Traditional Arabic"/>
          <w:sz w:val="28"/>
          <w:szCs w:val="28"/>
          <w:rtl/>
          <w:lang w:bidi="ar-LB"/>
        </w:rPr>
        <w:t>. البيهقي، أحمد بن الحسين، شعب الإيمان، تحقيق: محمّد السعيد بن بسيوني زغلول، دار الكتب العلميّة، لبنان - بيروت، 1410هـ.ق - 1990م، ط1.</w:t>
      </w:r>
    </w:p>
    <w:p w14:paraId="53C990FC" w14:textId="77777777" w:rsidR="00E84C44" w:rsidRPr="00E84C44" w:rsidRDefault="00AE2E32" w:rsidP="00AE2E32">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r w:rsidR="00E84C44" w:rsidRPr="00E84C44">
        <w:rPr>
          <w:rFonts w:ascii="Traditional Arabic" w:hAnsi="Traditional Arabic" w:cs="Traditional Arabic"/>
          <w:sz w:val="28"/>
          <w:szCs w:val="28"/>
          <w:lang w:bidi="ar-LB"/>
        </w:rPr>
        <w:lastRenderedPageBreak/>
        <w:t>17</w:t>
      </w:r>
      <w:r w:rsidR="00E84C44" w:rsidRPr="00E84C44">
        <w:rPr>
          <w:rFonts w:ascii="Traditional Arabic" w:hAnsi="Traditional Arabic" w:cs="Traditional Arabic"/>
          <w:sz w:val="28"/>
          <w:szCs w:val="28"/>
          <w:rtl/>
          <w:lang w:bidi="ar-LB"/>
        </w:rPr>
        <w:t>. الترمذي، محمّد بن عيسى، الجامع الصحيح (سنن الترمذي)، تحقيق وتصحيح: عبد الوهاب عبد اللطيف، دار الفكر للطباعة والنشر والتوزيع، لبنان - بيروت، 1403هـ.ق - 1983م، ط2.</w:t>
      </w:r>
    </w:p>
    <w:p w14:paraId="76CC0715" w14:textId="77777777" w:rsidR="00E84C44" w:rsidRP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lang w:bidi="ar-LB"/>
        </w:rPr>
        <w:t>18</w:t>
      </w:r>
      <w:r w:rsidRPr="00E84C44">
        <w:rPr>
          <w:rFonts w:ascii="Traditional Arabic" w:hAnsi="Traditional Arabic" w:cs="Traditional Arabic"/>
          <w:sz w:val="28"/>
          <w:szCs w:val="28"/>
          <w:rtl/>
          <w:lang w:bidi="ar-LB"/>
        </w:rPr>
        <w:t>. التستري، سهل بن عبد اللَّه، تفسير التستري، منشورات محمّد عليّ بيضون - دار الكتب العلميّة، لبنان - بيروت، 1423هـ.ق، ط1.</w:t>
      </w:r>
    </w:p>
    <w:p w14:paraId="0C38B448" w14:textId="77777777" w:rsidR="00E84C44" w:rsidRP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lang w:bidi="ar-LB"/>
        </w:rPr>
        <w:t>19</w:t>
      </w:r>
      <w:r w:rsidRPr="00E84C44">
        <w:rPr>
          <w:rFonts w:ascii="Traditional Arabic" w:hAnsi="Traditional Arabic" w:cs="Traditional Arabic"/>
          <w:sz w:val="28"/>
          <w:szCs w:val="28"/>
          <w:rtl/>
          <w:lang w:bidi="ar-LB"/>
        </w:rPr>
        <w:t>. التفسير المنسوب إلى الإمام العسكري  عليه السلام، تحقيق: مدرسة الإمام المهديّ  عجل الله تعالى فرجه الشريف، مدرسة الإمام المهديّ عجل الله تعالى فرجه الشريف، إيران - قمّ المشرّفة، ربيع الأول 1409هـ.ق، ط1.</w:t>
      </w:r>
    </w:p>
    <w:p w14:paraId="7668E72C" w14:textId="77777777" w:rsidR="00E84C44" w:rsidRP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lang w:bidi="ar-LB"/>
        </w:rPr>
        <w:t>20</w:t>
      </w:r>
      <w:r w:rsidRPr="00E84C44">
        <w:rPr>
          <w:rFonts w:ascii="Traditional Arabic" w:hAnsi="Traditional Arabic" w:cs="Traditional Arabic"/>
          <w:sz w:val="28"/>
          <w:szCs w:val="28"/>
          <w:rtl/>
          <w:lang w:bidi="ar-LB"/>
        </w:rPr>
        <w:t>. التنوخي، القاضي المحسن بن أبي القاسم، الفَرَج بعد الشدة، منشورات الشريف الرضي، إيران - قم المشرّفة، 1364هـ.ش، ط2.</w:t>
      </w:r>
    </w:p>
    <w:p w14:paraId="31798BF4" w14:textId="77777777" w:rsidR="00E84C44" w:rsidRP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lang w:bidi="ar-LB"/>
        </w:rPr>
        <w:t>21</w:t>
      </w:r>
      <w:r w:rsidRPr="00E84C44">
        <w:rPr>
          <w:rFonts w:ascii="Traditional Arabic" w:hAnsi="Traditional Arabic" w:cs="Traditional Arabic"/>
          <w:sz w:val="28"/>
          <w:szCs w:val="28"/>
          <w:rtl/>
          <w:lang w:bidi="ar-LB"/>
        </w:rPr>
        <w:t>. التيمي، معمر بن المثنى، مجاز القرآن، تحقيق: الدكتور محمّد فؤاد سزگين، مكتبة الخانجي - دار الفكر، 1390هـ.ق - 1970م، ط2.</w:t>
      </w:r>
    </w:p>
    <w:p w14:paraId="1EFAEAFB" w14:textId="77777777" w:rsidR="00E84C44" w:rsidRP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lang w:bidi="ar-LB"/>
        </w:rPr>
        <w:t>22</w:t>
      </w:r>
      <w:r w:rsidRPr="00E84C44">
        <w:rPr>
          <w:rFonts w:ascii="Traditional Arabic" w:hAnsi="Traditional Arabic" w:cs="Traditional Arabic"/>
          <w:sz w:val="28"/>
          <w:szCs w:val="28"/>
          <w:rtl/>
          <w:lang w:bidi="ar-LB"/>
        </w:rPr>
        <w:t>. الجرجاني، عبد اللَّه بن عدي، الكامل، قراءة وتدقيق: يحيى مختار غزاوي، دار الفكر للطباعة والنشر والتوزيع، لبنان - بيروت، محرم 1409هـ.ق - 1988م، ط3.</w:t>
      </w:r>
    </w:p>
    <w:p w14:paraId="1B1562C6" w14:textId="77777777" w:rsidR="00E84C44" w:rsidRP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lang w:bidi="ar-LB"/>
        </w:rPr>
        <w:t>23</w:t>
      </w:r>
      <w:r w:rsidRPr="00E84C44">
        <w:rPr>
          <w:rFonts w:ascii="Traditional Arabic" w:hAnsi="Traditional Arabic" w:cs="Traditional Arabic"/>
          <w:sz w:val="28"/>
          <w:szCs w:val="28"/>
          <w:rtl/>
          <w:lang w:bidi="ar-LB"/>
        </w:rPr>
        <w:t>. الجوهري، إسماعيل بن حماد، الصحاح، تحقيق: أحمد عبد الغفور العطار، دار العلم للملايين، لبنان - بيروت، 1407هـ.ق - 1987م، ط4.</w:t>
      </w:r>
    </w:p>
    <w:p w14:paraId="1E7AF344" w14:textId="77777777" w:rsidR="00E84C44" w:rsidRP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lang w:bidi="ar-LB"/>
        </w:rPr>
        <w:t>24</w:t>
      </w:r>
      <w:r w:rsidRPr="00E84C44">
        <w:rPr>
          <w:rFonts w:ascii="Traditional Arabic" w:hAnsi="Traditional Arabic" w:cs="Traditional Arabic"/>
          <w:sz w:val="28"/>
          <w:szCs w:val="28"/>
          <w:rtl/>
          <w:lang w:bidi="ar-LB"/>
        </w:rPr>
        <w:t>. الحراني، الشيخ ابن شعبة، تحف العقول عن آل الرسول صلى الله عليه وآله وسلم، تصحيح وتعليق: عليّ أكبر الغفاري، مؤسّسة النشر الإسلامي التابعة لجماعة المدرّسين بقم المشرّفة، إيران - قم المشرّفة، 1404هـ.ق -1363هـ.ش، ط2.</w:t>
      </w:r>
    </w:p>
    <w:p w14:paraId="6DD3270E" w14:textId="77777777" w:rsidR="00AE2E32"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lang w:bidi="ar-LB"/>
        </w:rPr>
        <w:t>25</w:t>
      </w:r>
      <w:r w:rsidRPr="00E84C44">
        <w:rPr>
          <w:rFonts w:ascii="Traditional Arabic" w:hAnsi="Traditional Arabic" w:cs="Traditional Arabic"/>
          <w:sz w:val="28"/>
          <w:szCs w:val="28"/>
          <w:rtl/>
          <w:lang w:bidi="ar-LB"/>
        </w:rPr>
        <w:t>. حكيمي، محمد رضا، الإمام المهديّ عجل الله تعالى فرجه الشريف في كتب الأمم السابقة والمسلمين، ترجمة: حيدر آل حيدر، الدار الإسلاميّة، لبنان - بيروت، 1423هـ.ق - 2003م، ط1.</w:t>
      </w:r>
    </w:p>
    <w:p w14:paraId="588E3C7F" w14:textId="77777777" w:rsidR="00E84C44" w:rsidRPr="00E84C44" w:rsidRDefault="00AE2E32" w:rsidP="00AE2E32">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r w:rsidR="00E84C44" w:rsidRPr="00E84C44">
        <w:rPr>
          <w:rFonts w:ascii="Traditional Arabic" w:hAnsi="Traditional Arabic" w:cs="Traditional Arabic"/>
          <w:sz w:val="28"/>
          <w:szCs w:val="28"/>
          <w:lang w:bidi="ar-LB"/>
        </w:rPr>
        <w:lastRenderedPageBreak/>
        <w:t>26</w:t>
      </w:r>
      <w:r w:rsidR="00E84C44" w:rsidRPr="00E84C44">
        <w:rPr>
          <w:rFonts w:ascii="Traditional Arabic" w:hAnsi="Traditional Arabic" w:cs="Traditional Arabic"/>
          <w:sz w:val="28"/>
          <w:szCs w:val="28"/>
          <w:rtl/>
          <w:lang w:bidi="ar-LB"/>
        </w:rPr>
        <w:t>. الحلّيّ، العلّامة الحسن بن يوسف بن المطهر، كشف المراد في شرح تجريد الاعتقاد، تحقيق: آية اللَّه حسن زاده الآملي، مؤسّسة نشر الإسلامي، إيران - قم المشرّفة، 1417هـ.ق، ط7.</w:t>
      </w:r>
    </w:p>
    <w:p w14:paraId="63B3AA14" w14:textId="77777777" w:rsidR="00E84C44" w:rsidRP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lang w:bidi="ar-LB"/>
        </w:rPr>
        <w:t>27</w:t>
      </w:r>
      <w:r w:rsidRPr="00E84C44">
        <w:rPr>
          <w:rFonts w:ascii="Traditional Arabic" w:hAnsi="Traditional Arabic" w:cs="Traditional Arabic"/>
          <w:sz w:val="28"/>
          <w:szCs w:val="28"/>
          <w:rtl/>
          <w:lang w:bidi="ar-LB"/>
        </w:rPr>
        <w:t xml:space="preserve">. الحميري القمي، عبد اللَّه بن جعفر، قرب الاسناد، تحقيق ونشر: مؤسّسة آل البيت </w:t>
      </w:r>
      <w:r w:rsidR="00BD51D0">
        <w:rPr>
          <w:rFonts w:ascii="Traditional Arabic" w:hAnsi="Traditional Arabic" w:cs="Traditional Arabic" w:hint="cs"/>
          <w:sz w:val="28"/>
          <w:szCs w:val="28"/>
          <w:rtl/>
          <w:lang w:bidi="ar-LB"/>
        </w:rPr>
        <w:t>عليهم السلام</w:t>
      </w:r>
      <w:r w:rsidRPr="00E84C44">
        <w:rPr>
          <w:rFonts w:ascii="Traditional Arabic" w:hAnsi="Traditional Arabic" w:cs="Traditional Arabic"/>
          <w:sz w:val="28"/>
          <w:szCs w:val="28"/>
          <w:rtl/>
          <w:lang w:bidi="ar-LB"/>
        </w:rPr>
        <w:t xml:space="preserve"> لإحياء التراث، إيران - قم المشرّفة، 1413هـ.ق، ط1.</w:t>
      </w:r>
    </w:p>
    <w:p w14:paraId="7E90A837" w14:textId="77777777" w:rsidR="00E84C44" w:rsidRP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lang w:bidi="ar-LB"/>
        </w:rPr>
        <w:t>28</w:t>
      </w:r>
      <w:r w:rsidRPr="00E84C44">
        <w:rPr>
          <w:rFonts w:ascii="Traditional Arabic" w:hAnsi="Traditional Arabic" w:cs="Traditional Arabic"/>
          <w:sz w:val="28"/>
          <w:szCs w:val="28"/>
          <w:rtl/>
          <w:lang w:bidi="ar-LB"/>
        </w:rPr>
        <w:t>. الخباز، السيّد منير، الأمل والانتظار، صحيفة صدى المهديّ، العدد 28، النجف الأشرف، رمضان 1422هـ.ق - 2011م.</w:t>
      </w:r>
    </w:p>
    <w:p w14:paraId="0E9235DA" w14:textId="77777777" w:rsidR="00E84C44" w:rsidRP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lang w:bidi="ar-LB"/>
        </w:rPr>
        <w:t>29</w:t>
      </w:r>
      <w:r w:rsidRPr="00E84C44">
        <w:rPr>
          <w:rFonts w:ascii="Traditional Arabic" w:hAnsi="Traditional Arabic" w:cs="Traditional Arabic"/>
          <w:sz w:val="28"/>
          <w:szCs w:val="28"/>
          <w:rtl/>
          <w:lang w:bidi="ar-LB"/>
        </w:rPr>
        <w:t>. الخباز، السيّد منير، في رحاب الانتظار (محاضرة مكتوبة ومنشورة بتاريخ 6/7/2012م على موقع سماحته:</w:t>
      </w:r>
    </w:p>
    <w:p w14:paraId="1A28A704" w14:textId="77777777" w:rsidR="00E84C44" w:rsidRP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rtl/>
          <w:lang w:bidi="ar-LB"/>
        </w:rPr>
        <w:t>(</w:t>
      </w:r>
      <w:r w:rsidRPr="00E84C44">
        <w:rPr>
          <w:rFonts w:ascii="Traditional Arabic" w:hAnsi="Traditional Arabic" w:cs="Traditional Arabic"/>
          <w:sz w:val="28"/>
          <w:szCs w:val="28"/>
          <w:lang w:bidi="ar-LB"/>
        </w:rPr>
        <w:t>htt</w:t>
      </w:r>
      <w:r w:rsidR="00AE2E32">
        <w:rPr>
          <w:rFonts w:ascii="Traditional Arabic" w:hAnsi="Traditional Arabic" w:cs="Traditional Arabic"/>
          <w:sz w:val="28"/>
          <w:szCs w:val="28"/>
          <w:lang w:bidi="ar-LB"/>
        </w:rPr>
        <w:t>p</w:t>
      </w:r>
      <w:r w:rsidRPr="00E84C44">
        <w:rPr>
          <w:rFonts w:ascii="Traditional Arabic" w:hAnsi="Traditional Arabic" w:cs="Traditional Arabic"/>
          <w:sz w:val="28"/>
          <w:szCs w:val="28"/>
          <w:lang w:bidi="ar-LB"/>
        </w:rPr>
        <w:t>://almoneer.org/?act=artc&amp;id=1262</w:t>
      </w:r>
      <w:r w:rsidRPr="00E84C44">
        <w:rPr>
          <w:rFonts w:ascii="Traditional Arabic" w:hAnsi="Traditional Arabic" w:cs="Traditional Arabic"/>
          <w:sz w:val="28"/>
          <w:szCs w:val="28"/>
          <w:rtl/>
          <w:lang w:bidi="ar-LB"/>
        </w:rPr>
        <w:t>)، تمّت زيارته بتاريخ: 6/5/2020م.</w:t>
      </w:r>
    </w:p>
    <w:p w14:paraId="249C0E7C" w14:textId="77777777" w:rsidR="00E84C44" w:rsidRP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lang w:bidi="ar-LB"/>
        </w:rPr>
        <w:t>30</w:t>
      </w:r>
      <w:r w:rsidRPr="00E84C44">
        <w:rPr>
          <w:rFonts w:ascii="Traditional Arabic" w:hAnsi="Traditional Arabic" w:cs="Traditional Arabic"/>
          <w:sz w:val="28"/>
          <w:szCs w:val="28"/>
          <w:rtl/>
          <w:lang w:bidi="ar-LB"/>
        </w:rPr>
        <w:t>. الخزّاز القمّيّ، عليّ بن محمد، كفاية الأثر، تحقيق: السيّد عبد اللطيف الحسيني، انتشارات بيدار، إيران - قم المشرّفة، 1401هـ.ق، لا.ط.</w:t>
      </w:r>
    </w:p>
    <w:p w14:paraId="11E47035" w14:textId="77777777" w:rsidR="00E84C44" w:rsidRP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lang w:bidi="ar-LB"/>
        </w:rPr>
        <w:t>31</w:t>
      </w:r>
      <w:r w:rsidRPr="00E84C44">
        <w:rPr>
          <w:rFonts w:ascii="Traditional Arabic" w:hAnsi="Traditional Arabic" w:cs="Traditional Arabic"/>
          <w:sz w:val="28"/>
          <w:szCs w:val="28"/>
          <w:rtl/>
          <w:lang w:bidi="ar-LB"/>
        </w:rPr>
        <w:t>. الخزاز القمّيّ، عليّ بن محمّد، كفاية الأثر، تحقيق: السيد عبد اللطيف الحسيني، انتشارات بيدار، إيران - قم المشرّفة، 1401هـ.ق، لا.ط.</w:t>
      </w:r>
    </w:p>
    <w:p w14:paraId="03B16DD6" w14:textId="77777777" w:rsidR="00E84C44" w:rsidRP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lang w:bidi="ar-LB"/>
        </w:rPr>
        <w:t>32</w:t>
      </w:r>
      <w:r w:rsidRPr="00E84C44">
        <w:rPr>
          <w:rFonts w:ascii="Traditional Arabic" w:hAnsi="Traditional Arabic" w:cs="Traditional Arabic"/>
          <w:sz w:val="28"/>
          <w:szCs w:val="28"/>
          <w:rtl/>
          <w:lang w:bidi="ar-LB"/>
        </w:rPr>
        <w:t>. الخطيب البغدادي، أبو بكر أحمد بن علي، تاريخ بغداد، دراسة وتحقيق: مصطفى عبد القادر عطا، دار الكتب العلمية، لبنان - بيروت، 1417هـ.ق - 1997م، ط1.</w:t>
      </w:r>
    </w:p>
    <w:p w14:paraId="48CF5048" w14:textId="77777777" w:rsidR="00E84C44" w:rsidRP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lang w:bidi="ar-LB"/>
        </w:rPr>
        <w:t>33</w:t>
      </w:r>
      <w:r w:rsidRPr="00E84C44">
        <w:rPr>
          <w:rFonts w:ascii="Traditional Arabic" w:hAnsi="Traditional Arabic" w:cs="Traditional Arabic"/>
          <w:sz w:val="28"/>
          <w:szCs w:val="28"/>
          <w:rtl/>
          <w:lang w:bidi="ar-LB"/>
        </w:rPr>
        <w:t xml:space="preserve">. الخميني، السيد مصطفى، ثلاث رسائل في ولاية الفقيه، تحقيق ونشر: مؤسّسة تنظيم ونشر آثار الإمام الخميني </w:t>
      </w:r>
      <w:r w:rsidR="00246D1A">
        <w:rPr>
          <w:rFonts w:ascii="Traditional Arabic" w:hAnsi="Traditional Arabic" w:cs="Traditional Arabic" w:hint="cs"/>
          <w:sz w:val="28"/>
          <w:szCs w:val="28"/>
          <w:rtl/>
          <w:lang w:bidi="ar-LB"/>
        </w:rPr>
        <w:t>قدس سره</w:t>
      </w:r>
      <w:r w:rsidRPr="00E84C44">
        <w:rPr>
          <w:rFonts w:ascii="Traditional Arabic" w:hAnsi="Traditional Arabic" w:cs="Traditional Arabic"/>
          <w:sz w:val="28"/>
          <w:szCs w:val="28"/>
          <w:rtl/>
          <w:lang w:bidi="ar-LB"/>
        </w:rPr>
        <w:t>، جمادي الثاني 1418ه.ق - آبان 1376هـ.ش، ط1.</w:t>
      </w:r>
    </w:p>
    <w:p w14:paraId="5447B412" w14:textId="77777777" w:rsidR="00246D1A"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lang w:bidi="ar-LB"/>
        </w:rPr>
        <w:t>34</w:t>
      </w:r>
      <w:r w:rsidRPr="00E84C44">
        <w:rPr>
          <w:rFonts w:ascii="Traditional Arabic" w:hAnsi="Traditional Arabic" w:cs="Traditional Arabic"/>
          <w:sz w:val="28"/>
          <w:szCs w:val="28"/>
          <w:rtl/>
          <w:lang w:bidi="ar-LB"/>
        </w:rPr>
        <w:t xml:space="preserve">. ذو الفقار، ذو الفقار علي، الحركات المهدويّة - تاريخها عقائدها خطرها، مركز </w:t>
      </w:r>
    </w:p>
    <w:p w14:paraId="5DD3EF2E" w14:textId="77777777" w:rsidR="00E84C44" w:rsidRPr="00E84C44" w:rsidRDefault="00246D1A" w:rsidP="00E84C4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r w:rsidR="00E84C44" w:rsidRPr="00E84C44">
        <w:rPr>
          <w:rFonts w:ascii="Traditional Arabic" w:hAnsi="Traditional Arabic" w:cs="Traditional Arabic"/>
          <w:sz w:val="28"/>
          <w:szCs w:val="28"/>
          <w:rtl/>
          <w:lang w:bidi="ar-LB"/>
        </w:rPr>
        <w:lastRenderedPageBreak/>
        <w:t>بانقيا للأبحاث والدراسات، لا.م، لا.ت، لا.ط.</w:t>
      </w:r>
    </w:p>
    <w:p w14:paraId="268B8CFB" w14:textId="77777777" w:rsidR="00E84C44" w:rsidRP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lang w:bidi="ar-LB"/>
        </w:rPr>
        <w:t>35</w:t>
      </w:r>
      <w:r w:rsidRPr="00E84C44">
        <w:rPr>
          <w:rFonts w:ascii="Traditional Arabic" w:hAnsi="Traditional Arabic" w:cs="Traditional Arabic"/>
          <w:sz w:val="28"/>
          <w:szCs w:val="28"/>
          <w:rtl/>
          <w:lang w:bidi="ar-LB"/>
        </w:rPr>
        <w:t>. الرازي، فخر الدين محمد بن عمر، تفسير الرازي، لا.م، لا.ن، لا.ت، ط3.</w:t>
      </w:r>
    </w:p>
    <w:p w14:paraId="52AC47C8" w14:textId="77777777" w:rsidR="00E84C44" w:rsidRP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lang w:bidi="ar-LB"/>
        </w:rPr>
        <w:t>36</w:t>
      </w:r>
      <w:r w:rsidRPr="00E84C44">
        <w:rPr>
          <w:rFonts w:ascii="Traditional Arabic" w:hAnsi="Traditional Arabic" w:cs="Traditional Arabic"/>
          <w:sz w:val="28"/>
          <w:szCs w:val="28"/>
          <w:rtl/>
          <w:lang w:bidi="ar-LB"/>
        </w:rPr>
        <w:t>. الراغب الأصفهاني، أبو القاسم الحسين بن محمد، مفردات ألفاظ القرآن، تحقيق: صفوان عدنان داوودي، طليعة النور، لا.م، 1427هـ.ق، ط2.</w:t>
      </w:r>
    </w:p>
    <w:p w14:paraId="364AB240" w14:textId="77777777" w:rsidR="00E84C44" w:rsidRP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lang w:bidi="ar-LB"/>
        </w:rPr>
        <w:t>37</w:t>
      </w:r>
      <w:r w:rsidRPr="00E84C44">
        <w:rPr>
          <w:rFonts w:ascii="Traditional Arabic" w:hAnsi="Traditional Arabic" w:cs="Traditional Arabic"/>
          <w:sz w:val="28"/>
          <w:szCs w:val="28"/>
          <w:rtl/>
          <w:lang w:bidi="ar-LB"/>
        </w:rPr>
        <w:t>. الراوندي، قطب الدين سعيد بن هبة اللَّه، الدعوات (سلوة الحزين)، مدرسة الإمام المهديّ عجل الله تعالى فرجه الشريف، إيران - قم المشرّفة، 1407هـ.ق، ط1.</w:t>
      </w:r>
    </w:p>
    <w:p w14:paraId="6AA51EFC" w14:textId="77777777" w:rsidR="00E84C44" w:rsidRP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lang w:bidi="ar-LB"/>
        </w:rPr>
        <w:t>38</w:t>
      </w:r>
      <w:r w:rsidRPr="00E84C44">
        <w:rPr>
          <w:rFonts w:ascii="Traditional Arabic" w:hAnsi="Traditional Arabic" w:cs="Traditional Arabic"/>
          <w:sz w:val="28"/>
          <w:szCs w:val="28"/>
          <w:rtl/>
          <w:lang w:bidi="ar-LB"/>
        </w:rPr>
        <w:t>. الرضي، الشريف محمد بن الحسن، نهج البلاغة (خطب الإمام علي  عليه السلام)، تحقيق وتصحيح: صبحي الصالح، لا.ن، لبنان - بيروت، 1387هـ.ق - 1967م، ط1.</w:t>
      </w:r>
    </w:p>
    <w:p w14:paraId="5BA28C4D" w14:textId="77777777" w:rsidR="00E84C44" w:rsidRP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lang w:bidi="ar-LB"/>
        </w:rPr>
        <w:t>39</w:t>
      </w:r>
      <w:r w:rsidRPr="00E84C44">
        <w:rPr>
          <w:rFonts w:ascii="Traditional Arabic" w:hAnsi="Traditional Arabic" w:cs="Traditional Arabic"/>
          <w:sz w:val="28"/>
          <w:szCs w:val="28"/>
          <w:rtl/>
          <w:lang w:bidi="ar-LB"/>
        </w:rPr>
        <w:t>. الريشهري، الشيخ محمد، ميزان الحكمة، تحقيق ونشر: دار الحديث، لا.م، لا.ت، ط1.</w:t>
      </w:r>
    </w:p>
    <w:p w14:paraId="05ED4F40" w14:textId="77777777" w:rsidR="00E84C44" w:rsidRP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lang w:bidi="ar-LB"/>
        </w:rPr>
        <w:t>40</w:t>
      </w:r>
      <w:r w:rsidRPr="00E84C44">
        <w:rPr>
          <w:rFonts w:ascii="Traditional Arabic" w:hAnsi="Traditional Arabic" w:cs="Traditional Arabic"/>
          <w:sz w:val="28"/>
          <w:szCs w:val="28"/>
          <w:rtl/>
          <w:lang w:bidi="ar-LB"/>
        </w:rPr>
        <w:t>. الزمخشريّ، محمود، أساس البلاغة، دار ومطابع الشعب، مصر - القاهرة، 1960م، لا.ط.</w:t>
      </w:r>
    </w:p>
    <w:p w14:paraId="7C060597" w14:textId="77777777" w:rsidR="00E84C44" w:rsidRP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lang w:bidi="ar-LB"/>
        </w:rPr>
        <w:t>41</w:t>
      </w:r>
      <w:r w:rsidRPr="00E84C44">
        <w:rPr>
          <w:rFonts w:ascii="Traditional Arabic" w:hAnsi="Traditional Arabic" w:cs="Traditional Arabic"/>
          <w:sz w:val="28"/>
          <w:szCs w:val="28"/>
          <w:rtl/>
          <w:lang w:bidi="ar-LB"/>
        </w:rPr>
        <w:t>. السبحاني، الشيخ جعفر، تهذيب الأصول (تقرير بحث السيد الخميني للسبحاني)، انتشارات دار الفكر، إيران - قم المشرّفة، 1367هـ.ش، ط3.</w:t>
      </w:r>
    </w:p>
    <w:p w14:paraId="0E116CAB" w14:textId="77777777" w:rsidR="00E84C44" w:rsidRP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lang w:bidi="ar-LB"/>
        </w:rPr>
        <w:t>42</w:t>
      </w:r>
      <w:r w:rsidRPr="00E84C44">
        <w:rPr>
          <w:rFonts w:ascii="Traditional Arabic" w:hAnsi="Traditional Arabic" w:cs="Traditional Arabic"/>
          <w:sz w:val="28"/>
          <w:szCs w:val="28"/>
          <w:rtl/>
          <w:lang w:bidi="ar-LB"/>
        </w:rPr>
        <w:t>. السجستاني، أبو داوود سليمان بن الأشعث، سنن أبي داوود، تحقيق وتعليق: سعيد محمد اللحام، دار الفكر للطباعة والنشر والتوزيع، لبنان - بيروت، 1410هـ.ق - 1990م، ط1.</w:t>
      </w:r>
    </w:p>
    <w:p w14:paraId="4D828482" w14:textId="77777777" w:rsidR="00E84C44" w:rsidRP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lang w:bidi="ar-LB"/>
        </w:rPr>
        <w:t>43</w:t>
      </w:r>
      <w:r w:rsidRPr="00E84C44">
        <w:rPr>
          <w:rFonts w:ascii="Traditional Arabic" w:hAnsi="Traditional Arabic" w:cs="Traditional Arabic"/>
          <w:sz w:val="28"/>
          <w:szCs w:val="28"/>
          <w:rtl/>
          <w:lang w:bidi="ar-LB"/>
        </w:rPr>
        <w:t>. السلمي، أبو عبد الرحمن، تفسير السلمي، تحقيق: سيد عمران، دار الكتب العلمية، 1421هـ.ق - 2001م، ط1.</w:t>
      </w:r>
    </w:p>
    <w:p w14:paraId="23224565" w14:textId="77777777" w:rsidR="00BD51D0"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lang w:bidi="ar-LB"/>
        </w:rPr>
        <w:t>44</w:t>
      </w:r>
      <w:r w:rsidRPr="00E84C44">
        <w:rPr>
          <w:rFonts w:ascii="Traditional Arabic" w:hAnsi="Traditional Arabic" w:cs="Traditional Arabic"/>
          <w:sz w:val="28"/>
          <w:szCs w:val="28"/>
          <w:rtl/>
          <w:lang w:bidi="ar-LB"/>
        </w:rPr>
        <w:t>. السمرقندي، نصر بن محمد، تفسير السمرقندي (بحر العلوم)، تحقيق: د.محمود مطرجي، دار الفكر، لا.ت، لا.ط.</w:t>
      </w:r>
    </w:p>
    <w:p w14:paraId="74CD092F" w14:textId="77777777" w:rsidR="00E84C44" w:rsidRPr="00E84C44" w:rsidRDefault="00BD51D0" w:rsidP="00BD51D0">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r w:rsidR="00E84C44" w:rsidRPr="00E84C44">
        <w:rPr>
          <w:rFonts w:ascii="Traditional Arabic" w:hAnsi="Traditional Arabic" w:cs="Traditional Arabic"/>
          <w:sz w:val="28"/>
          <w:szCs w:val="28"/>
          <w:lang w:bidi="ar-LB"/>
        </w:rPr>
        <w:lastRenderedPageBreak/>
        <w:t>45</w:t>
      </w:r>
      <w:r w:rsidR="00E84C44" w:rsidRPr="00E84C44">
        <w:rPr>
          <w:rFonts w:ascii="Traditional Arabic" w:hAnsi="Traditional Arabic" w:cs="Traditional Arabic"/>
          <w:sz w:val="28"/>
          <w:szCs w:val="28"/>
          <w:rtl/>
          <w:lang w:bidi="ar-LB"/>
        </w:rPr>
        <w:t xml:space="preserve">. الشهيد الثاني، الشيخ زين الدين العاملي، مُسكّن الفؤاد، تحقيق ونشر: مؤسّسة آل البيت </w:t>
      </w:r>
      <w:r>
        <w:rPr>
          <w:rFonts w:ascii="Traditional Arabic" w:hAnsi="Traditional Arabic" w:cs="Traditional Arabic" w:hint="cs"/>
          <w:sz w:val="28"/>
          <w:szCs w:val="28"/>
          <w:rtl/>
          <w:lang w:bidi="ar-LB"/>
        </w:rPr>
        <w:t>عليهم السلام</w:t>
      </w:r>
      <w:r w:rsidR="00E84C44" w:rsidRPr="00E84C44">
        <w:rPr>
          <w:rFonts w:ascii="Traditional Arabic" w:hAnsi="Traditional Arabic" w:cs="Traditional Arabic"/>
          <w:sz w:val="28"/>
          <w:szCs w:val="28"/>
          <w:rtl/>
          <w:lang w:bidi="ar-LB"/>
        </w:rPr>
        <w:t xml:space="preserve"> لإحياء التراث، إيران - قم المشرّفة، ذي الحجّة 1407هـ.ق، ط1.</w:t>
      </w:r>
    </w:p>
    <w:p w14:paraId="78E63393" w14:textId="77777777" w:rsidR="00E84C44" w:rsidRP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lang w:bidi="ar-LB"/>
        </w:rPr>
        <w:t>46</w:t>
      </w:r>
      <w:r w:rsidRPr="00E84C44">
        <w:rPr>
          <w:rFonts w:ascii="Traditional Arabic" w:hAnsi="Traditional Arabic" w:cs="Traditional Arabic"/>
          <w:sz w:val="28"/>
          <w:szCs w:val="28"/>
          <w:rtl/>
          <w:lang w:bidi="ar-LB"/>
        </w:rPr>
        <w:t>. الشهيد زيد بن عليّ (رض)، مسند زيد بن عليّ، دار مكتبة الحياة، لبنان - بيروت، لا.ت، لا.ط.</w:t>
      </w:r>
    </w:p>
    <w:p w14:paraId="325596FF" w14:textId="77777777" w:rsidR="00E84C44" w:rsidRP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lang w:bidi="ar-LB"/>
        </w:rPr>
        <w:t>47</w:t>
      </w:r>
      <w:r w:rsidRPr="00E84C44">
        <w:rPr>
          <w:rFonts w:ascii="Traditional Arabic" w:hAnsi="Traditional Arabic" w:cs="Traditional Arabic"/>
          <w:sz w:val="28"/>
          <w:szCs w:val="28"/>
          <w:rtl/>
          <w:lang w:bidi="ar-LB"/>
        </w:rPr>
        <w:t>. الصدر، السيد محمّد صادق، تاريخ الغَيْبَة الكبرى، دار التعارف، لبنان - بيروت، 1412هـ.ق -1992م، لا.ط.</w:t>
      </w:r>
    </w:p>
    <w:p w14:paraId="188E9393" w14:textId="77777777" w:rsidR="00E84C44" w:rsidRP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lang w:bidi="ar-LB"/>
        </w:rPr>
        <w:t>48</w:t>
      </w:r>
      <w:r w:rsidRPr="00E84C44">
        <w:rPr>
          <w:rFonts w:ascii="Traditional Arabic" w:hAnsi="Traditional Arabic" w:cs="Traditional Arabic"/>
          <w:sz w:val="28"/>
          <w:szCs w:val="28"/>
          <w:rtl/>
          <w:lang w:bidi="ar-LB"/>
        </w:rPr>
        <w:t>. الصدر، الشهيد السيد محمّد باقر، السنن التاريخيّة في القرآن، أعاد صياغة عباراته وترتيب أفكاره: الشيخ محمّد مهدي شمس الدين، دار إحياء التراث العربي، لبنان - بيروت، 1432هـ.ق - 2011م، ط1.</w:t>
      </w:r>
    </w:p>
    <w:p w14:paraId="30C02733" w14:textId="77777777" w:rsidR="00E84C44" w:rsidRP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lang w:bidi="ar-LB"/>
        </w:rPr>
        <w:t>49</w:t>
      </w:r>
      <w:r w:rsidRPr="00E84C44">
        <w:rPr>
          <w:rFonts w:ascii="Traditional Arabic" w:hAnsi="Traditional Arabic" w:cs="Traditional Arabic"/>
          <w:sz w:val="28"/>
          <w:szCs w:val="28"/>
          <w:rtl/>
          <w:lang w:bidi="ar-LB"/>
        </w:rPr>
        <w:t>. الصدوق، الشيخ محمّد بن عليّ بن بابويه، الأمالي، تحقيق: قسم الدراسات الإسلاميّة - مؤسّسة البعثة، مركز الطباعة والنشر في مؤسّسة البعثة، إيران - قم المشرّفة، 1417هـ.ق، ط1.</w:t>
      </w:r>
    </w:p>
    <w:p w14:paraId="56AC9D3A" w14:textId="77777777" w:rsidR="00E84C44" w:rsidRP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lang w:bidi="ar-LB"/>
        </w:rPr>
        <w:t>50</w:t>
      </w:r>
      <w:r w:rsidRPr="00E84C44">
        <w:rPr>
          <w:rFonts w:ascii="Traditional Arabic" w:hAnsi="Traditional Arabic" w:cs="Traditional Arabic"/>
          <w:sz w:val="28"/>
          <w:szCs w:val="28"/>
          <w:rtl/>
          <w:lang w:bidi="ar-LB"/>
        </w:rPr>
        <w:t>. الصدوق، الشيخ محمّد بن عليّ بن بابويه، الخصال، تصحيح وتعليق: عليّ أكبر الغفاري، مؤسّسة النشر الإسلامي التابعة لجماعة المدرسين بقم المشرّفة، إيران - قم المشرّفة، 1403هـ.ق - 1362هـ.ش، لا.ط.</w:t>
      </w:r>
    </w:p>
    <w:p w14:paraId="3718A1C6" w14:textId="77777777" w:rsidR="00E84C44" w:rsidRP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lang w:bidi="ar-LB"/>
        </w:rPr>
        <w:t>51</w:t>
      </w:r>
      <w:r w:rsidRPr="00E84C44">
        <w:rPr>
          <w:rFonts w:ascii="Traditional Arabic" w:hAnsi="Traditional Arabic" w:cs="Traditional Arabic"/>
          <w:sz w:val="28"/>
          <w:szCs w:val="28"/>
          <w:rtl/>
          <w:lang w:bidi="ar-LB"/>
        </w:rPr>
        <w:t>. الصدوق، الشيخ محمّد بن عليّ بن بابويه، ثواب الأعمال، تقديم: السيد محمّد مهدي السيد حسن الخرسان، منشورات الشريف الرضي، إيران - قم المشرّفة، 1368هـ.ش، ط2.</w:t>
      </w:r>
    </w:p>
    <w:p w14:paraId="4702EB64" w14:textId="77777777" w:rsidR="00BD51D0"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lang w:bidi="ar-LB"/>
        </w:rPr>
        <w:t>52</w:t>
      </w:r>
      <w:r w:rsidRPr="00E84C44">
        <w:rPr>
          <w:rFonts w:ascii="Traditional Arabic" w:hAnsi="Traditional Arabic" w:cs="Traditional Arabic"/>
          <w:sz w:val="28"/>
          <w:szCs w:val="28"/>
          <w:rtl/>
          <w:lang w:bidi="ar-LB"/>
        </w:rPr>
        <w:t>. الصدوق، الشيخ محمّد بن عليّ بن بابويه، علل الشرائع، تقديم: السيد محمّد صادق بحر العلوم، المكتبة الحيدرية، العراق - النجف الأشرف، 1385هـ.ق - 1966م، لا.ط.</w:t>
      </w:r>
    </w:p>
    <w:p w14:paraId="560D3996" w14:textId="77777777" w:rsidR="00E84C44" w:rsidRPr="00E84C44" w:rsidRDefault="00BD51D0" w:rsidP="00BD51D0">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r w:rsidR="00E84C44" w:rsidRPr="00E84C44">
        <w:rPr>
          <w:rFonts w:ascii="Traditional Arabic" w:hAnsi="Traditional Arabic" w:cs="Traditional Arabic"/>
          <w:sz w:val="28"/>
          <w:szCs w:val="28"/>
          <w:lang w:bidi="ar-LB"/>
        </w:rPr>
        <w:lastRenderedPageBreak/>
        <w:t>53</w:t>
      </w:r>
      <w:r w:rsidR="00E84C44" w:rsidRPr="00E84C44">
        <w:rPr>
          <w:rFonts w:ascii="Traditional Arabic" w:hAnsi="Traditional Arabic" w:cs="Traditional Arabic"/>
          <w:sz w:val="28"/>
          <w:szCs w:val="28"/>
          <w:rtl/>
          <w:lang w:bidi="ar-LB"/>
        </w:rPr>
        <w:t>. الصدوق، الشيخ محمّد بن عليّ بن بابويه، عيون أخبار الرضا  عليه السلام، تصحيح: الشيخ حسين الأعلمي، مؤسّسة الأعلمي للمطبوعات، لبنان - بيروت، 1404هـ.ق - 1984م، لا.ط.</w:t>
      </w:r>
    </w:p>
    <w:p w14:paraId="54671CA9" w14:textId="77777777" w:rsidR="00E84C44" w:rsidRP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lang w:bidi="ar-LB"/>
        </w:rPr>
        <w:t>54</w:t>
      </w:r>
      <w:r w:rsidRPr="00E84C44">
        <w:rPr>
          <w:rFonts w:ascii="Traditional Arabic" w:hAnsi="Traditional Arabic" w:cs="Traditional Arabic"/>
          <w:sz w:val="28"/>
          <w:szCs w:val="28"/>
          <w:rtl/>
          <w:lang w:bidi="ar-LB"/>
        </w:rPr>
        <w:t>. الصدوق، الشيخ محمّد بن عليّ بن بابويه، كمال الدين وتمام النعمة، تصحيح وتعليق: عليّ أكبر الغفاري، مؤسّسة النشر الإسلامي التابعة لجماعة المدرسين بقم المشرّفة، إيران - قم المشرّفة، 1405هـ.ق - 1363هـ.ش، لا.ط.</w:t>
      </w:r>
    </w:p>
    <w:p w14:paraId="12C37230" w14:textId="77777777" w:rsidR="00E84C44" w:rsidRP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lang w:bidi="ar-LB"/>
        </w:rPr>
        <w:t>55</w:t>
      </w:r>
      <w:r w:rsidRPr="00E84C44">
        <w:rPr>
          <w:rFonts w:ascii="Traditional Arabic" w:hAnsi="Traditional Arabic" w:cs="Traditional Arabic"/>
          <w:sz w:val="28"/>
          <w:szCs w:val="28"/>
          <w:rtl/>
          <w:lang w:bidi="ar-LB"/>
        </w:rPr>
        <w:t>. الصفار، محمّد بن الحسن، بصائر الدرجات، تصحيح: الحاج ميرزا حسن كوچه باغي، منشورات الأعلمي، إيران - طهران، 1404هـ.ق - 1362ش، لا.ط.</w:t>
      </w:r>
    </w:p>
    <w:p w14:paraId="6F005967" w14:textId="77777777" w:rsidR="00E84C44" w:rsidRP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lang w:bidi="ar-LB"/>
        </w:rPr>
        <w:t>56</w:t>
      </w:r>
      <w:r w:rsidRPr="00E84C44">
        <w:rPr>
          <w:rFonts w:ascii="Traditional Arabic" w:hAnsi="Traditional Arabic" w:cs="Traditional Arabic"/>
          <w:sz w:val="28"/>
          <w:szCs w:val="28"/>
          <w:rtl/>
          <w:lang w:bidi="ar-LB"/>
        </w:rPr>
        <w:t>. الطباطبائي، العلّامة السيد محمّد حسين، الميزان في تفسير القرآن، مؤسّسة النشر الإسلامي التابعة لجماعة المدرسين بقم المشرّفة، إيران - قم المشرّفة، 1417هـ.ق‏، ط5.</w:t>
      </w:r>
    </w:p>
    <w:p w14:paraId="7B72A692" w14:textId="77777777" w:rsidR="00E84C44" w:rsidRP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lang w:bidi="ar-LB"/>
        </w:rPr>
        <w:t>57</w:t>
      </w:r>
      <w:r w:rsidRPr="00E84C44">
        <w:rPr>
          <w:rFonts w:ascii="Traditional Arabic" w:hAnsi="Traditional Arabic" w:cs="Traditional Arabic"/>
          <w:sz w:val="28"/>
          <w:szCs w:val="28"/>
          <w:rtl/>
          <w:lang w:bidi="ar-LB"/>
        </w:rPr>
        <w:t>. الطبراني، سليمان بن أحمد، الدعاء، تحقيق: مصطفى عبد القادر عطا، دار الكتب العلمية، لبنان - بيروت، 1413هـ.ق، ط1.</w:t>
      </w:r>
    </w:p>
    <w:p w14:paraId="786D2D71" w14:textId="77777777" w:rsidR="00E84C44" w:rsidRP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lang w:bidi="ar-LB"/>
        </w:rPr>
        <w:t>58</w:t>
      </w:r>
      <w:r w:rsidRPr="00E84C44">
        <w:rPr>
          <w:rFonts w:ascii="Traditional Arabic" w:hAnsi="Traditional Arabic" w:cs="Traditional Arabic"/>
          <w:sz w:val="28"/>
          <w:szCs w:val="28"/>
          <w:rtl/>
          <w:lang w:bidi="ar-LB"/>
        </w:rPr>
        <w:t>. الطبرسي، أبو الفضل عليّ، مشكاة الأنوار في غرر الأخبار، تحقيق: مهدي هوشمند، دار الحديث، 1418هـ.ق، ط1.</w:t>
      </w:r>
    </w:p>
    <w:p w14:paraId="0F753261" w14:textId="77777777" w:rsidR="00E84C44" w:rsidRP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lang w:bidi="ar-LB"/>
        </w:rPr>
        <w:t>59</w:t>
      </w:r>
      <w:r w:rsidRPr="00E84C44">
        <w:rPr>
          <w:rFonts w:ascii="Traditional Arabic" w:hAnsi="Traditional Arabic" w:cs="Traditional Arabic"/>
          <w:sz w:val="28"/>
          <w:szCs w:val="28"/>
          <w:rtl/>
          <w:lang w:bidi="ar-LB"/>
        </w:rPr>
        <w:t>. الطبرسي، أبو منصور أحمد بن عليّ، الاحتجاج، تعليق: السيد محمّد باقر الخرسان، دار النعمان للطباعة والنشر، العراق - النجف الأشرف، 1386هـ.ق - 1966م، لا.ط.</w:t>
      </w:r>
    </w:p>
    <w:p w14:paraId="1E1A5D20" w14:textId="77777777" w:rsidR="00E84C44" w:rsidRP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lang w:bidi="ar-LB"/>
        </w:rPr>
        <w:t>60</w:t>
      </w:r>
      <w:r w:rsidRPr="00E84C44">
        <w:rPr>
          <w:rFonts w:ascii="Traditional Arabic" w:hAnsi="Traditional Arabic" w:cs="Traditional Arabic"/>
          <w:sz w:val="28"/>
          <w:szCs w:val="28"/>
          <w:rtl/>
          <w:lang w:bidi="ar-LB"/>
        </w:rPr>
        <w:t>. الطبرسي، الشيخ الفضل بن الحسن، مجمع البيان في تفسير القرآن، تحقيق وتعليق: لجنة من العلماء والمحققين الأخصائيين، مؤسّسة الأعلمي للمطبوعات، لبنان - بيروت، 1415هـ.ق - 1995م، ط1.</w:t>
      </w:r>
    </w:p>
    <w:p w14:paraId="74735CB4" w14:textId="77777777" w:rsidR="00BD51D0"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lang w:bidi="ar-LB"/>
        </w:rPr>
        <w:t>61</w:t>
      </w:r>
      <w:r w:rsidRPr="00E84C44">
        <w:rPr>
          <w:rFonts w:ascii="Traditional Arabic" w:hAnsi="Traditional Arabic" w:cs="Traditional Arabic"/>
          <w:sz w:val="28"/>
          <w:szCs w:val="28"/>
          <w:rtl/>
          <w:lang w:bidi="ar-LB"/>
        </w:rPr>
        <w:t>. الطبري، محمّد بن جرير، جامع البيان عن تأويل آي القرآن، تقديم: الشيخ خليل</w:t>
      </w:r>
    </w:p>
    <w:p w14:paraId="08B85B8E" w14:textId="77777777" w:rsidR="00E84C44" w:rsidRPr="00E84C44" w:rsidRDefault="00BD51D0" w:rsidP="00E84C4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r w:rsidR="00E84C44" w:rsidRPr="00E84C44">
        <w:rPr>
          <w:rFonts w:ascii="Traditional Arabic" w:hAnsi="Traditional Arabic" w:cs="Traditional Arabic"/>
          <w:sz w:val="28"/>
          <w:szCs w:val="28"/>
          <w:rtl/>
          <w:lang w:bidi="ar-LB"/>
        </w:rPr>
        <w:lastRenderedPageBreak/>
        <w:t>الميس، ضبط وتوثيق وتخريج: صدقي جميل العطار، دار الفكر للطباعة والنشر والتوزيع، لبنان - بيروت، 1415هـ.ق - 1995م، لا.ط.</w:t>
      </w:r>
    </w:p>
    <w:p w14:paraId="239D1B4C" w14:textId="77777777" w:rsidR="00E84C44" w:rsidRP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lang w:bidi="ar-LB"/>
        </w:rPr>
        <w:t>62</w:t>
      </w:r>
      <w:r w:rsidRPr="00E84C44">
        <w:rPr>
          <w:rFonts w:ascii="Traditional Arabic" w:hAnsi="Traditional Arabic" w:cs="Traditional Arabic"/>
          <w:sz w:val="28"/>
          <w:szCs w:val="28"/>
          <w:rtl/>
          <w:lang w:bidi="ar-LB"/>
        </w:rPr>
        <w:t>. الطريحي، الشيخ فخر الدين، مجمع البحرين، تحقيق: السيّد أحمد الحسينيّ، نشر مرتضوي، لا.م، 1362هـ.ش، ط2.</w:t>
      </w:r>
    </w:p>
    <w:p w14:paraId="5D2CFBBD" w14:textId="77777777" w:rsidR="00E84C44" w:rsidRP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lang w:bidi="ar-LB"/>
        </w:rPr>
        <w:t>63</w:t>
      </w:r>
      <w:r w:rsidRPr="00E84C44">
        <w:rPr>
          <w:rFonts w:ascii="Traditional Arabic" w:hAnsi="Traditional Arabic" w:cs="Traditional Arabic"/>
          <w:sz w:val="28"/>
          <w:szCs w:val="28"/>
          <w:rtl/>
          <w:lang w:bidi="ar-LB"/>
        </w:rPr>
        <w:t>. الطوسي، الشيخ محمّد بن الحسن، الأمالي، تحقيق: قسم الدراسات الإسلاميّة - مؤسّسة البعثة، دار الثقافة للطباعة والنشر والتوزيع، إيران - قم المشرّفة، 1414هـ.ق، ط1.</w:t>
      </w:r>
    </w:p>
    <w:p w14:paraId="21C2664B" w14:textId="77777777" w:rsidR="00E84C44" w:rsidRP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lang w:bidi="ar-LB"/>
        </w:rPr>
        <w:t>64</w:t>
      </w:r>
      <w:r w:rsidRPr="00E84C44">
        <w:rPr>
          <w:rFonts w:ascii="Traditional Arabic" w:hAnsi="Traditional Arabic" w:cs="Traditional Arabic"/>
          <w:sz w:val="28"/>
          <w:szCs w:val="28"/>
          <w:rtl/>
          <w:lang w:bidi="ar-LB"/>
        </w:rPr>
        <w:t>. الطوسي، الشيخ محمّد بن الحسن، التبيان في تفسير القرآن، تحقيق وتصحيح: أحمد حبيب قصير العاملي، مكتب الإعلام الإسلامي، لا.م، 1409هـ.ق، ط1.</w:t>
      </w:r>
    </w:p>
    <w:p w14:paraId="39DAFC8D" w14:textId="77777777" w:rsidR="00E84C44" w:rsidRP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lang w:bidi="ar-LB"/>
        </w:rPr>
        <w:t>65</w:t>
      </w:r>
      <w:r w:rsidRPr="00E84C44">
        <w:rPr>
          <w:rFonts w:ascii="Traditional Arabic" w:hAnsi="Traditional Arabic" w:cs="Traditional Arabic"/>
          <w:sz w:val="28"/>
          <w:szCs w:val="28"/>
          <w:rtl/>
          <w:lang w:bidi="ar-LB"/>
        </w:rPr>
        <w:t>. الطوسي، الشيخ محمّد بن الحسن، العدة في أصول الفقه (عدة الأصول)، تحقيق: محمّد رضا الأنصاري القمي، إيران - قم المشرّفة، لا.ن، ذو الحجّة 1417هـ.ق - 1376هـ.ش، ط1.</w:t>
      </w:r>
    </w:p>
    <w:p w14:paraId="211774A2" w14:textId="77777777" w:rsidR="00E84C44" w:rsidRP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lang w:bidi="ar-LB"/>
        </w:rPr>
        <w:t>66</w:t>
      </w:r>
      <w:r w:rsidRPr="00E84C44">
        <w:rPr>
          <w:rFonts w:ascii="Traditional Arabic" w:hAnsi="Traditional Arabic" w:cs="Traditional Arabic"/>
          <w:sz w:val="28"/>
          <w:szCs w:val="28"/>
          <w:rtl/>
          <w:lang w:bidi="ar-LB"/>
        </w:rPr>
        <w:t>. الطوسي، الشيخ محمّد بن الحسن، الغَيْبَة، تحقيق: الشيخ عباد اللَّه الطهراني - الشيخ عليّ أحمد ناصح، مؤسّسة المعارف الإسلاميّة، إيران - قم المشرّفة، 1411هـ.قـ، ط1.</w:t>
      </w:r>
    </w:p>
    <w:p w14:paraId="1BE2224D" w14:textId="77777777" w:rsidR="00E84C44" w:rsidRP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lang w:bidi="ar-LB"/>
        </w:rPr>
        <w:t>67</w:t>
      </w:r>
      <w:r w:rsidRPr="00E84C44">
        <w:rPr>
          <w:rFonts w:ascii="Traditional Arabic" w:hAnsi="Traditional Arabic" w:cs="Traditional Arabic"/>
          <w:sz w:val="28"/>
          <w:szCs w:val="28"/>
          <w:rtl/>
          <w:lang w:bidi="ar-LB"/>
        </w:rPr>
        <w:t>. عبد الباقي، محمّد فؤاد، المعجم المفهرس لألفاظ القرآن الكريم، دار الحديث، مصر -القاهرة، 1364هـ.ق، لا.ط.</w:t>
      </w:r>
    </w:p>
    <w:p w14:paraId="4D4AA755" w14:textId="77777777" w:rsidR="00E84C44" w:rsidRP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lang w:bidi="ar-LB"/>
        </w:rPr>
        <w:t>68</w:t>
      </w:r>
      <w:r w:rsidRPr="00E84C44">
        <w:rPr>
          <w:rFonts w:ascii="Traditional Arabic" w:hAnsi="Traditional Arabic" w:cs="Traditional Arabic"/>
          <w:sz w:val="28"/>
          <w:szCs w:val="28"/>
          <w:rtl/>
          <w:lang w:bidi="ar-LB"/>
        </w:rPr>
        <w:t>. علي ابن بابويه القمي، الإمامة والتبصرة، تحقيق ونشر: مدرسة الإمام المهديّ  عجل الله تعالى فرجه الشريف - قم المشرّفة، 1404هـ.ق - 1363هـ.ش، ط1.</w:t>
      </w:r>
    </w:p>
    <w:p w14:paraId="44024D08" w14:textId="77777777" w:rsidR="00BD51D0"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lang w:bidi="ar-LB"/>
        </w:rPr>
        <w:t>69</w:t>
      </w:r>
      <w:r w:rsidRPr="00E84C44">
        <w:rPr>
          <w:rFonts w:ascii="Traditional Arabic" w:hAnsi="Traditional Arabic" w:cs="Traditional Arabic"/>
          <w:sz w:val="28"/>
          <w:szCs w:val="28"/>
          <w:rtl/>
          <w:lang w:bidi="ar-LB"/>
        </w:rPr>
        <w:t>. العياشي، محمّد بن مسعود، تفسير العياشي، تحقيق: الحاج السيد هاشم الرسولي المحلاتي، المكتبة العلمية الإسلاميّة، إيران - طهران، 1422هـ.ق‏، ط1.</w:t>
      </w:r>
    </w:p>
    <w:p w14:paraId="27520DFD" w14:textId="77777777" w:rsidR="00E84C44" w:rsidRPr="00E84C44" w:rsidRDefault="00BD51D0" w:rsidP="00BD51D0">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r w:rsidR="00E84C44" w:rsidRPr="00E84C44">
        <w:rPr>
          <w:rFonts w:ascii="Traditional Arabic" w:hAnsi="Traditional Arabic" w:cs="Traditional Arabic"/>
          <w:sz w:val="28"/>
          <w:szCs w:val="28"/>
          <w:lang w:bidi="ar-LB"/>
        </w:rPr>
        <w:lastRenderedPageBreak/>
        <w:t>70</w:t>
      </w:r>
      <w:r w:rsidR="00E84C44" w:rsidRPr="00E84C44">
        <w:rPr>
          <w:rFonts w:ascii="Traditional Arabic" w:hAnsi="Traditional Arabic" w:cs="Traditional Arabic"/>
          <w:sz w:val="28"/>
          <w:szCs w:val="28"/>
          <w:rtl/>
          <w:lang w:bidi="ar-LB"/>
        </w:rPr>
        <w:t>. الغزالي، أبو حامد محمّد بن محمّد، إحياء علوم الدين، دار الكتاب العربي، لبنان - بيروت، لا.ت، لا.ط.</w:t>
      </w:r>
    </w:p>
    <w:p w14:paraId="11EF73D6" w14:textId="77777777" w:rsidR="00E84C44" w:rsidRP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lang w:bidi="ar-LB"/>
        </w:rPr>
        <w:t>71</w:t>
      </w:r>
      <w:r w:rsidRPr="00E84C44">
        <w:rPr>
          <w:rFonts w:ascii="Traditional Arabic" w:hAnsi="Traditional Arabic" w:cs="Traditional Arabic"/>
          <w:sz w:val="28"/>
          <w:szCs w:val="28"/>
          <w:rtl/>
          <w:lang w:bidi="ar-LB"/>
        </w:rPr>
        <w:t>. الفراهيديّ، الخليل بن أحمد، العين، تحقيق: الدكتور مهدي المخزومي؛ الدكتور إبراهيم السامرائي، مؤسّسة دار الهجرة، إيران - قم المشرّفة، 1409هـ.ق، ط2.</w:t>
      </w:r>
    </w:p>
    <w:p w14:paraId="2A3B92D0" w14:textId="77777777" w:rsidR="00E84C44" w:rsidRP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lang w:bidi="ar-LB"/>
        </w:rPr>
        <w:t>72</w:t>
      </w:r>
      <w:r w:rsidRPr="00E84C44">
        <w:rPr>
          <w:rFonts w:ascii="Traditional Arabic" w:hAnsi="Traditional Arabic" w:cs="Traditional Arabic"/>
          <w:sz w:val="28"/>
          <w:szCs w:val="28"/>
          <w:rtl/>
          <w:lang w:bidi="ar-LB"/>
        </w:rPr>
        <w:t>. الفيروزآبادي، الشيخ مجد الدين محمّد بن يعقوب الشيرازي، القاموس المحيط، دار العلم للجميع، لبنان - بيروت، لا.ت، لا.ط.</w:t>
      </w:r>
    </w:p>
    <w:p w14:paraId="4A7C06A2" w14:textId="77777777" w:rsidR="00E84C44" w:rsidRP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lang w:bidi="ar-LB"/>
        </w:rPr>
        <w:t>73</w:t>
      </w:r>
      <w:r w:rsidRPr="00E84C44">
        <w:rPr>
          <w:rFonts w:ascii="Traditional Arabic" w:hAnsi="Traditional Arabic" w:cs="Traditional Arabic"/>
          <w:sz w:val="28"/>
          <w:szCs w:val="28"/>
          <w:rtl/>
          <w:lang w:bidi="ar-LB"/>
        </w:rPr>
        <w:t>. الفيض الكاشاني، المولى محمّد محسن، الوافي، تحقيق: ضياء الدين الحسيني الأصفهاني، مكتبة الامام أمير المؤمنين عليّ  عليه السلام العامة، إيران - أصفهان، 1406هـ.ق، ط1.</w:t>
      </w:r>
    </w:p>
    <w:p w14:paraId="13176339" w14:textId="77777777" w:rsidR="00E84C44" w:rsidRP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lang w:bidi="ar-LB"/>
        </w:rPr>
        <w:t>74</w:t>
      </w:r>
      <w:r w:rsidRPr="00E84C44">
        <w:rPr>
          <w:rFonts w:ascii="Traditional Arabic" w:hAnsi="Traditional Arabic" w:cs="Traditional Arabic"/>
          <w:sz w:val="28"/>
          <w:szCs w:val="28"/>
          <w:rtl/>
          <w:lang w:bidi="ar-LB"/>
        </w:rPr>
        <w:t>. قسم القرآن بمجمع البحوث الإسلاميّة، المعجم في فقه لغة القرآن وسرّ بلاغته، لا.ن، إيران - مشهد، 1247هـ.ق - 1385هـ.ش، ط2.</w:t>
      </w:r>
    </w:p>
    <w:p w14:paraId="03464A8B" w14:textId="77777777" w:rsidR="00E84C44" w:rsidRP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lang w:bidi="ar-LB"/>
        </w:rPr>
        <w:t>75</w:t>
      </w:r>
      <w:r w:rsidRPr="00E84C44">
        <w:rPr>
          <w:rFonts w:ascii="Traditional Arabic" w:hAnsi="Traditional Arabic" w:cs="Traditional Arabic"/>
          <w:sz w:val="28"/>
          <w:szCs w:val="28"/>
          <w:rtl/>
          <w:lang w:bidi="ar-LB"/>
        </w:rPr>
        <w:t>. القضاعي، محمّد بن سلامة، مسند الشهاب، تحقيق: حمدي عبد المجيد السلفي، مؤسّسة الرسالة، لبنان - بيروت، 1405هـ.ق - 1985م، ط1.</w:t>
      </w:r>
    </w:p>
    <w:p w14:paraId="3AA658E4" w14:textId="77777777" w:rsidR="00E84C44" w:rsidRP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lang w:bidi="ar-LB"/>
        </w:rPr>
        <w:t>76</w:t>
      </w:r>
      <w:r w:rsidRPr="00E84C44">
        <w:rPr>
          <w:rFonts w:ascii="Traditional Arabic" w:hAnsi="Traditional Arabic" w:cs="Traditional Arabic"/>
          <w:sz w:val="28"/>
          <w:szCs w:val="28"/>
          <w:rtl/>
          <w:lang w:bidi="ar-LB"/>
        </w:rPr>
        <w:t>. القمي، عليّ بن إبراهيم، تفسير القمي، تصحيح وتعليق وتقديم: السيد طيب الموسوي الجزائري، مؤسّسة دار الكتاب للطباعة والنشر، إيران - قم المشرّفة، 1404هـ.ق، ط3.</w:t>
      </w:r>
    </w:p>
    <w:p w14:paraId="1AACE49F" w14:textId="77777777" w:rsidR="00E84C44" w:rsidRP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lang w:bidi="ar-LB"/>
        </w:rPr>
        <w:t>77</w:t>
      </w:r>
      <w:r w:rsidRPr="00E84C44">
        <w:rPr>
          <w:rFonts w:ascii="Traditional Arabic" w:hAnsi="Traditional Arabic" w:cs="Traditional Arabic"/>
          <w:sz w:val="28"/>
          <w:szCs w:val="28"/>
          <w:rtl/>
          <w:lang w:bidi="ar-LB"/>
        </w:rPr>
        <w:t>. الكراجكي، أبو الفتح محمّد بن عليّ، كنز الفوائد، مكتبة المصطفوي، إيران - قم المشرّفة، 1369هـ.ش، ط2.</w:t>
      </w:r>
    </w:p>
    <w:p w14:paraId="75CB5E4E" w14:textId="77777777" w:rsidR="00BD51D0"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lang w:bidi="ar-LB"/>
        </w:rPr>
        <w:t>78</w:t>
      </w:r>
      <w:r w:rsidRPr="00E84C44">
        <w:rPr>
          <w:rFonts w:ascii="Traditional Arabic" w:hAnsi="Traditional Arabic" w:cs="Traditional Arabic"/>
          <w:sz w:val="28"/>
          <w:szCs w:val="28"/>
          <w:rtl/>
          <w:lang w:bidi="ar-LB"/>
        </w:rPr>
        <w:t>. الكراجكي، أبو الفتح محمّد بن عليّ، معدن الجواهر، تحقيق: السيد أحمد الحسيني، لا.م، لا.ن، 1394هـ.ق، ط2.</w:t>
      </w:r>
    </w:p>
    <w:p w14:paraId="15EDDF88" w14:textId="77777777" w:rsidR="00E84C44" w:rsidRPr="00E84C44" w:rsidRDefault="00BD51D0" w:rsidP="00BD51D0">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r w:rsidR="00E84C44" w:rsidRPr="00E84C44">
        <w:rPr>
          <w:rFonts w:ascii="Traditional Arabic" w:hAnsi="Traditional Arabic" w:cs="Traditional Arabic"/>
          <w:sz w:val="28"/>
          <w:szCs w:val="28"/>
          <w:lang w:bidi="ar-LB"/>
        </w:rPr>
        <w:lastRenderedPageBreak/>
        <w:t>79</w:t>
      </w:r>
      <w:r w:rsidR="00E84C44" w:rsidRPr="00E84C44">
        <w:rPr>
          <w:rFonts w:ascii="Traditional Arabic" w:hAnsi="Traditional Arabic" w:cs="Traditional Arabic"/>
          <w:sz w:val="28"/>
          <w:szCs w:val="28"/>
          <w:rtl/>
          <w:lang w:bidi="ar-LB"/>
        </w:rPr>
        <w:t>. الكليني، الشيخ محمّد بن يعقوب، الكافي، تحقيق وتصحيح: عليّ أكبر الغفاري، دار الكتب الإسلاميّة، إيران - طهران، 1363هـ.ش، ط5.</w:t>
      </w:r>
    </w:p>
    <w:p w14:paraId="61A52E5C" w14:textId="77777777" w:rsidR="00E84C44" w:rsidRP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lang w:bidi="ar-LB"/>
        </w:rPr>
        <w:t>80</w:t>
      </w:r>
      <w:r w:rsidRPr="00E84C44">
        <w:rPr>
          <w:rFonts w:ascii="Traditional Arabic" w:hAnsi="Traditional Arabic" w:cs="Traditional Arabic"/>
          <w:sz w:val="28"/>
          <w:szCs w:val="28"/>
          <w:rtl/>
          <w:lang w:bidi="ar-LB"/>
        </w:rPr>
        <w:t>. الكوفي، ابن أبي شيبة عبد اللَّه بن محمّد، المصنف، تحقيق وتعليق: سعيد اللحام، دار الفكر للطباعة والنشر والتوزيع، لبنان - بيروت، جمادى الآخرة 1409هـ.ق - 1989م، ط1.</w:t>
      </w:r>
    </w:p>
    <w:p w14:paraId="18F063FA" w14:textId="77777777" w:rsidR="00E84C44" w:rsidRP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lang w:bidi="ar-LB"/>
        </w:rPr>
        <w:t>81</w:t>
      </w:r>
      <w:r w:rsidRPr="00E84C44">
        <w:rPr>
          <w:rFonts w:ascii="Traditional Arabic" w:hAnsi="Traditional Arabic" w:cs="Traditional Arabic"/>
          <w:sz w:val="28"/>
          <w:szCs w:val="28"/>
          <w:rtl/>
          <w:lang w:bidi="ar-LB"/>
        </w:rPr>
        <w:t>. المازندراني، المولى محمّد صالح بن أحمد، شرح أصول الكافي، ضبط وتصحيح: السيد عليّ عاشور، دار إحياء التراث العربي للطباعة والنشر والتوزيع، لبنان - بيروت، 1421هـ.ق - 2000م، ط1.</w:t>
      </w:r>
    </w:p>
    <w:p w14:paraId="59383E84" w14:textId="77777777" w:rsidR="00E84C44" w:rsidRP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lang w:bidi="ar-LB"/>
        </w:rPr>
        <w:t>82</w:t>
      </w:r>
      <w:r w:rsidRPr="00E84C44">
        <w:rPr>
          <w:rFonts w:ascii="Traditional Arabic" w:hAnsi="Traditional Arabic" w:cs="Traditional Arabic"/>
          <w:sz w:val="28"/>
          <w:szCs w:val="28"/>
          <w:rtl/>
          <w:lang w:bidi="ar-LB"/>
        </w:rPr>
        <w:t>. المباركفوري، محمّد عبد الرحمن، تحفة الأحوذي (شرح جامع الترمذي)، دار الكتب العلمية، لبنان - بيروت، 1410هـ.ق - 1990م، ط1.</w:t>
      </w:r>
    </w:p>
    <w:p w14:paraId="5DC33FD8" w14:textId="77777777" w:rsidR="00E84C44" w:rsidRP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lang w:bidi="ar-LB"/>
        </w:rPr>
        <w:t>83</w:t>
      </w:r>
      <w:r w:rsidRPr="00E84C44">
        <w:rPr>
          <w:rFonts w:ascii="Traditional Arabic" w:hAnsi="Traditional Arabic" w:cs="Traditional Arabic"/>
          <w:sz w:val="28"/>
          <w:szCs w:val="28"/>
          <w:rtl/>
          <w:lang w:bidi="ar-LB"/>
        </w:rPr>
        <w:t>. المجلسي، العلّامة محمّد باقر بن محمد تقي، بحار الأنوار، تحقيق: السيد إبراهيم الميانجي؛ محمّد الباقر البهبودي، مؤسّسة الوفاء، لبنان - بيروت، 1403هـ.ق - 1983م، ط2.</w:t>
      </w:r>
    </w:p>
    <w:p w14:paraId="26751EE8" w14:textId="77777777" w:rsidR="00E84C44" w:rsidRP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lang w:bidi="ar-LB"/>
        </w:rPr>
        <w:t>84</w:t>
      </w:r>
      <w:r w:rsidRPr="00E84C44">
        <w:rPr>
          <w:rFonts w:ascii="Traditional Arabic" w:hAnsi="Traditional Arabic" w:cs="Traditional Arabic"/>
          <w:sz w:val="28"/>
          <w:szCs w:val="28"/>
          <w:rtl/>
          <w:lang w:bidi="ar-LB"/>
        </w:rPr>
        <w:t>. المحسني، محمّد آصف، صراط الحق في المعارف الإسلاميّة والأصول الاعتقادية، دار ذوي القربى، 1428هـ.ق، ط1.</w:t>
      </w:r>
    </w:p>
    <w:p w14:paraId="762F7129" w14:textId="77777777" w:rsidR="00E84C44" w:rsidRP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lang w:bidi="ar-LB"/>
        </w:rPr>
        <w:t>85</w:t>
      </w:r>
      <w:r w:rsidRPr="00E84C44">
        <w:rPr>
          <w:rFonts w:ascii="Traditional Arabic" w:hAnsi="Traditional Arabic" w:cs="Traditional Arabic"/>
          <w:sz w:val="28"/>
          <w:szCs w:val="28"/>
          <w:rtl/>
          <w:lang w:bidi="ar-LB"/>
        </w:rPr>
        <w:t>. مرتضى العاملي، السيد جعفر، مختصر مفيد، المركز الإسلامي للدراسات، لبنان - بيروت، 1423هـ.ق - 2002م، ط1.</w:t>
      </w:r>
    </w:p>
    <w:p w14:paraId="15152BA8" w14:textId="77777777" w:rsidR="00E84C44" w:rsidRP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lang w:bidi="ar-LB"/>
        </w:rPr>
        <w:t>86</w:t>
      </w:r>
      <w:r w:rsidRPr="00E84C44">
        <w:rPr>
          <w:rFonts w:ascii="Traditional Arabic" w:hAnsi="Traditional Arabic" w:cs="Traditional Arabic"/>
          <w:sz w:val="28"/>
          <w:szCs w:val="28"/>
          <w:rtl/>
          <w:lang w:bidi="ar-LB"/>
        </w:rPr>
        <w:t xml:space="preserve">. المرتضى، الشريف أبو القاسم علي بن الحسين الموسوي، المقنع في الغَيْبَة، تحقيق: السيد محمّد عليّ الحكيم، مؤسّسة آل البيت </w:t>
      </w:r>
      <w:r w:rsidR="00BD51D0">
        <w:rPr>
          <w:rFonts w:ascii="Traditional Arabic" w:hAnsi="Traditional Arabic" w:cs="Traditional Arabic" w:hint="cs"/>
          <w:sz w:val="28"/>
          <w:szCs w:val="28"/>
          <w:rtl/>
          <w:lang w:bidi="ar-LB"/>
        </w:rPr>
        <w:t>عليهم السلام</w:t>
      </w:r>
      <w:r w:rsidRPr="00E84C44">
        <w:rPr>
          <w:rFonts w:ascii="Traditional Arabic" w:hAnsi="Traditional Arabic" w:cs="Traditional Arabic"/>
          <w:sz w:val="28"/>
          <w:szCs w:val="28"/>
          <w:rtl/>
          <w:lang w:bidi="ar-LB"/>
        </w:rPr>
        <w:t xml:space="preserve"> لإحياء التراث، لبنان - بيروت، جمادي الآخرة 1416هـ.ق، ط1.</w:t>
      </w:r>
    </w:p>
    <w:p w14:paraId="683885F3" w14:textId="77777777" w:rsidR="00BD51D0"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lang w:bidi="ar-LB"/>
        </w:rPr>
        <w:t>87</w:t>
      </w:r>
      <w:r w:rsidRPr="00E84C44">
        <w:rPr>
          <w:rFonts w:ascii="Traditional Arabic" w:hAnsi="Traditional Arabic" w:cs="Traditional Arabic"/>
          <w:sz w:val="28"/>
          <w:szCs w:val="28"/>
          <w:rtl/>
          <w:lang w:bidi="ar-LB"/>
        </w:rPr>
        <w:t>. مركز نون للتأليف والترجمة، سلسلة إحياء فكر الشهيد مطهري - فلسفة التاريخ ونهضة المهديّ عجل الله تعالى فرجه الشريف، جمعية المعارف الإسلاميّة الثقافية، لبنان - بيروت، 1426هـ.ق - 2005م، ط1.</w:t>
      </w:r>
    </w:p>
    <w:p w14:paraId="5B77A4C6" w14:textId="77777777" w:rsidR="00E84C44" w:rsidRPr="00E84C44" w:rsidRDefault="00BD51D0" w:rsidP="00BD51D0">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r w:rsidR="00E84C44" w:rsidRPr="00E84C44">
        <w:rPr>
          <w:rFonts w:ascii="Traditional Arabic" w:hAnsi="Traditional Arabic" w:cs="Traditional Arabic"/>
          <w:sz w:val="28"/>
          <w:szCs w:val="28"/>
          <w:lang w:bidi="ar-LB"/>
        </w:rPr>
        <w:lastRenderedPageBreak/>
        <w:t>88</w:t>
      </w:r>
      <w:r w:rsidR="00E84C44" w:rsidRPr="00E84C44">
        <w:rPr>
          <w:rFonts w:ascii="Traditional Arabic" w:hAnsi="Traditional Arabic" w:cs="Traditional Arabic"/>
          <w:sz w:val="28"/>
          <w:szCs w:val="28"/>
          <w:rtl/>
          <w:lang w:bidi="ar-LB"/>
        </w:rPr>
        <w:t>. المصطفوي، الشيخ حسن، التحقيق في كلمات القرآن الكريم، مؤسّسة الطباعة والنشر وزارة الثقافة والإرشاد الإسلامي، إيران، 1417هـ.ق، ط1.</w:t>
      </w:r>
    </w:p>
    <w:p w14:paraId="17F9368B" w14:textId="77777777" w:rsidR="00E84C44" w:rsidRP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lang w:bidi="ar-LB"/>
        </w:rPr>
        <w:t>89</w:t>
      </w:r>
      <w:r w:rsidRPr="00E84C44">
        <w:rPr>
          <w:rFonts w:ascii="Traditional Arabic" w:hAnsi="Traditional Arabic" w:cs="Traditional Arabic"/>
          <w:sz w:val="28"/>
          <w:szCs w:val="28"/>
          <w:rtl/>
          <w:lang w:bidi="ar-LB"/>
        </w:rPr>
        <w:t>. معجم المعاني الإلكتروني، (</w:t>
      </w:r>
      <w:r w:rsidRPr="00E84C44">
        <w:rPr>
          <w:rFonts w:ascii="Traditional Arabic" w:hAnsi="Traditional Arabic" w:cs="Traditional Arabic"/>
          <w:sz w:val="28"/>
          <w:szCs w:val="28"/>
          <w:lang w:bidi="ar-LB"/>
        </w:rPr>
        <w:t>htt</w:t>
      </w:r>
      <w:r w:rsidR="00BD51D0">
        <w:rPr>
          <w:rFonts w:ascii="Traditional Arabic" w:hAnsi="Traditional Arabic" w:cs="Traditional Arabic"/>
          <w:sz w:val="28"/>
          <w:szCs w:val="28"/>
          <w:lang w:bidi="ar-LB"/>
        </w:rPr>
        <w:t>p</w:t>
      </w:r>
      <w:r w:rsidRPr="00E84C44">
        <w:rPr>
          <w:rFonts w:ascii="Traditional Arabic" w:hAnsi="Traditional Arabic" w:cs="Traditional Arabic"/>
          <w:sz w:val="28"/>
          <w:szCs w:val="28"/>
          <w:lang w:bidi="ar-LB"/>
        </w:rPr>
        <w:t>://www.almaany.com/ar/thes/ar-ar</w:t>
      </w:r>
      <w:r w:rsidRPr="00E84C44">
        <w:rPr>
          <w:rFonts w:ascii="Traditional Arabic" w:hAnsi="Traditional Arabic" w:cs="Traditional Arabic"/>
          <w:sz w:val="28"/>
          <w:szCs w:val="28"/>
          <w:rtl/>
          <w:lang w:bidi="ar-LB"/>
        </w:rPr>
        <w:t>/اِنْتِظَار/)، وقت الزيارة 16/3/2020.</w:t>
      </w:r>
    </w:p>
    <w:p w14:paraId="4EAE3A94" w14:textId="77777777" w:rsidR="00E84C44" w:rsidRP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lang w:bidi="ar-LB"/>
        </w:rPr>
        <w:t>90</w:t>
      </w:r>
      <w:r w:rsidRPr="00E84C44">
        <w:rPr>
          <w:rFonts w:ascii="Traditional Arabic" w:hAnsi="Traditional Arabic" w:cs="Traditional Arabic"/>
          <w:sz w:val="28"/>
          <w:szCs w:val="28"/>
          <w:rtl/>
          <w:lang w:bidi="ar-LB"/>
        </w:rPr>
        <w:t>. المغربي، القاضي النعمان بن محمّد، شرح الأخبار، تحقيق: السيد محمّد الحسيني الجلالي، مؤسّسة النشر الإسلامي التابعة لجماعة المدرسين بقم المشرّفة، إيران - قم المشرّفة، 1414هـ.ق، ط2.</w:t>
      </w:r>
    </w:p>
    <w:p w14:paraId="0D0A0F91" w14:textId="77777777" w:rsidR="00E84C44" w:rsidRP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lang w:bidi="ar-LB"/>
        </w:rPr>
        <w:t>91</w:t>
      </w:r>
      <w:r w:rsidRPr="00E84C44">
        <w:rPr>
          <w:rFonts w:ascii="Traditional Arabic" w:hAnsi="Traditional Arabic" w:cs="Traditional Arabic"/>
          <w:sz w:val="28"/>
          <w:szCs w:val="28"/>
          <w:rtl/>
          <w:lang w:bidi="ar-LB"/>
        </w:rPr>
        <w:t>. مغنية، الشيخ محمّد جواد، التفسير الكاشف، دار العلم للملايين، لبنان - بيروت، 1981م، ط3.</w:t>
      </w:r>
    </w:p>
    <w:p w14:paraId="5603F24F" w14:textId="77777777" w:rsidR="00E84C44" w:rsidRP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lang w:bidi="ar-LB"/>
        </w:rPr>
        <w:t>92</w:t>
      </w:r>
      <w:r w:rsidRPr="00E84C44">
        <w:rPr>
          <w:rFonts w:ascii="Traditional Arabic" w:hAnsi="Traditional Arabic" w:cs="Traditional Arabic"/>
          <w:sz w:val="28"/>
          <w:szCs w:val="28"/>
          <w:rtl/>
          <w:lang w:bidi="ar-LB"/>
        </w:rPr>
        <w:t xml:space="preserve">. المفيد، الشيخ محمّد بن محمّد بن النعمان، الإرشاد، تحقيق: مؤسّسة آل البيت </w:t>
      </w:r>
      <w:r w:rsidR="0050795C">
        <w:rPr>
          <w:rFonts w:ascii="Traditional Arabic" w:hAnsi="Traditional Arabic" w:cs="Traditional Arabic" w:hint="cs"/>
          <w:sz w:val="28"/>
          <w:szCs w:val="28"/>
          <w:rtl/>
          <w:lang w:bidi="ar-LB"/>
        </w:rPr>
        <w:t xml:space="preserve">عليهم السلام </w:t>
      </w:r>
      <w:r w:rsidRPr="00E84C44">
        <w:rPr>
          <w:rFonts w:ascii="Traditional Arabic" w:hAnsi="Traditional Arabic" w:cs="Traditional Arabic"/>
          <w:sz w:val="28"/>
          <w:szCs w:val="28"/>
          <w:rtl/>
          <w:lang w:bidi="ar-LB"/>
        </w:rPr>
        <w:t>لتحقيق التراث، دار المفيد للطباعة والنشر والتوزيع، لبنان - بيروت، 1414هـ.ق - 1993م، ط2.</w:t>
      </w:r>
    </w:p>
    <w:p w14:paraId="7073A939" w14:textId="77777777" w:rsidR="00E84C44" w:rsidRPr="00E84C44" w:rsidRDefault="00E84C44" w:rsidP="0050795C">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lang w:bidi="ar-LB"/>
        </w:rPr>
        <w:t>93</w:t>
      </w:r>
      <w:r w:rsidRPr="00E84C44">
        <w:rPr>
          <w:rFonts w:ascii="Traditional Arabic" w:hAnsi="Traditional Arabic" w:cs="Traditional Arabic"/>
          <w:sz w:val="28"/>
          <w:szCs w:val="28"/>
          <w:rtl/>
          <w:lang w:bidi="ar-LB"/>
        </w:rPr>
        <w:t>. المفيد، الشيخ محمّد بن محمّد بن النعمان، تفسير القرآن المجيد المستخرج من تراث الشيخ المفيد</w:t>
      </w:r>
      <w:r w:rsidR="0050795C">
        <w:rPr>
          <w:rFonts w:ascii="Traditional Arabic" w:hAnsi="Traditional Arabic" w:cs="Traditional Arabic" w:hint="cs"/>
          <w:sz w:val="28"/>
          <w:szCs w:val="28"/>
          <w:rtl/>
          <w:lang w:bidi="ar-LB"/>
        </w:rPr>
        <w:t xml:space="preserve"> رحمه الله</w:t>
      </w:r>
      <w:r w:rsidRPr="00E84C44">
        <w:rPr>
          <w:rFonts w:ascii="Traditional Arabic" w:hAnsi="Traditional Arabic" w:cs="Traditional Arabic"/>
          <w:sz w:val="28"/>
          <w:szCs w:val="28"/>
          <w:rtl/>
          <w:lang w:bidi="ar-LB"/>
        </w:rPr>
        <w:t>، إعداد: السيد محمّد عليّ أيازي، مؤسّسة بوستان كتاب قم (مركز النشر التابع لمكتب الإعلام الإسلامي)، 1424هـ.ق - 1382هـ.ش، ط1.</w:t>
      </w:r>
    </w:p>
    <w:p w14:paraId="202FD876" w14:textId="77777777" w:rsidR="00E84C44" w:rsidRP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lang w:bidi="ar-LB"/>
        </w:rPr>
        <w:t>94</w:t>
      </w:r>
      <w:r w:rsidRPr="00E84C44">
        <w:rPr>
          <w:rFonts w:ascii="Traditional Arabic" w:hAnsi="Traditional Arabic" w:cs="Traditional Arabic"/>
          <w:sz w:val="28"/>
          <w:szCs w:val="28"/>
          <w:rtl/>
          <w:lang w:bidi="ar-LB"/>
        </w:rPr>
        <w:t>. مقاتل بن سليمان، تفسير مقاتل بن سليمان، تحقيق: أحمد فريد، دار الكتب العلمية، لبنان - بيروت، 1424هـ.ق - 2003م، ط1.</w:t>
      </w:r>
    </w:p>
    <w:p w14:paraId="668FD7F1" w14:textId="77777777" w:rsidR="00E84C44" w:rsidRP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lang w:bidi="ar-LB"/>
        </w:rPr>
        <w:t>95</w:t>
      </w:r>
      <w:r w:rsidRPr="00E84C44">
        <w:rPr>
          <w:rFonts w:ascii="Traditional Arabic" w:hAnsi="Traditional Arabic" w:cs="Traditional Arabic"/>
          <w:sz w:val="28"/>
          <w:szCs w:val="28"/>
          <w:rtl/>
          <w:lang w:bidi="ar-LB"/>
        </w:rPr>
        <w:t>. المنتظري، الشيخ حسين عليّ، دراسات في ولاية الفقيه وفقه الدولة الإسلاميّة، المركز العالمي للدراسات الإسلاميّة، إيران - قم المشرّفة، 1408هـ.ق، ط1.</w:t>
      </w:r>
    </w:p>
    <w:p w14:paraId="375C37C8" w14:textId="77777777" w:rsidR="00BD51D0"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lang w:bidi="ar-LB"/>
        </w:rPr>
        <w:t>96</w:t>
      </w:r>
      <w:r w:rsidRPr="00E84C44">
        <w:rPr>
          <w:rFonts w:ascii="Traditional Arabic" w:hAnsi="Traditional Arabic" w:cs="Traditional Arabic"/>
          <w:sz w:val="28"/>
          <w:szCs w:val="28"/>
          <w:rtl/>
          <w:lang w:bidi="ar-LB"/>
        </w:rPr>
        <w:t>. مؤسّسة المعارف الإسلاميّة، معجم أحاديث الإمام المهديّ عجل الله تعالى فرجه الشريف، إشراف: الشيخ عليّ كوراني، مؤسّسة المعارف الإسلاميّة، إيران - قم المشرّفة، 1411هـ.ق، ط1.</w:t>
      </w:r>
    </w:p>
    <w:p w14:paraId="67D4B777" w14:textId="77777777" w:rsidR="00E84C44" w:rsidRPr="00E84C44" w:rsidRDefault="00BD51D0" w:rsidP="00BD51D0">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r w:rsidR="00E84C44" w:rsidRPr="00E84C44">
        <w:rPr>
          <w:rFonts w:ascii="Traditional Arabic" w:hAnsi="Traditional Arabic" w:cs="Traditional Arabic"/>
          <w:sz w:val="28"/>
          <w:szCs w:val="28"/>
          <w:lang w:bidi="ar-LB"/>
        </w:rPr>
        <w:lastRenderedPageBreak/>
        <w:t>97</w:t>
      </w:r>
      <w:r w:rsidR="00E84C44" w:rsidRPr="00E84C44">
        <w:rPr>
          <w:rFonts w:ascii="Traditional Arabic" w:hAnsi="Traditional Arabic" w:cs="Traditional Arabic"/>
          <w:sz w:val="28"/>
          <w:szCs w:val="28"/>
          <w:rtl/>
          <w:lang w:bidi="ar-LB"/>
        </w:rPr>
        <w:t xml:space="preserve">. مؤسّسة تنظيم ونشر تراث الإمام الخميني </w:t>
      </w:r>
      <w:r w:rsidR="00CD58C5">
        <w:rPr>
          <w:rFonts w:ascii="Traditional Arabic" w:hAnsi="Traditional Arabic" w:cs="Traditional Arabic" w:hint="cs"/>
          <w:sz w:val="28"/>
          <w:szCs w:val="28"/>
          <w:rtl/>
          <w:lang w:bidi="ar-LB"/>
        </w:rPr>
        <w:t>قدس سره</w:t>
      </w:r>
      <w:r w:rsidR="00E84C44" w:rsidRPr="00E84C44">
        <w:rPr>
          <w:rFonts w:ascii="Traditional Arabic" w:hAnsi="Traditional Arabic" w:cs="Traditional Arabic"/>
          <w:sz w:val="28"/>
          <w:szCs w:val="28"/>
          <w:rtl/>
          <w:lang w:bidi="ar-LB"/>
        </w:rPr>
        <w:t>، صحيفة الإمام، ترجمة: صادق خورشا، مراجعة: منير مسعودي، إيران - طهران، 1430هـ.ق - 2009م، ط1.</w:t>
      </w:r>
    </w:p>
    <w:p w14:paraId="668F38D4" w14:textId="77777777" w:rsidR="00E84C44" w:rsidRP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lang w:bidi="ar-LB"/>
        </w:rPr>
        <w:t>98</w:t>
      </w:r>
      <w:r w:rsidRPr="00E84C44">
        <w:rPr>
          <w:rFonts w:ascii="Traditional Arabic" w:hAnsi="Traditional Arabic" w:cs="Traditional Arabic"/>
          <w:sz w:val="28"/>
          <w:szCs w:val="28"/>
          <w:rtl/>
          <w:lang w:bidi="ar-LB"/>
        </w:rPr>
        <w:t>. النجفي، الشيخ بشير، لماذا الانتظار؟ (مقابلة أجراها معه الشيخ حيدر الأسدي)، مجلة الانتظار، العدد الأول، العراق - النجف الأشرف، جمادى الأولى 1426هـ.ق.</w:t>
      </w:r>
    </w:p>
    <w:p w14:paraId="1F840CBC" w14:textId="77777777" w:rsidR="00E84C44" w:rsidRP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lang w:bidi="ar-LB"/>
        </w:rPr>
        <w:t>99</w:t>
      </w:r>
      <w:r w:rsidRPr="00E84C44">
        <w:rPr>
          <w:rFonts w:ascii="Traditional Arabic" w:hAnsi="Traditional Arabic" w:cs="Traditional Arabic"/>
          <w:sz w:val="28"/>
          <w:szCs w:val="28"/>
          <w:rtl/>
          <w:lang w:bidi="ar-LB"/>
        </w:rPr>
        <w:t>. النيسابوري، الحاكم محمّد بن عبد اللَّه، المستدرك على الصحيحين، إشراف: يوسف عبد الرحمن المرعشلي، دار المعرفة للطباعة والنشر، لبنان - بيروت، لا.ت، لا.ط.</w:t>
      </w:r>
    </w:p>
    <w:p w14:paraId="27E95B78" w14:textId="77777777" w:rsidR="00E84C44" w:rsidRPr="00E84C44" w:rsidRDefault="00E84C44" w:rsidP="00E84C44">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lang w:bidi="ar-LB"/>
        </w:rPr>
        <w:t>100</w:t>
      </w:r>
      <w:r w:rsidRPr="00E84C44">
        <w:rPr>
          <w:rFonts w:ascii="Traditional Arabic" w:hAnsi="Traditional Arabic" w:cs="Traditional Arabic"/>
          <w:sz w:val="28"/>
          <w:szCs w:val="28"/>
          <w:rtl/>
          <w:lang w:bidi="ar-LB"/>
        </w:rPr>
        <w:t>. الهيثمي، عليّ بن أبي بكر، مجمع الزوائد، دار الكتب العلمية، لبنان - بيروت، 1408هـ.ق - 1988م، لا.ط.</w:t>
      </w:r>
    </w:p>
    <w:p w14:paraId="3E66D5E6" w14:textId="77777777" w:rsidR="00E84C44" w:rsidRDefault="00E84C44" w:rsidP="00CD58C5">
      <w:pPr>
        <w:jc w:val="both"/>
        <w:rPr>
          <w:rFonts w:ascii="Traditional Arabic" w:hAnsi="Traditional Arabic" w:cs="Traditional Arabic"/>
          <w:sz w:val="28"/>
          <w:szCs w:val="28"/>
          <w:rtl/>
          <w:lang w:bidi="ar-LB"/>
        </w:rPr>
      </w:pPr>
      <w:r w:rsidRPr="00E84C44">
        <w:rPr>
          <w:rFonts w:ascii="Traditional Arabic" w:hAnsi="Traditional Arabic" w:cs="Traditional Arabic"/>
          <w:sz w:val="28"/>
          <w:szCs w:val="28"/>
          <w:lang w:bidi="ar-LB"/>
        </w:rPr>
        <w:t>101</w:t>
      </w:r>
      <w:r w:rsidRPr="00E84C44">
        <w:rPr>
          <w:rFonts w:ascii="Traditional Arabic" w:hAnsi="Traditional Arabic" w:cs="Traditional Arabic"/>
          <w:sz w:val="28"/>
          <w:szCs w:val="28"/>
          <w:rtl/>
          <w:lang w:bidi="ar-LB"/>
        </w:rPr>
        <w:t>. يعقوب، أحمد حسين، حقيقة الاعتقاد بالإمام المهديّ المنتظر عجل الله تعالى فرجه الشريف، دار الملاك، الأردن - جرش، 2000م، ط1.</w:t>
      </w:r>
    </w:p>
    <w:p w14:paraId="0A28A117" w14:textId="77777777" w:rsidR="00875821" w:rsidRDefault="00875821" w:rsidP="00875821">
      <w:pPr>
        <w:jc w:val="both"/>
        <w:rPr>
          <w:rFonts w:ascii="Traditional Arabic" w:hAnsi="Traditional Arabic" w:cs="Traditional Arabic"/>
          <w:sz w:val="28"/>
          <w:szCs w:val="28"/>
          <w:lang w:bidi="ar-LB"/>
        </w:rPr>
      </w:pPr>
    </w:p>
    <w:p w14:paraId="53B89C3D" w14:textId="77777777" w:rsidR="00851E27" w:rsidRPr="009B12D6" w:rsidRDefault="00851E27" w:rsidP="00CD58C5">
      <w:pPr>
        <w:jc w:val="both"/>
        <w:rPr>
          <w:rFonts w:ascii="Traditional Arabic" w:hAnsi="Traditional Arabic" w:cs="Traditional Arabic"/>
          <w:sz w:val="28"/>
          <w:szCs w:val="28"/>
          <w:rtl/>
          <w:lang w:bidi="ar-LB"/>
        </w:rPr>
      </w:pPr>
    </w:p>
    <w:sectPr w:rsidR="00851E27" w:rsidRPr="009B12D6" w:rsidSect="00711E67">
      <w:headerReference w:type="default" r:id="rId9"/>
      <w:footerReference w:type="even" r:id="rId10"/>
      <w:footerReference w:type="default" r:id="rId11"/>
      <w:footnotePr>
        <w:numRestart w:val="eachPage"/>
      </w:footnote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1DFEF" w14:textId="77777777" w:rsidR="00844877" w:rsidRDefault="00844877">
      <w:r>
        <w:separator/>
      </w:r>
    </w:p>
  </w:endnote>
  <w:endnote w:type="continuationSeparator" w:id="0">
    <w:p w14:paraId="28F5C1DC" w14:textId="77777777" w:rsidR="00844877" w:rsidRDefault="00844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AXtManal">
    <w:panose1 w:val="00000400000000000000"/>
    <w:charset w:val="02"/>
    <w:family w:val="auto"/>
    <w:pitch w:val="variable"/>
    <w:sig w:usb0="00000000" w:usb1="10000000" w:usb2="00000000" w:usb3="00000000" w:csb0="80000000" w:csb1="00000000"/>
  </w:font>
  <w:font w:name="GEFlow-Bold">
    <w:altName w:val="Times New Roman"/>
    <w:panose1 w:val="00000000000000000000"/>
    <w:charset w:val="B4"/>
    <w:family w:val="auto"/>
    <w:notTrueType/>
    <w:pitch w:val="default"/>
    <w:sig w:usb0="00000000" w:usb1="00000000" w:usb2="00000000" w:usb3="00000000" w:csb0="00000040" w:csb1="00000000"/>
  </w:font>
  <w:font w:name="QCF_P544">
    <w:charset w:val="00"/>
    <w:family w:val="auto"/>
    <w:pitch w:val="variable"/>
    <w:sig w:usb0="80002003" w:usb1="90000000" w:usb2="00000008" w:usb3="00000000" w:csb0="80000041" w:csb1="00000000"/>
  </w:font>
  <w:font w:name="Insan-Regular">
    <w:altName w:val="Times New Roman"/>
    <w:panose1 w:val="00000000000000000000"/>
    <w:charset w:val="B4"/>
    <w:family w:val="auto"/>
    <w:notTrueType/>
    <w:pitch w:val="default"/>
    <w:sig w:usb0="00000000" w:usb1="00000000" w:usb2="00000000" w:usb3="00000000" w:csb0="00000040" w:csb1="00000000"/>
  </w:font>
  <w:font w:name="WinSoftPro-Medium">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8DCC8" w14:textId="77777777" w:rsidR="00EE4E44" w:rsidRDefault="00EE4E44" w:rsidP="00CB659B">
    <w:pPr>
      <w:pStyle w:val="Foot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514AC5B0" w14:textId="77777777" w:rsidR="00EE4E44" w:rsidRDefault="00EE4E44" w:rsidP="00711E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09717" w14:textId="2DEBB47E" w:rsidR="00EE4E44" w:rsidRDefault="00EE4E44" w:rsidP="00CB659B">
    <w:pPr>
      <w:pStyle w:val="Foot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812201">
      <w:rPr>
        <w:rStyle w:val="PageNumber"/>
        <w:noProof/>
        <w:rtl/>
      </w:rPr>
      <w:t>20</w:t>
    </w:r>
    <w:r>
      <w:rPr>
        <w:rStyle w:val="PageNumber"/>
        <w:rtl/>
      </w:rPr>
      <w:fldChar w:fldCharType="end"/>
    </w:r>
  </w:p>
  <w:p w14:paraId="04C13F8D" w14:textId="77777777" w:rsidR="00EE4E44" w:rsidRDefault="00EE4E44" w:rsidP="00711E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FC69D" w14:textId="77777777" w:rsidR="00844877" w:rsidRDefault="00844877">
      <w:r>
        <w:separator/>
      </w:r>
    </w:p>
  </w:footnote>
  <w:footnote w:type="continuationSeparator" w:id="0">
    <w:p w14:paraId="7C09515B" w14:textId="77777777" w:rsidR="00844877" w:rsidRDefault="00844877">
      <w:r>
        <w:continuationSeparator/>
      </w:r>
    </w:p>
  </w:footnote>
  <w:footnote w:id="1">
    <w:p w14:paraId="2AA9E17A" w14:textId="77777777" w:rsidR="00145F4E" w:rsidRPr="008976AF" w:rsidRDefault="00145F4E"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120E71" w:rsidRPr="008976AF">
        <w:rPr>
          <w:rFonts w:ascii="Traditional Arabic" w:hAnsi="Traditional Arabic" w:cs="Traditional Arabic"/>
          <w:rtl/>
          <w:lang w:bidi="ar-LB"/>
        </w:rPr>
        <w:t>سورة النمل، الآية 10، سورة القصص، الآية 31.</w:t>
      </w:r>
    </w:p>
  </w:footnote>
  <w:footnote w:id="2">
    <w:p w14:paraId="523BD771" w14:textId="77777777" w:rsidR="00145F4E" w:rsidRPr="008976AF" w:rsidRDefault="00145F4E"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120E71" w:rsidRPr="008976AF">
        <w:rPr>
          <w:rFonts w:ascii="Traditional Arabic" w:hAnsi="Traditional Arabic" w:cs="Traditional Arabic"/>
          <w:rtl/>
          <w:lang w:bidi="ar-LB"/>
        </w:rPr>
        <w:t>الفراهيديّ، الخليل بن أحمد، العين، تحقيق: الدكتور مهديّ المخزوميّ، الدكتور إبراهيم السّامرائيّ، مؤسّسة دار الهجرة، إيران - قم المشرّفة، 1409هـ.ق، ط2، ج1، ص178، ابن منظور، محمّد بن مكرم، لسان العرب، نشر أدب الحوزة، إيران - قم المشرّفة، 1405هـ.ق، لا.ط، ج1، ص614، 619.</w:t>
      </w:r>
    </w:p>
  </w:footnote>
  <w:footnote w:id="3">
    <w:p w14:paraId="5CC4E6E3" w14:textId="77777777" w:rsidR="00145F4E" w:rsidRPr="008976AF" w:rsidRDefault="00145F4E"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120E71" w:rsidRPr="008976AF">
        <w:rPr>
          <w:rFonts w:ascii="Traditional Arabic" w:hAnsi="Traditional Arabic" w:cs="Traditional Arabic"/>
          <w:rtl/>
          <w:lang w:bidi="ar-LB"/>
        </w:rPr>
        <w:t>الجوهريّ، إسماعيل بن حماد، الصحاح، تحقيق: أحمد عبد الغفور العطّار، دار العلم للملايين، لبنان - بيروت، 1407هـ.ق - 1987م، ط4، ج1، ص138، ابن منظور، لسان العرب، مصدر سابق، ج1، ص424، الطريحيّ، الشيخ فخر الدين، مجمع البحرين، تحقيق: السيّد أحمد الحسينيّ، نشر مرتضوي، لا.م، 1362هـ.ش، ط2، ج2، ص72.</w:t>
      </w:r>
    </w:p>
  </w:footnote>
  <w:footnote w:id="4">
    <w:p w14:paraId="08DA6E55" w14:textId="77777777" w:rsidR="00145F4E" w:rsidRPr="008976AF" w:rsidRDefault="00145F4E"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120E71" w:rsidRPr="008976AF">
        <w:rPr>
          <w:rFonts w:ascii="Traditional Arabic" w:hAnsi="Traditional Arabic" w:cs="Traditional Arabic"/>
          <w:rtl/>
          <w:lang w:bidi="ar-LB"/>
        </w:rPr>
        <w:t>الفراهيديّ، العين، مصدر سابق، ج7، ص120، الجوهري، الصحاح، مصدر سابق، ج3، ص1041، ابن فارس، أحمد بن فارس، معجم مقاييس اللغة، تحقيق: عبد السلام محمّد هارون، مكتبة الإعلام الإسلامي، إيران - قم المشرّفة، 1404هـ.ق، ط1، ج2، ص477.</w:t>
      </w:r>
    </w:p>
  </w:footnote>
  <w:footnote w:id="5">
    <w:p w14:paraId="3EC75A84" w14:textId="77777777" w:rsidR="00145F4E" w:rsidRPr="008976AF" w:rsidRDefault="00145F4E"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120E71" w:rsidRPr="008976AF">
        <w:rPr>
          <w:rFonts w:ascii="Traditional Arabic" w:hAnsi="Traditional Arabic" w:cs="Traditional Arabic"/>
          <w:rtl/>
          <w:lang w:bidi="ar-LB"/>
        </w:rPr>
        <w:t>ابن فارس، معجم مقاييس اللغة، مصدر سابق، ج1، ص140.</w:t>
      </w:r>
    </w:p>
  </w:footnote>
  <w:footnote w:id="6">
    <w:p w14:paraId="00E8572B" w14:textId="77777777" w:rsidR="00145F4E" w:rsidRPr="008976AF" w:rsidRDefault="00145F4E"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120E71" w:rsidRPr="008976AF">
        <w:rPr>
          <w:rFonts w:ascii="Traditional Arabic" w:hAnsi="Traditional Arabic" w:cs="Traditional Arabic"/>
          <w:rtl/>
          <w:lang w:bidi="ar-LB"/>
        </w:rPr>
        <w:t>ابن سيدَه، علي بن إسماعيل، المخصّص، تحقيق: لجنة إحياء التراث العربي، دار إحياء التراث العربي، لبنان - بيروت، لا.ت، لا.ط، ج3، ص91، ابن منظور، لسان العرب، مصدر سابق، ج3، ص177.</w:t>
      </w:r>
    </w:p>
  </w:footnote>
  <w:footnote w:id="7">
    <w:p w14:paraId="6C64BE99" w14:textId="77777777" w:rsidR="00120E71" w:rsidRPr="008976AF" w:rsidRDefault="00120E71" w:rsidP="008976AF">
      <w:pPr>
        <w:pStyle w:val="FootnoteText"/>
        <w:jc w:val="both"/>
        <w:rPr>
          <w:rFonts w:ascii="Traditional Arabic" w:hAnsi="Traditional Arabic" w:cs="Traditional Arabic"/>
          <w:rtl/>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Pr="008976AF">
        <w:rPr>
          <w:rFonts w:ascii="Traditional Arabic" w:hAnsi="Traditional Arabic" w:cs="Traditional Arabic"/>
          <w:rtl/>
          <w:lang w:bidi="ar-LB"/>
        </w:rPr>
        <w:t>الزمخشريّ، محمود، أساس البلاغة، دار ومطابع الشعب، مصر - القاهرة، 1960م، لا.ط، ص23، الفيروزآباديّ، الشيخ مجد الدين محمّد بن يعقوب الشيرازيّ، القاموس المحيط، دار العلم للجميع، لبنان - بيروت، لا.ت، لا.ط، ج2، ص145.</w:t>
      </w:r>
    </w:p>
  </w:footnote>
  <w:footnote w:id="8">
    <w:p w14:paraId="6FF0D357" w14:textId="77777777" w:rsidR="00145F4E" w:rsidRPr="008976AF" w:rsidRDefault="00145F4E"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120E71" w:rsidRPr="008976AF">
        <w:rPr>
          <w:rFonts w:ascii="Traditional Arabic" w:hAnsi="Traditional Arabic" w:cs="Traditional Arabic"/>
          <w:rtl/>
          <w:lang w:bidi="ar-LB"/>
        </w:rPr>
        <w:t>الفراهيديّ، العين، مصدر سابق، ج5، ص353.</w:t>
      </w:r>
    </w:p>
  </w:footnote>
  <w:footnote w:id="9">
    <w:p w14:paraId="04E89B3B" w14:textId="77777777" w:rsidR="00120E71" w:rsidRPr="008976AF" w:rsidRDefault="00120E71"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Pr="008976AF">
        <w:rPr>
          <w:rFonts w:ascii="Traditional Arabic" w:hAnsi="Traditional Arabic" w:cs="Traditional Arabic"/>
          <w:rtl/>
          <w:lang w:bidi="ar-LB"/>
        </w:rPr>
        <w:t>الراغب الأصفهانيّ، أبو القاسم الحسين بن محمّد، مفردات ألفاظ القرآن، تحقيق: صفوان عدنان داووديّ، طليعة النور، لا.م، 1427هـ.ق، ط2، ص813.</w:t>
      </w:r>
    </w:p>
  </w:footnote>
  <w:footnote w:id="10">
    <w:p w14:paraId="6A97EC31" w14:textId="77777777" w:rsidR="00120E71" w:rsidRPr="008976AF" w:rsidRDefault="00120E71"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Pr="008976AF">
        <w:rPr>
          <w:rFonts w:ascii="Traditional Arabic" w:hAnsi="Traditional Arabic" w:cs="Traditional Arabic"/>
          <w:rtl/>
          <w:lang w:bidi="ar-LB"/>
        </w:rPr>
        <w:t>ابن سيده، المخصّص، مصدر سابق، ج3، ص90.</w:t>
      </w:r>
    </w:p>
  </w:footnote>
  <w:footnote w:id="11">
    <w:p w14:paraId="614CF1C2" w14:textId="77777777" w:rsidR="00D469FF" w:rsidRPr="008976AF" w:rsidRDefault="00D469FF"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EB48A9" w:rsidRPr="008976AF">
        <w:rPr>
          <w:rFonts w:ascii="Traditional Arabic" w:hAnsi="Traditional Arabic" w:cs="Traditional Arabic"/>
          <w:rtl/>
          <w:lang w:bidi="ar-LB"/>
        </w:rPr>
        <w:t xml:space="preserve">راجع: المصطفويّ، الشيخ حسن، التحقيق في كلمات القرآن الكريم، مؤسّسة الطباعة والنشر، وزارة الثقافة والإرشاد الإسلاميّ، إيران، 1417هـ.ق، ط1، ج4، ص79. </w:t>
      </w:r>
    </w:p>
  </w:footnote>
  <w:footnote w:id="12">
    <w:p w14:paraId="5FE39723" w14:textId="77777777" w:rsidR="00D469FF" w:rsidRPr="008976AF" w:rsidRDefault="00D469FF"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EB48A9" w:rsidRPr="008976AF">
        <w:rPr>
          <w:rFonts w:ascii="Traditional Arabic" w:hAnsi="Traditional Arabic" w:cs="Traditional Arabic"/>
          <w:rtl/>
          <w:lang w:bidi="ar-LB"/>
        </w:rPr>
        <w:t>نحو: جمعته فاجتمع، ومزجته فامتزج، ورميته فارتمى.</w:t>
      </w:r>
    </w:p>
  </w:footnote>
  <w:footnote w:id="13">
    <w:p w14:paraId="3929F6A0" w14:textId="77777777" w:rsidR="00D469FF" w:rsidRPr="008976AF" w:rsidRDefault="00D469FF"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EB48A9" w:rsidRPr="008976AF">
        <w:rPr>
          <w:rFonts w:ascii="Traditional Arabic" w:hAnsi="Traditional Arabic" w:cs="Traditional Arabic"/>
          <w:rtl/>
          <w:lang w:bidi="ar-LB"/>
        </w:rPr>
        <w:t>نحو: اِشتَوى اللحم: أي اتَّخذته شواءً، وامتطى الشيء: أي اتَّخذه مطيَّةً، واعتاد الشيء: أي اتَّخذه عادةً.</w:t>
      </w:r>
    </w:p>
  </w:footnote>
  <w:footnote w:id="14">
    <w:p w14:paraId="19E73AF5" w14:textId="77777777" w:rsidR="00D469FF" w:rsidRPr="008976AF" w:rsidRDefault="00D469FF"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EB48A9" w:rsidRPr="008976AF">
        <w:rPr>
          <w:rFonts w:ascii="Traditional Arabic" w:hAnsi="Traditional Arabic" w:cs="Traditional Arabic"/>
          <w:rtl/>
          <w:lang w:bidi="ar-LB"/>
        </w:rPr>
        <w:t>نحو: اجتوروا: أي تجاوروا.</w:t>
      </w:r>
    </w:p>
  </w:footnote>
  <w:footnote w:id="15">
    <w:p w14:paraId="56CD92E2" w14:textId="77777777" w:rsidR="00D469FF" w:rsidRPr="008976AF" w:rsidRDefault="00D469FF"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EB48A9" w:rsidRPr="008976AF">
        <w:rPr>
          <w:rFonts w:ascii="Traditional Arabic" w:hAnsi="Traditional Arabic" w:cs="Traditional Arabic"/>
          <w:rtl/>
          <w:lang w:bidi="ar-LB"/>
        </w:rPr>
        <w:t>سورة البقرة، الآية 286.</w:t>
      </w:r>
    </w:p>
  </w:footnote>
  <w:footnote w:id="16">
    <w:p w14:paraId="2788C5B0" w14:textId="77777777" w:rsidR="00D469FF" w:rsidRPr="008976AF" w:rsidRDefault="00D469FF"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EB48A9" w:rsidRPr="008976AF">
        <w:rPr>
          <w:rFonts w:ascii="Traditional Arabic" w:hAnsi="Traditional Arabic" w:cs="Traditional Arabic"/>
          <w:rtl/>
          <w:lang w:bidi="ar-LB"/>
        </w:rPr>
        <w:t>الأسترآباديّ، رضيّ الدين محمّد بن الحسن، شرح شافية ابن الحاجب، تحقيق وضبط وشرح: محمّد نور الحسن - محمّد الزفزاف - محمّد محيي الدين عبد الحميد، دار الكتب العلمية، لبنان - بيروت، 1395هـ.ق - 1975م، لا.ط، ج1، ص109 - 110.</w:t>
      </w:r>
    </w:p>
  </w:footnote>
  <w:footnote w:id="17">
    <w:p w14:paraId="4514C5C2" w14:textId="77777777" w:rsidR="009666D4" w:rsidRPr="008976AF" w:rsidRDefault="009666D4"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Pr="008976AF">
        <w:rPr>
          <w:rFonts w:ascii="Traditional Arabic" w:hAnsi="Traditional Arabic" w:cs="Traditional Arabic"/>
          <w:rtl/>
          <w:lang w:bidi="ar-LB"/>
        </w:rPr>
        <w:t xml:space="preserve">راجع: الفراهيديّ، العين، مصدر سابق، ج8، ص154، الراغب الأصفهاني، مفردات ألفاظ القرآن، مصدر سابق، ص812، المصطفوي، التحقيق في كلمات القرآن، مصدر سابق، ج12، ص166. </w:t>
      </w:r>
    </w:p>
  </w:footnote>
  <w:footnote w:id="18">
    <w:p w14:paraId="48F36EA1" w14:textId="77777777" w:rsidR="009666D4" w:rsidRPr="008976AF" w:rsidRDefault="009666D4"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Pr="008976AF">
        <w:rPr>
          <w:rFonts w:ascii="Traditional Arabic" w:hAnsi="Traditional Arabic" w:cs="Traditional Arabic"/>
          <w:rtl/>
          <w:lang w:bidi="ar-LB"/>
        </w:rPr>
        <w:t>الفراهيديّ، العين، مصدر سابق، ج8، ص156.</w:t>
      </w:r>
    </w:p>
  </w:footnote>
  <w:footnote w:id="19">
    <w:p w14:paraId="3DE7F772" w14:textId="77777777" w:rsidR="00EB48A9" w:rsidRPr="008976AF" w:rsidRDefault="00EB48A9"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9666D4" w:rsidRPr="008976AF">
        <w:rPr>
          <w:rFonts w:ascii="Traditional Arabic" w:hAnsi="Traditional Arabic" w:cs="Traditional Arabic"/>
          <w:rtl/>
          <w:lang w:bidi="ar-LB"/>
        </w:rPr>
        <w:t>راجع: الفراهيديّ، العين، مصدر سابق، ج8، ص156، الطوسي، الشيخ محمّد بن الحسن، التبيان في تفسير القرآن، تحقيق وتصحيح: أحمد حبيب قصير العاملي، مكتب الإعلام الإسلامي، لا.م، 1409هـ.ق، ط1، ج1، ص398 - 399.</w:t>
      </w:r>
    </w:p>
  </w:footnote>
  <w:footnote w:id="20">
    <w:p w14:paraId="070CABE8" w14:textId="77777777" w:rsidR="009666D4" w:rsidRPr="008976AF" w:rsidRDefault="009666D4"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Pr="008976AF">
        <w:rPr>
          <w:rFonts w:ascii="Traditional Arabic" w:hAnsi="Traditional Arabic" w:cs="Traditional Arabic"/>
          <w:rtl/>
          <w:lang w:bidi="ar-LB"/>
        </w:rPr>
        <w:t>سورة البقرة، الآية 104.</w:t>
      </w:r>
    </w:p>
  </w:footnote>
  <w:footnote w:id="21">
    <w:p w14:paraId="0C2B8E72" w14:textId="77777777" w:rsidR="00EB48A9" w:rsidRPr="008976AF" w:rsidRDefault="00EB48A9"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9666D4" w:rsidRPr="008976AF">
        <w:rPr>
          <w:rFonts w:ascii="Traditional Arabic" w:hAnsi="Traditional Arabic" w:cs="Traditional Arabic"/>
          <w:rtl/>
          <w:lang w:bidi="ar-LB"/>
        </w:rPr>
        <w:t>راجع: الفراهيديّ، العين، مصدر سابق، ج8، ص154 - 155، ابن منظور، لسان العرب، مصدر سابق، ج5، ص217 - 218.</w:t>
      </w:r>
    </w:p>
  </w:footnote>
  <w:footnote w:id="22">
    <w:p w14:paraId="7E045080" w14:textId="77777777" w:rsidR="00A0320F" w:rsidRPr="008976AF" w:rsidRDefault="00A0320F"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8974CA" w:rsidRPr="008976AF">
        <w:rPr>
          <w:rFonts w:ascii="Traditional Arabic" w:hAnsi="Traditional Arabic" w:cs="Traditional Arabic"/>
          <w:rtl/>
          <w:lang w:bidi="ar-LB"/>
        </w:rPr>
        <w:t>ابن فارس، معجم مقاييس اللغة، مصدر سابق، ج5، ص444.</w:t>
      </w:r>
    </w:p>
  </w:footnote>
  <w:footnote w:id="23">
    <w:p w14:paraId="06913B56" w14:textId="77777777" w:rsidR="00A0320F" w:rsidRPr="008976AF" w:rsidRDefault="00A0320F"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8974CA" w:rsidRPr="008976AF">
        <w:rPr>
          <w:rFonts w:ascii="Traditional Arabic" w:hAnsi="Traditional Arabic" w:cs="Traditional Arabic"/>
          <w:rtl/>
          <w:lang w:bidi="ar-LB"/>
        </w:rPr>
        <w:t>المصطفوي، التحقيق في كلمات القرآن الكريم، مصدر سابق، ج12، ص186.</w:t>
      </w:r>
    </w:p>
  </w:footnote>
  <w:footnote w:id="24">
    <w:p w14:paraId="0C9DF709" w14:textId="77777777" w:rsidR="008974CA" w:rsidRPr="008976AF" w:rsidRDefault="008974CA"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4B7F31" w:rsidRPr="008976AF">
        <w:rPr>
          <w:rFonts w:ascii="Traditional Arabic" w:hAnsi="Traditional Arabic" w:cs="Traditional Arabic"/>
          <w:rtl/>
          <w:lang w:bidi="ar-LB"/>
        </w:rPr>
        <w:t xml:space="preserve">راجع: أبو هلال العسكري، الفروق اللغويّة، مؤسّسة النشر الإسلامي التابعة لجماعة المدرسين بقم المشرفة، إيران - قم المشرّفة، شوال المكرم 1412هـ.ق، ط1، ص543. </w:t>
      </w:r>
    </w:p>
  </w:footnote>
  <w:footnote w:id="25">
    <w:p w14:paraId="231ACEDE" w14:textId="77777777" w:rsidR="008974CA" w:rsidRPr="008976AF" w:rsidRDefault="008974CA"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4B7F31" w:rsidRPr="008976AF">
        <w:rPr>
          <w:rFonts w:ascii="Traditional Arabic" w:hAnsi="Traditional Arabic" w:cs="Traditional Arabic"/>
          <w:rtl/>
          <w:lang w:bidi="ar-LB"/>
        </w:rPr>
        <w:t>راجع: أبو هلال العسكري، الفروق اللغويّة، مصدر سابق، ص122.</w:t>
      </w:r>
    </w:p>
  </w:footnote>
  <w:footnote w:id="26">
    <w:p w14:paraId="567ECFC6" w14:textId="77777777" w:rsidR="008974CA" w:rsidRPr="008976AF" w:rsidRDefault="008974CA"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4B7F31" w:rsidRPr="008976AF">
        <w:rPr>
          <w:rFonts w:ascii="Traditional Arabic" w:hAnsi="Traditional Arabic" w:cs="Traditional Arabic"/>
          <w:rtl/>
          <w:lang w:bidi="ar-LB"/>
        </w:rPr>
        <w:t>راجع: المصطفوي، التحقيق في كلمات القرآن الكريم، مصدر سابق، ج4، ص26.</w:t>
      </w:r>
    </w:p>
  </w:footnote>
  <w:footnote w:id="27">
    <w:p w14:paraId="59F5B073" w14:textId="77777777" w:rsidR="008974CA" w:rsidRPr="008976AF" w:rsidRDefault="008974CA"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4B7F31" w:rsidRPr="008976AF">
        <w:rPr>
          <w:rFonts w:ascii="Traditional Arabic" w:hAnsi="Traditional Arabic" w:cs="Traditional Arabic"/>
          <w:rtl/>
          <w:lang w:bidi="ar-LB"/>
        </w:rPr>
        <w:t>سورة الزّمر، الآية 9.</w:t>
      </w:r>
    </w:p>
  </w:footnote>
  <w:footnote w:id="28">
    <w:p w14:paraId="417F1D98" w14:textId="77777777" w:rsidR="008974CA" w:rsidRPr="008976AF" w:rsidRDefault="008974CA"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4B7F31" w:rsidRPr="008976AF">
        <w:rPr>
          <w:rFonts w:ascii="Traditional Arabic" w:hAnsi="Traditional Arabic" w:cs="Traditional Arabic"/>
          <w:rtl/>
          <w:lang w:bidi="ar-LB"/>
        </w:rPr>
        <w:t>سورة فاطر، الآية 29.</w:t>
      </w:r>
    </w:p>
  </w:footnote>
  <w:footnote w:id="29">
    <w:p w14:paraId="449F26B0" w14:textId="77777777" w:rsidR="0043206F" w:rsidRPr="008976AF" w:rsidRDefault="0043206F"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4B7F31" w:rsidRPr="008976AF">
        <w:rPr>
          <w:rFonts w:ascii="Traditional Arabic" w:hAnsi="Traditional Arabic" w:cs="Traditional Arabic"/>
          <w:rtl/>
          <w:lang w:bidi="ar-LB"/>
        </w:rPr>
        <w:t>سورة الأنعام، الآية 158.</w:t>
      </w:r>
    </w:p>
  </w:footnote>
  <w:footnote w:id="30">
    <w:p w14:paraId="289BF8F1" w14:textId="77777777" w:rsidR="008974CA" w:rsidRPr="008976AF" w:rsidRDefault="008974CA"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4B7F31" w:rsidRPr="008976AF">
        <w:rPr>
          <w:rFonts w:ascii="Traditional Arabic" w:hAnsi="Traditional Arabic" w:cs="Traditional Arabic"/>
          <w:rtl/>
          <w:lang w:bidi="ar-LB"/>
        </w:rPr>
        <w:t>راجع: أبو هلال العسكري، الفروقات اللغويّة، مصدر سابق، ص123.</w:t>
      </w:r>
    </w:p>
  </w:footnote>
  <w:footnote w:id="31">
    <w:p w14:paraId="02AA0893" w14:textId="77777777" w:rsidR="00327E27" w:rsidRPr="008976AF" w:rsidRDefault="00327E27"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4B7F31" w:rsidRPr="008976AF">
        <w:rPr>
          <w:rFonts w:ascii="Traditional Arabic" w:hAnsi="Traditional Arabic" w:cs="Traditional Arabic"/>
          <w:rtl/>
          <w:lang w:bidi="ar-LB"/>
        </w:rPr>
        <w:t>راجع: المصطفوي، التحقيق في كلمات القرآن الكريم، مصدر سابق، ج10، ص157.</w:t>
      </w:r>
    </w:p>
  </w:footnote>
  <w:footnote w:id="32">
    <w:p w14:paraId="5017ACC5" w14:textId="77777777" w:rsidR="004B7F31" w:rsidRPr="008976AF" w:rsidRDefault="004B7F31"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Pr="008976AF">
        <w:rPr>
          <w:rFonts w:ascii="Traditional Arabic" w:hAnsi="Traditional Arabic" w:cs="Traditional Arabic"/>
          <w:rtl/>
          <w:lang w:bidi="ar-LB"/>
        </w:rPr>
        <w:t>سورة النبأ، الآية 23.</w:t>
      </w:r>
    </w:p>
  </w:footnote>
  <w:footnote w:id="33">
    <w:p w14:paraId="374BD258" w14:textId="77777777" w:rsidR="008974CA" w:rsidRPr="008976AF" w:rsidRDefault="008974CA"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DE2AD2" w:rsidRPr="008976AF">
        <w:rPr>
          <w:rFonts w:ascii="Traditional Arabic" w:hAnsi="Traditional Arabic" w:cs="Traditional Arabic"/>
          <w:rtl/>
          <w:lang w:bidi="ar-LB"/>
        </w:rPr>
        <w:t xml:space="preserve"> راجع،: المصطفوي، التحقيق في كلمات القرآن الكريم، مصدر سابق، ج11، ص141. </w:t>
      </w:r>
    </w:p>
  </w:footnote>
  <w:footnote w:id="34">
    <w:p w14:paraId="72D13D1A" w14:textId="77777777" w:rsidR="00D64ACF" w:rsidRPr="008976AF" w:rsidRDefault="00D64ACF"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CF2424" w:rsidRPr="008976AF">
        <w:rPr>
          <w:rFonts w:ascii="Traditional Arabic" w:hAnsi="Traditional Arabic" w:cs="Traditional Arabic"/>
          <w:rtl/>
          <w:lang w:bidi="ar-LB"/>
        </w:rPr>
        <w:t>سورة طه، الآية 10. وراجع: سورة القصص، الآية 29.</w:t>
      </w:r>
    </w:p>
  </w:footnote>
  <w:footnote w:id="35">
    <w:p w14:paraId="6022050E" w14:textId="77777777" w:rsidR="00753C9F" w:rsidRPr="008976AF" w:rsidRDefault="00753C9F"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DE2AD2" w:rsidRPr="008976AF">
        <w:rPr>
          <w:rFonts w:ascii="Traditional Arabic" w:hAnsi="Traditional Arabic" w:cs="Traditional Arabic"/>
          <w:rtl/>
          <w:lang w:bidi="ar-LB"/>
        </w:rPr>
        <w:t>راجع: الراغب الأصفهاني، مفردات ألفاظ القرآن، مصدر سابق، ص362، ابن فارس، معجم مقاييس اللغة، مصدر سابق، ج2، ص427، المصطفوي، التحقيق في كلمات القرآن الكريم، مصدر سابق، ج4، ص79، 190.</w:t>
      </w:r>
    </w:p>
  </w:footnote>
  <w:footnote w:id="36">
    <w:p w14:paraId="1428D89C" w14:textId="77777777" w:rsidR="00753C9F" w:rsidRPr="008976AF" w:rsidRDefault="00753C9F"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DE2AD2" w:rsidRPr="008976AF">
        <w:rPr>
          <w:rFonts w:ascii="Traditional Arabic" w:hAnsi="Traditional Arabic" w:cs="Traditional Arabic"/>
          <w:rtl/>
          <w:lang w:bidi="ar-LB"/>
        </w:rPr>
        <w:t>راجع: المصطفوي، التحقيق في كلمات القرآن الكريم، مصدر سابق، ج4، ص144.</w:t>
      </w:r>
    </w:p>
  </w:footnote>
  <w:footnote w:id="37">
    <w:p w14:paraId="7E0A8912" w14:textId="77777777" w:rsidR="00753C9F" w:rsidRPr="008976AF" w:rsidRDefault="00753C9F"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DE2AD2" w:rsidRPr="008976AF">
        <w:rPr>
          <w:rFonts w:ascii="Traditional Arabic" w:hAnsi="Traditional Arabic" w:cs="Traditional Arabic"/>
          <w:rtl/>
          <w:lang w:bidi="ar-LB"/>
        </w:rPr>
        <w:t>أبو هلال العسكري، الفروقات اللغويّة، مصدر سابق، ص76.</w:t>
      </w:r>
    </w:p>
  </w:footnote>
  <w:footnote w:id="38">
    <w:p w14:paraId="753984C7" w14:textId="77777777" w:rsidR="004742E4" w:rsidRPr="008976AF" w:rsidRDefault="004742E4"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603F72" w:rsidRPr="008976AF">
        <w:rPr>
          <w:rFonts w:ascii="Traditional Arabic" w:hAnsi="Traditional Arabic" w:cs="Traditional Arabic"/>
          <w:rtl/>
          <w:lang w:bidi="ar-LB"/>
        </w:rPr>
        <w:t>الأصفهاني، الميرزا محمّد تقي الموسوي، مكيال المكارم، تحقيق: السيد عليّ عاشور، مؤسّسة الأعلمي للمطبوعات، لبنان - بيروت، 1421هـ.ق، ط1، ج2، ص176.</w:t>
      </w:r>
    </w:p>
  </w:footnote>
  <w:footnote w:id="39">
    <w:p w14:paraId="3AA7AF45" w14:textId="77777777" w:rsidR="00603F72" w:rsidRPr="008976AF" w:rsidRDefault="004742E4" w:rsidP="008976AF">
      <w:pPr>
        <w:pStyle w:val="FootnoteText"/>
        <w:jc w:val="both"/>
        <w:rPr>
          <w:rFonts w:ascii="Traditional Arabic" w:hAnsi="Traditional Arabic" w:cs="Traditional Arabic"/>
          <w:rtl/>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603F72" w:rsidRPr="008976AF">
        <w:rPr>
          <w:rFonts w:ascii="Traditional Arabic" w:hAnsi="Traditional Arabic" w:cs="Traditional Arabic"/>
          <w:rtl/>
          <w:lang w:bidi="ar-LB"/>
        </w:rPr>
        <w:t>راجع: الترمذي، محمّد بن عيسى، الجامع الصحيح (سنن الترمذي)، تحقيق وتصحيح: عبد الوهاب عبد اللطيف، دار الفكر للطباعة والنشر والتوزيع، لبنان - بيروت، 1403هـ.ق - 1983م، ط2، ج5، ص225، الهيثمي، عليّ بن أبي بكر، مجمع الزوائد، دار الكتب العلمية، لبنان - بيروت، 1408هـ.ق - 1988م، لا.ط، ج10، ص147 - 148، المباركفوري، محمّد عبد الرحمن، تحفة الأحوذي (شرح جامع الترمذي)، دار الكتب العلمية، لبنان - بيروت، 1410هـ.ق - 1990م، ط1، ج10، ص17، الطبراني، سليمان بن أحمد، الدعاء، تحقيق: مصطفى عبد القادر عطا، دار الكتب العلمية، لبنان - بيروت، 1413هـ.ق، ط1، ص28، السلمي، أبو عبد الرحمن، تفسير السلمي، تحقيق: سيد عمران، دار الكتب العلمية، 1421هـ.ق - 2001م، ط1، ج2، ص334.</w:t>
      </w:r>
    </w:p>
    <w:p w14:paraId="4DFBAFF9" w14:textId="77777777" w:rsidR="004742E4" w:rsidRPr="008976AF" w:rsidRDefault="004742E4" w:rsidP="008976AF">
      <w:pPr>
        <w:pStyle w:val="FootnoteText"/>
        <w:jc w:val="both"/>
        <w:rPr>
          <w:rFonts w:ascii="Traditional Arabic" w:hAnsi="Traditional Arabic" w:cs="Traditional Arabic"/>
          <w:lang w:bidi="ar-LB"/>
        </w:rPr>
      </w:pPr>
    </w:p>
  </w:footnote>
  <w:footnote w:id="40">
    <w:p w14:paraId="4B9ACF5A" w14:textId="77777777" w:rsidR="006C5B67" w:rsidRPr="008976AF" w:rsidRDefault="006C5B67" w:rsidP="008976AF">
      <w:pPr>
        <w:pStyle w:val="FootnoteText"/>
        <w:jc w:val="both"/>
        <w:rPr>
          <w:rFonts w:ascii="Traditional Arabic" w:hAnsi="Traditional Arabic" w:cs="Traditional Arabic"/>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وهي: انتظروا - منتظرون - المنتظرين - ينتظرون - انتظر - ينتظر.</w:t>
      </w:r>
    </w:p>
  </w:footnote>
  <w:footnote w:id="41">
    <w:p w14:paraId="0D119F1E" w14:textId="77777777" w:rsidR="006C5B67" w:rsidRPr="008976AF" w:rsidRDefault="006C5B67"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AD344F" w:rsidRPr="008976AF">
        <w:rPr>
          <w:rFonts w:ascii="Traditional Arabic" w:hAnsi="Traditional Arabic" w:cs="Traditional Arabic"/>
          <w:rtl/>
        </w:rPr>
        <w:t>سورة الأنعام، الآية 158.</w:t>
      </w:r>
    </w:p>
  </w:footnote>
  <w:footnote w:id="42">
    <w:p w14:paraId="7811F931" w14:textId="77777777" w:rsidR="00452C4C" w:rsidRPr="008976AF" w:rsidRDefault="00452C4C"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1F764B" w:rsidRPr="008976AF">
        <w:rPr>
          <w:rFonts w:ascii="Traditional Arabic" w:hAnsi="Traditional Arabic" w:cs="Traditional Arabic"/>
          <w:rtl/>
          <w:lang w:bidi="ar-LB"/>
        </w:rPr>
        <w:t xml:space="preserve">سورة الأعراف، الآية 71. </w:t>
      </w:r>
    </w:p>
  </w:footnote>
  <w:footnote w:id="43">
    <w:p w14:paraId="6491CEF3" w14:textId="77777777" w:rsidR="00452C4C" w:rsidRPr="008976AF" w:rsidRDefault="00452C4C"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1F764B" w:rsidRPr="008976AF">
        <w:rPr>
          <w:rFonts w:ascii="Traditional Arabic" w:hAnsi="Traditional Arabic" w:cs="Traditional Arabic"/>
          <w:rtl/>
          <w:lang w:bidi="ar-LB"/>
        </w:rPr>
        <w:t>سورة يونس، الآية 20.</w:t>
      </w:r>
    </w:p>
  </w:footnote>
  <w:footnote w:id="44">
    <w:p w14:paraId="48BD2DBF" w14:textId="77777777" w:rsidR="00C3622A" w:rsidRPr="008976AF" w:rsidRDefault="00C3622A"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1F764B" w:rsidRPr="008976AF">
        <w:rPr>
          <w:rFonts w:ascii="Traditional Arabic" w:hAnsi="Traditional Arabic" w:cs="Traditional Arabic"/>
          <w:rtl/>
          <w:lang w:bidi="ar-LB"/>
        </w:rPr>
        <w:t>السورة نفسها، الآية 102.</w:t>
      </w:r>
    </w:p>
  </w:footnote>
  <w:footnote w:id="45">
    <w:p w14:paraId="1C90E0B0" w14:textId="77777777" w:rsidR="003357A7" w:rsidRPr="008976AF" w:rsidRDefault="003357A7"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1F764B" w:rsidRPr="008976AF">
        <w:rPr>
          <w:rFonts w:ascii="Traditional Arabic" w:hAnsi="Traditional Arabic" w:cs="Traditional Arabic"/>
          <w:rtl/>
          <w:lang w:bidi="ar-LB"/>
        </w:rPr>
        <w:t>سورة هود، الآيتان 121 - 122.</w:t>
      </w:r>
    </w:p>
  </w:footnote>
  <w:footnote w:id="46">
    <w:p w14:paraId="7D0893C7" w14:textId="77777777" w:rsidR="003357A7" w:rsidRPr="008976AF" w:rsidRDefault="003357A7"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1F764B" w:rsidRPr="008976AF">
        <w:rPr>
          <w:rFonts w:ascii="Traditional Arabic" w:hAnsi="Traditional Arabic" w:cs="Traditional Arabic"/>
          <w:rtl/>
          <w:lang w:bidi="ar-LB"/>
        </w:rPr>
        <w:t>سورة السجدة، الآية 30.</w:t>
      </w:r>
    </w:p>
  </w:footnote>
  <w:footnote w:id="47">
    <w:p w14:paraId="4D1A434F" w14:textId="77777777" w:rsidR="003357A7" w:rsidRPr="008976AF" w:rsidRDefault="003357A7"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1F764B" w:rsidRPr="008976AF">
        <w:rPr>
          <w:rFonts w:ascii="Traditional Arabic" w:hAnsi="Traditional Arabic" w:cs="Traditional Arabic"/>
          <w:rtl/>
          <w:lang w:bidi="ar-LB"/>
        </w:rPr>
        <w:t>سورة الأحزاب، الآية 23.</w:t>
      </w:r>
    </w:p>
  </w:footnote>
  <w:footnote w:id="48">
    <w:p w14:paraId="03951E05" w14:textId="77777777" w:rsidR="007D7DF6" w:rsidRPr="008976AF" w:rsidRDefault="007D7DF6"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8003CC" w:rsidRPr="008976AF">
        <w:rPr>
          <w:rFonts w:ascii="Traditional Arabic" w:hAnsi="Traditional Arabic" w:cs="Traditional Arabic"/>
          <w:rtl/>
          <w:lang w:bidi="ar-LB"/>
        </w:rPr>
        <w:t>سورة الأنعام، الآية 158.</w:t>
      </w:r>
    </w:p>
  </w:footnote>
  <w:footnote w:id="49">
    <w:p w14:paraId="0AAD6403" w14:textId="77777777" w:rsidR="007D7DF6" w:rsidRPr="008976AF" w:rsidRDefault="007D7DF6" w:rsidP="008976AF">
      <w:pPr>
        <w:pStyle w:val="FootnoteText"/>
        <w:jc w:val="both"/>
        <w:rPr>
          <w:rFonts w:ascii="Traditional Arabic" w:hAnsi="Traditional Arabic" w:cs="Traditional Arabic"/>
          <w:rtl/>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8003CC" w:rsidRPr="008976AF">
        <w:rPr>
          <w:rFonts w:ascii="Traditional Arabic" w:hAnsi="Traditional Arabic" w:cs="Traditional Arabic"/>
          <w:rtl/>
          <w:lang w:bidi="ar-LB"/>
        </w:rPr>
        <w:t>راجع: سورة الأنعام، الآيات 154 - 157.</w:t>
      </w:r>
    </w:p>
    <w:p w14:paraId="38E2716D" w14:textId="77777777" w:rsidR="007D7DF6" w:rsidRPr="008976AF" w:rsidRDefault="007D7DF6" w:rsidP="008976AF">
      <w:pPr>
        <w:pStyle w:val="FootnoteText"/>
        <w:jc w:val="both"/>
        <w:rPr>
          <w:rFonts w:ascii="Traditional Arabic" w:hAnsi="Traditional Arabic" w:cs="Traditional Arabic"/>
          <w:lang w:bidi="ar-LB"/>
        </w:rPr>
      </w:pPr>
    </w:p>
  </w:footnote>
  <w:footnote w:id="50">
    <w:p w14:paraId="62262E20" w14:textId="77777777" w:rsidR="008003CC" w:rsidRPr="008976AF" w:rsidRDefault="008003CC"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605B61" w:rsidRPr="008976AF">
        <w:rPr>
          <w:rFonts w:ascii="Traditional Arabic" w:hAnsi="Traditional Arabic" w:cs="Traditional Arabic"/>
          <w:rtl/>
          <w:lang w:bidi="ar-LB"/>
        </w:rPr>
        <w:t xml:space="preserve"> راجع: العياشي، محمّد بن مسعود، تفسير العياشي، تحقيق: الحاج السيد هاشم الرسولي المحلاتي، المكتبة العلمية الإسلاميّة، إيران - طهران، 1422هـ.ق‏، ط1، ج1، ص385، القمي، علي بن إبراهيم، تفسير القمي، تصحيح وتعليق وتقديم: السيد طيب الموسوي الجزائري، مؤسّسة دار الكتاب للطباعة والنشر، إيران - قم المشرّفة، 1404هـ.ق، ط3، ج1، ص222، ج2، ص320، الشيخ الطوسي، التبيان في تفسير القرآن، مصدر سابق، ج4، ص328. </w:t>
      </w:r>
    </w:p>
  </w:footnote>
  <w:footnote w:id="51">
    <w:p w14:paraId="6DC45F0F" w14:textId="77777777" w:rsidR="008003CC" w:rsidRPr="008976AF" w:rsidRDefault="008003CC"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605B61" w:rsidRPr="008976AF">
        <w:rPr>
          <w:rFonts w:ascii="Traditional Arabic" w:hAnsi="Traditional Arabic" w:cs="Traditional Arabic"/>
          <w:rtl/>
          <w:lang w:bidi="ar-LB"/>
        </w:rPr>
        <w:t>المفيد، الشيخ محمّد بن محمّد بن النعمان، تفسير القرآن المجيد المستخرج من تراث الشيخ المفيد (رحمه اللَّه)، إعداد: السيد محمّد عليّ أيازي، مؤسّسة بوستان كتاب قم (مركز النشر التابع لمكتب الإعلام الإسلامي)، 1424هـ.ق - 1382هـ.ش، ط1، ص323.</w:t>
      </w:r>
    </w:p>
  </w:footnote>
  <w:footnote w:id="52">
    <w:p w14:paraId="217FAFB2" w14:textId="77777777" w:rsidR="008003CC" w:rsidRPr="008976AF" w:rsidRDefault="008003CC"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605B61" w:rsidRPr="008976AF">
        <w:rPr>
          <w:rFonts w:ascii="Traditional Arabic" w:hAnsi="Traditional Arabic" w:cs="Traditional Arabic"/>
          <w:rtl/>
          <w:lang w:bidi="ar-LB"/>
        </w:rPr>
        <w:t>راجع: الشيخ الطوسي، التبيان في تفسير القرآن، مصدر سابق، ج4، ص327.</w:t>
      </w:r>
    </w:p>
  </w:footnote>
  <w:footnote w:id="53">
    <w:p w14:paraId="3A841336" w14:textId="77777777" w:rsidR="008003CC" w:rsidRPr="008976AF" w:rsidRDefault="008003CC"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605B61" w:rsidRPr="008976AF">
        <w:rPr>
          <w:rFonts w:ascii="Traditional Arabic" w:hAnsi="Traditional Arabic" w:cs="Traditional Arabic"/>
          <w:rtl/>
          <w:lang w:bidi="ar-LB"/>
        </w:rPr>
        <w:t>الصدوق، الشيخ محمّد بن عليّ بن بابويه، كمال الدين وتمام النعمة، تصحيح وتعليق: عليّ أكبر الغفاري، مؤسّسة النشر الإسلامي التابعة لجماعة المدرسين بقم المشرّفة، إيران - قم المشرّفة، 1405هـ.ق - 1363هـ.ش، لا.ط، ص18.</w:t>
      </w:r>
    </w:p>
  </w:footnote>
  <w:footnote w:id="54">
    <w:p w14:paraId="77E1C665" w14:textId="77777777" w:rsidR="008003CC" w:rsidRPr="008976AF" w:rsidRDefault="008003CC"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605B61" w:rsidRPr="008976AF">
        <w:rPr>
          <w:rFonts w:ascii="Traditional Arabic" w:hAnsi="Traditional Arabic" w:cs="Traditional Arabic"/>
          <w:rtl/>
          <w:lang w:bidi="ar-LB"/>
        </w:rPr>
        <w:t>التفسير المنسوب إلى الإمام العسكري عليه السلام، تحقيق: مدرسة الإمام المهديّ عجل الله تعالى فرجه الشريف، مدرسة الإمام المهديّ عجل الله تعالى فرجه الشريف، إيران - قم المشرّفة، ربيع الأول 1409هـ.ق، ط1، ص478، العياشي، تفسير العياشي، مصدر سابق، ج1، ص384 - 385، القمي، تفسير القمي، مصدر سابق، ج1، ص222، ج2، ص320، الشيخ الطوسي، التبيان في تفسير القرآن، مصدر سابق، ج4، ص327.</w:t>
      </w:r>
    </w:p>
  </w:footnote>
  <w:footnote w:id="55">
    <w:p w14:paraId="2B851158" w14:textId="77777777" w:rsidR="008003CC" w:rsidRPr="008976AF" w:rsidRDefault="008003CC"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605B61" w:rsidRPr="008976AF">
        <w:rPr>
          <w:rFonts w:ascii="Traditional Arabic" w:hAnsi="Traditional Arabic" w:cs="Traditional Arabic"/>
          <w:rtl/>
          <w:lang w:bidi="ar-LB"/>
        </w:rPr>
        <w:t>راجع: مقاتل بن سليمان، تفسير مقاتل بن سليمان، تحقيق: أحمد فريد، دار الكتب العلمية، لبنان - بيروت، 1424هـ.ق - 2003م، ط1، ج1، ص380، الطبري، محمّد بن جرير، جامع البيان عن تأويل آي القرآن، تقديم: الشيخ خليل الميس، ضبط وتوثيق وتخريج: صدقي جميل العطار، دار الفكر للطباعة والنشر والتوزيع، لبنان - بيروت، 1415هـ.ق - 1995م، لا.ط، ج8، ص126 - 136.</w:t>
      </w:r>
    </w:p>
  </w:footnote>
  <w:footnote w:id="56">
    <w:p w14:paraId="2AF7322A" w14:textId="77777777" w:rsidR="0042002C" w:rsidRPr="008976AF" w:rsidRDefault="0042002C" w:rsidP="008976AF">
      <w:pPr>
        <w:pStyle w:val="FootnoteText"/>
        <w:jc w:val="both"/>
        <w:rPr>
          <w:rFonts w:ascii="Traditional Arabic" w:hAnsi="Traditional Arabic" w:cs="Traditional Arabic"/>
          <w:rtl/>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Pr="008976AF">
        <w:rPr>
          <w:rFonts w:ascii="Traditional Arabic" w:hAnsi="Traditional Arabic" w:cs="Traditional Arabic"/>
          <w:rtl/>
          <w:lang w:bidi="ar-LB"/>
        </w:rPr>
        <w:t>الشيخ الطوسي، التبيان في تفسير القرآن، مصدر سابق، ج4، ص328، الطبري، جامع البيان عن تأويل آي القرآن، مصدر سابق، ج8، ص137.</w:t>
      </w:r>
    </w:p>
  </w:footnote>
  <w:footnote w:id="57">
    <w:p w14:paraId="684C3CE3" w14:textId="77777777" w:rsidR="00E420A1" w:rsidRPr="008976AF" w:rsidRDefault="00E420A1" w:rsidP="008976AF">
      <w:pPr>
        <w:pStyle w:val="FootnoteText"/>
        <w:jc w:val="both"/>
        <w:rPr>
          <w:rFonts w:ascii="Traditional Arabic" w:hAnsi="Traditional Arabic" w:cs="Traditional Arabic"/>
          <w:rtl/>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851E27" w:rsidRPr="008976AF">
        <w:rPr>
          <w:rFonts w:ascii="Traditional Arabic" w:hAnsi="Traditional Arabic" w:cs="Traditional Arabic"/>
          <w:rtl/>
          <w:lang w:bidi="ar-LB"/>
        </w:rPr>
        <w:t xml:space="preserve">سورة الأعراف، الآية 71. </w:t>
      </w:r>
    </w:p>
  </w:footnote>
  <w:footnote w:id="58">
    <w:p w14:paraId="4FC8C32E" w14:textId="77777777" w:rsidR="000D0A6C" w:rsidRPr="008976AF" w:rsidRDefault="000D0A6C"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851E27" w:rsidRPr="008976AF">
        <w:rPr>
          <w:rFonts w:ascii="Traditional Arabic" w:hAnsi="Traditional Arabic" w:cs="Traditional Arabic"/>
          <w:rtl/>
          <w:lang w:bidi="ar-LB"/>
        </w:rPr>
        <w:t>السورة نفسها، الآية 70.</w:t>
      </w:r>
    </w:p>
  </w:footnote>
  <w:footnote w:id="59">
    <w:p w14:paraId="63F49912" w14:textId="77777777" w:rsidR="000D0A6C" w:rsidRPr="008976AF" w:rsidRDefault="000D0A6C"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851E27" w:rsidRPr="008976AF">
        <w:rPr>
          <w:rFonts w:ascii="Traditional Arabic" w:hAnsi="Traditional Arabic" w:cs="Traditional Arabic"/>
          <w:rtl/>
          <w:lang w:bidi="ar-LB"/>
        </w:rPr>
        <w:t>مغنية، الشيخ محمّد جواد، التفسير الكاشف، دار العلم للملايين، لبنان - بيروت، 1981م، ط3، ج3، ص348.</w:t>
      </w:r>
    </w:p>
  </w:footnote>
  <w:footnote w:id="60">
    <w:p w14:paraId="39A12DD1" w14:textId="77777777" w:rsidR="000D0A6C" w:rsidRPr="008976AF" w:rsidRDefault="000D0A6C"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851E27" w:rsidRPr="008976AF">
        <w:rPr>
          <w:rFonts w:ascii="Traditional Arabic" w:hAnsi="Traditional Arabic" w:cs="Traditional Arabic"/>
          <w:rtl/>
          <w:lang w:bidi="ar-LB"/>
        </w:rPr>
        <w:t>سورة يونس، الآية 20.</w:t>
      </w:r>
    </w:p>
  </w:footnote>
  <w:footnote w:id="61">
    <w:p w14:paraId="77678270" w14:textId="77777777" w:rsidR="000D0A6C" w:rsidRPr="008976AF" w:rsidRDefault="000D0A6C"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851E27" w:rsidRPr="008976AF">
        <w:rPr>
          <w:rFonts w:ascii="Traditional Arabic" w:hAnsi="Traditional Arabic" w:cs="Traditional Arabic"/>
          <w:rtl/>
          <w:lang w:bidi="ar-LB"/>
        </w:rPr>
        <w:t>السورة نفسها، الآية 15.</w:t>
      </w:r>
    </w:p>
  </w:footnote>
  <w:footnote w:id="62">
    <w:p w14:paraId="590408E2" w14:textId="77777777" w:rsidR="00513866" w:rsidRPr="008976AF" w:rsidRDefault="00513866"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851E27" w:rsidRPr="008976AF">
        <w:rPr>
          <w:rFonts w:ascii="Traditional Arabic" w:hAnsi="Traditional Arabic" w:cs="Traditional Arabic"/>
          <w:rtl/>
          <w:lang w:bidi="ar-LB"/>
        </w:rPr>
        <w:t>الطباطبائي، السيد محمّد حسين، الميزان في تفسير القرآن، مؤسّسة النشر الإسلاميّ التابعة لجماعة المدرّسين بقم المشرّفة، إيران - قم المشرّفة، 1417هـ.ق‏، ط5، ج10، ص34.</w:t>
      </w:r>
    </w:p>
  </w:footnote>
  <w:footnote w:id="63">
    <w:p w14:paraId="0AD5AC3B" w14:textId="77777777" w:rsidR="00513866" w:rsidRPr="008976AF" w:rsidRDefault="00513866"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851E27" w:rsidRPr="008976AF">
        <w:rPr>
          <w:rFonts w:ascii="Traditional Arabic" w:hAnsi="Traditional Arabic" w:cs="Traditional Arabic"/>
          <w:rtl/>
          <w:lang w:bidi="ar-LB"/>
        </w:rPr>
        <w:t xml:space="preserve">الشيخ الطوسي، التبيان في تفسير القرآن، مصدر سابق، ج5، ص357. </w:t>
      </w:r>
    </w:p>
  </w:footnote>
  <w:footnote w:id="64">
    <w:p w14:paraId="423D1D03" w14:textId="77777777" w:rsidR="00513866" w:rsidRPr="008976AF" w:rsidRDefault="00513866"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851E27" w:rsidRPr="008976AF">
        <w:rPr>
          <w:rFonts w:ascii="Traditional Arabic" w:hAnsi="Traditional Arabic" w:cs="Traditional Arabic"/>
          <w:rtl/>
          <w:lang w:bidi="ar-LB"/>
        </w:rPr>
        <w:t>راجع: سورة الإسراء، الآيات 90 - 93.</w:t>
      </w:r>
    </w:p>
  </w:footnote>
  <w:footnote w:id="65">
    <w:p w14:paraId="3D8EE42A" w14:textId="77777777" w:rsidR="00810507" w:rsidRPr="008976AF" w:rsidRDefault="00810507"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B54DCF" w:rsidRPr="008976AF">
        <w:rPr>
          <w:rFonts w:ascii="Traditional Arabic" w:hAnsi="Traditional Arabic" w:cs="Traditional Arabic"/>
          <w:rtl/>
          <w:lang w:bidi="ar-LB"/>
        </w:rPr>
        <w:t xml:space="preserve"> الشيخ الصدوق، كمال الدين وتمام النعمة، مصدر سابق، ص18. </w:t>
      </w:r>
    </w:p>
  </w:footnote>
  <w:footnote w:id="66">
    <w:p w14:paraId="2DD40490" w14:textId="77777777" w:rsidR="00090ACC" w:rsidRPr="008976AF" w:rsidRDefault="00090ACC"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03397A" w:rsidRPr="008976AF">
        <w:rPr>
          <w:rFonts w:ascii="Traditional Arabic" w:hAnsi="Traditional Arabic" w:cs="Traditional Arabic"/>
          <w:rtl/>
          <w:lang w:bidi="ar-LB"/>
        </w:rPr>
        <w:t>سورة يونس، الآية 102.</w:t>
      </w:r>
    </w:p>
  </w:footnote>
  <w:footnote w:id="67">
    <w:p w14:paraId="39BFD1F8" w14:textId="77777777" w:rsidR="00B54DCF" w:rsidRPr="008976AF" w:rsidRDefault="00B54DCF"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03397A" w:rsidRPr="008976AF">
        <w:rPr>
          <w:rFonts w:ascii="Traditional Arabic" w:hAnsi="Traditional Arabic" w:cs="Traditional Arabic"/>
          <w:rtl/>
          <w:lang w:bidi="ar-LB"/>
        </w:rPr>
        <w:t>العلّامة الطباطبائي، الميزان في تفسير القرآن، مصدر سابق</w:t>
      </w:r>
      <w:r w:rsidR="003E6766" w:rsidRPr="008976AF">
        <w:rPr>
          <w:rFonts w:ascii="Traditional Arabic" w:hAnsi="Traditional Arabic" w:cs="Traditional Arabic"/>
          <w:rtl/>
          <w:lang w:bidi="ar-LB"/>
        </w:rPr>
        <w:t xml:space="preserve">،ج10، </w:t>
      </w:r>
      <w:r w:rsidR="00BA4024" w:rsidRPr="008976AF">
        <w:rPr>
          <w:rFonts w:ascii="Traditional Arabic" w:hAnsi="Traditional Arabic" w:cs="Traditional Arabic"/>
          <w:rtl/>
          <w:lang w:bidi="ar-LB"/>
        </w:rPr>
        <w:t>ص122</w:t>
      </w:r>
      <w:r w:rsidR="003E6766" w:rsidRPr="008976AF">
        <w:rPr>
          <w:rFonts w:ascii="Traditional Arabic" w:hAnsi="Traditional Arabic" w:cs="Traditional Arabic"/>
          <w:rtl/>
          <w:lang w:bidi="ar-LB"/>
        </w:rPr>
        <w:t>.</w:t>
      </w:r>
    </w:p>
  </w:footnote>
  <w:footnote w:id="68">
    <w:p w14:paraId="0EE6DFC7" w14:textId="77777777" w:rsidR="00B54DCF" w:rsidRPr="008976AF" w:rsidRDefault="00B54DCF"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9B1713" w:rsidRPr="008976AF">
        <w:rPr>
          <w:rFonts w:ascii="Traditional Arabic" w:hAnsi="Traditional Arabic" w:cs="Traditional Arabic"/>
          <w:rtl/>
          <w:lang w:bidi="ar-LB"/>
        </w:rPr>
        <w:t>سورة يونس، الآيتان 96 - 97.</w:t>
      </w:r>
    </w:p>
  </w:footnote>
  <w:footnote w:id="69">
    <w:p w14:paraId="4A23901D" w14:textId="77777777" w:rsidR="00B54DCF" w:rsidRPr="008976AF" w:rsidRDefault="00B54DCF"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E01BD2" w:rsidRPr="008976AF">
        <w:rPr>
          <w:rFonts w:ascii="Traditional Arabic" w:hAnsi="Traditional Arabic" w:cs="Traditional Arabic"/>
          <w:rtl/>
          <w:lang w:bidi="ar-LB"/>
        </w:rPr>
        <w:t>السورة نفسها، الآية 101.</w:t>
      </w:r>
    </w:p>
  </w:footnote>
  <w:footnote w:id="70">
    <w:p w14:paraId="515C7290" w14:textId="77777777" w:rsidR="009B1713" w:rsidRPr="008976AF" w:rsidRDefault="009B1713" w:rsidP="008976AF">
      <w:pPr>
        <w:pStyle w:val="FootnoteText"/>
        <w:jc w:val="both"/>
        <w:rPr>
          <w:rFonts w:ascii="Traditional Arabic" w:hAnsi="Traditional Arabic" w:cs="Traditional Arabic"/>
          <w:rtl/>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E01BD2" w:rsidRPr="008976AF">
        <w:rPr>
          <w:rFonts w:ascii="Traditional Arabic" w:hAnsi="Traditional Arabic" w:cs="Traditional Arabic"/>
          <w:rtl/>
          <w:lang w:bidi="ar-LB"/>
        </w:rPr>
        <w:t>السورة نفسها، الآية 103.</w:t>
      </w:r>
    </w:p>
    <w:p w14:paraId="62A3E9D5" w14:textId="77777777" w:rsidR="009B1713" w:rsidRPr="008976AF" w:rsidRDefault="009B1713" w:rsidP="008976AF">
      <w:pPr>
        <w:pStyle w:val="FootnoteText"/>
        <w:jc w:val="both"/>
        <w:rPr>
          <w:rFonts w:ascii="Traditional Arabic" w:hAnsi="Traditional Arabic" w:cs="Traditional Arabic"/>
          <w:lang w:bidi="ar-LB"/>
        </w:rPr>
      </w:pPr>
      <w:r w:rsidRPr="008976AF">
        <w:rPr>
          <w:rFonts w:ascii="Traditional Arabic" w:hAnsi="Traditional Arabic" w:cs="Traditional Arabic"/>
          <w:rtl/>
          <w:lang w:bidi="ar-LB"/>
        </w:rPr>
        <w:t xml:space="preserve"> </w:t>
      </w:r>
    </w:p>
  </w:footnote>
  <w:footnote w:id="71">
    <w:p w14:paraId="454E8352" w14:textId="77777777" w:rsidR="00F777A1" w:rsidRPr="008976AF" w:rsidRDefault="00F777A1"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FE2311" w:rsidRPr="008976AF">
        <w:rPr>
          <w:rFonts w:ascii="Traditional Arabic" w:hAnsi="Traditional Arabic" w:cs="Traditional Arabic"/>
          <w:rtl/>
          <w:lang w:bidi="ar-LB"/>
        </w:rPr>
        <w:t xml:space="preserve">سورة هود، الآيتان 121 - 122. </w:t>
      </w:r>
    </w:p>
  </w:footnote>
  <w:footnote w:id="72">
    <w:p w14:paraId="7010ACB0" w14:textId="77777777" w:rsidR="00B67A01" w:rsidRPr="008976AF" w:rsidRDefault="00B67A01"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FE2311" w:rsidRPr="008976AF">
        <w:rPr>
          <w:rFonts w:ascii="Traditional Arabic" w:hAnsi="Traditional Arabic" w:cs="Traditional Arabic"/>
          <w:rtl/>
          <w:lang w:bidi="ar-LB"/>
        </w:rPr>
        <w:t>راجع: سورة يونس، الآيتان 98، 103، سورة هود، الآيتان 116 - 117.</w:t>
      </w:r>
    </w:p>
  </w:footnote>
  <w:footnote w:id="73">
    <w:p w14:paraId="4ABDDC37" w14:textId="77777777" w:rsidR="00B67A01" w:rsidRPr="008976AF" w:rsidRDefault="00B67A01"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FE2311" w:rsidRPr="008976AF">
        <w:rPr>
          <w:rFonts w:ascii="Traditional Arabic" w:hAnsi="Traditional Arabic" w:cs="Traditional Arabic"/>
          <w:rtl/>
          <w:lang w:bidi="ar-LB"/>
        </w:rPr>
        <w:t>راجع: سورة يونس، الآية 99، سورة هود، الآية 118.</w:t>
      </w:r>
    </w:p>
  </w:footnote>
  <w:footnote w:id="74">
    <w:p w14:paraId="70B6029E" w14:textId="77777777" w:rsidR="00B67A01" w:rsidRPr="008976AF" w:rsidRDefault="00B67A01"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FE2311" w:rsidRPr="008976AF">
        <w:rPr>
          <w:rFonts w:ascii="Traditional Arabic" w:hAnsi="Traditional Arabic" w:cs="Traditional Arabic"/>
          <w:rtl/>
          <w:lang w:bidi="ar-LB"/>
        </w:rPr>
        <w:t>راجع: سورة يونس، الآيات 96 -97، 100 - 101، سورة هود، الآية 119.</w:t>
      </w:r>
    </w:p>
  </w:footnote>
  <w:footnote w:id="75">
    <w:p w14:paraId="118F6309" w14:textId="77777777" w:rsidR="00F777A1" w:rsidRPr="008976AF" w:rsidRDefault="00F777A1"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C545FE" w:rsidRPr="008976AF">
        <w:rPr>
          <w:rFonts w:ascii="Traditional Arabic" w:hAnsi="Traditional Arabic" w:cs="Traditional Arabic"/>
          <w:rtl/>
          <w:lang w:bidi="ar-LB"/>
        </w:rPr>
        <w:t>راجع: الشيخ الطوسي، التبيان في تفسير القرآن، مصدر سابق، ج4، ص283</w:t>
      </w:r>
      <w:r w:rsidR="001522A4" w:rsidRPr="008976AF">
        <w:rPr>
          <w:rFonts w:ascii="Traditional Arabic" w:hAnsi="Traditional Arabic" w:cs="Traditional Arabic"/>
          <w:rtl/>
          <w:lang w:bidi="ar-LB"/>
        </w:rPr>
        <w:t>.</w:t>
      </w:r>
    </w:p>
  </w:footnote>
  <w:footnote w:id="76">
    <w:p w14:paraId="44D6F8A8" w14:textId="77777777" w:rsidR="00F777A1" w:rsidRPr="008976AF" w:rsidRDefault="00F777A1"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1522A4" w:rsidRPr="008976AF">
        <w:rPr>
          <w:rFonts w:ascii="Traditional Arabic" w:hAnsi="Traditional Arabic" w:cs="Traditional Arabic"/>
          <w:rtl/>
          <w:lang w:bidi="ar-LB"/>
        </w:rPr>
        <w:t>راجع:   الطباطبائيّ، الميزان في تفسير القرآن، مصدر سابق، ج11، ص71.</w:t>
      </w:r>
    </w:p>
  </w:footnote>
  <w:footnote w:id="77">
    <w:p w14:paraId="060E1B34" w14:textId="77777777" w:rsidR="00F777A1" w:rsidRPr="008976AF" w:rsidRDefault="00F777A1"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C545FE" w:rsidRPr="008976AF">
        <w:rPr>
          <w:rFonts w:ascii="Traditional Arabic" w:hAnsi="Traditional Arabic" w:cs="Traditional Arabic"/>
          <w:rtl/>
          <w:lang w:bidi="ar-LB"/>
        </w:rPr>
        <w:t>سورة الأنعام، الآية 135.</w:t>
      </w:r>
    </w:p>
  </w:footnote>
  <w:footnote w:id="78">
    <w:p w14:paraId="66364905" w14:textId="77777777" w:rsidR="00F40513" w:rsidRPr="008976AF" w:rsidRDefault="00F40513"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C545FE" w:rsidRPr="008976AF">
        <w:rPr>
          <w:rFonts w:ascii="Traditional Arabic" w:hAnsi="Traditional Arabic" w:cs="Traditional Arabic"/>
          <w:rtl/>
          <w:lang w:bidi="ar-LB"/>
        </w:rPr>
        <w:t>سورة هود، الآية 93.</w:t>
      </w:r>
    </w:p>
  </w:footnote>
  <w:footnote w:id="79">
    <w:p w14:paraId="4B9C2852" w14:textId="77777777" w:rsidR="00FE2311" w:rsidRPr="008976AF" w:rsidRDefault="00FE2311"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C545FE" w:rsidRPr="008976AF">
        <w:rPr>
          <w:rFonts w:ascii="Traditional Arabic" w:hAnsi="Traditional Arabic" w:cs="Traditional Arabic"/>
          <w:rtl/>
          <w:lang w:bidi="ar-LB"/>
        </w:rPr>
        <w:t>سورة الزّمر، الآية 39.</w:t>
      </w:r>
    </w:p>
  </w:footnote>
  <w:footnote w:id="80">
    <w:p w14:paraId="40C3B405" w14:textId="77777777" w:rsidR="008E45F7" w:rsidRPr="008976AF" w:rsidRDefault="008E45F7"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DA3948" w:rsidRPr="008976AF">
        <w:rPr>
          <w:rFonts w:ascii="Traditional Arabic" w:hAnsi="Traditional Arabic" w:cs="Traditional Arabic"/>
          <w:rtl/>
          <w:lang w:bidi="ar-LB"/>
        </w:rPr>
        <w:t xml:space="preserve">سورة السجدة، الآية 30. </w:t>
      </w:r>
    </w:p>
  </w:footnote>
  <w:footnote w:id="81">
    <w:p w14:paraId="2EDE02AD" w14:textId="77777777" w:rsidR="00560136" w:rsidRPr="008976AF" w:rsidRDefault="00560136" w:rsidP="008976AF">
      <w:pPr>
        <w:pStyle w:val="FootnoteText"/>
        <w:jc w:val="both"/>
        <w:rPr>
          <w:rFonts w:ascii="Traditional Arabic" w:hAnsi="Traditional Arabic" w:cs="Traditional Arabic"/>
          <w:rtl/>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Pr="008976AF">
        <w:rPr>
          <w:rFonts w:ascii="Traditional Arabic" w:hAnsi="Traditional Arabic" w:cs="Traditional Arabic"/>
          <w:rtl/>
          <w:lang w:bidi="ar-LB"/>
        </w:rPr>
        <w:t>راجع: سورة السجدة، الآيات 22 - 30.</w:t>
      </w:r>
    </w:p>
  </w:footnote>
  <w:footnote w:id="82">
    <w:p w14:paraId="16197F0B" w14:textId="77777777" w:rsidR="00787095" w:rsidRPr="008976AF" w:rsidRDefault="00787095"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DA3948" w:rsidRPr="008976AF">
        <w:rPr>
          <w:rFonts w:ascii="Traditional Arabic" w:hAnsi="Traditional Arabic" w:cs="Traditional Arabic"/>
          <w:rtl/>
          <w:lang w:bidi="ar-LB"/>
        </w:rPr>
        <w:t>راجع: المورد الأول: سورة الأنعام، الآية 158.</w:t>
      </w:r>
    </w:p>
  </w:footnote>
  <w:footnote w:id="83">
    <w:p w14:paraId="6B2B7474" w14:textId="77777777" w:rsidR="00787095" w:rsidRPr="008976AF" w:rsidRDefault="00787095"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DA3948" w:rsidRPr="008976AF">
        <w:rPr>
          <w:rFonts w:ascii="Traditional Arabic" w:hAnsi="Traditional Arabic" w:cs="Traditional Arabic"/>
          <w:rtl/>
          <w:lang w:bidi="ar-LB"/>
        </w:rPr>
        <w:t xml:space="preserve">راجع: المورد الأول: سورة الأنعام، الآيات 154 </w:t>
      </w:r>
      <w:r w:rsidR="00FF693C" w:rsidRPr="008976AF">
        <w:rPr>
          <w:rFonts w:ascii="Traditional Arabic" w:hAnsi="Traditional Arabic" w:cs="Traditional Arabic"/>
          <w:rtl/>
          <w:lang w:bidi="ar-LB"/>
        </w:rPr>
        <w:t>–</w:t>
      </w:r>
      <w:r w:rsidR="00DA3948" w:rsidRPr="008976AF">
        <w:rPr>
          <w:rFonts w:ascii="Traditional Arabic" w:hAnsi="Traditional Arabic" w:cs="Traditional Arabic"/>
          <w:rtl/>
          <w:lang w:bidi="ar-LB"/>
        </w:rPr>
        <w:t xml:space="preserve"> 157</w:t>
      </w:r>
      <w:r w:rsidR="00FF693C" w:rsidRPr="008976AF">
        <w:rPr>
          <w:rFonts w:ascii="Traditional Arabic" w:hAnsi="Traditional Arabic" w:cs="Traditional Arabic"/>
          <w:rtl/>
          <w:lang w:bidi="ar-LB"/>
        </w:rPr>
        <w:t>.</w:t>
      </w:r>
    </w:p>
  </w:footnote>
  <w:footnote w:id="84">
    <w:p w14:paraId="7D1F6D77" w14:textId="77777777" w:rsidR="00787095" w:rsidRPr="008976AF" w:rsidRDefault="00787095"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DA3948" w:rsidRPr="008976AF">
        <w:rPr>
          <w:rFonts w:ascii="Traditional Arabic" w:hAnsi="Traditional Arabic" w:cs="Traditional Arabic"/>
          <w:rtl/>
          <w:lang w:bidi="ar-LB"/>
        </w:rPr>
        <w:t>راجع: المورد الثاني، سورة الأعراف، الآية 71</w:t>
      </w:r>
      <w:r w:rsidR="00FF693C" w:rsidRPr="008976AF">
        <w:rPr>
          <w:rFonts w:ascii="Traditional Arabic" w:hAnsi="Traditional Arabic" w:cs="Traditional Arabic"/>
          <w:rtl/>
          <w:lang w:bidi="ar-LB"/>
        </w:rPr>
        <w:t>.</w:t>
      </w:r>
    </w:p>
  </w:footnote>
  <w:footnote w:id="85">
    <w:p w14:paraId="39B75AA7" w14:textId="77777777" w:rsidR="00787095" w:rsidRPr="008976AF" w:rsidRDefault="00787095"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DA3948" w:rsidRPr="008976AF">
        <w:rPr>
          <w:rFonts w:ascii="Traditional Arabic" w:hAnsi="Traditional Arabic" w:cs="Traditional Arabic"/>
          <w:rtl/>
          <w:lang w:bidi="ar-LB"/>
        </w:rPr>
        <w:t xml:space="preserve">راجع: المورد الثالث: سورة يونس، الآية 19، المورد الرابع: سورة يونس، الآية 99، المورد الخامس: سورة هود، الآيتان 118 </w:t>
      </w:r>
      <w:r w:rsidR="00FF693C" w:rsidRPr="008976AF">
        <w:rPr>
          <w:rFonts w:ascii="Traditional Arabic" w:hAnsi="Traditional Arabic" w:cs="Traditional Arabic"/>
          <w:rtl/>
          <w:lang w:bidi="ar-LB"/>
        </w:rPr>
        <w:t>–</w:t>
      </w:r>
      <w:r w:rsidR="00DA3948" w:rsidRPr="008976AF">
        <w:rPr>
          <w:rFonts w:ascii="Traditional Arabic" w:hAnsi="Traditional Arabic" w:cs="Traditional Arabic"/>
          <w:rtl/>
          <w:lang w:bidi="ar-LB"/>
        </w:rPr>
        <w:t xml:space="preserve"> 119</w:t>
      </w:r>
      <w:r w:rsidR="00FF693C" w:rsidRPr="008976AF">
        <w:rPr>
          <w:rFonts w:ascii="Traditional Arabic" w:hAnsi="Traditional Arabic" w:cs="Traditional Arabic"/>
          <w:rtl/>
          <w:lang w:bidi="ar-LB"/>
        </w:rPr>
        <w:t>.</w:t>
      </w:r>
    </w:p>
  </w:footnote>
  <w:footnote w:id="86">
    <w:p w14:paraId="4A1D8C36" w14:textId="77777777" w:rsidR="00787095" w:rsidRPr="008976AF" w:rsidRDefault="00787095"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DA3948" w:rsidRPr="008976AF">
        <w:rPr>
          <w:rFonts w:ascii="Traditional Arabic" w:hAnsi="Traditional Arabic" w:cs="Traditional Arabic"/>
          <w:rtl/>
          <w:lang w:bidi="ar-LB"/>
        </w:rPr>
        <w:t>راجع: المورد الرابع: سورة يونس، الآية 101</w:t>
      </w:r>
      <w:r w:rsidR="00FF693C" w:rsidRPr="008976AF">
        <w:rPr>
          <w:rFonts w:ascii="Traditional Arabic" w:hAnsi="Traditional Arabic" w:cs="Traditional Arabic"/>
          <w:rtl/>
          <w:lang w:bidi="ar-LB"/>
        </w:rPr>
        <w:t>.</w:t>
      </w:r>
    </w:p>
  </w:footnote>
  <w:footnote w:id="87">
    <w:p w14:paraId="6A98E1C2" w14:textId="77777777" w:rsidR="00560136" w:rsidRPr="008976AF" w:rsidRDefault="00560136" w:rsidP="008976AF">
      <w:pPr>
        <w:pStyle w:val="FootnoteText"/>
        <w:jc w:val="both"/>
        <w:rPr>
          <w:rFonts w:ascii="Traditional Arabic" w:hAnsi="Traditional Arabic" w:cs="Traditional Arabic"/>
          <w:rtl/>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D6068E" w:rsidRPr="008976AF">
        <w:rPr>
          <w:rFonts w:ascii="Traditional Arabic" w:hAnsi="Traditional Arabic" w:cs="Traditional Arabic"/>
          <w:rtl/>
          <w:lang w:bidi="ar-LB"/>
        </w:rPr>
        <w:t xml:space="preserve">راجع: الراغب الأصفهاني، مفردات ألفاظ القرآن، مصدر سابق، ص559، المصطفوي، التحقيق في كلمات القرآن الكريم، مصدر سابق، ج8، ص92. </w:t>
      </w:r>
    </w:p>
  </w:footnote>
  <w:footnote w:id="88">
    <w:p w14:paraId="0619D022" w14:textId="77777777" w:rsidR="00DC7C8C" w:rsidRPr="008976AF" w:rsidRDefault="00DC7C8C"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D6068E" w:rsidRPr="008976AF">
        <w:rPr>
          <w:rFonts w:ascii="Traditional Arabic" w:hAnsi="Traditional Arabic" w:cs="Traditional Arabic"/>
          <w:rtl/>
          <w:lang w:bidi="ar-LB"/>
        </w:rPr>
        <w:t>راجع: سورة النجم، الآية 29، سورة النساء، الآيتان 63، 81، سورة المائدة، الآية 42، سورة الأنعام، الآية 68.</w:t>
      </w:r>
    </w:p>
  </w:footnote>
  <w:footnote w:id="89">
    <w:p w14:paraId="2752571C" w14:textId="77777777" w:rsidR="00DC7C8C" w:rsidRPr="008976AF" w:rsidRDefault="00DC7C8C"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D6068E" w:rsidRPr="008976AF">
        <w:rPr>
          <w:rFonts w:ascii="Traditional Arabic" w:hAnsi="Traditional Arabic" w:cs="Traditional Arabic"/>
          <w:rtl/>
          <w:lang w:bidi="ar-LB"/>
        </w:rPr>
        <w:t>راجع: الشيخ الطوسي، التبيان في تفسير القرآن، مصدر سابق، ج8، ص310.</w:t>
      </w:r>
    </w:p>
  </w:footnote>
  <w:footnote w:id="90">
    <w:p w14:paraId="1CE48DD6" w14:textId="77777777" w:rsidR="00325923" w:rsidRPr="008976AF" w:rsidRDefault="00325923"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117A81" w:rsidRPr="008976AF">
        <w:rPr>
          <w:rFonts w:ascii="Traditional Arabic" w:hAnsi="Traditional Arabic" w:cs="Traditional Arabic"/>
          <w:rtl/>
          <w:lang w:bidi="ar-LB"/>
        </w:rPr>
        <w:t xml:space="preserve">سورة السجدة، الآيات 28 - 29 - 30. </w:t>
      </w:r>
    </w:p>
  </w:footnote>
  <w:footnote w:id="91">
    <w:p w14:paraId="07221B38" w14:textId="77777777" w:rsidR="00325923" w:rsidRPr="008976AF" w:rsidRDefault="00325923"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117A81" w:rsidRPr="008976AF">
        <w:rPr>
          <w:rFonts w:ascii="Traditional Arabic" w:hAnsi="Traditional Arabic" w:cs="Traditional Arabic"/>
          <w:rtl/>
          <w:lang w:bidi="ar-LB"/>
        </w:rPr>
        <w:t>راجع: مؤسّسة المعارف الإسلاميّة، معجم أحاديث الإمام المهديّ عجل الله تعالى فرجه الشريف، إشراف: الشيخ عليّ كوراني، مؤسّسة المعارف الإسلاميّة، إيران - قم المشرّفة، 1411هـ.ق، ط1، ج5، ص346.</w:t>
      </w:r>
    </w:p>
  </w:footnote>
  <w:footnote w:id="92">
    <w:p w14:paraId="427AE9F7" w14:textId="77777777" w:rsidR="00F57C6D" w:rsidRPr="008976AF" w:rsidRDefault="00F57C6D"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117A81" w:rsidRPr="008976AF">
        <w:rPr>
          <w:rFonts w:ascii="Traditional Arabic" w:hAnsi="Traditional Arabic" w:cs="Traditional Arabic"/>
          <w:rtl/>
          <w:lang w:bidi="ar-LB"/>
        </w:rPr>
        <w:t>سورة الأحزاب، الآية 23.</w:t>
      </w:r>
    </w:p>
  </w:footnote>
  <w:footnote w:id="93">
    <w:p w14:paraId="006E9289" w14:textId="77777777" w:rsidR="00325923" w:rsidRPr="008976AF" w:rsidRDefault="00325923"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117A81" w:rsidRPr="008976AF">
        <w:rPr>
          <w:rFonts w:ascii="Traditional Arabic" w:hAnsi="Traditional Arabic" w:cs="Traditional Arabic"/>
          <w:rtl/>
          <w:lang w:bidi="ar-LB"/>
        </w:rPr>
        <w:t>راجع:   الطباطبائيّ، الميزان في تفسير القرآن، مصدر سابق، ج9، ص225.</w:t>
      </w:r>
    </w:p>
  </w:footnote>
  <w:footnote w:id="94">
    <w:p w14:paraId="2CF8312A" w14:textId="77777777" w:rsidR="009C5100" w:rsidRPr="008976AF" w:rsidRDefault="009C5100"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117A81" w:rsidRPr="008976AF">
        <w:rPr>
          <w:rFonts w:ascii="Traditional Arabic" w:hAnsi="Traditional Arabic" w:cs="Traditional Arabic"/>
          <w:rtl/>
          <w:lang w:bidi="ar-LB"/>
        </w:rPr>
        <w:t>سورة الأحزاب، الآية 15.</w:t>
      </w:r>
    </w:p>
  </w:footnote>
  <w:footnote w:id="95">
    <w:p w14:paraId="4882F638" w14:textId="77777777" w:rsidR="00325923" w:rsidRPr="008976AF" w:rsidRDefault="00325923"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D92232" w:rsidRPr="008976AF">
        <w:rPr>
          <w:rFonts w:ascii="Traditional Arabic" w:hAnsi="Traditional Arabic" w:cs="Traditional Arabic"/>
          <w:rtl/>
          <w:lang w:bidi="ar-LB"/>
        </w:rPr>
        <w:t>راجع: الصدوق، الشيخ محمّد بن عليّ بن بابويه، الخصال، تصحيح وتعليق: عليّ أكبر الغفاري، مؤسّسة النشر الإسلامي التابعة لجماعة المدرّسين بقم المشرفة، إيران - قم المشرّفة، 1403هـ.ق - 1362هـ.ش، لا.ط، ص376، القمي، تفسير القمي، مصدر سابق، ج2، ص188 - 189، ابن شهر آشوب، محمّد بن عليّ، مناقب آل أبي طالب، تصحيح وشرح ومقابلة: لجنة من أساتذة النجف الأشرف، المكتبة الحيدرية، العراق - النجف الأشرف، 1376هـ.ق - 1956م، لا.ط، ج1، ص304.</w:t>
      </w:r>
    </w:p>
  </w:footnote>
  <w:footnote w:id="96">
    <w:p w14:paraId="632C9F24" w14:textId="77777777" w:rsidR="00325923" w:rsidRPr="008976AF" w:rsidRDefault="00325923"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D92232" w:rsidRPr="008976AF">
        <w:rPr>
          <w:rFonts w:ascii="Traditional Arabic" w:hAnsi="Traditional Arabic" w:cs="Traditional Arabic"/>
          <w:rtl/>
          <w:lang w:bidi="ar-LB"/>
        </w:rPr>
        <w:t>راجع: الكليني، الشيخ محمّد بن يعقوب، الكافي، تحقيق وتصحيح: عليّ أكبر الغفاري، دار الكتب الإسلاميّة، إيران - طهران، 1363هـ.ش، ط5، ج8، ص34 - 35.</w:t>
      </w:r>
    </w:p>
  </w:footnote>
  <w:footnote w:id="97">
    <w:p w14:paraId="41E213AD" w14:textId="77777777" w:rsidR="005F0887" w:rsidRPr="008976AF" w:rsidRDefault="005F0887"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153E42" w:rsidRPr="008976AF">
        <w:rPr>
          <w:rFonts w:ascii="Traditional Arabic" w:hAnsi="Traditional Arabic" w:cs="Traditional Arabic"/>
          <w:rtl/>
          <w:lang w:bidi="ar-LB"/>
        </w:rPr>
        <w:t xml:space="preserve">سورة الأعراف، الآية 71، سورة يونس، الآيتان 20، 102. </w:t>
      </w:r>
    </w:p>
  </w:footnote>
  <w:footnote w:id="98">
    <w:p w14:paraId="1919A765" w14:textId="77777777" w:rsidR="005F0887" w:rsidRPr="008976AF" w:rsidRDefault="005F0887"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153E42" w:rsidRPr="008976AF">
        <w:rPr>
          <w:rFonts w:ascii="Traditional Arabic" w:hAnsi="Traditional Arabic" w:cs="Traditional Arabic"/>
          <w:rtl/>
          <w:lang w:bidi="ar-LB"/>
        </w:rPr>
        <w:t>سورة الأنعام، الآية 158، سورة هود، الآية 122.</w:t>
      </w:r>
    </w:p>
  </w:footnote>
  <w:footnote w:id="99">
    <w:p w14:paraId="0837957A" w14:textId="77777777" w:rsidR="005F0887" w:rsidRPr="008976AF" w:rsidRDefault="005F0887"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153E42" w:rsidRPr="008976AF">
        <w:rPr>
          <w:rFonts w:ascii="Traditional Arabic" w:hAnsi="Traditional Arabic" w:cs="Traditional Arabic"/>
          <w:rtl/>
          <w:lang w:bidi="ar-LB"/>
        </w:rPr>
        <w:t>سورة السجدة، الآية 30.</w:t>
      </w:r>
    </w:p>
  </w:footnote>
  <w:footnote w:id="100">
    <w:p w14:paraId="576E1D3F" w14:textId="77777777" w:rsidR="00812FA7" w:rsidRPr="008976AF" w:rsidRDefault="00812FA7"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153E42" w:rsidRPr="008976AF">
        <w:rPr>
          <w:rFonts w:ascii="Traditional Arabic" w:hAnsi="Traditional Arabic" w:cs="Traditional Arabic"/>
          <w:rtl/>
          <w:lang w:bidi="ar-LB"/>
        </w:rPr>
        <w:t>راجع:   الطباطبائيّ، الميزان في تفسير القرآن، مصدر سابق، ج8، ص179، الشيخ مغنية، التفسير الكاشف، مصدر سابق، ج4، ص197.</w:t>
      </w:r>
    </w:p>
  </w:footnote>
  <w:footnote w:id="101">
    <w:p w14:paraId="3664CF02" w14:textId="77777777" w:rsidR="00153E42" w:rsidRPr="008976AF" w:rsidRDefault="00153E42"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Pr="008976AF">
        <w:rPr>
          <w:rFonts w:ascii="Traditional Arabic" w:hAnsi="Traditional Arabic" w:cs="Traditional Arabic"/>
          <w:rtl/>
          <w:lang w:bidi="ar-LB"/>
        </w:rPr>
        <w:t>الرازي، فخر الدين محمّد بن عمر، تفسير الرازي، لا.م، لا.ن، لا.ت، ط3، ج25، ص188.</w:t>
      </w:r>
    </w:p>
  </w:footnote>
  <w:footnote w:id="102">
    <w:p w14:paraId="54664064" w14:textId="77777777" w:rsidR="00262B34" w:rsidRPr="008976AF" w:rsidRDefault="00262B34"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Pr="008976AF">
        <w:rPr>
          <w:rFonts w:ascii="Traditional Arabic" w:hAnsi="Traditional Arabic" w:cs="Traditional Arabic"/>
          <w:rtl/>
          <w:lang w:bidi="ar-LB"/>
        </w:rPr>
        <w:t>الشيخ الطوسي، التبيان في تفسير القرآن، مصدر سابق، ج6، ص88 - 89، ج8، ص310، ص114، الرازي، فخر الدين محمّد بن عمر، تفسير الرازي، لا.م، لا.ن، لا.ت، ط3، ج25، ص188.</w:t>
      </w:r>
    </w:p>
  </w:footnote>
  <w:footnote w:id="103">
    <w:p w14:paraId="71C10CCC" w14:textId="77777777" w:rsidR="00262B34" w:rsidRPr="008976AF" w:rsidRDefault="00262B34"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Pr="008976AF">
        <w:rPr>
          <w:rFonts w:ascii="Traditional Arabic" w:hAnsi="Traditional Arabic" w:cs="Traditional Arabic"/>
          <w:rtl/>
          <w:lang w:bidi="ar-LB"/>
        </w:rPr>
        <w:t>راجع: الشيخ الطوسي، التبيان في تفسير القرآن، مصدر سابق، ج8، ص310، الطبرسي، الشيخ الفضل بن الحسن، مجمع البيان في تفسير القرآن، تحقيق وتعليق: لجنة من العلماء والمحقّقين الأخصائيّين، مؤسّسة الأعلمي للمطبوعات، لبنان - بيروت، 1415هـ.ق - 1995م، ط1، ج8، ص114.</w:t>
      </w:r>
    </w:p>
  </w:footnote>
  <w:footnote w:id="104">
    <w:p w14:paraId="1614F176" w14:textId="77777777" w:rsidR="00BB0BBF" w:rsidRPr="008976AF" w:rsidRDefault="00BB0BBF"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7C453D" w:rsidRPr="008976AF">
        <w:rPr>
          <w:rFonts w:ascii="Traditional Arabic" w:hAnsi="Traditional Arabic" w:cs="Traditional Arabic"/>
          <w:rtl/>
          <w:lang w:bidi="ar-LB"/>
        </w:rPr>
        <w:t>لاحظ: ﴿فَٱنتَظِرُوٓاْ إِنِّي مَعَكُم مِّنَ ٱلۡمُنتَظِرِينَ﴾، ﴿قُلۡ تَرَبَّصُواْ فَإِنِّي مَعَكُم مِّنَ﴾، ﴿وَٱرۡتَقِبُوٓاْ إِنِّي مَعَكُمۡ رَقِيب</w:t>
      </w:r>
      <w:r w:rsidR="007C453D" w:rsidRPr="008976AF">
        <w:rPr>
          <w:rFonts w:ascii="Sakkal Majalla" w:hAnsi="Sakkal Majalla" w:cs="Sakkal Majalla" w:hint="cs"/>
          <w:rtl/>
          <w:lang w:bidi="ar-LB"/>
        </w:rPr>
        <w:t>ٞ</w:t>
      </w:r>
      <w:r w:rsidR="007C453D" w:rsidRPr="008976AF">
        <w:rPr>
          <w:rFonts w:ascii="Traditional Arabic" w:hAnsi="Traditional Arabic" w:cs="Traditional Arabic"/>
          <w:rtl/>
          <w:lang w:bidi="ar-LB"/>
        </w:rPr>
        <w:t>﴾</w:t>
      </w:r>
      <w:r w:rsidR="00380232" w:rsidRPr="008976AF">
        <w:rPr>
          <w:rFonts w:ascii="Traditional Arabic" w:hAnsi="Traditional Arabic" w:cs="Traditional Arabic"/>
          <w:rtl/>
          <w:lang w:bidi="ar-LB"/>
        </w:rPr>
        <w:t>.</w:t>
      </w:r>
    </w:p>
  </w:footnote>
  <w:footnote w:id="105">
    <w:p w14:paraId="3C7FFF61" w14:textId="77777777" w:rsidR="00BB0BBF" w:rsidRPr="008976AF" w:rsidRDefault="00BB0BBF" w:rsidP="008976AF">
      <w:pPr>
        <w:pStyle w:val="FootnoteText"/>
        <w:jc w:val="both"/>
        <w:rPr>
          <w:rFonts w:ascii="Traditional Arabic" w:hAnsi="Traditional Arabic" w:cs="Traditional Arabic"/>
          <w:b/>
          <w:bCs/>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7C453D" w:rsidRPr="008976AF">
        <w:rPr>
          <w:rFonts w:ascii="Traditional Arabic" w:hAnsi="Traditional Arabic" w:cs="Traditional Arabic"/>
          <w:rtl/>
          <w:lang w:bidi="ar-LB"/>
        </w:rPr>
        <w:t>راجع: قسم القرآن بمجمع البحوث الإسلاميّة، المعجم في فقه لغة القرآن وسرّ بلاغته، لا.ن، إيران - مشهد، 1247هـ.ق - 1385هـ.ش، ط2، ج22، ص771.</w:t>
      </w:r>
    </w:p>
  </w:footnote>
  <w:footnote w:id="106">
    <w:p w14:paraId="1574F8F8" w14:textId="77777777" w:rsidR="00BB0BBF" w:rsidRPr="008976AF" w:rsidRDefault="00BB0BBF"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0A7AF4" w:rsidRPr="008976AF">
        <w:rPr>
          <w:rFonts w:ascii="Traditional Arabic" w:hAnsi="Traditional Arabic" w:cs="Traditional Arabic"/>
          <w:rtl/>
          <w:lang w:bidi="ar-LB"/>
        </w:rPr>
        <w:t>راجع: سورة التوبة، الآية 24.</w:t>
      </w:r>
    </w:p>
  </w:footnote>
  <w:footnote w:id="107">
    <w:p w14:paraId="437FF592" w14:textId="77777777" w:rsidR="00BB0BBF" w:rsidRPr="008976AF" w:rsidRDefault="00BB0BBF" w:rsidP="008976AF">
      <w:pPr>
        <w:pStyle w:val="FootnoteText"/>
        <w:jc w:val="both"/>
        <w:rPr>
          <w:rFonts w:ascii="Traditional Arabic" w:hAnsi="Traditional Arabic" w:cs="Traditional Arabic"/>
          <w:rtl/>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D03A1F" w:rsidRPr="008976AF">
        <w:rPr>
          <w:rFonts w:ascii="Traditional Arabic" w:hAnsi="Traditional Arabic" w:cs="Traditional Arabic"/>
          <w:rtl/>
          <w:lang w:bidi="ar-LB"/>
        </w:rPr>
        <w:t>راجع: سورة طه، الآية 135، سورة المؤمنون، الآية 25، سورة الطور، الآيتان 30 - 31.</w:t>
      </w:r>
    </w:p>
  </w:footnote>
  <w:footnote w:id="108">
    <w:p w14:paraId="1EFCB3B7" w14:textId="77777777" w:rsidR="00BB0BBF" w:rsidRPr="008976AF" w:rsidRDefault="00BB0BBF"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D03A1F" w:rsidRPr="008976AF">
        <w:rPr>
          <w:rFonts w:ascii="Traditional Arabic" w:hAnsi="Traditional Arabic" w:cs="Traditional Arabic"/>
          <w:rtl/>
          <w:lang w:bidi="ar-LB"/>
        </w:rPr>
        <w:t>راجع: سورة النساء، الآية 141، سورة التوبة، الآيتان 52 - 98، سورة الحديد، الآية 14.</w:t>
      </w:r>
    </w:p>
  </w:footnote>
  <w:footnote w:id="109">
    <w:p w14:paraId="5F872681" w14:textId="77777777" w:rsidR="00BB0BBF" w:rsidRPr="008976AF" w:rsidRDefault="00BB0BBF"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D03A1F" w:rsidRPr="008976AF">
        <w:rPr>
          <w:rFonts w:ascii="Traditional Arabic" w:hAnsi="Traditional Arabic" w:cs="Traditional Arabic"/>
          <w:rtl/>
          <w:lang w:bidi="ar-LB"/>
        </w:rPr>
        <w:t>راجع: سورة البقرة، الآيات 226 - 228 - 234.</w:t>
      </w:r>
    </w:p>
  </w:footnote>
  <w:footnote w:id="110">
    <w:p w14:paraId="5EDD1773" w14:textId="77777777" w:rsidR="00BB0BBF" w:rsidRPr="008976AF" w:rsidRDefault="00BB0BBF"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CD5010" w:rsidRPr="008976AF">
        <w:rPr>
          <w:rFonts w:ascii="Traditional Arabic" w:hAnsi="Traditional Arabic" w:cs="Traditional Arabic"/>
          <w:rtl/>
          <w:lang w:bidi="ar-LB"/>
        </w:rPr>
        <w:t>سورة الطور، الآية 31.</w:t>
      </w:r>
    </w:p>
  </w:footnote>
  <w:footnote w:id="111">
    <w:p w14:paraId="62D988E4" w14:textId="77777777" w:rsidR="00BB0BBF" w:rsidRPr="008976AF" w:rsidRDefault="00BB0BBF"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CD5010" w:rsidRPr="008976AF">
        <w:rPr>
          <w:rFonts w:ascii="Traditional Arabic" w:hAnsi="Traditional Arabic" w:cs="Traditional Arabic"/>
          <w:rtl/>
          <w:lang w:bidi="ar-LB"/>
        </w:rPr>
        <w:t>سورة التوبة، الآية 52.</w:t>
      </w:r>
    </w:p>
  </w:footnote>
  <w:footnote w:id="112">
    <w:p w14:paraId="4E65852B" w14:textId="77777777" w:rsidR="00BB0BBF" w:rsidRPr="008976AF" w:rsidRDefault="00BB0BBF"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CD5010" w:rsidRPr="008976AF">
        <w:rPr>
          <w:rFonts w:ascii="Traditional Arabic" w:hAnsi="Traditional Arabic" w:cs="Traditional Arabic"/>
          <w:rtl/>
          <w:lang w:bidi="ar-LB"/>
        </w:rPr>
        <w:t>سورة طه، الآية 135.</w:t>
      </w:r>
    </w:p>
  </w:footnote>
  <w:footnote w:id="113">
    <w:p w14:paraId="27B2A381" w14:textId="77777777" w:rsidR="00B93158" w:rsidRPr="008976AF" w:rsidRDefault="00B93158"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CD5010" w:rsidRPr="008976AF">
        <w:rPr>
          <w:rFonts w:ascii="Traditional Arabic" w:hAnsi="Traditional Arabic" w:cs="Traditional Arabic"/>
          <w:rtl/>
          <w:lang w:bidi="ar-LB"/>
        </w:rPr>
        <w:t>راجع: قسم القرآن بمجمع البحوث الإسلاميّة، المعجم في فقه لغة القرآن، مصدر سابق، ج22، ص771 - 793.</w:t>
      </w:r>
    </w:p>
  </w:footnote>
  <w:footnote w:id="114">
    <w:p w14:paraId="0B376063" w14:textId="77777777" w:rsidR="003138DE" w:rsidRPr="008976AF" w:rsidRDefault="003138DE"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CD5010" w:rsidRPr="008976AF">
        <w:rPr>
          <w:rFonts w:ascii="Traditional Arabic" w:hAnsi="Traditional Arabic" w:cs="Traditional Arabic"/>
          <w:rtl/>
          <w:lang w:bidi="ar-LB"/>
        </w:rPr>
        <w:t>راجع: أبو هلال العسكري، الفروقات اللغويّة، مصدر سابق، ص122.</w:t>
      </w:r>
    </w:p>
  </w:footnote>
  <w:footnote w:id="115">
    <w:p w14:paraId="6679653E" w14:textId="77777777" w:rsidR="003138DE" w:rsidRPr="008976AF" w:rsidRDefault="003138DE"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CD5010" w:rsidRPr="008976AF">
        <w:rPr>
          <w:rFonts w:ascii="Traditional Arabic" w:hAnsi="Traditional Arabic" w:cs="Traditional Arabic"/>
          <w:rtl/>
          <w:lang w:bidi="ar-LB"/>
        </w:rPr>
        <w:t>ابن عاشور، محمّد الطاهر، التحرير والتنوير، مؤسّسة التاريخ العربي، لبنان - بيروت، 1420هـ.ق - 2000م، ط1، ج10، ص119.</w:t>
      </w:r>
    </w:p>
  </w:footnote>
  <w:footnote w:id="116">
    <w:p w14:paraId="5A2DECF7" w14:textId="77777777" w:rsidR="003138DE" w:rsidRPr="008976AF" w:rsidRDefault="003138DE"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CD5010" w:rsidRPr="008976AF">
        <w:rPr>
          <w:rFonts w:ascii="Traditional Arabic" w:hAnsi="Traditional Arabic" w:cs="Traditional Arabic"/>
          <w:rtl/>
          <w:lang w:bidi="ar-LB"/>
        </w:rPr>
        <w:t>راجع: المصطفوي، التحقيق في كلمات القرآن الكريم، مصدر سابق، ج4، ص26.</w:t>
      </w:r>
    </w:p>
  </w:footnote>
  <w:footnote w:id="117">
    <w:p w14:paraId="2EE899B9" w14:textId="77777777" w:rsidR="005D1847" w:rsidRPr="008976AF" w:rsidRDefault="005D1847"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135994" w:rsidRPr="008976AF">
        <w:rPr>
          <w:rFonts w:ascii="Traditional Arabic" w:hAnsi="Traditional Arabic" w:cs="Traditional Arabic"/>
          <w:rtl/>
          <w:lang w:bidi="ar-LB"/>
        </w:rPr>
        <w:t>راجع: سورة هود، الآيات 91 - 93، سورة القمر، الآيات 24 - 26.</w:t>
      </w:r>
    </w:p>
  </w:footnote>
  <w:footnote w:id="118">
    <w:p w14:paraId="2C5E0774" w14:textId="77777777" w:rsidR="00852175" w:rsidRPr="008976AF" w:rsidRDefault="00852175"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D67B87" w:rsidRPr="008976AF">
        <w:rPr>
          <w:rFonts w:ascii="Traditional Arabic" w:hAnsi="Traditional Arabic" w:cs="Traditional Arabic"/>
          <w:rtl/>
          <w:lang w:bidi="ar-LB"/>
        </w:rPr>
        <w:t xml:space="preserve">سورة القصص، الآية 18. </w:t>
      </w:r>
    </w:p>
  </w:footnote>
  <w:footnote w:id="119">
    <w:p w14:paraId="2E50BE4A" w14:textId="77777777" w:rsidR="00852175" w:rsidRPr="008976AF" w:rsidRDefault="00852175"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D67B87" w:rsidRPr="008976AF">
        <w:rPr>
          <w:rFonts w:ascii="Traditional Arabic" w:hAnsi="Traditional Arabic" w:cs="Traditional Arabic"/>
          <w:rtl/>
          <w:lang w:bidi="ar-LB"/>
        </w:rPr>
        <w:t>السورة نفسها، الآية 21.</w:t>
      </w:r>
    </w:p>
  </w:footnote>
  <w:footnote w:id="120">
    <w:p w14:paraId="6AA0EBDB" w14:textId="77777777" w:rsidR="00852175" w:rsidRPr="008976AF" w:rsidRDefault="00852175"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D67B87" w:rsidRPr="008976AF">
        <w:rPr>
          <w:rFonts w:ascii="Traditional Arabic" w:hAnsi="Traditional Arabic" w:cs="Traditional Arabic"/>
          <w:rtl/>
          <w:lang w:bidi="ar-LB"/>
        </w:rPr>
        <w:t>راجع: الفراهيديّ، العين، مصدر سابق، ج5، ص154، الراغب الأصفهاني، مفردات ألفاظ القرآن، مصدر سابق، ص362.</w:t>
      </w:r>
    </w:p>
  </w:footnote>
  <w:footnote w:id="121">
    <w:p w14:paraId="3A851BA2" w14:textId="77777777" w:rsidR="00852175" w:rsidRPr="008976AF" w:rsidRDefault="00852175"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D67B87" w:rsidRPr="008976AF">
        <w:rPr>
          <w:rFonts w:ascii="Traditional Arabic" w:hAnsi="Traditional Arabic" w:cs="Traditional Arabic"/>
          <w:rtl/>
          <w:lang w:bidi="ar-LB"/>
        </w:rPr>
        <w:t>راجع: الشيخ الطوسي، التبيان في تفسير القرآن، مصدر سابق، ج8، ص138، الشيخ الطبرسي، مجمع البيان في تفسير القرآن، مصدر سابق، ج7، ص424، مقاتل، تفسير مقاتل بن سليمان، مصدر سابق، ج2، ص492 - 493، الطبري، جامع البيان عن تأويل آي القرآن، مصدر سابق، ج20، ص58.</w:t>
      </w:r>
    </w:p>
  </w:footnote>
  <w:footnote w:id="122">
    <w:p w14:paraId="1F81DEFC" w14:textId="77777777" w:rsidR="00852175" w:rsidRPr="008976AF" w:rsidRDefault="00852175"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D67B87" w:rsidRPr="008976AF">
        <w:rPr>
          <w:rFonts w:ascii="Traditional Arabic" w:hAnsi="Traditional Arabic" w:cs="Traditional Arabic"/>
          <w:rtl/>
          <w:lang w:bidi="ar-LB"/>
        </w:rPr>
        <w:t>الفراهيديّ، العين، مصدر سابق، ج5، ص154، التيمي، معمر بن المثنى، مجاز القرآن، تحقيق: الدكتور محمّد فؤاد سزگين، مكتبة الخانجي - دار الفكر، 1390هـ.ق - 1970م، ط2، ج2، ص26، السمرقندي، نصر بن محمّد، تفسير السمرقندي (بحر العلوم)، تحقيق: د.محمود مطرجي، دار الفكر، لا.ت، لا.ط، ج2، ص410، الرازي، تفسير الرازي، مصدر سابق، ج15، ص320.</w:t>
      </w:r>
    </w:p>
  </w:footnote>
  <w:footnote w:id="123">
    <w:p w14:paraId="545427D0" w14:textId="77777777" w:rsidR="00852175" w:rsidRPr="008976AF" w:rsidRDefault="00852175"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D67B87" w:rsidRPr="008976AF">
        <w:rPr>
          <w:rFonts w:ascii="Traditional Arabic" w:hAnsi="Traditional Arabic" w:cs="Traditional Arabic"/>
          <w:rtl/>
          <w:lang w:bidi="ar-LB"/>
        </w:rPr>
        <w:t>سورة طه، الآية 94.</w:t>
      </w:r>
    </w:p>
  </w:footnote>
  <w:footnote w:id="124">
    <w:p w14:paraId="3B882E3B" w14:textId="77777777" w:rsidR="00DB0EE4" w:rsidRPr="008976AF" w:rsidRDefault="00DB0EE4"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D67B87" w:rsidRPr="008976AF">
        <w:rPr>
          <w:rFonts w:ascii="Traditional Arabic" w:hAnsi="Traditional Arabic" w:cs="Traditional Arabic"/>
          <w:rtl/>
          <w:lang w:bidi="ar-LB"/>
        </w:rPr>
        <w:t>الشيخ الطوسي، التبيان في تفسير القرآن، مصدر سابق، ج5، ص179، ج7، ص210، مقاتل، تفسير مقاتل بن سليمان، مصدر سابق، ج2، ص37، ص339، الطبري، جامع البيان عن تأويل آي القرآن، مصدر سابق، ج16، ص254.</w:t>
      </w:r>
    </w:p>
  </w:footnote>
  <w:footnote w:id="125">
    <w:p w14:paraId="726254D6" w14:textId="77777777" w:rsidR="00C337C9" w:rsidRPr="008976AF" w:rsidRDefault="00C337C9"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D67B87" w:rsidRPr="008976AF">
        <w:rPr>
          <w:rFonts w:ascii="Traditional Arabic" w:hAnsi="Traditional Arabic" w:cs="Traditional Arabic"/>
          <w:rtl/>
          <w:lang w:bidi="ar-LB"/>
        </w:rPr>
        <w:t>راجع: ابن فارس، معجم مقاييس اللغة، مصدر سابق، ج2، ص427، المصطفوي، التحقيق في كلمات القرآن الكريم، مصدر سابق، ج4، ص190.</w:t>
      </w:r>
    </w:p>
  </w:footnote>
  <w:footnote w:id="126">
    <w:p w14:paraId="415D99EA" w14:textId="77777777" w:rsidR="000F7ED5" w:rsidRPr="008976AF" w:rsidRDefault="000F7ED5" w:rsidP="008976AF">
      <w:pPr>
        <w:pStyle w:val="FootnoteText"/>
        <w:jc w:val="both"/>
        <w:rPr>
          <w:rFonts w:ascii="Traditional Arabic" w:hAnsi="Traditional Arabic" w:cs="Traditional Arabic"/>
          <w:rtl/>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Pr="008976AF">
        <w:rPr>
          <w:rFonts w:ascii="Traditional Arabic" w:hAnsi="Traditional Arabic" w:cs="Traditional Arabic"/>
          <w:rtl/>
          <w:lang w:bidi="ar-LB"/>
        </w:rPr>
        <w:t>راجع: عبد الباقي، محمّد فؤاد، المعجم المفهرس لألفاظ القرآن الكريم، دار الحديث، مصر - القاهرة، 1364هـ.ق، لا.ط، ص644 - 645.</w:t>
      </w:r>
    </w:p>
  </w:footnote>
  <w:footnote w:id="127">
    <w:p w14:paraId="3EE68FBB" w14:textId="77777777" w:rsidR="00BE6321" w:rsidRPr="008976AF" w:rsidRDefault="00BE6321"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0F7ED5" w:rsidRPr="008976AF">
        <w:rPr>
          <w:rFonts w:ascii="Traditional Arabic" w:hAnsi="Traditional Arabic" w:cs="Traditional Arabic"/>
          <w:rtl/>
          <w:lang w:bidi="ar-LB"/>
        </w:rPr>
        <w:t>سورة يوسف، الآية 42.</w:t>
      </w:r>
    </w:p>
  </w:footnote>
  <w:footnote w:id="128">
    <w:p w14:paraId="2E24DE17" w14:textId="77777777" w:rsidR="0002503D" w:rsidRPr="008976AF" w:rsidRDefault="0002503D"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0F7ED5" w:rsidRPr="008976AF">
        <w:rPr>
          <w:rFonts w:ascii="Traditional Arabic" w:hAnsi="Traditional Arabic" w:cs="Traditional Arabic"/>
          <w:rtl/>
          <w:lang w:bidi="ar-LB"/>
        </w:rPr>
        <w:t>سورة البقرة، الآية 259.</w:t>
      </w:r>
    </w:p>
  </w:footnote>
  <w:footnote w:id="129">
    <w:p w14:paraId="5768D412" w14:textId="77777777" w:rsidR="00EF2B0E" w:rsidRPr="008976AF" w:rsidRDefault="00EF2B0E"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0F7ED5" w:rsidRPr="008976AF">
        <w:rPr>
          <w:rFonts w:ascii="Traditional Arabic" w:hAnsi="Traditional Arabic" w:cs="Traditional Arabic"/>
          <w:rtl/>
          <w:lang w:bidi="ar-LB"/>
        </w:rPr>
        <w:t>سورة الكهف، الآيات 12، 19، 25، 26.</w:t>
      </w:r>
    </w:p>
  </w:footnote>
  <w:footnote w:id="130">
    <w:p w14:paraId="6B9CADD3" w14:textId="77777777" w:rsidR="00EF2B0E" w:rsidRPr="008976AF" w:rsidRDefault="00EF2B0E"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0F7ED5" w:rsidRPr="008976AF">
        <w:rPr>
          <w:rFonts w:ascii="Traditional Arabic" w:hAnsi="Traditional Arabic" w:cs="Traditional Arabic"/>
          <w:rtl/>
          <w:lang w:bidi="ar-LB"/>
        </w:rPr>
        <w:t>سورة الصافات، الآيتان 143 - 144.</w:t>
      </w:r>
    </w:p>
  </w:footnote>
  <w:footnote w:id="131">
    <w:p w14:paraId="74C55815" w14:textId="77777777" w:rsidR="00EF2B0E" w:rsidRPr="008976AF" w:rsidRDefault="00EF2B0E"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0F7ED5" w:rsidRPr="008976AF">
        <w:rPr>
          <w:rFonts w:ascii="Traditional Arabic" w:hAnsi="Traditional Arabic" w:cs="Traditional Arabic"/>
          <w:rtl/>
          <w:lang w:bidi="ar-LB"/>
        </w:rPr>
        <w:t>سورة النبأ، الآية 23.</w:t>
      </w:r>
    </w:p>
  </w:footnote>
  <w:footnote w:id="132">
    <w:p w14:paraId="51D11524" w14:textId="77777777" w:rsidR="00056B1D" w:rsidRPr="008976AF" w:rsidRDefault="00056B1D" w:rsidP="008976AF">
      <w:pPr>
        <w:pStyle w:val="FootnoteText"/>
        <w:jc w:val="both"/>
        <w:rPr>
          <w:rFonts w:ascii="Traditional Arabic" w:hAnsi="Traditional Arabic" w:cs="Traditional Arabic"/>
          <w:rtl/>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49782A" w:rsidRPr="008976AF">
        <w:rPr>
          <w:rFonts w:ascii="Traditional Arabic" w:hAnsi="Traditional Arabic" w:cs="Traditional Arabic"/>
          <w:rtl/>
          <w:lang w:bidi="ar-LB"/>
        </w:rPr>
        <w:t xml:space="preserve">سورة يونس، الآية 45، </w:t>
      </w:r>
    </w:p>
  </w:footnote>
  <w:footnote w:id="133">
    <w:p w14:paraId="5D24D520" w14:textId="77777777" w:rsidR="00056B1D" w:rsidRPr="008976AF" w:rsidRDefault="00056B1D"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49782A" w:rsidRPr="008976AF">
        <w:rPr>
          <w:rFonts w:ascii="Traditional Arabic" w:hAnsi="Traditional Arabic" w:cs="Traditional Arabic"/>
          <w:rtl/>
          <w:lang w:bidi="ar-LB"/>
        </w:rPr>
        <w:t>سورة المؤمنون، الآيات 112 - 114.</w:t>
      </w:r>
    </w:p>
  </w:footnote>
  <w:footnote w:id="134">
    <w:p w14:paraId="69111EAA" w14:textId="77777777" w:rsidR="00780C37" w:rsidRPr="008976AF" w:rsidRDefault="00780C37"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49782A" w:rsidRPr="008976AF">
        <w:rPr>
          <w:rFonts w:ascii="Traditional Arabic" w:hAnsi="Traditional Arabic" w:cs="Traditional Arabic"/>
          <w:rtl/>
          <w:lang w:bidi="ar-LB"/>
        </w:rPr>
        <w:t>راجع: سورة الإسراء، الآية 52، سورة طه، الآيتان 103، 104، سورة الروم، الآيتان 55، 56، سورة الأحقاف، الآية 35، سورة النازعات، الآية 46.</w:t>
      </w:r>
    </w:p>
  </w:footnote>
  <w:footnote w:id="135">
    <w:p w14:paraId="50D24B21" w14:textId="77777777" w:rsidR="00FD1075" w:rsidRPr="008976AF" w:rsidRDefault="00FD1075"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49782A" w:rsidRPr="008976AF">
        <w:rPr>
          <w:rFonts w:ascii="Traditional Arabic" w:hAnsi="Traditional Arabic" w:cs="Traditional Arabic"/>
          <w:rtl/>
          <w:lang w:bidi="ar-LB"/>
        </w:rPr>
        <w:t>راجع: عبد الباقي، المعجم المفهرس لألفاظ القرآن الكريم، مصدر سابق، ص671.</w:t>
      </w:r>
    </w:p>
  </w:footnote>
  <w:footnote w:id="136">
    <w:p w14:paraId="2E9915FE" w14:textId="77777777" w:rsidR="00780C37" w:rsidRPr="008976AF" w:rsidRDefault="00780C37"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49782A" w:rsidRPr="008976AF">
        <w:rPr>
          <w:rFonts w:ascii="Traditional Arabic" w:hAnsi="Traditional Arabic" w:cs="Traditional Arabic"/>
          <w:rtl/>
          <w:lang w:bidi="ar-LB"/>
        </w:rPr>
        <w:t>سورة الإسراء، الآية 106.</w:t>
      </w:r>
    </w:p>
  </w:footnote>
  <w:footnote w:id="137">
    <w:p w14:paraId="41ED856B" w14:textId="77777777" w:rsidR="0056738F" w:rsidRPr="008976AF" w:rsidRDefault="0056738F"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49782A" w:rsidRPr="008976AF">
        <w:rPr>
          <w:rFonts w:ascii="Traditional Arabic" w:hAnsi="Traditional Arabic" w:cs="Traditional Arabic"/>
          <w:rtl/>
          <w:lang w:bidi="ar-LB"/>
        </w:rPr>
        <w:t>سورة الزخرف، الآية 77.</w:t>
      </w:r>
    </w:p>
  </w:footnote>
  <w:footnote w:id="138">
    <w:p w14:paraId="50243309" w14:textId="77777777" w:rsidR="0056738F" w:rsidRPr="008976AF" w:rsidRDefault="0056738F" w:rsidP="008976AF">
      <w:pPr>
        <w:pStyle w:val="FootnoteText"/>
        <w:jc w:val="both"/>
        <w:rPr>
          <w:rFonts w:ascii="Traditional Arabic" w:hAnsi="Traditional Arabic" w:cs="Traditional Arabic"/>
          <w:rtl/>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49782A" w:rsidRPr="008976AF">
        <w:rPr>
          <w:rFonts w:ascii="Traditional Arabic" w:hAnsi="Traditional Arabic" w:cs="Traditional Arabic"/>
          <w:rtl/>
          <w:lang w:bidi="ar-LB"/>
        </w:rPr>
        <w:t>سورة الرعد، الآية 17.</w:t>
      </w:r>
    </w:p>
  </w:footnote>
  <w:footnote w:id="139">
    <w:p w14:paraId="17C6BFF5" w14:textId="77777777" w:rsidR="00286C11" w:rsidRPr="008976AF" w:rsidRDefault="00286C11"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Pr="008976AF">
        <w:rPr>
          <w:rFonts w:ascii="Traditional Arabic" w:hAnsi="Traditional Arabic" w:cs="Traditional Arabic"/>
          <w:rtl/>
          <w:lang w:bidi="ar-LB"/>
        </w:rPr>
        <w:t>سورة طه، الآية 10. وراجع: سورة القصص، الآية 29.</w:t>
      </w:r>
    </w:p>
  </w:footnote>
  <w:footnote w:id="140">
    <w:p w14:paraId="3EBECBC2" w14:textId="77777777" w:rsidR="00B105BF" w:rsidRPr="008976AF" w:rsidRDefault="00B105BF"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2C27EB" w:rsidRPr="008976AF">
        <w:rPr>
          <w:rFonts w:ascii="Traditional Arabic" w:hAnsi="Traditional Arabic" w:cs="Traditional Arabic"/>
          <w:rtl/>
          <w:lang w:bidi="ar-LB"/>
        </w:rPr>
        <w:t xml:space="preserve"> راجع: المصطفوي، التحقيق في كلمات القرآن الكريم، مصدر سابق، ج11، ص141- 142. </w:t>
      </w:r>
    </w:p>
  </w:footnote>
  <w:footnote w:id="141">
    <w:p w14:paraId="389B9C55" w14:textId="77777777" w:rsidR="00EC1824" w:rsidRPr="008976AF" w:rsidRDefault="00EC1824"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2C27EB" w:rsidRPr="008976AF">
        <w:rPr>
          <w:rFonts w:ascii="Traditional Arabic" w:hAnsi="Traditional Arabic" w:cs="Traditional Arabic"/>
          <w:rtl/>
          <w:lang w:bidi="ar-LB"/>
        </w:rPr>
        <w:t>سورة الحجر، الآيات 36 - 38، سورة ص، الآيات 79 - 81. وراجع: سورة الأعراف، الآيتان 14 - 15.</w:t>
      </w:r>
    </w:p>
  </w:footnote>
  <w:footnote w:id="142">
    <w:p w14:paraId="44C92DF6" w14:textId="77777777" w:rsidR="00EC1824" w:rsidRPr="008976AF" w:rsidRDefault="00EC1824"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2C27EB" w:rsidRPr="008976AF">
        <w:rPr>
          <w:rFonts w:ascii="Traditional Arabic" w:hAnsi="Traditional Arabic" w:cs="Traditional Arabic"/>
          <w:rtl/>
          <w:lang w:bidi="ar-LB"/>
        </w:rPr>
        <w:t>سورة فاطر، الآية 45.</w:t>
      </w:r>
    </w:p>
  </w:footnote>
  <w:footnote w:id="143">
    <w:p w14:paraId="74F52256" w14:textId="77777777" w:rsidR="00EC1824" w:rsidRPr="008976AF" w:rsidRDefault="00EC1824"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21715A" w:rsidRPr="008976AF">
        <w:rPr>
          <w:rFonts w:ascii="Traditional Arabic" w:hAnsi="Traditional Arabic" w:cs="Traditional Arabic"/>
          <w:rtl/>
          <w:lang w:bidi="ar-LB"/>
        </w:rPr>
        <w:t>سورة الطارق، الآية 14.</w:t>
      </w:r>
    </w:p>
  </w:footnote>
  <w:footnote w:id="144">
    <w:p w14:paraId="7B3333A0" w14:textId="77777777" w:rsidR="0021715A" w:rsidRPr="008976AF" w:rsidRDefault="0021715A"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Pr="008976AF">
        <w:rPr>
          <w:rFonts w:ascii="Traditional Arabic" w:hAnsi="Traditional Arabic" w:cs="Traditional Arabic"/>
          <w:rtl/>
          <w:lang w:bidi="ar-LB"/>
        </w:rPr>
        <w:t>سورة الأعراف، الآيتان 182 - 183.</w:t>
      </w:r>
    </w:p>
  </w:footnote>
  <w:footnote w:id="145">
    <w:p w14:paraId="76508106" w14:textId="77777777" w:rsidR="0021715A" w:rsidRPr="008976AF" w:rsidRDefault="0021715A" w:rsidP="008976AF">
      <w:pPr>
        <w:pStyle w:val="FootnoteText"/>
        <w:jc w:val="both"/>
        <w:rPr>
          <w:rFonts w:ascii="Traditional Arabic" w:hAnsi="Traditional Arabic" w:cs="Traditional Arabic"/>
          <w:rtl/>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Pr="008976AF">
        <w:rPr>
          <w:rFonts w:ascii="Traditional Arabic" w:hAnsi="Traditional Arabic" w:cs="Traditional Arabic"/>
          <w:rtl/>
          <w:lang w:bidi="ar-LB"/>
        </w:rPr>
        <w:t>سورة آل عمران، الآيتان 141 - 142.</w:t>
      </w:r>
    </w:p>
  </w:footnote>
  <w:footnote w:id="146">
    <w:p w14:paraId="0972C5C9" w14:textId="77777777" w:rsidR="001A4AFF" w:rsidRPr="008976AF" w:rsidRDefault="001A4AFF" w:rsidP="008976AF">
      <w:pPr>
        <w:pStyle w:val="FootnoteText"/>
        <w:jc w:val="both"/>
        <w:rPr>
          <w:rFonts w:ascii="Traditional Arabic" w:hAnsi="Traditional Arabic" w:cs="Traditional Arabic"/>
          <w:rtl/>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E80039" w:rsidRPr="008976AF">
        <w:rPr>
          <w:rFonts w:ascii="Traditional Arabic" w:hAnsi="Traditional Arabic" w:cs="Traditional Arabic"/>
          <w:rtl/>
          <w:lang w:bidi="ar-LB"/>
        </w:rPr>
        <w:t>راجع: معجم المعاني الإلكتروني، (</w:t>
      </w:r>
      <w:r w:rsidR="00E80039" w:rsidRPr="008976AF">
        <w:rPr>
          <w:rFonts w:ascii="Traditional Arabic" w:hAnsi="Traditional Arabic" w:cs="Traditional Arabic"/>
          <w:lang w:bidi="ar-LB"/>
        </w:rPr>
        <w:t>https://www.almaany.com/ar/thes/ar-ar</w:t>
      </w:r>
      <w:r w:rsidR="00E80039" w:rsidRPr="008976AF">
        <w:rPr>
          <w:rFonts w:ascii="Traditional Arabic" w:hAnsi="Traditional Arabic" w:cs="Traditional Arabic"/>
          <w:rtl/>
          <w:lang w:bidi="ar-LB"/>
        </w:rPr>
        <w:t>/اِنْتِظَار/)، وقت الزيارة 16/3/2020.</w:t>
      </w:r>
    </w:p>
  </w:footnote>
  <w:footnote w:id="147">
    <w:p w14:paraId="131A5437" w14:textId="77777777" w:rsidR="00E80039" w:rsidRPr="008976AF" w:rsidRDefault="00E80039"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A23C4E" w:rsidRPr="008976AF">
        <w:rPr>
          <w:rFonts w:ascii="Traditional Arabic" w:hAnsi="Traditional Arabic" w:cs="Traditional Arabic"/>
          <w:rtl/>
          <w:lang w:bidi="ar-LB"/>
        </w:rPr>
        <w:t xml:space="preserve">سورة السجدة، الآيات 28 - 30. </w:t>
      </w:r>
    </w:p>
  </w:footnote>
  <w:footnote w:id="148">
    <w:p w14:paraId="741D6B30" w14:textId="77777777" w:rsidR="00EF6A88" w:rsidRPr="008976AF" w:rsidRDefault="00EF6A88"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A23C4E" w:rsidRPr="008976AF">
        <w:rPr>
          <w:rFonts w:ascii="Traditional Arabic" w:hAnsi="Traditional Arabic" w:cs="Traditional Arabic"/>
          <w:rtl/>
          <w:lang w:bidi="ar-LB"/>
        </w:rPr>
        <w:t>راجع: الشيخ الصدوق، كمال الدين وتمام النعمة، مصدر سابق، ص671.</w:t>
      </w:r>
    </w:p>
  </w:footnote>
  <w:footnote w:id="149">
    <w:p w14:paraId="27A60CE5" w14:textId="77777777" w:rsidR="005B5041" w:rsidRPr="008976AF" w:rsidRDefault="005B5041"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A23C4E" w:rsidRPr="008976AF">
        <w:rPr>
          <w:rFonts w:ascii="Traditional Arabic" w:hAnsi="Traditional Arabic" w:cs="Traditional Arabic"/>
          <w:rtl/>
          <w:lang w:bidi="ar-LB"/>
        </w:rPr>
        <w:t>راجع: عبد الباقي، المعجم المفهرس لألفاظ القرآن الكريم، مصدر سابق، ص447.</w:t>
      </w:r>
    </w:p>
  </w:footnote>
  <w:footnote w:id="150">
    <w:p w14:paraId="28497BCB" w14:textId="77777777" w:rsidR="005B5041" w:rsidRPr="008976AF" w:rsidRDefault="005B5041"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A23C4E" w:rsidRPr="008976AF">
        <w:rPr>
          <w:rFonts w:ascii="Traditional Arabic" w:hAnsi="Traditional Arabic" w:cs="Traditional Arabic"/>
          <w:rtl/>
          <w:lang w:bidi="ar-LB"/>
        </w:rPr>
        <w:t>سورة البقرة، الآية 203.</w:t>
      </w:r>
    </w:p>
  </w:footnote>
  <w:footnote w:id="151">
    <w:p w14:paraId="261EE2FB" w14:textId="77777777" w:rsidR="005B5041" w:rsidRPr="008976AF" w:rsidRDefault="005B5041" w:rsidP="008976AF">
      <w:pPr>
        <w:pStyle w:val="FootnoteText"/>
        <w:jc w:val="both"/>
        <w:rPr>
          <w:rFonts w:ascii="Traditional Arabic" w:hAnsi="Traditional Arabic" w:cs="Traditional Arabic"/>
          <w:rtl/>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A23C4E" w:rsidRPr="008976AF">
        <w:rPr>
          <w:rFonts w:ascii="Traditional Arabic" w:hAnsi="Traditional Arabic" w:cs="Traditional Arabic"/>
          <w:rtl/>
          <w:lang w:bidi="ar-LB"/>
        </w:rPr>
        <w:t>سورة طه، الآية 84.</w:t>
      </w:r>
    </w:p>
  </w:footnote>
  <w:footnote w:id="152">
    <w:p w14:paraId="09F66E8F" w14:textId="77777777" w:rsidR="00B60264" w:rsidRPr="008976AF" w:rsidRDefault="00B60264"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A23C4E" w:rsidRPr="008976AF">
        <w:rPr>
          <w:rFonts w:ascii="Traditional Arabic" w:hAnsi="Traditional Arabic" w:cs="Traditional Arabic"/>
          <w:rtl/>
          <w:lang w:bidi="ar-LB"/>
        </w:rPr>
        <w:t>السورة نفسها، الآية 83.</w:t>
      </w:r>
    </w:p>
  </w:footnote>
  <w:footnote w:id="153">
    <w:p w14:paraId="4DFC2057" w14:textId="77777777" w:rsidR="0076702F" w:rsidRPr="008976AF" w:rsidRDefault="0076702F"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ED74A8" w:rsidRPr="008976AF">
        <w:rPr>
          <w:rFonts w:ascii="Traditional Arabic" w:hAnsi="Traditional Arabic" w:cs="Traditional Arabic"/>
          <w:rtl/>
          <w:lang w:bidi="ar-LB"/>
        </w:rPr>
        <w:t>سورة الأنبياء، الآية 37.</w:t>
      </w:r>
    </w:p>
  </w:footnote>
  <w:footnote w:id="154">
    <w:p w14:paraId="5C7192E1" w14:textId="77777777" w:rsidR="0036316D" w:rsidRPr="008976AF" w:rsidRDefault="0036316D"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ED74A8" w:rsidRPr="008976AF">
        <w:rPr>
          <w:rFonts w:ascii="Traditional Arabic" w:hAnsi="Traditional Arabic" w:cs="Traditional Arabic"/>
          <w:rtl/>
          <w:lang w:bidi="ar-LB"/>
        </w:rPr>
        <w:t>سورة الإسراء، الآية 11.</w:t>
      </w:r>
    </w:p>
  </w:footnote>
  <w:footnote w:id="155">
    <w:p w14:paraId="0C1CA373" w14:textId="77777777" w:rsidR="003E5E89" w:rsidRPr="008976AF" w:rsidRDefault="003E5E89" w:rsidP="008976AF">
      <w:pPr>
        <w:pStyle w:val="FootnoteText"/>
        <w:jc w:val="both"/>
        <w:rPr>
          <w:rFonts w:ascii="Traditional Arabic" w:hAnsi="Traditional Arabic" w:cs="Traditional Arabic"/>
          <w:rtl/>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304FE6" w:rsidRPr="008976AF">
        <w:rPr>
          <w:rFonts w:ascii="Traditional Arabic" w:hAnsi="Traditional Arabic" w:cs="Traditional Arabic"/>
          <w:rtl/>
          <w:lang w:bidi="ar-LB"/>
        </w:rPr>
        <w:t>سورة الإسراء، الآية 11.</w:t>
      </w:r>
    </w:p>
  </w:footnote>
  <w:footnote w:id="156">
    <w:p w14:paraId="41B720DC" w14:textId="77777777" w:rsidR="00502EAF" w:rsidRPr="008976AF" w:rsidRDefault="00502EAF"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304FE6" w:rsidRPr="008976AF">
        <w:rPr>
          <w:rFonts w:ascii="Traditional Arabic" w:hAnsi="Traditional Arabic" w:cs="Traditional Arabic"/>
          <w:rtl/>
          <w:lang w:bidi="ar-LB"/>
        </w:rPr>
        <w:t>سورة القيامة، الآيتان 20 - 21.</w:t>
      </w:r>
    </w:p>
  </w:footnote>
  <w:footnote w:id="157">
    <w:p w14:paraId="29746699" w14:textId="77777777" w:rsidR="00502EAF" w:rsidRPr="008976AF" w:rsidRDefault="00502EAF"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9D422D" w:rsidRPr="008976AF">
        <w:rPr>
          <w:rFonts w:ascii="Traditional Arabic" w:hAnsi="Traditional Arabic" w:cs="Traditional Arabic"/>
          <w:rtl/>
          <w:lang w:bidi="ar-LB"/>
        </w:rPr>
        <w:t xml:space="preserve">سورة الإنسان، الآية 27. </w:t>
      </w:r>
    </w:p>
  </w:footnote>
  <w:footnote w:id="158">
    <w:p w14:paraId="7190CAC7" w14:textId="77777777" w:rsidR="00FA33FF" w:rsidRPr="008976AF" w:rsidRDefault="00FA33FF"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9D422D" w:rsidRPr="008976AF">
        <w:rPr>
          <w:rFonts w:ascii="Traditional Arabic" w:hAnsi="Traditional Arabic" w:cs="Traditional Arabic"/>
          <w:rtl/>
          <w:lang w:bidi="ar-LB"/>
        </w:rPr>
        <w:t>سورة الإسراء، الآية 18.</w:t>
      </w:r>
    </w:p>
  </w:footnote>
  <w:footnote w:id="159">
    <w:p w14:paraId="5AC03445" w14:textId="77777777" w:rsidR="00FA33FF" w:rsidRPr="008976AF" w:rsidRDefault="00FA33FF"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9D422D" w:rsidRPr="008976AF">
        <w:rPr>
          <w:rFonts w:ascii="Traditional Arabic" w:hAnsi="Traditional Arabic" w:cs="Traditional Arabic"/>
          <w:rtl/>
          <w:lang w:bidi="ar-LB"/>
        </w:rPr>
        <w:t>سورة ص، الآية 16.</w:t>
      </w:r>
    </w:p>
  </w:footnote>
  <w:footnote w:id="160">
    <w:p w14:paraId="1AA21E33" w14:textId="77777777" w:rsidR="00FA33FF" w:rsidRPr="008976AF" w:rsidRDefault="00FA33FF"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9D422D" w:rsidRPr="008976AF">
        <w:rPr>
          <w:rFonts w:ascii="Traditional Arabic" w:hAnsi="Traditional Arabic" w:cs="Traditional Arabic"/>
          <w:rtl/>
          <w:lang w:bidi="ar-LB"/>
        </w:rPr>
        <w:t>سورة يونس، الآية 48، سورة الأنبياء، الآية 38، سورة النمل، الآية 71، سورة سورة سبأ، الآية 29، سورة يس، الآية 48، سورة الملك، الآية 25.</w:t>
      </w:r>
    </w:p>
  </w:footnote>
  <w:footnote w:id="161">
    <w:p w14:paraId="586D49EA" w14:textId="77777777" w:rsidR="000F3E73" w:rsidRPr="008976AF" w:rsidRDefault="000F3E73"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210D2B" w:rsidRPr="008976AF">
        <w:rPr>
          <w:rFonts w:ascii="Traditional Arabic" w:hAnsi="Traditional Arabic" w:cs="Traditional Arabic"/>
          <w:rtl/>
          <w:lang w:bidi="ar-LB"/>
        </w:rPr>
        <w:t>سورة الشورى، الآيتان 17 - 18.</w:t>
      </w:r>
    </w:p>
  </w:footnote>
  <w:footnote w:id="162">
    <w:p w14:paraId="73B98978" w14:textId="77777777" w:rsidR="00655AF3" w:rsidRPr="008976AF" w:rsidRDefault="00655AF3"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210D2B" w:rsidRPr="008976AF">
        <w:rPr>
          <w:rFonts w:ascii="Traditional Arabic" w:hAnsi="Traditional Arabic" w:cs="Traditional Arabic"/>
          <w:rtl/>
          <w:lang w:bidi="ar-LB"/>
        </w:rPr>
        <w:t>راجع:   الطباطبائيّ، الميزان في تفسير القرآن، مصدر سابق، ج19، ص165.</w:t>
      </w:r>
    </w:p>
  </w:footnote>
  <w:footnote w:id="163">
    <w:p w14:paraId="2FDBBD47" w14:textId="77777777" w:rsidR="002E5F0B" w:rsidRPr="008976AF" w:rsidRDefault="002E5F0B"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A065CA" w:rsidRPr="008976AF">
        <w:rPr>
          <w:rFonts w:ascii="Traditional Arabic" w:hAnsi="Traditional Arabic" w:cs="Traditional Arabic"/>
          <w:rtl/>
          <w:lang w:bidi="ar-LB"/>
        </w:rPr>
        <w:t>سورة آل عمران، الآية 133.</w:t>
      </w:r>
    </w:p>
  </w:footnote>
  <w:footnote w:id="164">
    <w:p w14:paraId="1BF909DD" w14:textId="77777777" w:rsidR="004A18D4" w:rsidRPr="008976AF" w:rsidRDefault="004A18D4"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A065CA" w:rsidRPr="008976AF">
        <w:rPr>
          <w:rFonts w:ascii="Traditional Arabic" w:hAnsi="Traditional Arabic" w:cs="Traditional Arabic"/>
          <w:rtl/>
          <w:lang w:bidi="ar-LB"/>
        </w:rPr>
        <w:t>سورة الحديد، الآية 21.</w:t>
      </w:r>
    </w:p>
  </w:footnote>
  <w:footnote w:id="165">
    <w:p w14:paraId="3BFC182F" w14:textId="77777777" w:rsidR="006C4963" w:rsidRPr="008976AF" w:rsidRDefault="006C4963"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A065CA" w:rsidRPr="008976AF">
        <w:rPr>
          <w:rFonts w:ascii="Traditional Arabic" w:hAnsi="Traditional Arabic" w:cs="Traditional Arabic"/>
          <w:rtl/>
          <w:lang w:bidi="ar-LB"/>
        </w:rPr>
        <w:t>سورة البقرة، الآية 148.</w:t>
      </w:r>
    </w:p>
  </w:footnote>
  <w:footnote w:id="166">
    <w:p w14:paraId="5138A60E" w14:textId="77777777" w:rsidR="006C4963" w:rsidRPr="008976AF" w:rsidRDefault="006C4963"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A065CA" w:rsidRPr="008976AF">
        <w:rPr>
          <w:rFonts w:ascii="Traditional Arabic" w:hAnsi="Traditional Arabic" w:cs="Traditional Arabic"/>
          <w:rtl/>
          <w:lang w:bidi="ar-LB"/>
        </w:rPr>
        <w:t>سورة المائدة، الآية 48.</w:t>
      </w:r>
    </w:p>
  </w:footnote>
  <w:footnote w:id="167">
    <w:p w14:paraId="05473EE8" w14:textId="77777777" w:rsidR="00772EC4" w:rsidRPr="008976AF" w:rsidRDefault="00772EC4"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A065CA" w:rsidRPr="008976AF">
        <w:rPr>
          <w:rFonts w:ascii="Traditional Arabic" w:hAnsi="Traditional Arabic" w:cs="Traditional Arabic"/>
          <w:rtl/>
          <w:lang w:bidi="ar-LB"/>
        </w:rPr>
        <w:t>سورة المؤمنون، الآيتان 60 - 61.</w:t>
      </w:r>
    </w:p>
  </w:footnote>
  <w:footnote w:id="168">
    <w:p w14:paraId="1944F944" w14:textId="77777777" w:rsidR="00564309" w:rsidRPr="008976AF" w:rsidRDefault="00564309" w:rsidP="008976AF">
      <w:pPr>
        <w:pStyle w:val="FootnoteText"/>
        <w:jc w:val="both"/>
        <w:rPr>
          <w:rFonts w:ascii="Traditional Arabic" w:hAnsi="Traditional Arabic" w:cs="Traditional Arabic"/>
          <w:rtl/>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A065CA" w:rsidRPr="008976AF">
        <w:rPr>
          <w:rFonts w:ascii="Traditional Arabic" w:hAnsi="Traditional Arabic" w:cs="Traditional Arabic"/>
          <w:rtl/>
          <w:lang w:bidi="ar-LB"/>
        </w:rPr>
        <w:t>سورة الواقعة، الآيات 10 - 14.</w:t>
      </w:r>
    </w:p>
  </w:footnote>
  <w:footnote w:id="169">
    <w:p w14:paraId="061B54E9" w14:textId="77777777" w:rsidR="00564309" w:rsidRPr="008976AF" w:rsidRDefault="00564309"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A36CE4" w:rsidRPr="008976AF">
        <w:rPr>
          <w:rFonts w:ascii="Traditional Arabic" w:hAnsi="Traditional Arabic" w:cs="Traditional Arabic"/>
          <w:rtl/>
          <w:lang w:bidi="ar-LB"/>
        </w:rPr>
        <w:t xml:space="preserve">الطبرسيّ، أبو منصور أحمد بن علي، الاحتجاج، تعليق: السيد محمّد باقر الخرسان، دار النعمان للطباعة والنشر، العراق - النجف الأشرف، 1386هـ.ق - 1966م، لا.ط، ج2، ص50. </w:t>
      </w:r>
    </w:p>
  </w:footnote>
  <w:footnote w:id="170">
    <w:p w14:paraId="619532C1" w14:textId="77777777" w:rsidR="00A36CE4" w:rsidRPr="008976AF" w:rsidRDefault="00A36CE4"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2B3940" w:rsidRPr="008976AF">
        <w:rPr>
          <w:rFonts w:ascii="Traditional Arabic" w:hAnsi="Traditional Arabic" w:cs="Traditional Arabic"/>
          <w:rtl/>
          <w:lang w:bidi="ar-LB"/>
        </w:rPr>
        <w:t>سورة الأحزاب، الآية 23.</w:t>
      </w:r>
    </w:p>
  </w:footnote>
  <w:footnote w:id="171">
    <w:p w14:paraId="33C8F439" w14:textId="77777777" w:rsidR="00A36CE4" w:rsidRPr="008976AF" w:rsidRDefault="00A36CE4"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2B3940" w:rsidRPr="008976AF">
        <w:rPr>
          <w:rFonts w:ascii="Traditional Arabic" w:hAnsi="Traditional Arabic" w:cs="Traditional Arabic"/>
          <w:rtl/>
          <w:lang w:bidi="ar-LB"/>
        </w:rPr>
        <w:t>السورة نفسها، الآية 15.</w:t>
      </w:r>
    </w:p>
  </w:footnote>
  <w:footnote w:id="172">
    <w:p w14:paraId="3F4E0DF1" w14:textId="77777777" w:rsidR="00A36CE4" w:rsidRPr="008976AF" w:rsidRDefault="00A36CE4"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2B3940" w:rsidRPr="008976AF">
        <w:rPr>
          <w:rFonts w:ascii="Traditional Arabic" w:hAnsi="Traditional Arabic" w:cs="Traditional Arabic"/>
          <w:rtl/>
          <w:lang w:bidi="ar-LB"/>
        </w:rPr>
        <w:t>سورة يس، الآية 60.</w:t>
      </w:r>
    </w:p>
  </w:footnote>
  <w:footnote w:id="173">
    <w:p w14:paraId="3079AB39" w14:textId="77777777" w:rsidR="00A36CE4" w:rsidRPr="008976AF" w:rsidRDefault="00A36CE4"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2B3940" w:rsidRPr="008976AF">
        <w:rPr>
          <w:rFonts w:ascii="Traditional Arabic" w:hAnsi="Traditional Arabic" w:cs="Traditional Arabic"/>
          <w:rtl/>
          <w:lang w:bidi="ar-LB"/>
        </w:rPr>
        <w:t>سورة طه، الآية 115.</w:t>
      </w:r>
    </w:p>
  </w:footnote>
  <w:footnote w:id="174">
    <w:p w14:paraId="46AA66EC" w14:textId="77777777" w:rsidR="00A36CE4" w:rsidRPr="008976AF" w:rsidRDefault="00A36CE4"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2B3940" w:rsidRPr="008976AF">
        <w:rPr>
          <w:rFonts w:ascii="Traditional Arabic" w:hAnsi="Traditional Arabic" w:cs="Traditional Arabic"/>
          <w:rtl/>
          <w:lang w:bidi="ar-LB"/>
        </w:rPr>
        <w:t>من أجلى مصاديق هذا العهد ومحطّاته، ما روي عن الإمام الباقر عليه السلام في تفسير هذه الآية: "عهد إليه في محمّد والأئمّة من بعده، فترك ولم يكن له عزم فيهم أنّهم هكذا. وإنّما سمّي أولو العزم أولي العزم، لأنّه عهد إليهم في محمّد والأوصياء من بعده، والمهديّ وسيرته، فأجمع عزمهم أن ذلك كذلك، والإقرار به". الصفار، محمّد بن الحسن، بصائر الدرجات، تصحيح: الحاج ميرزا حسن كوچه باغي، منشورات الأعلمي، إيران - طهران، 1404هـ.ق - 1362ش، لا.ط، ص90، الشيخ الكليني، الكافي، مصدر سابق، ج1، ص416.</w:t>
      </w:r>
    </w:p>
  </w:footnote>
  <w:footnote w:id="175">
    <w:p w14:paraId="123B54F0" w14:textId="77777777" w:rsidR="00AB03A6" w:rsidRPr="008976AF" w:rsidRDefault="00AB03A6"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362EB1" w:rsidRPr="008976AF">
        <w:rPr>
          <w:rFonts w:ascii="Traditional Arabic" w:hAnsi="Traditional Arabic" w:cs="Traditional Arabic"/>
          <w:rtl/>
          <w:lang w:bidi="ar-LB"/>
        </w:rPr>
        <w:t xml:space="preserve">سورة البقرة، الآية 40. </w:t>
      </w:r>
    </w:p>
  </w:footnote>
  <w:footnote w:id="176">
    <w:p w14:paraId="09362F91" w14:textId="77777777" w:rsidR="00AB03A6" w:rsidRPr="008976AF" w:rsidRDefault="00AB03A6"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362EB1" w:rsidRPr="008976AF">
        <w:rPr>
          <w:rFonts w:ascii="Traditional Arabic" w:hAnsi="Traditional Arabic" w:cs="Traditional Arabic"/>
          <w:rtl/>
          <w:lang w:bidi="ar-LB"/>
        </w:rPr>
        <w:t>السورة نفسها، الآية 27.</w:t>
      </w:r>
    </w:p>
  </w:footnote>
  <w:footnote w:id="177">
    <w:p w14:paraId="7ECB7FE0" w14:textId="77777777" w:rsidR="00AB03A6" w:rsidRPr="008976AF" w:rsidRDefault="00AB03A6"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362EB1" w:rsidRPr="008976AF">
        <w:rPr>
          <w:rFonts w:ascii="Traditional Arabic" w:hAnsi="Traditional Arabic" w:cs="Traditional Arabic"/>
          <w:rtl/>
          <w:lang w:bidi="ar-LB"/>
        </w:rPr>
        <w:t>سورة الرعد، الآية 25.</w:t>
      </w:r>
    </w:p>
  </w:footnote>
  <w:footnote w:id="178">
    <w:p w14:paraId="5FF5A909" w14:textId="77777777" w:rsidR="00110837" w:rsidRPr="008976AF" w:rsidRDefault="00110837"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362EB1" w:rsidRPr="008976AF">
        <w:rPr>
          <w:rFonts w:ascii="Traditional Arabic" w:hAnsi="Traditional Arabic" w:cs="Traditional Arabic"/>
          <w:rtl/>
          <w:lang w:bidi="ar-LB"/>
        </w:rPr>
        <w:t>سورة آل عمران، الآيتان 81 - 82.</w:t>
      </w:r>
    </w:p>
  </w:footnote>
  <w:footnote w:id="179">
    <w:p w14:paraId="6E62B76D" w14:textId="77777777" w:rsidR="00110837" w:rsidRPr="008976AF" w:rsidRDefault="00110837"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DD7715" w:rsidRPr="008976AF">
        <w:rPr>
          <w:rFonts w:ascii="Traditional Arabic" w:hAnsi="Traditional Arabic" w:cs="Traditional Arabic"/>
          <w:rtl/>
          <w:lang w:bidi="ar-LB"/>
        </w:rPr>
        <w:t xml:space="preserve">سورة </w:t>
      </w:r>
      <w:r w:rsidR="003225C2" w:rsidRPr="008976AF">
        <w:rPr>
          <w:rFonts w:ascii="Traditional Arabic" w:hAnsi="Traditional Arabic" w:cs="Traditional Arabic"/>
          <w:rtl/>
          <w:lang w:bidi="ar-LB"/>
        </w:rPr>
        <w:t>المائدة</w:t>
      </w:r>
      <w:r w:rsidR="00DD7715" w:rsidRPr="008976AF">
        <w:rPr>
          <w:rFonts w:ascii="Traditional Arabic" w:hAnsi="Traditional Arabic" w:cs="Traditional Arabic"/>
          <w:rtl/>
          <w:lang w:bidi="ar-LB"/>
        </w:rPr>
        <w:t>، الآي</w:t>
      </w:r>
      <w:r w:rsidR="003225C2" w:rsidRPr="008976AF">
        <w:rPr>
          <w:rFonts w:ascii="Traditional Arabic" w:hAnsi="Traditional Arabic" w:cs="Traditional Arabic"/>
          <w:rtl/>
          <w:lang w:bidi="ar-LB"/>
        </w:rPr>
        <w:t>ات</w:t>
      </w:r>
      <w:r w:rsidR="00DD7715" w:rsidRPr="008976AF">
        <w:rPr>
          <w:rFonts w:ascii="Traditional Arabic" w:hAnsi="Traditional Arabic" w:cs="Traditional Arabic"/>
          <w:rtl/>
          <w:lang w:bidi="ar-LB"/>
        </w:rPr>
        <w:t xml:space="preserve"> </w:t>
      </w:r>
      <w:r w:rsidR="003225C2" w:rsidRPr="008976AF">
        <w:rPr>
          <w:rFonts w:ascii="Traditional Arabic" w:hAnsi="Traditional Arabic" w:cs="Traditional Arabic"/>
          <w:rtl/>
          <w:lang w:bidi="ar-LB"/>
        </w:rPr>
        <w:t>12-14</w:t>
      </w:r>
      <w:r w:rsidR="00DD7715" w:rsidRPr="008976AF">
        <w:rPr>
          <w:rFonts w:ascii="Traditional Arabic" w:hAnsi="Traditional Arabic" w:cs="Traditional Arabic"/>
          <w:rtl/>
          <w:lang w:bidi="ar-LB"/>
        </w:rPr>
        <w:t xml:space="preserve">. </w:t>
      </w:r>
    </w:p>
  </w:footnote>
  <w:footnote w:id="180">
    <w:p w14:paraId="5C23C5C9" w14:textId="77777777" w:rsidR="00362EB1" w:rsidRPr="008976AF" w:rsidRDefault="00362EB1"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B1003E" w:rsidRPr="008976AF">
        <w:rPr>
          <w:rFonts w:ascii="Traditional Arabic" w:hAnsi="Traditional Arabic" w:cs="Traditional Arabic"/>
          <w:rtl/>
          <w:lang w:bidi="ar-LB"/>
        </w:rPr>
        <w:t>سورة طه</w:t>
      </w:r>
      <w:r w:rsidR="00DD7715" w:rsidRPr="008976AF">
        <w:rPr>
          <w:rFonts w:ascii="Traditional Arabic" w:hAnsi="Traditional Arabic" w:cs="Traditional Arabic"/>
          <w:rtl/>
          <w:lang w:bidi="ar-LB"/>
        </w:rPr>
        <w:t xml:space="preserve">، الآية </w:t>
      </w:r>
      <w:r w:rsidR="00B1003E" w:rsidRPr="008976AF">
        <w:rPr>
          <w:rFonts w:ascii="Traditional Arabic" w:hAnsi="Traditional Arabic" w:cs="Traditional Arabic"/>
          <w:rtl/>
          <w:lang w:bidi="ar-LB"/>
        </w:rPr>
        <w:t>86</w:t>
      </w:r>
      <w:r w:rsidR="00DD7715" w:rsidRPr="008976AF">
        <w:rPr>
          <w:rFonts w:ascii="Traditional Arabic" w:hAnsi="Traditional Arabic" w:cs="Traditional Arabic"/>
          <w:rtl/>
          <w:lang w:bidi="ar-LB"/>
        </w:rPr>
        <w:t>.</w:t>
      </w:r>
    </w:p>
  </w:footnote>
  <w:footnote w:id="181">
    <w:p w14:paraId="63678D27" w14:textId="77777777" w:rsidR="00362EB1" w:rsidRPr="008976AF" w:rsidRDefault="00362EB1"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DD7715" w:rsidRPr="008976AF">
        <w:rPr>
          <w:rFonts w:ascii="Traditional Arabic" w:hAnsi="Traditional Arabic" w:cs="Traditional Arabic"/>
          <w:rtl/>
          <w:lang w:bidi="ar-LB"/>
        </w:rPr>
        <w:t xml:space="preserve">سورة </w:t>
      </w:r>
      <w:r w:rsidR="00B1003E" w:rsidRPr="008976AF">
        <w:rPr>
          <w:rFonts w:ascii="Traditional Arabic" w:hAnsi="Traditional Arabic" w:cs="Traditional Arabic"/>
          <w:rtl/>
          <w:lang w:bidi="ar-LB"/>
        </w:rPr>
        <w:t>البقرة</w:t>
      </w:r>
      <w:r w:rsidR="00DD7715" w:rsidRPr="008976AF">
        <w:rPr>
          <w:rFonts w:ascii="Traditional Arabic" w:hAnsi="Traditional Arabic" w:cs="Traditional Arabic"/>
          <w:rtl/>
          <w:lang w:bidi="ar-LB"/>
        </w:rPr>
        <w:t xml:space="preserve">، الآية </w:t>
      </w:r>
      <w:r w:rsidR="00B1003E" w:rsidRPr="008976AF">
        <w:rPr>
          <w:rFonts w:ascii="Traditional Arabic" w:hAnsi="Traditional Arabic" w:cs="Traditional Arabic"/>
          <w:rtl/>
          <w:lang w:bidi="ar-LB"/>
        </w:rPr>
        <w:t>143</w:t>
      </w:r>
      <w:r w:rsidR="00DD7715" w:rsidRPr="008976AF">
        <w:rPr>
          <w:rFonts w:ascii="Traditional Arabic" w:hAnsi="Traditional Arabic" w:cs="Traditional Arabic"/>
          <w:rtl/>
          <w:lang w:bidi="ar-LB"/>
        </w:rPr>
        <w:t>.</w:t>
      </w:r>
    </w:p>
  </w:footnote>
  <w:footnote w:id="182">
    <w:p w14:paraId="169F08E8" w14:textId="77777777" w:rsidR="00362EB1" w:rsidRPr="008976AF" w:rsidRDefault="00362EB1"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DD7715" w:rsidRPr="008976AF">
        <w:rPr>
          <w:rFonts w:ascii="Traditional Arabic" w:hAnsi="Traditional Arabic" w:cs="Traditional Arabic"/>
          <w:rtl/>
          <w:lang w:bidi="ar-LB"/>
        </w:rPr>
        <w:t>سورة آل عمران، الآي</w:t>
      </w:r>
      <w:r w:rsidR="00B1003E" w:rsidRPr="008976AF">
        <w:rPr>
          <w:rFonts w:ascii="Traditional Arabic" w:hAnsi="Traditional Arabic" w:cs="Traditional Arabic"/>
          <w:rtl/>
          <w:lang w:bidi="ar-LB"/>
        </w:rPr>
        <w:t>ة 144</w:t>
      </w:r>
      <w:r w:rsidR="00DD7715" w:rsidRPr="008976AF">
        <w:rPr>
          <w:rFonts w:ascii="Traditional Arabic" w:hAnsi="Traditional Arabic" w:cs="Traditional Arabic"/>
          <w:rtl/>
          <w:lang w:bidi="ar-LB"/>
        </w:rPr>
        <w:t>.</w:t>
      </w:r>
    </w:p>
  </w:footnote>
  <w:footnote w:id="183">
    <w:p w14:paraId="6E2569CB" w14:textId="77777777" w:rsidR="003225C2" w:rsidRPr="008976AF" w:rsidRDefault="003225C2"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7330ED" w:rsidRPr="008976AF">
        <w:rPr>
          <w:rFonts w:ascii="Traditional Arabic" w:hAnsi="Traditional Arabic" w:cs="Traditional Arabic"/>
          <w:rtl/>
          <w:lang w:bidi="ar-LB"/>
        </w:rPr>
        <w:t>سورة الأنعام، الآية 158.</w:t>
      </w:r>
    </w:p>
  </w:footnote>
  <w:footnote w:id="184">
    <w:p w14:paraId="2C5895D2" w14:textId="77777777" w:rsidR="003225C2" w:rsidRPr="008976AF" w:rsidRDefault="003225C2"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7330ED" w:rsidRPr="008976AF">
        <w:rPr>
          <w:rFonts w:ascii="Traditional Arabic" w:hAnsi="Traditional Arabic" w:cs="Traditional Arabic"/>
          <w:rtl/>
          <w:lang w:bidi="ar-LB"/>
        </w:rPr>
        <w:t>سورة يونس، الآية 20.</w:t>
      </w:r>
    </w:p>
  </w:footnote>
  <w:footnote w:id="185">
    <w:p w14:paraId="5D78638B" w14:textId="77777777" w:rsidR="00F74CE9" w:rsidRPr="008976AF" w:rsidRDefault="00F74CE9"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1859D1" w:rsidRPr="008976AF">
        <w:rPr>
          <w:rFonts w:ascii="Traditional Arabic" w:hAnsi="Traditional Arabic" w:cs="Traditional Arabic"/>
          <w:rtl/>
          <w:lang w:bidi="ar-LB"/>
        </w:rPr>
        <w:t>سورة يونس، الآية 101.</w:t>
      </w:r>
    </w:p>
  </w:footnote>
  <w:footnote w:id="186">
    <w:p w14:paraId="6E8FA58F" w14:textId="77777777" w:rsidR="00F74CE9" w:rsidRPr="008976AF" w:rsidRDefault="00F74CE9"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1859D1" w:rsidRPr="008976AF">
        <w:rPr>
          <w:rFonts w:ascii="Traditional Arabic" w:hAnsi="Traditional Arabic" w:cs="Traditional Arabic"/>
          <w:rtl/>
          <w:lang w:bidi="ar-LB"/>
        </w:rPr>
        <w:t>السورة نفسها، الآيتان 96 - 97.</w:t>
      </w:r>
    </w:p>
  </w:footnote>
  <w:footnote w:id="187">
    <w:p w14:paraId="17CF4587" w14:textId="77777777" w:rsidR="00024021" w:rsidRPr="008976AF" w:rsidRDefault="00024021"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DA5F7E" w:rsidRPr="008976AF">
        <w:rPr>
          <w:rFonts w:ascii="Traditional Arabic" w:hAnsi="Traditional Arabic" w:cs="Traditional Arabic"/>
          <w:rtl/>
          <w:lang w:bidi="ar-LB"/>
        </w:rPr>
        <w:t xml:space="preserve">سورة الأعراف، الآيتان 175 - 176. </w:t>
      </w:r>
    </w:p>
  </w:footnote>
  <w:footnote w:id="188">
    <w:p w14:paraId="05AB1926" w14:textId="77777777" w:rsidR="000428D9" w:rsidRPr="008976AF" w:rsidRDefault="000428D9" w:rsidP="008976AF">
      <w:pPr>
        <w:pStyle w:val="FootnoteText"/>
        <w:jc w:val="both"/>
        <w:rPr>
          <w:rFonts w:ascii="Traditional Arabic" w:hAnsi="Traditional Arabic" w:cs="Traditional Arabic"/>
          <w:rtl/>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DA5F7E" w:rsidRPr="008976AF">
        <w:rPr>
          <w:rFonts w:ascii="Traditional Arabic" w:hAnsi="Traditional Arabic" w:cs="Traditional Arabic"/>
          <w:rtl/>
          <w:lang w:bidi="ar-LB"/>
        </w:rPr>
        <w:t>سورة البقرة، الآية 87.</w:t>
      </w:r>
    </w:p>
  </w:footnote>
  <w:footnote w:id="189">
    <w:p w14:paraId="0FF076C3" w14:textId="77777777" w:rsidR="000428D9" w:rsidRPr="008976AF" w:rsidRDefault="000428D9"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DA5F7E" w:rsidRPr="008976AF">
        <w:rPr>
          <w:rFonts w:ascii="Traditional Arabic" w:hAnsi="Traditional Arabic" w:cs="Traditional Arabic"/>
          <w:rtl/>
          <w:lang w:bidi="ar-LB"/>
        </w:rPr>
        <w:t>سورة النجم، الآية 23.</w:t>
      </w:r>
    </w:p>
  </w:footnote>
  <w:footnote w:id="190">
    <w:p w14:paraId="1708D3E9" w14:textId="77777777" w:rsidR="000428D9" w:rsidRPr="008976AF" w:rsidRDefault="000428D9"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DA5F7E" w:rsidRPr="008976AF">
        <w:rPr>
          <w:rFonts w:ascii="Traditional Arabic" w:hAnsi="Traditional Arabic" w:cs="Traditional Arabic"/>
          <w:rtl/>
          <w:lang w:bidi="ar-LB"/>
        </w:rPr>
        <w:t>راجع: الشيخ الكليني، الكافي، مصدر سابق، ج1، ص10.</w:t>
      </w:r>
    </w:p>
  </w:footnote>
  <w:footnote w:id="191">
    <w:p w14:paraId="48B6468B" w14:textId="77777777" w:rsidR="00E30E84" w:rsidRPr="008976AF" w:rsidRDefault="00E30E84"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96313C" w:rsidRPr="008976AF">
        <w:rPr>
          <w:rFonts w:ascii="Traditional Arabic" w:hAnsi="Traditional Arabic" w:cs="Traditional Arabic"/>
          <w:rtl/>
          <w:lang w:bidi="ar-LB"/>
        </w:rPr>
        <w:t xml:space="preserve">سورة يونس، الآية 20. </w:t>
      </w:r>
    </w:p>
  </w:footnote>
  <w:footnote w:id="192">
    <w:p w14:paraId="13BD257B" w14:textId="77777777" w:rsidR="00E30E84" w:rsidRPr="008976AF" w:rsidRDefault="00E30E84"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96313C" w:rsidRPr="008976AF">
        <w:rPr>
          <w:rFonts w:ascii="Traditional Arabic" w:hAnsi="Traditional Arabic" w:cs="Traditional Arabic"/>
          <w:rtl/>
          <w:lang w:bidi="ar-LB"/>
        </w:rPr>
        <w:t>سورة الأنعام، الآية 157.</w:t>
      </w:r>
    </w:p>
  </w:footnote>
  <w:footnote w:id="193">
    <w:p w14:paraId="5A539123" w14:textId="77777777" w:rsidR="00843ED1" w:rsidRPr="008976AF" w:rsidRDefault="00843ED1"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96313C" w:rsidRPr="008976AF">
        <w:rPr>
          <w:rFonts w:ascii="Traditional Arabic" w:hAnsi="Traditional Arabic" w:cs="Traditional Arabic"/>
          <w:rtl/>
          <w:lang w:bidi="ar-LB"/>
        </w:rPr>
        <w:t>سورة الإسراء، الآيات 88 - 93.</w:t>
      </w:r>
    </w:p>
  </w:footnote>
  <w:footnote w:id="194">
    <w:p w14:paraId="52F3C10F" w14:textId="77777777" w:rsidR="0096313C" w:rsidRPr="008976AF" w:rsidRDefault="0096313C"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2A2A5B" w:rsidRPr="008976AF">
        <w:rPr>
          <w:rFonts w:ascii="Traditional Arabic" w:hAnsi="Traditional Arabic" w:cs="Traditional Arabic"/>
          <w:rtl/>
          <w:lang w:bidi="ar-LB"/>
        </w:rPr>
        <w:t>سورة الأنعام، الآية 158.</w:t>
      </w:r>
    </w:p>
  </w:footnote>
  <w:footnote w:id="195">
    <w:p w14:paraId="6C423204" w14:textId="77777777" w:rsidR="00C043ED" w:rsidRPr="008976AF" w:rsidRDefault="00C043ED"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640DC4" w:rsidRPr="008976AF">
        <w:rPr>
          <w:rFonts w:ascii="Traditional Arabic" w:hAnsi="Traditional Arabic" w:cs="Traditional Arabic"/>
          <w:rtl/>
          <w:lang w:bidi="ar-LB"/>
        </w:rPr>
        <w:t>عن أمير المؤمنين عليه السلام: "انتظروا الفَرَج، ولا تيأسوا من روح اللَّه". الشيخ الصدوق، الخصال، مصدر سابق، ص616.</w:t>
      </w:r>
    </w:p>
  </w:footnote>
  <w:footnote w:id="196">
    <w:p w14:paraId="4285ADED" w14:textId="77777777" w:rsidR="00C043ED" w:rsidRPr="008976AF" w:rsidRDefault="00C043ED"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640DC4" w:rsidRPr="008976AF">
        <w:rPr>
          <w:rFonts w:ascii="Traditional Arabic" w:hAnsi="Traditional Arabic" w:cs="Traditional Arabic"/>
          <w:rtl/>
          <w:lang w:bidi="ar-LB"/>
        </w:rPr>
        <w:t>راجع: الميرزا الأصفهاني، مكيال المكارم، مصدر سابق، ج2، ص181.</w:t>
      </w:r>
    </w:p>
  </w:footnote>
  <w:footnote w:id="197">
    <w:p w14:paraId="1D6E3B49" w14:textId="77777777" w:rsidR="004A092E" w:rsidRPr="008976AF" w:rsidRDefault="004A092E"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130504" w:rsidRPr="008976AF">
        <w:rPr>
          <w:rFonts w:ascii="Traditional Arabic" w:hAnsi="Traditional Arabic" w:cs="Traditional Arabic"/>
          <w:rtl/>
          <w:lang w:bidi="ar-LB"/>
        </w:rPr>
        <w:t>سورة يوسف، الآية 87.</w:t>
      </w:r>
    </w:p>
  </w:footnote>
  <w:footnote w:id="198">
    <w:p w14:paraId="28E51F5C" w14:textId="77777777" w:rsidR="005838D9" w:rsidRPr="008976AF" w:rsidRDefault="005838D9"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130504" w:rsidRPr="008976AF">
        <w:rPr>
          <w:rFonts w:ascii="Traditional Arabic" w:hAnsi="Traditional Arabic" w:cs="Traditional Arabic"/>
          <w:rtl/>
          <w:lang w:bidi="ar-LB"/>
        </w:rPr>
        <w:t>سورة العنكبوت، الآية 23.</w:t>
      </w:r>
    </w:p>
  </w:footnote>
  <w:footnote w:id="199">
    <w:p w14:paraId="78F0DCF7" w14:textId="77777777" w:rsidR="005838D9" w:rsidRPr="008976AF" w:rsidRDefault="005838D9"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130504" w:rsidRPr="008976AF">
        <w:rPr>
          <w:rFonts w:ascii="Traditional Arabic" w:hAnsi="Traditional Arabic" w:cs="Traditional Arabic"/>
          <w:rtl/>
          <w:lang w:bidi="ar-LB"/>
        </w:rPr>
        <w:t>سورة الممتحنة، الآية 13.</w:t>
      </w:r>
    </w:p>
  </w:footnote>
  <w:footnote w:id="200">
    <w:p w14:paraId="4B59FA0C" w14:textId="77777777" w:rsidR="005838D9" w:rsidRPr="008976AF" w:rsidRDefault="005838D9"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130504" w:rsidRPr="008976AF">
        <w:rPr>
          <w:rFonts w:ascii="Traditional Arabic" w:hAnsi="Traditional Arabic" w:cs="Traditional Arabic"/>
          <w:rtl/>
          <w:lang w:bidi="ar-LB"/>
        </w:rPr>
        <w:t>سورة فصلت، الآية 49.</w:t>
      </w:r>
    </w:p>
  </w:footnote>
  <w:footnote w:id="201">
    <w:p w14:paraId="55DA8430" w14:textId="77777777" w:rsidR="00AA6677" w:rsidRPr="008976AF" w:rsidRDefault="00AA6677"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130504" w:rsidRPr="008976AF">
        <w:rPr>
          <w:rFonts w:ascii="Traditional Arabic" w:hAnsi="Traditional Arabic" w:cs="Traditional Arabic"/>
          <w:rtl/>
          <w:lang w:bidi="ar-LB"/>
        </w:rPr>
        <w:t>سورة يوسف، الآية 110.</w:t>
      </w:r>
    </w:p>
  </w:footnote>
  <w:footnote w:id="202">
    <w:p w14:paraId="3B0DF982" w14:textId="77777777" w:rsidR="00AA6677" w:rsidRPr="008976AF" w:rsidRDefault="00AA6677"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E04E89" w:rsidRPr="008976AF">
        <w:rPr>
          <w:rFonts w:ascii="Traditional Arabic" w:hAnsi="Traditional Arabic" w:cs="Traditional Arabic"/>
          <w:rtl/>
          <w:lang w:bidi="ar-LB"/>
        </w:rPr>
        <w:t xml:space="preserve">الصدوق، الشيخ محمّد بن عليّ بن بابويه، عيون أخبار الرضا عليه السلام، تصحيح: الشيخ حسين الأعلمي، مؤسّسة الأعلمي للمطبوعات، لبنان - بيروت، 1404هـ.ق - 1984م، لا.ط، ج1، ص179. </w:t>
      </w:r>
    </w:p>
  </w:footnote>
  <w:footnote w:id="203">
    <w:p w14:paraId="2229C26D" w14:textId="77777777" w:rsidR="00AA6677" w:rsidRPr="008976AF" w:rsidRDefault="00AA6677"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3C3426" w:rsidRPr="008976AF">
        <w:rPr>
          <w:rFonts w:ascii="Traditional Arabic" w:hAnsi="Traditional Arabic" w:cs="Traditional Arabic"/>
          <w:rtl/>
          <w:lang w:bidi="ar-LB"/>
        </w:rPr>
        <w:t>سورة هود، الآية 36.</w:t>
      </w:r>
    </w:p>
  </w:footnote>
  <w:footnote w:id="204">
    <w:p w14:paraId="37148D0A" w14:textId="77777777" w:rsidR="00AA6677" w:rsidRPr="008976AF" w:rsidRDefault="00AA6677"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3C3426" w:rsidRPr="008976AF">
        <w:rPr>
          <w:rFonts w:ascii="Traditional Arabic" w:hAnsi="Traditional Arabic" w:cs="Traditional Arabic"/>
          <w:rtl/>
          <w:lang w:bidi="ar-LB"/>
        </w:rPr>
        <w:t>سورة نوح، الآيتان 26 - 27.</w:t>
      </w:r>
    </w:p>
  </w:footnote>
  <w:footnote w:id="205">
    <w:p w14:paraId="2A739060" w14:textId="77777777" w:rsidR="00130504" w:rsidRPr="008976AF" w:rsidRDefault="00130504"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3C3426" w:rsidRPr="008976AF">
        <w:rPr>
          <w:rFonts w:ascii="Traditional Arabic" w:hAnsi="Traditional Arabic" w:cs="Traditional Arabic"/>
          <w:rtl/>
          <w:lang w:bidi="ar-LB"/>
        </w:rPr>
        <w:t>سورة هود، الآية 27.</w:t>
      </w:r>
    </w:p>
  </w:footnote>
  <w:footnote w:id="206">
    <w:p w14:paraId="2E768140" w14:textId="77777777" w:rsidR="00130504" w:rsidRPr="008976AF" w:rsidRDefault="00130504"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3C3426" w:rsidRPr="008976AF">
        <w:rPr>
          <w:rFonts w:ascii="Traditional Arabic" w:hAnsi="Traditional Arabic" w:cs="Traditional Arabic"/>
          <w:rtl/>
          <w:lang w:bidi="ar-LB"/>
        </w:rPr>
        <w:t>راجع:  الطباطبائيّ، الميزان في تفسير القرآن، مصدر سابق، ج11، ص279.</w:t>
      </w:r>
    </w:p>
  </w:footnote>
  <w:footnote w:id="207">
    <w:p w14:paraId="13494DF1" w14:textId="77777777" w:rsidR="00E04E89" w:rsidRPr="008976AF" w:rsidRDefault="00E04E89"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3C3426" w:rsidRPr="008976AF">
        <w:rPr>
          <w:rFonts w:ascii="Traditional Arabic" w:hAnsi="Traditional Arabic" w:cs="Traditional Arabic"/>
          <w:rtl/>
          <w:lang w:bidi="ar-LB"/>
        </w:rPr>
        <w:t>سورة الرعد، الآية 31.</w:t>
      </w:r>
    </w:p>
  </w:footnote>
  <w:footnote w:id="208">
    <w:p w14:paraId="7E3FDA48" w14:textId="77777777" w:rsidR="00610771" w:rsidRPr="008976AF" w:rsidRDefault="003C3426"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610771" w:rsidRPr="008976AF">
        <w:rPr>
          <w:rFonts w:ascii="Traditional Arabic" w:hAnsi="Traditional Arabic" w:cs="Traditional Arabic"/>
          <w:rtl/>
          <w:lang w:bidi="ar-LB"/>
        </w:rPr>
        <w:t>سورة آل عمران، الآية 20.</w:t>
      </w:r>
    </w:p>
  </w:footnote>
  <w:footnote w:id="209">
    <w:p w14:paraId="72A60426" w14:textId="77777777" w:rsidR="0034433C" w:rsidRPr="008976AF" w:rsidRDefault="0034433C"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610771" w:rsidRPr="008976AF">
        <w:rPr>
          <w:rFonts w:ascii="Traditional Arabic" w:hAnsi="Traditional Arabic" w:cs="Traditional Arabic"/>
          <w:rtl/>
          <w:lang w:bidi="ar-LB"/>
        </w:rPr>
        <w:t>سورة يونس، الآية 108.</w:t>
      </w:r>
    </w:p>
  </w:footnote>
  <w:footnote w:id="210">
    <w:p w14:paraId="65FA19B7" w14:textId="77777777" w:rsidR="00590362" w:rsidRPr="008976AF" w:rsidRDefault="00590362"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5B3FF6" w:rsidRPr="008976AF">
        <w:rPr>
          <w:rFonts w:ascii="Traditional Arabic" w:hAnsi="Traditional Arabic" w:cs="Traditional Arabic"/>
          <w:rtl/>
          <w:lang w:bidi="ar-LB"/>
        </w:rPr>
        <w:t>عن الإمام الرضا عليه السلام: "عليكم بالصبر، فإنّه إنّما يجيء الفَرَج على اليأس، فقد كان الذين من قبلكم أصبر منكم". الشيخ الصدوق، كمال الدين وتمام النعمة، مصدر سابق، ص645.</w:t>
      </w:r>
    </w:p>
  </w:footnote>
  <w:footnote w:id="211">
    <w:p w14:paraId="46B981AF" w14:textId="77777777" w:rsidR="00590362" w:rsidRPr="008976AF" w:rsidRDefault="00590362" w:rsidP="008976AF">
      <w:pPr>
        <w:pStyle w:val="FootnoteText"/>
        <w:jc w:val="both"/>
        <w:rPr>
          <w:rFonts w:ascii="Traditional Arabic" w:hAnsi="Traditional Arabic" w:cs="Traditional Arabic"/>
          <w:rtl/>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5B3FF6" w:rsidRPr="008976AF">
        <w:rPr>
          <w:rFonts w:ascii="Traditional Arabic" w:hAnsi="Traditional Arabic" w:cs="Traditional Arabic"/>
          <w:rtl/>
          <w:lang w:bidi="ar-LB"/>
        </w:rPr>
        <w:t>راجع: الصدر، الشهيد السيد محمّد باقر، السنن التاريخيّة في القرآن، أعاد صياغة عباراته وترتيب أفكاره: الشيخ محمّد مهديّ شمس الدين، دار إحياء التراث العربي، لبنان - بيروت، 1432هـ.ق - 2011م، ط1، ص75 - 84.</w:t>
      </w:r>
    </w:p>
  </w:footnote>
  <w:footnote w:id="212">
    <w:p w14:paraId="55B0E83F" w14:textId="77777777" w:rsidR="0008003A" w:rsidRPr="008976AF" w:rsidRDefault="008D202B" w:rsidP="008976AF">
      <w:pPr>
        <w:pStyle w:val="FootnoteText"/>
        <w:jc w:val="both"/>
        <w:rPr>
          <w:rFonts w:ascii="Traditional Arabic" w:hAnsi="Traditional Arabic" w:cs="Traditional Arabic"/>
          <w:rtl/>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08003A" w:rsidRPr="008976AF">
        <w:rPr>
          <w:rFonts w:ascii="Traditional Arabic" w:hAnsi="Traditional Arabic" w:cs="Traditional Arabic"/>
          <w:rtl/>
          <w:lang w:bidi="ar-LB"/>
        </w:rPr>
        <w:t xml:space="preserve">عن الإمام الرضا عليه السلام: </w:t>
      </w:r>
      <w:r w:rsidR="0008003A" w:rsidRPr="008976AF">
        <w:rPr>
          <w:rFonts w:ascii="Traditional Arabic" w:hAnsi="Traditional Arabic" w:cs="Traditional Arabic"/>
          <w:lang w:bidi="ar-LB"/>
        </w:rPr>
        <w:t>"</w:t>
      </w:r>
      <w:r w:rsidR="0008003A" w:rsidRPr="008976AF">
        <w:rPr>
          <w:rFonts w:ascii="Traditional Arabic" w:hAnsi="Traditional Arabic" w:cs="Traditional Arabic"/>
          <w:rtl/>
          <w:lang w:bidi="ar-LB"/>
        </w:rPr>
        <w:t>عليكم بالصبر، فإنّه إنّما يجيء الفَرَج على اليأس، فقد كان الذين من قبلكم أصبر منكم</w:t>
      </w:r>
      <w:r w:rsidR="0008003A" w:rsidRPr="008976AF">
        <w:rPr>
          <w:rFonts w:ascii="Traditional Arabic" w:hAnsi="Traditional Arabic" w:cs="Traditional Arabic"/>
          <w:lang w:bidi="ar-LB"/>
        </w:rPr>
        <w:t>"</w:t>
      </w:r>
      <w:r w:rsidR="0008003A" w:rsidRPr="008976AF">
        <w:rPr>
          <w:rFonts w:ascii="Traditional Arabic" w:hAnsi="Traditional Arabic" w:cs="Traditional Arabic"/>
          <w:rtl/>
          <w:lang w:bidi="ar-LB"/>
        </w:rPr>
        <w:t>. الشيخ الصدوق، كمال الدين وتمام النعمة، مصدر سابق، ص645.</w:t>
      </w:r>
    </w:p>
    <w:p w14:paraId="7ECA9246" w14:textId="77777777" w:rsidR="008D202B" w:rsidRPr="008976AF" w:rsidRDefault="0008003A" w:rsidP="008976AF">
      <w:pPr>
        <w:pStyle w:val="FootnoteText"/>
        <w:jc w:val="both"/>
        <w:rPr>
          <w:rFonts w:ascii="Traditional Arabic" w:hAnsi="Traditional Arabic" w:cs="Traditional Arabic"/>
          <w:lang w:bidi="ar-LB"/>
        </w:rPr>
      </w:pPr>
      <w:r w:rsidRPr="008976AF">
        <w:rPr>
          <w:rFonts w:ascii="Traditional Arabic" w:hAnsi="Traditional Arabic" w:cs="Traditional Arabic"/>
          <w:rtl/>
          <w:lang w:bidi="ar-LB"/>
        </w:rPr>
        <w:t>(213) راجع: الصدر، الشهيد السيد محمّد باقر، السنن التاريخيّة في القرآن، أعاد صياغة عباراته وترتيب أفكاره: الشيخ محمّد مهديّ شمس الدين، دار إحياء التراث العربي، لبنان - بيروت، 1432هـ.ق - 2011م، ط1، ص75 - 84.</w:t>
      </w:r>
    </w:p>
  </w:footnote>
  <w:footnote w:id="213">
    <w:p w14:paraId="3C5A7C05" w14:textId="77777777" w:rsidR="009675F8" w:rsidRPr="008976AF" w:rsidRDefault="009675F8"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8D202B" w:rsidRPr="008976AF">
        <w:rPr>
          <w:rFonts w:ascii="Traditional Arabic" w:hAnsi="Traditional Arabic" w:cs="Traditional Arabic"/>
          <w:rtl/>
          <w:lang w:bidi="ar-LB"/>
        </w:rPr>
        <w:t>راجع: الصدر، الشهيد السيد محمّد باقر، السنن التاريخيّة في القرآن، أعاد صياغة عباراته وترتيب أفكاره: الشيخ محمّد مهديّ شمس الدين، دار إحياء التراث العربي، لبنان - بيروت، 1432هـ.ق - 2011م، ط1، ص75 - 84.</w:t>
      </w:r>
    </w:p>
  </w:footnote>
  <w:footnote w:id="214">
    <w:p w14:paraId="76549791" w14:textId="77777777" w:rsidR="008976AF" w:rsidRPr="008976AF" w:rsidRDefault="008976AF"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Pr="008976AF">
        <w:rPr>
          <w:rFonts w:ascii="Traditional Arabic" w:hAnsi="Traditional Arabic" w:cs="Traditional Arabic"/>
          <w:rtl/>
          <w:lang w:bidi="ar-LB"/>
        </w:rPr>
        <w:t xml:space="preserve">سورة فاطر، الآية 43. وراجع: سورة الأحزاب، الآية 62، سورة الإسراء، الآية 77، سورة الأنعام، الآية 34. </w:t>
      </w:r>
    </w:p>
  </w:footnote>
  <w:footnote w:id="215">
    <w:p w14:paraId="26478805" w14:textId="77777777" w:rsidR="00F46D3F" w:rsidRPr="008976AF" w:rsidRDefault="00F46D3F"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008976AF" w:rsidRPr="008976AF">
        <w:rPr>
          <w:rFonts w:ascii="Traditional Arabic" w:hAnsi="Traditional Arabic" w:cs="Traditional Arabic"/>
          <w:rtl/>
          <w:lang w:bidi="ar-LB"/>
        </w:rPr>
        <w:t>قال تعالى: ﴿</w:t>
      </w:r>
      <w:r w:rsidR="00133347" w:rsidRPr="00133347">
        <w:rPr>
          <w:rFonts w:ascii="Traditional Arabic" w:hAnsi="Traditional Arabic" w:cs="Traditional Arabic"/>
          <w:rtl/>
          <w:lang w:bidi="ar-LB"/>
        </w:rPr>
        <w:t>وَلَقَدْ كُذِّبَتْ رُسُلٌ مِّن قَبْلِكَ فَصَبَرُواْ عَلَى مَا كُذِّبُواْ وَأُوذُواْ حَتَّى أَتَاهُمْ نَصْرُنَا وَلاَ مُبَدِّلَ لِكَلِمَاتِ اللّهِ وَلَقدْ جَاءكَ مِن نَّبَإِ الْمُرْسَلِينَ</w:t>
      </w:r>
      <w:r w:rsidR="008976AF" w:rsidRPr="008976AF">
        <w:rPr>
          <w:rFonts w:ascii="Traditional Arabic" w:hAnsi="Traditional Arabic" w:cs="Traditional Arabic"/>
          <w:rtl/>
          <w:lang w:bidi="ar-LB"/>
        </w:rPr>
        <w:t>﴾ سورة الأنعام، الآية 43.</w:t>
      </w:r>
    </w:p>
  </w:footnote>
  <w:footnote w:id="216">
    <w:p w14:paraId="2139E27D" w14:textId="77777777" w:rsidR="008976AF" w:rsidRPr="008976AF" w:rsidRDefault="008976AF" w:rsidP="008976AF">
      <w:pPr>
        <w:pStyle w:val="FootnoteText"/>
        <w:jc w:val="both"/>
        <w:rPr>
          <w:rFonts w:ascii="Traditional Arabic" w:hAnsi="Traditional Arabic" w:cs="Traditional Arabic"/>
          <w:lang w:bidi="ar-LB"/>
        </w:rPr>
      </w:pPr>
      <w:r w:rsidRPr="008976AF">
        <w:rPr>
          <w:rStyle w:val="FootnoteReference"/>
          <w:rFonts w:ascii="Traditional Arabic" w:hAnsi="Traditional Arabic" w:cs="Traditional Arabic"/>
        </w:rPr>
        <w:footnoteRef/>
      </w:r>
      <w:r w:rsidRPr="008976AF">
        <w:rPr>
          <w:rFonts w:ascii="Traditional Arabic" w:hAnsi="Traditional Arabic" w:cs="Traditional Arabic"/>
          <w:rtl/>
        </w:rPr>
        <w:t xml:space="preserve"> </w:t>
      </w:r>
      <w:r w:rsidRPr="008976AF">
        <w:rPr>
          <w:rFonts w:ascii="Traditional Arabic" w:hAnsi="Traditional Arabic" w:cs="Traditional Arabic"/>
          <w:rtl/>
          <w:lang w:bidi="ar-LB"/>
        </w:rPr>
        <w:t>سورة القصص، الآية 78.</w:t>
      </w:r>
    </w:p>
  </w:footnote>
  <w:footnote w:id="217">
    <w:p w14:paraId="44B29181" w14:textId="77777777" w:rsidR="00046CCF" w:rsidRDefault="00046CCF" w:rsidP="009F7968">
      <w:pPr>
        <w:pStyle w:val="FootnoteText"/>
        <w:rPr>
          <w:lang w:bidi="ar-LB"/>
        </w:rPr>
      </w:pPr>
      <w:r>
        <w:rPr>
          <w:rStyle w:val="FootnoteReference"/>
        </w:rPr>
        <w:footnoteRef/>
      </w:r>
      <w:r>
        <w:rPr>
          <w:rtl/>
        </w:rPr>
        <w:t xml:space="preserve"> </w:t>
      </w:r>
      <w:r w:rsidR="009F7968">
        <w:rPr>
          <w:rtl/>
          <w:lang w:bidi="ar-LB"/>
        </w:rPr>
        <w:t>راجع: الشهيد الصدر، السنن التاريخيّة في القرآن، مصدر سابق، ص69 - 75.</w:t>
      </w:r>
    </w:p>
  </w:footnote>
  <w:footnote w:id="218">
    <w:p w14:paraId="1184CF44" w14:textId="77777777" w:rsidR="00046CCF" w:rsidRDefault="00046CCF">
      <w:pPr>
        <w:pStyle w:val="FootnoteText"/>
        <w:rPr>
          <w:lang w:bidi="ar-LB"/>
        </w:rPr>
      </w:pPr>
      <w:r>
        <w:rPr>
          <w:rStyle w:val="FootnoteReference"/>
        </w:rPr>
        <w:footnoteRef/>
      </w:r>
      <w:r>
        <w:rPr>
          <w:rtl/>
        </w:rPr>
        <w:t xml:space="preserve"> </w:t>
      </w:r>
      <w:r w:rsidR="009F7968">
        <w:rPr>
          <w:rtl/>
          <w:lang w:bidi="ar-LB"/>
        </w:rPr>
        <w:t>سورة الرعد، الآية 11.</w:t>
      </w:r>
    </w:p>
  </w:footnote>
  <w:footnote w:id="219">
    <w:p w14:paraId="2F102F88" w14:textId="77777777" w:rsidR="00D57D82" w:rsidRDefault="00D57D82">
      <w:pPr>
        <w:pStyle w:val="FootnoteText"/>
        <w:rPr>
          <w:lang w:bidi="ar-LB"/>
        </w:rPr>
      </w:pPr>
      <w:r>
        <w:rPr>
          <w:rStyle w:val="FootnoteReference"/>
        </w:rPr>
        <w:footnoteRef/>
      </w:r>
      <w:r>
        <w:rPr>
          <w:rtl/>
        </w:rPr>
        <w:t xml:space="preserve"> </w:t>
      </w:r>
      <w:r w:rsidR="002E7E51">
        <w:rPr>
          <w:rtl/>
          <w:lang w:bidi="ar-LB"/>
        </w:rPr>
        <w:t>سورة يوسف، الآية 111.</w:t>
      </w:r>
    </w:p>
  </w:footnote>
  <w:footnote w:id="220">
    <w:p w14:paraId="1AFC475B" w14:textId="77777777" w:rsidR="00DA73FC" w:rsidRDefault="00DA73FC" w:rsidP="002E7E51">
      <w:pPr>
        <w:pStyle w:val="FootnoteText"/>
        <w:rPr>
          <w:lang w:bidi="ar-LB"/>
        </w:rPr>
      </w:pPr>
      <w:r>
        <w:rPr>
          <w:rStyle w:val="FootnoteReference"/>
        </w:rPr>
        <w:footnoteRef/>
      </w:r>
      <w:r>
        <w:rPr>
          <w:rtl/>
        </w:rPr>
        <w:t xml:space="preserve"> </w:t>
      </w:r>
      <w:r w:rsidR="002E7E51">
        <w:rPr>
          <w:rtl/>
          <w:lang w:bidi="ar-LB"/>
        </w:rPr>
        <w:t xml:space="preserve">الشيخ الصدوق، علل الشرائع، ج1، ص245. </w:t>
      </w:r>
    </w:p>
  </w:footnote>
  <w:footnote w:id="221">
    <w:p w14:paraId="5B4A2475" w14:textId="77777777" w:rsidR="00DA73FC" w:rsidRDefault="00DA73FC">
      <w:pPr>
        <w:pStyle w:val="FootnoteText"/>
        <w:rPr>
          <w:lang w:bidi="ar-LB"/>
        </w:rPr>
      </w:pPr>
      <w:r>
        <w:rPr>
          <w:rStyle w:val="FootnoteReference"/>
        </w:rPr>
        <w:footnoteRef/>
      </w:r>
      <w:r>
        <w:rPr>
          <w:rtl/>
        </w:rPr>
        <w:t xml:space="preserve"> </w:t>
      </w:r>
      <w:r w:rsidR="002E7E51">
        <w:rPr>
          <w:rtl/>
          <w:lang w:bidi="ar-LB"/>
        </w:rPr>
        <w:t>الشيخ الصدوق، كمال الدين وتمام النعمة، ص345.</w:t>
      </w:r>
    </w:p>
  </w:footnote>
  <w:footnote w:id="222">
    <w:p w14:paraId="46657166" w14:textId="77777777" w:rsidR="00DA73FC" w:rsidRDefault="00DA73FC">
      <w:pPr>
        <w:pStyle w:val="FootnoteText"/>
        <w:rPr>
          <w:lang w:bidi="ar-LB"/>
        </w:rPr>
      </w:pPr>
      <w:r>
        <w:rPr>
          <w:rStyle w:val="FootnoteReference"/>
        </w:rPr>
        <w:footnoteRef/>
      </w:r>
      <w:r>
        <w:rPr>
          <w:rtl/>
        </w:rPr>
        <w:t xml:space="preserve"> </w:t>
      </w:r>
      <w:r w:rsidR="002E7E51">
        <w:rPr>
          <w:rtl/>
          <w:lang w:bidi="ar-LB"/>
        </w:rPr>
        <w:t>منها ما روي في انتظار نوح عليه السلام وأصحابه للفرج، وكيف أخّر اللَّه الفَرَج عليهم ثلاث مرّات في كلّ مرة ثلاث مئة سنة ليتمّ الحجّة على الكافرين حتّى قلّ أنصاره، فلمّا انقضت مدّة الدعوة أجاب اللَّه دعوة نوحٍ بالفَرَج، وأعطاه حباتٍ من نوى التمر وأمره أن يغرسها ويرعاها حتّى تثمر فإذا أثمرت يكون الفَرَج، فلمّا أثمرت أمره اللَّه أن يغرس النوى الذي أثمرته، فإذا أثمر كان الفَرَج، وهكذا ثلاث مرّات، وفي رواية سبع مرات، وكان في كلّ مرّة يرتدّ ثلث أصحاب نوح، حتّى لم يبق منهم إلّا ثلّة قليلة، فأجاب اللَّه دعاء نوح عليه السلام وأمره أن يصنع الفلك، وحصل الطوفان بعدها بخمسين سنة. راجع: الشيخ الصدوق، كمال الدين، ص133 - 135، ص355.</w:t>
      </w:r>
    </w:p>
  </w:footnote>
  <w:footnote w:id="223">
    <w:p w14:paraId="3CBC282D" w14:textId="77777777" w:rsidR="00DA73FC" w:rsidRDefault="00DA73FC">
      <w:pPr>
        <w:pStyle w:val="FootnoteText"/>
        <w:rPr>
          <w:lang w:bidi="ar-LB"/>
        </w:rPr>
      </w:pPr>
      <w:r>
        <w:rPr>
          <w:rStyle w:val="FootnoteReference"/>
        </w:rPr>
        <w:footnoteRef/>
      </w:r>
      <w:r>
        <w:rPr>
          <w:rtl/>
        </w:rPr>
        <w:t xml:space="preserve"> </w:t>
      </w:r>
      <w:r w:rsidR="002E7E51">
        <w:rPr>
          <w:rtl/>
          <w:lang w:bidi="ar-LB"/>
        </w:rPr>
        <w:t>تتحدّث هذه الروايات الطويلة عن تفاصيل غَيْبَة إدريس عليه السلام وظهوره، ثمّ تبشيره بظهور نوح عليه السلام كمخلّص ومنجٍ، وكيفيّة الابتلاء الشديد لأصحاب نوح عليه السلام، ثمّ تحقّق وعد اللَّه ووقوع عذاب الاستئصال، ثمّ تبشير نوح عليه السلام بهودٍ عليه السلام من بعده، ووقوع الغَيْبَة، وهكذا مع صالح عليه السلام، ثمّ إبراهيم عليه السلام، ثمّ يوسف عليه السلام، ثمّ موسى وعيسى ومحمّد (صلى اللَّه عليه وعليهم). وتذكر الروايات كيف كان كلّ نبيٍّ يبشّر بالقائم والمُنَجّي من بعده، وكيف كان أتباعهم يتداولون أسماءهم وصفاتهم ويحيون ذكرهم كلّ عام. راجع: الشيخ الصدوق، كمال الدين وتمام النعمة، ص127 - 160.</w:t>
      </w:r>
    </w:p>
  </w:footnote>
  <w:footnote w:id="224">
    <w:p w14:paraId="195E2330" w14:textId="77777777" w:rsidR="00F40BFA" w:rsidRDefault="00F40BFA" w:rsidP="008E1453">
      <w:pPr>
        <w:pStyle w:val="FootnoteText"/>
        <w:rPr>
          <w:lang w:bidi="ar-LB"/>
        </w:rPr>
      </w:pPr>
      <w:r>
        <w:rPr>
          <w:rStyle w:val="FootnoteReference"/>
        </w:rPr>
        <w:footnoteRef/>
      </w:r>
      <w:r>
        <w:rPr>
          <w:rtl/>
        </w:rPr>
        <w:t xml:space="preserve"> </w:t>
      </w:r>
      <w:r w:rsidR="008E1453">
        <w:rPr>
          <w:rtl/>
          <w:lang w:bidi="ar-LB"/>
        </w:rPr>
        <w:t>سورة البقرة، الآية 30.</w:t>
      </w:r>
    </w:p>
  </w:footnote>
  <w:footnote w:id="225">
    <w:p w14:paraId="4B789DF0" w14:textId="77777777" w:rsidR="00F40BFA" w:rsidRDefault="00F40BFA">
      <w:pPr>
        <w:pStyle w:val="FootnoteText"/>
        <w:rPr>
          <w:lang w:bidi="ar-LB"/>
        </w:rPr>
      </w:pPr>
      <w:r>
        <w:rPr>
          <w:rStyle w:val="FootnoteReference"/>
        </w:rPr>
        <w:footnoteRef/>
      </w:r>
      <w:r>
        <w:rPr>
          <w:rtl/>
        </w:rPr>
        <w:t xml:space="preserve"> </w:t>
      </w:r>
      <w:r w:rsidR="008E1453">
        <w:rPr>
          <w:rtl/>
          <w:lang w:bidi="ar-LB"/>
        </w:rPr>
        <w:t>سورة القصص، الآيتان 5 - 6.</w:t>
      </w:r>
    </w:p>
  </w:footnote>
  <w:footnote w:id="226">
    <w:p w14:paraId="6D4FCE2F" w14:textId="77777777" w:rsidR="0036590E" w:rsidRPr="00E25D0D" w:rsidRDefault="0036590E" w:rsidP="00E25D0D">
      <w:pPr>
        <w:pStyle w:val="FootnoteText"/>
        <w:jc w:val="both"/>
        <w:rPr>
          <w:rFonts w:ascii="Traditional Arabic" w:hAnsi="Traditional Arabic" w:cs="Traditional Arabic"/>
          <w:rtl/>
          <w:lang w:bidi="ar-LB"/>
        </w:rPr>
      </w:pPr>
      <w:r>
        <w:rPr>
          <w:rStyle w:val="FootnoteReference"/>
        </w:rPr>
        <w:footnoteRef/>
      </w:r>
      <w:r>
        <w:rPr>
          <w:rtl/>
        </w:rPr>
        <w:t xml:space="preserve"> </w:t>
      </w:r>
      <w:r w:rsidRPr="00E25D0D">
        <w:rPr>
          <w:rFonts w:ascii="Traditional Arabic" w:hAnsi="Traditional Arabic" w:cs="Traditional Arabic"/>
          <w:rtl/>
          <w:lang w:bidi="ar-LB"/>
        </w:rPr>
        <w:t>راجع: من مصادر الشيعة: الشهيد زيد بن علي (رض)، مسند زيد بن علي، دار مكتبة الحياة، لبنان - بيروت، لا.ت، لا.ط، ص496، الحميري القمي، عبد اللَّه بن جعفر، قرب الاسناد، تحقيق ونشر: مؤسّسة آل البيت  عليهم السلام لإحياء التراث، إيران - قم المشرّفة، 1413هـ.ق، ط1، ص381، العياشي، تفسير العياشي، مصدر سابق، ج2، ص20، 138، الشيخ الصدوق، الخصال، مصدر سابق، ص479، 616، 621، الشيخ الصدوق، كمال الدين وتمام النعمة، مصدر سابق، ص320، الحراني، الشيخ ابن شعبة، تحف العقول عن آل الرسول صلى الله عليه وآله وسلم، تصحيح وتعليق علي أكبر الغفاري، مؤسّسة النشر الإسلامي التابعة لجماعة المدرّسين بقم المشرّفة، إيران - قم المشرّفة، 1404هـ.ق - 1363هـ.ش، ط2، ص37، 201، 403، التنوخي، القاضي المحسن بن أبي القاسم، الفَرَج بعد الشدة، منشورات الشريف الرضي، إيران - قم المشرّفة، 1364هـ.ش، ط2، ج1، ص27، المفيد، الشيخ محمّد بن محمّد بن النعمان، الإرشاد، تحقيق: مؤسّسة آل البيت  عليهم السلام لتحقيق التراث، دار المفيد للطباعة والنشر والتوزيع، لبنان - بيروت، 1414هـ.ق - 1993م، ط2، ج1، ص302، الكراجكي، أبو الفتح محمّد بن علي، معدن الجواهر، تحقيق: السيد أحمد الحسيني، لا.م، لا.ن، 1394هـ.ق، ط2، ص26، الطوسي، الشيخ محمّد بن الحسن، الغَيْبَة، تحقيق: الشيخ عباد اللَّه الطهراني - الشيخ علي أحمد ناصح، مؤسّسة المعارف الإسلاميّة، إيران - قم المشرّفة، 1411هـ.قـ، ط1، ص459، أبو منصور الطبرسي، الاحتجاج، مصدر سابق، ج2، ص50.</w:t>
      </w:r>
    </w:p>
    <w:p w14:paraId="29A5E4A6" w14:textId="77777777" w:rsidR="00E25D0D" w:rsidRDefault="00E25D0D" w:rsidP="00E25D0D">
      <w:pPr>
        <w:pStyle w:val="FootnoteText"/>
        <w:jc w:val="both"/>
        <w:rPr>
          <w:lang w:bidi="ar-LB"/>
        </w:rPr>
      </w:pPr>
      <w:r w:rsidRPr="00E25D0D">
        <w:rPr>
          <w:rFonts w:ascii="Traditional Arabic" w:hAnsi="Traditional Arabic" w:cs="Traditional Arabic"/>
          <w:rtl/>
          <w:lang w:bidi="ar-LB"/>
        </w:rPr>
        <w:t>ومن مصادر المذاهب الإسلاميّة غير الشيعية: الترمذي، سنن الترمذي، مصدر سابق، ج5، ص225، الطبري، جامع البيان عن تأويل القرآن، مصدر سابق، ج5، ص71، ابن حبّان، محمّد بن حبّان، الثقات، مطبعة دائرة المعارف العثمانية، الهند - حيدر آباد، 1393هـ.ق - 1973م، ط1، ج8، ص438، الطبراني، الدعاء، مصدر سابق، ص28 - 29، الخطيب البغدادي، أبو بكر أحمد بن علي، تاريخ بغداد، دراسة وتحقيق: مصطفى عبد القادر عطا، دار الكتب العلمية، لبنان - بيروت، 1417هـ.ق - 1997م، ط1، ج2، ص152، الجرجاني، عبد اللَّه بن عدي، الكامل، قراءة وتدقيق: يحيى مختار غزاوي، دار الفكر للطباعة والنشر والتوزيع، لبنان - بيروت، محرم 1409هـ.ق - 1988م، ط3، ج2، ص76، القضاعي، محمّد بن سلامة، مسند الشهاب، تحقيق: حمدي عبد المجيد السلفي، مؤسّسة الرسالة، لبنان - بيروت، 1405هـ.ق - 1985م، ط1، ج1، ص62 - 63.</w:t>
      </w:r>
    </w:p>
  </w:footnote>
  <w:footnote w:id="227">
    <w:p w14:paraId="5C418CA5" w14:textId="77777777" w:rsidR="0036590E" w:rsidRDefault="0036590E" w:rsidP="00F00406">
      <w:pPr>
        <w:pStyle w:val="FootnoteText"/>
        <w:rPr>
          <w:lang w:bidi="ar-LB"/>
        </w:rPr>
      </w:pPr>
      <w:r>
        <w:rPr>
          <w:rStyle w:val="FootnoteReference"/>
        </w:rPr>
        <w:footnoteRef/>
      </w:r>
      <w:r>
        <w:rPr>
          <w:rtl/>
        </w:rPr>
        <w:t xml:space="preserve"> </w:t>
      </w:r>
      <w:r w:rsidR="00F00406">
        <w:rPr>
          <w:rtl/>
          <w:lang w:bidi="ar-LB"/>
        </w:rPr>
        <w:t xml:space="preserve">راجع: النجفي، الشيخ بشير، لماذا الانتظار؟ (مقابلة أجراها معه الشيخ حيدر الأسدي)، مجلة الانتظار، ص22، العدد الأول، العراق - النجف الأشرف، جمادى الأولى 1426هـ.ق. </w:t>
      </w:r>
    </w:p>
  </w:footnote>
  <w:footnote w:id="228">
    <w:p w14:paraId="59BD75B3" w14:textId="77777777" w:rsidR="00E25D0D" w:rsidRDefault="00E25D0D">
      <w:pPr>
        <w:pStyle w:val="FootnoteText"/>
        <w:rPr>
          <w:lang w:bidi="ar-LB"/>
        </w:rPr>
      </w:pPr>
      <w:r>
        <w:rPr>
          <w:rStyle w:val="FootnoteReference"/>
        </w:rPr>
        <w:footnoteRef/>
      </w:r>
      <w:r>
        <w:rPr>
          <w:rtl/>
        </w:rPr>
        <w:t xml:space="preserve"> </w:t>
      </w:r>
      <w:r w:rsidR="00F00406">
        <w:rPr>
          <w:rtl/>
          <w:lang w:bidi="ar-LB"/>
        </w:rPr>
        <w:t>الفراهيديّ، العين، مصدر سابق، ج6، ص109.</w:t>
      </w:r>
    </w:p>
  </w:footnote>
  <w:footnote w:id="229">
    <w:p w14:paraId="5459331C" w14:textId="77777777" w:rsidR="00E25D0D" w:rsidRDefault="00E25D0D">
      <w:pPr>
        <w:pStyle w:val="FootnoteText"/>
        <w:rPr>
          <w:lang w:bidi="ar-LB"/>
        </w:rPr>
      </w:pPr>
      <w:r>
        <w:rPr>
          <w:rStyle w:val="FootnoteReference"/>
        </w:rPr>
        <w:footnoteRef/>
      </w:r>
      <w:r>
        <w:rPr>
          <w:rtl/>
        </w:rPr>
        <w:t xml:space="preserve"> </w:t>
      </w:r>
      <w:r w:rsidR="00F00406">
        <w:rPr>
          <w:rtl/>
          <w:lang w:bidi="ar-LB"/>
        </w:rPr>
        <w:t>راجع: الراغب الأصفهاني، مفردات ألفاظ القرآن، مصدر سابق، ص628، عبد الباقي، المعجم المفهرس لألفاظ القرآن الكريم، مصدر سابق، ص514.</w:t>
      </w:r>
    </w:p>
  </w:footnote>
  <w:footnote w:id="230">
    <w:p w14:paraId="7D0AA644" w14:textId="77777777" w:rsidR="00E25D0D" w:rsidRDefault="00E25D0D" w:rsidP="00862010">
      <w:pPr>
        <w:pStyle w:val="FootnoteText"/>
        <w:rPr>
          <w:lang w:bidi="ar-LB"/>
        </w:rPr>
      </w:pPr>
      <w:r>
        <w:rPr>
          <w:rStyle w:val="FootnoteReference"/>
        </w:rPr>
        <w:footnoteRef/>
      </w:r>
      <w:r>
        <w:rPr>
          <w:rtl/>
        </w:rPr>
        <w:t xml:space="preserve"> </w:t>
      </w:r>
      <w:r w:rsidR="00862010">
        <w:rPr>
          <w:rtl/>
          <w:lang w:bidi="ar-LB"/>
        </w:rPr>
        <w:t xml:space="preserve">سورة النور، الآيتان 30 - 31. </w:t>
      </w:r>
    </w:p>
  </w:footnote>
  <w:footnote w:id="231">
    <w:p w14:paraId="1C996A87" w14:textId="77777777" w:rsidR="00E120C4" w:rsidRDefault="00E120C4">
      <w:pPr>
        <w:pStyle w:val="FootnoteText"/>
        <w:rPr>
          <w:lang w:bidi="ar-LB"/>
        </w:rPr>
      </w:pPr>
      <w:r>
        <w:rPr>
          <w:rStyle w:val="FootnoteReference"/>
        </w:rPr>
        <w:footnoteRef/>
      </w:r>
      <w:r>
        <w:rPr>
          <w:rtl/>
        </w:rPr>
        <w:t xml:space="preserve"> </w:t>
      </w:r>
      <w:r w:rsidR="00862010">
        <w:rPr>
          <w:rtl/>
          <w:lang w:bidi="ar-LB"/>
        </w:rPr>
        <w:t>سورة ق، الآية 6.</w:t>
      </w:r>
    </w:p>
  </w:footnote>
  <w:footnote w:id="232">
    <w:p w14:paraId="44987F34" w14:textId="77777777" w:rsidR="00E120C4" w:rsidRDefault="00E120C4">
      <w:pPr>
        <w:pStyle w:val="FootnoteText"/>
        <w:rPr>
          <w:lang w:bidi="ar-LB"/>
        </w:rPr>
      </w:pPr>
      <w:r>
        <w:rPr>
          <w:rStyle w:val="FootnoteReference"/>
        </w:rPr>
        <w:footnoteRef/>
      </w:r>
      <w:r>
        <w:rPr>
          <w:rtl/>
        </w:rPr>
        <w:t xml:space="preserve"> </w:t>
      </w:r>
      <w:r w:rsidR="00862010">
        <w:rPr>
          <w:rtl/>
          <w:lang w:bidi="ar-LB"/>
        </w:rPr>
        <w:t>سورة المرسلات، الآية 9.</w:t>
      </w:r>
    </w:p>
  </w:footnote>
  <w:footnote w:id="233">
    <w:p w14:paraId="2954D6A4" w14:textId="77777777" w:rsidR="00E120C4" w:rsidRDefault="00E120C4">
      <w:pPr>
        <w:pStyle w:val="FootnoteText"/>
        <w:rPr>
          <w:lang w:bidi="ar-LB"/>
        </w:rPr>
      </w:pPr>
      <w:r>
        <w:rPr>
          <w:rStyle w:val="FootnoteReference"/>
        </w:rPr>
        <w:footnoteRef/>
      </w:r>
      <w:r>
        <w:rPr>
          <w:rtl/>
        </w:rPr>
        <w:t xml:space="preserve"> </w:t>
      </w:r>
      <w:r w:rsidR="00862010">
        <w:rPr>
          <w:rtl/>
          <w:lang w:bidi="ar-LB"/>
        </w:rPr>
        <w:t>راجع: ابن فارس، معجم مقاييس اللغة، مصدر سابق، ج4، ص498.</w:t>
      </w:r>
    </w:p>
  </w:footnote>
  <w:footnote w:id="234">
    <w:p w14:paraId="36BB28DF" w14:textId="77777777" w:rsidR="00E120C4" w:rsidRDefault="00E120C4">
      <w:pPr>
        <w:pStyle w:val="FootnoteText"/>
        <w:rPr>
          <w:lang w:bidi="ar-LB"/>
        </w:rPr>
      </w:pPr>
      <w:r>
        <w:rPr>
          <w:rStyle w:val="FootnoteReference"/>
        </w:rPr>
        <w:footnoteRef/>
      </w:r>
      <w:r>
        <w:rPr>
          <w:rtl/>
        </w:rPr>
        <w:t xml:space="preserve"> </w:t>
      </w:r>
      <w:r w:rsidR="00862010">
        <w:rPr>
          <w:rtl/>
          <w:lang w:bidi="ar-LB"/>
        </w:rPr>
        <w:t>راجع: المصطفوي، التحقيق في كلمات القرآن الكريم، مصدر سابق، ج9، ص45.</w:t>
      </w:r>
    </w:p>
  </w:footnote>
  <w:footnote w:id="235">
    <w:p w14:paraId="451BBDF1" w14:textId="77777777" w:rsidR="00E120C4" w:rsidRDefault="00E120C4">
      <w:pPr>
        <w:pStyle w:val="FootnoteText"/>
        <w:rPr>
          <w:lang w:bidi="ar-LB"/>
        </w:rPr>
      </w:pPr>
      <w:r>
        <w:rPr>
          <w:rStyle w:val="FootnoteReference"/>
        </w:rPr>
        <w:footnoteRef/>
      </w:r>
      <w:r>
        <w:rPr>
          <w:rtl/>
        </w:rPr>
        <w:t xml:space="preserve"> </w:t>
      </w:r>
      <w:r w:rsidR="00862010">
        <w:rPr>
          <w:rtl/>
          <w:lang w:bidi="ar-LB"/>
        </w:rPr>
        <w:t>المصدر نفسه، ص46.</w:t>
      </w:r>
    </w:p>
  </w:footnote>
  <w:footnote w:id="236">
    <w:p w14:paraId="5452929A" w14:textId="77777777" w:rsidR="00E120C4" w:rsidRDefault="00E120C4">
      <w:pPr>
        <w:pStyle w:val="FootnoteText"/>
        <w:rPr>
          <w:lang w:bidi="ar-LB"/>
        </w:rPr>
      </w:pPr>
      <w:r>
        <w:rPr>
          <w:rStyle w:val="FootnoteReference"/>
        </w:rPr>
        <w:footnoteRef/>
      </w:r>
      <w:r>
        <w:rPr>
          <w:rtl/>
        </w:rPr>
        <w:t xml:space="preserve"> </w:t>
      </w:r>
      <w:r w:rsidR="00862010">
        <w:rPr>
          <w:rtl/>
          <w:lang w:bidi="ar-LB"/>
        </w:rPr>
        <w:t>ومناسبة استخدامها للدلالة على معنى الفَرَجة واضح، بل هو الأقرب للأصل، وأما مناسبة استخدامها للدلالة على معنى الفَرَج بمعنى العورة، فبمناسبة وقوعها في الفَرَجة بين الرجلين. راجع: المصطفوي، التحقيق في كلمات القرآن الكريم، مصدر سابق، ج9، ص46.</w:t>
      </w:r>
    </w:p>
  </w:footnote>
  <w:footnote w:id="237">
    <w:p w14:paraId="7ECF05CB" w14:textId="77777777" w:rsidR="00DF4831" w:rsidRDefault="00DF4831" w:rsidP="002525B6">
      <w:pPr>
        <w:pStyle w:val="FootnoteText"/>
        <w:rPr>
          <w:lang w:bidi="ar-LB"/>
        </w:rPr>
      </w:pPr>
      <w:r>
        <w:rPr>
          <w:rStyle w:val="FootnoteReference"/>
        </w:rPr>
        <w:footnoteRef/>
      </w:r>
      <w:r>
        <w:rPr>
          <w:rtl/>
        </w:rPr>
        <w:t xml:space="preserve"> </w:t>
      </w:r>
      <w:r>
        <w:rPr>
          <w:rtl/>
          <w:lang w:bidi="ar-LB"/>
        </w:rPr>
        <w:t xml:space="preserve">الترمذي، سنن الترمذي، مصدر سابق، ج5، ص225. </w:t>
      </w:r>
    </w:p>
  </w:footnote>
  <w:footnote w:id="238">
    <w:p w14:paraId="671E3381" w14:textId="77777777" w:rsidR="00DF4831" w:rsidRDefault="00DF4831">
      <w:pPr>
        <w:pStyle w:val="FootnoteText"/>
        <w:rPr>
          <w:lang w:bidi="ar-LB"/>
        </w:rPr>
      </w:pPr>
      <w:r>
        <w:rPr>
          <w:rStyle w:val="FootnoteReference"/>
        </w:rPr>
        <w:footnoteRef/>
      </w:r>
      <w:r>
        <w:rPr>
          <w:rtl/>
        </w:rPr>
        <w:t xml:space="preserve"> </w:t>
      </w:r>
      <w:r>
        <w:rPr>
          <w:rtl/>
          <w:lang w:bidi="ar-LB"/>
        </w:rPr>
        <w:t>راجع: الطبراني، الدعاء، مصدر سابق، ص28 - 29.</w:t>
      </w:r>
    </w:p>
  </w:footnote>
  <w:footnote w:id="239">
    <w:p w14:paraId="0CAAD853" w14:textId="77777777" w:rsidR="00DF4831" w:rsidRDefault="00DF4831">
      <w:pPr>
        <w:pStyle w:val="FootnoteText"/>
        <w:rPr>
          <w:lang w:bidi="ar-LB"/>
        </w:rPr>
      </w:pPr>
      <w:r>
        <w:rPr>
          <w:rStyle w:val="FootnoteReference"/>
        </w:rPr>
        <w:footnoteRef/>
      </w:r>
      <w:r>
        <w:rPr>
          <w:rtl/>
        </w:rPr>
        <w:t xml:space="preserve"> </w:t>
      </w:r>
      <w:r>
        <w:rPr>
          <w:rtl/>
          <w:lang w:bidi="ar-LB"/>
        </w:rPr>
        <w:t>الطبري، جامع البيان عن تأويل آي القرآن، مصدر سابق، ج5، ص71.</w:t>
      </w:r>
    </w:p>
  </w:footnote>
  <w:footnote w:id="240">
    <w:p w14:paraId="11399051" w14:textId="77777777" w:rsidR="00DF4831" w:rsidRDefault="00DF4831">
      <w:pPr>
        <w:pStyle w:val="FootnoteText"/>
        <w:rPr>
          <w:lang w:bidi="ar-LB"/>
        </w:rPr>
      </w:pPr>
      <w:r>
        <w:rPr>
          <w:rStyle w:val="FootnoteReference"/>
        </w:rPr>
        <w:footnoteRef/>
      </w:r>
      <w:r>
        <w:rPr>
          <w:rtl/>
        </w:rPr>
        <w:t xml:space="preserve"> </w:t>
      </w:r>
      <w:r>
        <w:rPr>
          <w:rtl/>
          <w:lang w:bidi="ar-LB"/>
        </w:rPr>
        <w:t>الهيثمي، مجمع الزوائد، مصدر سابق، ج10، ص147 - 148.</w:t>
      </w:r>
    </w:p>
  </w:footnote>
  <w:footnote w:id="241">
    <w:p w14:paraId="686234B0" w14:textId="77777777" w:rsidR="00DF4831" w:rsidRDefault="00DF4831">
      <w:pPr>
        <w:pStyle w:val="FootnoteText"/>
        <w:rPr>
          <w:lang w:bidi="ar-LB"/>
        </w:rPr>
      </w:pPr>
      <w:r>
        <w:rPr>
          <w:rStyle w:val="FootnoteReference"/>
        </w:rPr>
        <w:footnoteRef/>
      </w:r>
      <w:r>
        <w:rPr>
          <w:rtl/>
        </w:rPr>
        <w:t xml:space="preserve"> </w:t>
      </w:r>
      <w:r>
        <w:rPr>
          <w:rtl/>
          <w:lang w:bidi="ar-LB"/>
        </w:rPr>
        <w:t>ابن حبّان، الثقات، مصدر سابق، ج8، ص483، القضاعي، مسند الشهاب، مصدر سابق، ج1، ص62.</w:t>
      </w:r>
    </w:p>
  </w:footnote>
  <w:footnote w:id="242">
    <w:p w14:paraId="1A8C25CC" w14:textId="77777777" w:rsidR="00DF4831" w:rsidRDefault="00DF4831">
      <w:pPr>
        <w:pStyle w:val="FootnoteText"/>
        <w:rPr>
          <w:lang w:bidi="ar-LB"/>
        </w:rPr>
      </w:pPr>
      <w:r>
        <w:rPr>
          <w:rStyle w:val="FootnoteReference"/>
        </w:rPr>
        <w:footnoteRef/>
      </w:r>
      <w:r>
        <w:rPr>
          <w:rtl/>
        </w:rPr>
        <w:t xml:space="preserve"> </w:t>
      </w:r>
      <w:r>
        <w:rPr>
          <w:rtl/>
          <w:lang w:bidi="ar-LB"/>
        </w:rPr>
        <w:t>الجرجاني، الكامل، مصدر سابق، ج2، ص76، الذهبي، تاريخ بغداد، مصدر سابق، ج2، ص152.</w:t>
      </w:r>
      <w:r w:rsidR="00832DFE">
        <w:rPr>
          <w:rFonts w:hint="cs"/>
          <w:rtl/>
          <w:lang w:bidi="ar-LB"/>
        </w:rPr>
        <w:t xml:space="preserve"> </w:t>
      </w:r>
    </w:p>
  </w:footnote>
  <w:footnote w:id="243">
    <w:p w14:paraId="0D92BF21" w14:textId="77777777" w:rsidR="00DF4831" w:rsidRDefault="00DF4831">
      <w:pPr>
        <w:pStyle w:val="FootnoteText"/>
        <w:rPr>
          <w:lang w:bidi="ar-LB"/>
        </w:rPr>
      </w:pPr>
      <w:r>
        <w:rPr>
          <w:rStyle w:val="FootnoteReference"/>
        </w:rPr>
        <w:footnoteRef/>
      </w:r>
      <w:r>
        <w:rPr>
          <w:rtl/>
        </w:rPr>
        <w:t xml:space="preserve"> </w:t>
      </w:r>
      <w:r>
        <w:rPr>
          <w:rtl/>
          <w:lang w:bidi="ar-LB"/>
        </w:rPr>
        <w:t>راجع: السلمي، تفسير السلمي، مصدر سابق، ج2، ص334، المباركفوري، تحفة الأحوذي، مصدر سابق، ج10، ص17. وراجع صفحاتهم ومنتدياتهم ومحاضرات علمائهم حول هذا الموضوع على شبكة الانترنت.</w:t>
      </w:r>
    </w:p>
  </w:footnote>
  <w:footnote w:id="244">
    <w:p w14:paraId="51BB1B6C" w14:textId="77777777" w:rsidR="00DF4831" w:rsidRDefault="00DF4831" w:rsidP="00260B89">
      <w:pPr>
        <w:pStyle w:val="FootnoteText"/>
        <w:rPr>
          <w:lang w:bidi="ar-LB"/>
        </w:rPr>
      </w:pPr>
      <w:r>
        <w:rPr>
          <w:rStyle w:val="FootnoteReference"/>
        </w:rPr>
        <w:footnoteRef/>
      </w:r>
      <w:r>
        <w:rPr>
          <w:rtl/>
        </w:rPr>
        <w:t xml:space="preserve"> </w:t>
      </w:r>
      <w:r w:rsidR="00260B89">
        <w:rPr>
          <w:rtl/>
          <w:lang w:bidi="ar-LB"/>
        </w:rPr>
        <w:t xml:space="preserve">الشهيد زيد، مسند زيد بن علي، مصدر سابق، ص496. وقريبٌ منه: الشيخ الصدوق، كمال الدين وتمام النعمة، مصدر سابق، ص644. </w:t>
      </w:r>
    </w:p>
  </w:footnote>
  <w:footnote w:id="245">
    <w:p w14:paraId="1217CE30" w14:textId="77777777" w:rsidR="007834F5" w:rsidRDefault="007834F5">
      <w:pPr>
        <w:pStyle w:val="FootnoteText"/>
        <w:rPr>
          <w:lang w:bidi="ar-LB"/>
        </w:rPr>
      </w:pPr>
      <w:r>
        <w:rPr>
          <w:rStyle w:val="FootnoteReference"/>
        </w:rPr>
        <w:footnoteRef/>
      </w:r>
      <w:r>
        <w:rPr>
          <w:rtl/>
        </w:rPr>
        <w:t xml:space="preserve"> </w:t>
      </w:r>
      <w:r w:rsidR="00260B89">
        <w:rPr>
          <w:rtl/>
          <w:lang w:bidi="ar-LB"/>
        </w:rPr>
        <w:t>الصدوق، الشيخ محمّد بن علي بن بابويه، الأمالي، تحقيق: قسم الدراسات الإسلاميّة - مؤسّسة البعثة، مركز الطباعة والنشر في مؤسّسة البعثة، إيران - قم المشرّفة، 1417هـ.ق، ط1، ص479.</w:t>
      </w:r>
    </w:p>
  </w:footnote>
  <w:footnote w:id="246">
    <w:p w14:paraId="364DB3A5" w14:textId="77777777" w:rsidR="003E7369" w:rsidRDefault="003E7369">
      <w:pPr>
        <w:pStyle w:val="FootnoteText"/>
        <w:rPr>
          <w:lang w:bidi="ar-LB"/>
        </w:rPr>
      </w:pPr>
      <w:r>
        <w:rPr>
          <w:rStyle w:val="FootnoteReference"/>
        </w:rPr>
        <w:footnoteRef/>
      </w:r>
      <w:r>
        <w:rPr>
          <w:rtl/>
        </w:rPr>
        <w:t xml:space="preserve"> </w:t>
      </w:r>
      <w:r w:rsidR="00260B89">
        <w:rPr>
          <w:rtl/>
          <w:lang w:bidi="ar-LB"/>
        </w:rPr>
        <w:t>الشيخ الصدوق، الخصال، مصدر سابق، ص616.</w:t>
      </w:r>
    </w:p>
  </w:footnote>
  <w:footnote w:id="247">
    <w:p w14:paraId="5DF1A139" w14:textId="77777777" w:rsidR="007834F5" w:rsidRDefault="007834F5">
      <w:pPr>
        <w:pStyle w:val="FootnoteText"/>
        <w:rPr>
          <w:lang w:bidi="ar-LB"/>
        </w:rPr>
      </w:pPr>
      <w:r>
        <w:rPr>
          <w:rStyle w:val="FootnoteReference"/>
        </w:rPr>
        <w:footnoteRef/>
      </w:r>
      <w:r>
        <w:rPr>
          <w:rtl/>
        </w:rPr>
        <w:t xml:space="preserve"> </w:t>
      </w:r>
      <w:r w:rsidR="00260B89">
        <w:rPr>
          <w:rtl/>
          <w:lang w:bidi="ar-LB"/>
        </w:rPr>
        <w:t>القاضي التنوخي، الفَرَج بعد الشدة، مصدر سابق، ج1، ص27.</w:t>
      </w:r>
    </w:p>
  </w:footnote>
  <w:footnote w:id="248">
    <w:p w14:paraId="19C2F135" w14:textId="77777777" w:rsidR="007834F5" w:rsidRDefault="007834F5" w:rsidP="006E751F">
      <w:pPr>
        <w:pStyle w:val="FootnoteText"/>
        <w:rPr>
          <w:lang w:bidi="ar-LB"/>
        </w:rPr>
      </w:pPr>
      <w:r>
        <w:rPr>
          <w:rStyle w:val="FootnoteReference"/>
        </w:rPr>
        <w:footnoteRef/>
      </w:r>
      <w:r>
        <w:rPr>
          <w:rtl/>
        </w:rPr>
        <w:t xml:space="preserve"> </w:t>
      </w:r>
      <w:r w:rsidR="006E751F">
        <w:rPr>
          <w:rtl/>
          <w:lang w:bidi="ar-LB"/>
        </w:rPr>
        <w:t xml:space="preserve">ابن شعبة الحراني، تحف العقول، مصدر سابق، ص201، الشيخ المفيد، الإرشاد، مصدر سابق، ج1، ص302. </w:t>
      </w:r>
    </w:p>
  </w:footnote>
  <w:footnote w:id="249">
    <w:p w14:paraId="66AC4E80" w14:textId="77777777" w:rsidR="007834F5" w:rsidRDefault="007834F5">
      <w:pPr>
        <w:pStyle w:val="FootnoteText"/>
        <w:rPr>
          <w:lang w:bidi="ar-LB"/>
        </w:rPr>
      </w:pPr>
      <w:r>
        <w:rPr>
          <w:rStyle w:val="FootnoteReference"/>
        </w:rPr>
        <w:footnoteRef/>
      </w:r>
      <w:r>
        <w:rPr>
          <w:rtl/>
        </w:rPr>
        <w:t xml:space="preserve"> </w:t>
      </w:r>
      <w:r w:rsidR="006E751F">
        <w:rPr>
          <w:rtl/>
          <w:lang w:bidi="ar-LB"/>
        </w:rPr>
        <w:t>الطوسي، الشيخ محمّد بن الحسن، الأمالي، تحقيق: قسم الدراسات الإسلاميّة - مؤسّسة البعثة، دار الثقافة للطباعة والنشر والتوزيع، إيران - قم المشرّفة، 1414هـ.ق، ط1، ص405.</w:t>
      </w:r>
    </w:p>
  </w:footnote>
  <w:footnote w:id="250">
    <w:p w14:paraId="7B4C72F1" w14:textId="77777777" w:rsidR="00A23921" w:rsidRDefault="00A23921">
      <w:pPr>
        <w:pStyle w:val="FootnoteText"/>
        <w:rPr>
          <w:lang w:bidi="ar-LB"/>
        </w:rPr>
      </w:pPr>
      <w:r>
        <w:rPr>
          <w:rStyle w:val="FootnoteReference"/>
        </w:rPr>
        <w:footnoteRef/>
      </w:r>
      <w:r>
        <w:rPr>
          <w:rtl/>
        </w:rPr>
        <w:t xml:space="preserve"> </w:t>
      </w:r>
      <w:r w:rsidR="006E751F">
        <w:rPr>
          <w:rtl/>
          <w:lang w:bidi="ar-LB"/>
        </w:rPr>
        <w:t>الحميري القمي، عبد اللَّه بن جعفر، قرب الاسناد، تحقيق ونشر: مؤسّسة آل البيت  عليهم السلام لإحياء التراث، إيران - قم المشرّفة، 1413هـ.ق، ط1، ص380.</w:t>
      </w:r>
    </w:p>
  </w:footnote>
  <w:footnote w:id="251">
    <w:p w14:paraId="3EE27DB7" w14:textId="77777777" w:rsidR="00EC318B" w:rsidRDefault="00EC318B">
      <w:pPr>
        <w:pStyle w:val="FootnoteText"/>
        <w:rPr>
          <w:lang w:bidi="ar-LB"/>
        </w:rPr>
      </w:pPr>
      <w:r>
        <w:rPr>
          <w:rStyle w:val="FootnoteReference"/>
        </w:rPr>
        <w:footnoteRef/>
      </w:r>
      <w:r>
        <w:rPr>
          <w:rtl/>
        </w:rPr>
        <w:t xml:space="preserve"> </w:t>
      </w:r>
      <w:r w:rsidR="006E751F">
        <w:rPr>
          <w:rtl/>
          <w:lang w:bidi="ar-LB"/>
        </w:rPr>
        <w:t>ابن شهر آشوب، مناقب آل أبي طالب، مصدر سابق، ج3، ص527.</w:t>
      </w:r>
    </w:p>
  </w:footnote>
  <w:footnote w:id="252">
    <w:p w14:paraId="11FD9A31" w14:textId="77777777" w:rsidR="00EA24F7" w:rsidRDefault="00EA24F7" w:rsidP="005D267F">
      <w:pPr>
        <w:pStyle w:val="FootnoteText"/>
        <w:rPr>
          <w:lang w:bidi="ar-LB"/>
        </w:rPr>
      </w:pPr>
      <w:r>
        <w:rPr>
          <w:rStyle w:val="FootnoteReference"/>
        </w:rPr>
        <w:footnoteRef/>
      </w:r>
      <w:r>
        <w:rPr>
          <w:rtl/>
        </w:rPr>
        <w:t xml:space="preserve"> </w:t>
      </w:r>
      <w:r w:rsidR="005D267F">
        <w:rPr>
          <w:rtl/>
          <w:lang w:bidi="ar-LB"/>
        </w:rPr>
        <w:t xml:space="preserve">الشيخ الصدوق، كمال الدين وتمام النعمة، مصدر سابق، ص320، 377، الشيخ الطوسي، الغَيْبَة، مصدر سابق، ص459، أبو منصور الطبرسي، الاحتجاج، مصدر سابق، ج2، ص50. </w:t>
      </w:r>
    </w:p>
  </w:footnote>
  <w:footnote w:id="253">
    <w:p w14:paraId="491112EE" w14:textId="77777777" w:rsidR="00FB186D" w:rsidRDefault="00FB186D">
      <w:pPr>
        <w:pStyle w:val="FootnoteText"/>
        <w:rPr>
          <w:lang w:bidi="ar-LB"/>
        </w:rPr>
      </w:pPr>
      <w:r>
        <w:rPr>
          <w:rStyle w:val="FootnoteReference"/>
        </w:rPr>
        <w:footnoteRef/>
      </w:r>
      <w:r>
        <w:rPr>
          <w:rtl/>
        </w:rPr>
        <w:t xml:space="preserve"> </w:t>
      </w:r>
      <w:r w:rsidR="005D267F">
        <w:rPr>
          <w:rtl/>
          <w:lang w:bidi="ar-LB"/>
        </w:rPr>
        <w:t>الشيخ الصدوق، كمال الدين وتمام النعمة، مصدر سابق، ص320، ص644 - 647، الشيخ الطوسي، الغَيْبَة، مصدر سابق، ص459.</w:t>
      </w:r>
    </w:p>
  </w:footnote>
  <w:footnote w:id="254">
    <w:p w14:paraId="2F101917" w14:textId="77777777" w:rsidR="00FB186D" w:rsidRDefault="00FB186D">
      <w:pPr>
        <w:pStyle w:val="FootnoteText"/>
        <w:rPr>
          <w:lang w:bidi="ar-LB"/>
        </w:rPr>
      </w:pPr>
      <w:r>
        <w:rPr>
          <w:rStyle w:val="FootnoteReference"/>
        </w:rPr>
        <w:footnoteRef/>
      </w:r>
      <w:r>
        <w:rPr>
          <w:rtl/>
        </w:rPr>
        <w:t xml:space="preserve"> </w:t>
      </w:r>
      <w:r w:rsidR="005D267F">
        <w:rPr>
          <w:rtl/>
          <w:lang w:bidi="ar-LB"/>
        </w:rPr>
        <w:t>راجع: المجلسي،   محمّد باقر بن محمّد تقي، بحار الأنوار، تحقيق: السيد إبراهيم الميانجي، محمّد الباقر البهبودي، مؤسّسة الوفاء، لبنان - بيروت، 1403هـ.ق - 1983م، ط2، ج52، ص122 - 150.</w:t>
      </w:r>
    </w:p>
  </w:footnote>
  <w:footnote w:id="255">
    <w:p w14:paraId="179F5F06" w14:textId="77777777" w:rsidR="00624DF5" w:rsidRDefault="00624DF5" w:rsidP="00BE64A6">
      <w:pPr>
        <w:pStyle w:val="FootnoteText"/>
        <w:rPr>
          <w:lang w:bidi="ar-LB"/>
        </w:rPr>
      </w:pPr>
      <w:r>
        <w:rPr>
          <w:rStyle w:val="FootnoteReference"/>
        </w:rPr>
        <w:footnoteRef/>
      </w:r>
      <w:r>
        <w:rPr>
          <w:rtl/>
        </w:rPr>
        <w:t xml:space="preserve"> </w:t>
      </w:r>
      <w:r w:rsidR="00BE64A6">
        <w:rPr>
          <w:rtl/>
          <w:lang w:bidi="ar-LB"/>
        </w:rPr>
        <w:t>الشيخ الصدوق، كمال الدين وتمام النعمة، مصدر سابق، ص377.</w:t>
      </w:r>
    </w:p>
  </w:footnote>
  <w:footnote w:id="256">
    <w:p w14:paraId="580D3096" w14:textId="77777777" w:rsidR="007C414E" w:rsidRDefault="007C414E">
      <w:pPr>
        <w:pStyle w:val="FootnoteText"/>
        <w:rPr>
          <w:lang w:bidi="ar-LB"/>
        </w:rPr>
      </w:pPr>
      <w:r>
        <w:rPr>
          <w:rStyle w:val="FootnoteReference"/>
        </w:rPr>
        <w:footnoteRef/>
      </w:r>
      <w:r>
        <w:rPr>
          <w:rtl/>
        </w:rPr>
        <w:t xml:space="preserve"> </w:t>
      </w:r>
      <w:r w:rsidR="00BE64A6">
        <w:rPr>
          <w:rtl/>
          <w:lang w:bidi="ar-LB"/>
        </w:rPr>
        <w:t>الشيخ الكليني، الكافي، مصدر سابق، ج2، ص21 - 22. وقريبٌ منه: الشيخ الكليني، الكافي، المصدر نفسه، ج2، ص22، النعماني، الغَيْبَة، مصدر سابق، ص207.</w:t>
      </w:r>
    </w:p>
  </w:footnote>
  <w:footnote w:id="257">
    <w:p w14:paraId="0D0DC84E" w14:textId="77777777" w:rsidR="00BE64A6" w:rsidRDefault="00BE64A6" w:rsidP="00112C0C">
      <w:pPr>
        <w:pStyle w:val="FootnoteText"/>
        <w:rPr>
          <w:lang w:bidi="ar-LB"/>
        </w:rPr>
      </w:pPr>
      <w:r>
        <w:rPr>
          <w:rStyle w:val="FootnoteReference"/>
        </w:rPr>
        <w:footnoteRef/>
      </w:r>
      <w:r>
        <w:rPr>
          <w:rtl/>
        </w:rPr>
        <w:t xml:space="preserve"> </w:t>
      </w:r>
      <w:r w:rsidR="00112C0C">
        <w:rPr>
          <w:rtl/>
          <w:lang w:bidi="ar-LB"/>
        </w:rPr>
        <w:t xml:space="preserve">النعماني، الغَيْبَة، مصدر سابق، ص304، الشيخ الكليني، الكافي، مصدر سابق، ج1، ص368، الشيخ الطوسي، الغَيْبَة، مصدر سابق، ص426. وراجع أيضًا: الشيخ الكليني، الكافي، مصدر سابق، ج1، ص369، النعماني، الغَيْبَة، مصدر سابق، ص204، ج8، ص273، الشيخ الصدوق، كمال الدين وتمام النعمة، مصدر سابق، ج2، ص378. </w:t>
      </w:r>
    </w:p>
  </w:footnote>
  <w:footnote w:id="258">
    <w:p w14:paraId="64CA1BB2" w14:textId="77777777" w:rsidR="00BE64A6" w:rsidRDefault="00BE64A6" w:rsidP="00112C0C">
      <w:pPr>
        <w:pStyle w:val="FootnoteText"/>
        <w:rPr>
          <w:lang w:bidi="ar-LB"/>
        </w:rPr>
      </w:pPr>
      <w:r>
        <w:rPr>
          <w:rStyle w:val="FootnoteReference"/>
        </w:rPr>
        <w:footnoteRef/>
      </w:r>
      <w:r>
        <w:rPr>
          <w:rtl/>
        </w:rPr>
        <w:t xml:space="preserve"> </w:t>
      </w:r>
      <w:r w:rsidR="00112C0C">
        <w:rPr>
          <w:rtl/>
          <w:lang w:bidi="ar-LB"/>
        </w:rPr>
        <w:t>الرضي، الشريف محمّد بن الحسن، نهج البلاغة (خطب الإمام علي عليه السلام)، تحقيق وتصحيح: صبحي الصالح، لا.ن، لبنان - بيروت، 1387هـ.ق - 1967م، ط1، الخطبة 16، ص57.</w:t>
      </w:r>
    </w:p>
  </w:footnote>
  <w:footnote w:id="259">
    <w:p w14:paraId="389560D1" w14:textId="77777777" w:rsidR="00BE64A6" w:rsidRDefault="00BE64A6">
      <w:pPr>
        <w:pStyle w:val="FootnoteText"/>
        <w:rPr>
          <w:lang w:bidi="ar-LB"/>
        </w:rPr>
      </w:pPr>
      <w:r>
        <w:rPr>
          <w:rStyle w:val="FootnoteReference"/>
        </w:rPr>
        <w:footnoteRef/>
      </w:r>
      <w:r>
        <w:rPr>
          <w:rtl/>
        </w:rPr>
        <w:t xml:space="preserve"> </w:t>
      </w:r>
      <w:r w:rsidR="00112C0C">
        <w:rPr>
          <w:rtl/>
          <w:lang w:bidi="ar-LB"/>
        </w:rPr>
        <w:t>الشيخ الصدوق، الخصال، مصدر سابق، ص616، ابن شعبة الحراني، تحف العقول، مصدر سابق، ص106.</w:t>
      </w:r>
    </w:p>
  </w:footnote>
  <w:footnote w:id="260">
    <w:p w14:paraId="55B01402" w14:textId="77777777" w:rsidR="005318DD" w:rsidRDefault="005318DD" w:rsidP="00355C7C">
      <w:pPr>
        <w:pStyle w:val="FootnoteText"/>
        <w:rPr>
          <w:lang w:bidi="ar-LB"/>
        </w:rPr>
      </w:pPr>
      <w:r>
        <w:rPr>
          <w:rStyle w:val="FootnoteReference"/>
        </w:rPr>
        <w:footnoteRef/>
      </w:r>
      <w:r>
        <w:rPr>
          <w:rtl/>
        </w:rPr>
        <w:t xml:space="preserve"> </w:t>
      </w:r>
      <w:r w:rsidR="00355C7C">
        <w:rPr>
          <w:rtl/>
          <w:lang w:bidi="ar-LB"/>
        </w:rPr>
        <w:t xml:space="preserve">الشهيد زيد، مسند زيد بن علي، مصدر سابق، ص496. وقريبٌ منه: الشيخ الصدوق، كمال الدين وتمام النعمة، مصدر سابق، ص644. </w:t>
      </w:r>
    </w:p>
  </w:footnote>
  <w:footnote w:id="261">
    <w:p w14:paraId="5EFC61A6" w14:textId="77777777" w:rsidR="005318DD" w:rsidRDefault="005318DD">
      <w:pPr>
        <w:pStyle w:val="FootnoteText"/>
        <w:rPr>
          <w:lang w:bidi="ar-LB"/>
        </w:rPr>
      </w:pPr>
      <w:r>
        <w:rPr>
          <w:rStyle w:val="FootnoteReference"/>
        </w:rPr>
        <w:footnoteRef/>
      </w:r>
      <w:r>
        <w:rPr>
          <w:rtl/>
        </w:rPr>
        <w:t xml:space="preserve"> </w:t>
      </w:r>
      <w:r w:rsidR="00355C7C">
        <w:rPr>
          <w:rtl/>
          <w:lang w:bidi="ar-LB"/>
        </w:rPr>
        <w:t>ابن شهر آشوب، مناقب آل أبي طالب، مصدر سابق، ج3، ص527.</w:t>
      </w:r>
    </w:p>
  </w:footnote>
  <w:footnote w:id="262">
    <w:p w14:paraId="133AFDBE" w14:textId="77777777" w:rsidR="005318DD" w:rsidRDefault="005318DD">
      <w:pPr>
        <w:pStyle w:val="FootnoteText"/>
        <w:rPr>
          <w:lang w:bidi="ar-LB"/>
        </w:rPr>
      </w:pPr>
      <w:r>
        <w:rPr>
          <w:rStyle w:val="FootnoteReference"/>
        </w:rPr>
        <w:footnoteRef/>
      </w:r>
      <w:r>
        <w:rPr>
          <w:rtl/>
        </w:rPr>
        <w:t xml:space="preserve"> </w:t>
      </w:r>
      <w:r w:rsidR="00355C7C">
        <w:rPr>
          <w:rtl/>
          <w:lang w:bidi="ar-LB"/>
        </w:rPr>
        <w:t>ابن شعبة الحراني، تحف العقول، مصدر سابق، ص37.</w:t>
      </w:r>
    </w:p>
  </w:footnote>
  <w:footnote w:id="263">
    <w:p w14:paraId="59250CBB" w14:textId="77777777" w:rsidR="005318DD" w:rsidRDefault="005318DD" w:rsidP="00DF744C">
      <w:pPr>
        <w:pStyle w:val="FootnoteText"/>
        <w:rPr>
          <w:lang w:bidi="ar-LB"/>
        </w:rPr>
      </w:pPr>
      <w:r>
        <w:rPr>
          <w:rStyle w:val="FootnoteReference"/>
        </w:rPr>
        <w:footnoteRef/>
      </w:r>
      <w:r>
        <w:rPr>
          <w:rtl/>
        </w:rPr>
        <w:t xml:space="preserve"> </w:t>
      </w:r>
      <w:r w:rsidR="00DF744C">
        <w:rPr>
          <w:rtl/>
          <w:lang w:bidi="ar-LB"/>
        </w:rPr>
        <w:t xml:space="preserve">القاضي التنوخي، الفَرَج بعد الشدة، مصدر سابق، ج1، ص27. </w:t>
      </w:r>
    </w:p>
  </w:footnote>
  <w:footnote w:id="264">
    <w:p w14:paraId="7D66504D" w14:textId="77777777" w:rsidR="005318DD" w:rsidRDefault="005318DD">
      <w:pPr>
        <w:pStyle w:val="FootnoteText"/>
        <w:rPr>
          <w:lang w:bidi="ar-LB"/>
        </w:rPr>
      </w:pPr>
      <w:r>
        <w:rPr>
          <w:rStyle w:val="FootnoteReference"/>
        </w:rPr>
        <w:footnoteRef/>
      </w:r>
      <w:r>
        <w:rPr>
          <w:rtl/>
        </w:rPr>
        <w:t xml:space="preserve"> </w:t>
      </w:r>
      <w:r w:rsidR="00DF744C">
        <w:rPr>
          <w:rtl/>
          <w:lang w:bidi="ar-LB"/>
        </w:rPr>
        <w:t>الشيخ الصدوق، الخصال، مصدر سابق، ص621.</w:t>
      </w:r>
    </w:p>
  </w:footnote>
  <w:footnote w:id="265">
    <w:p w14:paraId="5923892A" w14:textId="77777777" w:rsidR="005318DD" w:rsidRDefault="005318DD">
      <w:pPr>
        <w:pStyle w:val="FootnoteText"/>
        <w:rPr>
          <w:lang w:bidi="ar-LB"/>
        </w:rPr>
      </w:pPr>
      <w:r>
        <w:rPr>
          <w:rStyle w:val="FootnoteReference"/>
        </w:rPr>
        <w:footnoteRef/>
      </w:r>
      <w:r>
        <w:rPr>
          <w:rtl/>
        </w:rPr>
        <w:t xml:space="preserve"> </w:t>
      </w:r>
      <w:r w:rsidR="00DF744C">
        <w:rPr>
          <w:rtl/>
          <w:lang w:bidi="ar-LB"/>
        </w:rPr>
        <w:t>ابن شعبة الحراني، تحف العقول، مصدر سابق، ص111.</w:t>
      </w:r>
    </w:p>
  </w:footnote>
  <w:footnote w:id="266">
    <w:p w14:paraId="4351FF60" w14:textId="77777777" w:rsidR="005318DD" w:rsidRDefault="005318DD">
      <w:pPr>
        <w:pStyle w:val="FootnoteText"/>
        <w:rPr>
          <w:lang w:bidi="ar-LB"/>
        </w:rPr>
      </w:pPr>
      <w:r>
        <w:rPr>
          <w:rStyle w:val="FootnoteReference"/>
        </w:rPr>
        <w:footnoteRef/>
      </w:r>
      <w:r>
        <w:rPr>
          <w:rtl/>
        </w:rPr>
        <w:t xml:space="preserve"> </w:t>
      </w:r>
      <w:r w:rsidR="00DF744C">
        <w:rPr>
          <w:rtl/>
          <w:lang w:bidi="ar-LB"/>
        </w:rPr>
        <w:t>الشيخ الصدوق، الأمالي، مصدر سابق، ص479.</w:t>
      </w:r>
    </w:p>
  </w:footnote>
  <w:footnote w:id="267">
    <w:p w14:paraId="3BBEEE07" w14:textId="77777777" w:rsidR="005318DD" w:rsidRDefault="005318DD">
      <w:pPr>
        <w:pStyle w:val="FootnoteText"/>
        <w:rPr>
          <w:lang w:bidi="ar-LB"/>
        </w:rPr>
      </w:pPr>
      <w:r>
        <w:rPr>
          <w:rStyle w:val="FootnoteReference"/>
        </w:rPr>
        <w:footnoteRef/>
      </w:r>
      <w:r>
        <w:rPr>
          <w:rtl/>
        </w:rPr>
        <w:t xml:space="preserve"> </w:t>
      </w:r>
      <w:r w:rsidR="00DF744C">
        <w:rPr>
          <w:rtl/>
          <w:lang w:bidi="ar-LB"/>
        </w:rPr>
        <w:t>الشيخ الصدوق، الخصال، مصدر سابق، ص616. وفي تحف العقول هكذا: "... انتظار الفَرَج وما داوم عليه العبد المؤمن"، ابن شعبة الحراني، تحف العقول، مصدر سابق، ص106.</w:t>
      </w:r>
    </w:p>
  </w:footnote>
  <w:footnote w:id="268">
    <w:p w14:paraId="26BE4874" w14:textId="77777777" w:rsidR="005318DD" w:rsidRDefault="005318DD" w:rsidP="00DF744C">
      <w:pPr>
        <w:pStyle w:val="FootnoteText"/>
        <w:rPr>
          <w:lang w:bidi="ar-LB"/>
        </w:rPr>
      </w:pPr>
      <w:r>
        <w:rPr>
          <w:rStyle w:val="FootnoteReference"/>
        </w:rPr>
        <w:footnoteRef/>
      </w:r>
      <w:r>
        <w:rPr>
          <w:rtl/>
        </w:rPr>
        <w:t xml:space="preserve"> </w:t>
      </w:r>
      <w:r w:rsidR="00DF744C">
        <w:rPr>
          <w:rtl/>
          <w:lang w:bidi="ar-LB"/>
        </w:rPr>
        <w:t>ابن شعبة الحراني، تحف العقول، مصدر سابق، ص201، الشيخ المفيد، الإرشاد، مصدر سابق، ص1، ص302.</w:t>
      </w:r>
    </w:p>
  </w:footnote>
  <w:footnote w:id="269">
    <w:p w14:paraId="6CEE4FAC" w14:textId="77777777" w:rsidR="005318DD" w:rsidRDefault="005318DD">
      <w:pPr>
        <w:pStyle w:val="FootnoteText"/>
        <w:rPr>
          <w:lang w:bidi="ar-LB"/>
        </w:rPr>
      </w:pPr>
      <w:r>
        <w:rPr>
          <w:rStyle w:val="FootnoteReference"/>
        </w:rPr>
        <w:footnoteRef/>
      </w:r>
      <w:r>
        <w:rPr>
          <w:rtl/>
        </w:rPr>
        <w:t xml:space="preserve"> </w:t>
      </w:r>
      <w:r w:rsidR="00DF744C">
        <w:rPr>
          <w:rtl/>
          <w:lang w:bidi="ar-LB"/>
        </w:rPr>
        <w:t>أبو الفتح الكراجكي، معدن الجواهر، مصدر سابق، ص26.</w:t>
      </w:r>
    </w:p>
  </w:footnote>
  <w:footnote w:id="270">
    <w:p w14:paraId="0D7368E8" w14:textId="77777777" w:rsidR="005318DD" w:rsidRDefault="005318DD">
      <w:pPr>
        <w:pStyle w:val="FootnoteText"/>
        <w:rPr>
          <w:lang w:bidi="ar-LB"/>
        </w:rPr>
      </w:pPr>
      <w:r>
        <w:rPr>
          <w:rStyle w:val="FootnoteReference"/>
        </w:rPr>
        <w:footnoteRef/>
      </w:r>
      <w:r>
        <w:rPr>
          <w:rtl/>
        </w:rPr>
        <w:t xml:space="preserve"> </w:t>
      </w:r>
      <w:r w:rsidR="00DF744C">
        <w:rPr>
          <w:rtl/>
          <w:lang w:bidi="ar-LB"/>
        </w:rPr>
        <w:t>ابن شعبة الحراني، تحف العقول، مصدر سابق، ص403.</w:t>
      </w:r>
    </w:p>
  </w:footnote>
  <w:footnote w:id="271">
    <w:p w14:paraId="1F8C43A8" w14:textId="77777777" w:rsidR="00DF744C" w:rsidRDefault="00DF744C">
      <w:pPr>
        <w:pStyle w:val="FootnoteText"/>
        <w:rPr>
          <w:lang w:bidi="ar-LB"/>
        </w:rPr>
      </w:pPr>
      <w:r>
        <w:rPr>
          <w:rStyle w:val="FootnoteReference"/>
        </w:rPr>
        <w:footnoteRef/>
      </w:r>
      <w:r>
        <w:rPr>
          <w:rtl/>
        </w:rPr>
        <w:t xml:space="preserve"> </w:t>
      </w:r>
      <w:r>
        <w:rPr>
          <w:rtl/>
          <w:lang w:bidi="ar-LB"/>
        </w:rPr>
        <w:t>الشيخ الصدوق، كمال الدين وتمام النعمة، مصدر سابق، ص377.</w:t>
      </w:r>
    </w:p>
  </w:footnote>
  <w:footnote w:id="272">
    <w:p w14:paraId="630C406C" w14:textId="77777777" w:rsidR="009C2584" w:rsidRDefault="009C2584">
      <w:pPr>
        <w:pStyle w:val="FootnoteText"/>
        <w:rPr>
          <w:lang w:bidi="ar-LB"/>
        </w:rPr>
      </w:pPr>
      <w:r>
        <w:rPr>
          <w:rStyle w:val="FootnoteReference"/>
        </w:rPr>
        <w:footnoteRef/>
      </w:r>
      <w:r>
        <w:rPr>
          <w:rtl/>
        </w:rPr>
        <w:t xml:space="preserve"> </w:t>
      </w:r>
      <w:r w:rsidRPr="009C2584">
        <w:rPr>
          <w:rtl/>
          <w:lang w:bidi="ar-LB"/>
        </w:rPr>
        <w:t xml:space="preserve">راجع: الخباز، السيد منير، في رحاب الانتظار (محاضرة مكتوبة ومنشورة بتاريخ 6/7/2012م على موقع سماحته: </w:t>
      </w:r>
      <w:r w:rsidR="001F5238">
        <w:rPr>
          <w:rFonts w:hint="cs"/>
          <w:rtl/>
          <w:lang w:bidi="ar-LB"/>
        </w:rPr>
        <w:t>(</w:t>
      </w:r>
      <w:r w:rsidR="001F5238">
        <w:rPr>
          <w:lang w:bidi="ar-LB"/>
        </w:rPr>
        <w:t>https://almoneer.org/?act=artc&amp;id=1262</w:t>
      </w:r>
      <w:r w:rsidRPr="009C2584">
        <w:rPr>
          <w:rtl/>
          <w:lang w:bidi="ar-LB"/>
        </w:rPr>
        <w:t>)، تمّت زيارته بتاريخ: 6/5/2020م (بتصرّف).</w:t>
      </w:r>
    </w:p>
  </w:footnote>
  <w:footnote w:id="273">
    <w:p w14:paraId="68105882" w14:textId="77777777" w:rsidR="009C2584" w:rsidRDefault="009C2584" w:rsidP="00C66540">
      <w:pPr>
        <w:pStyle w:val="FootnoteText"/>
        <w:rPr>
          <w:lang w:bidi="ar-LB"/>
        </w:rPr>
      </w:pPr>
      <w:r>
        <w:rPr>
          <w:rStyle w:val="FootnoteReference"/>
        </w:rPr>
        <w:footnoteRef/>
      </w:r>
      <w:r>
        <w:rPr>
          <w:rtl/>
        </w:rPr>
        <w:t xml:space="preserve"> </w:t>
      </w:r>
      <w:r w:rsidR="00C66540">
        <w:rPr>
          <w:rtl/>
          <w:lang w:bidi="ar-LB"/>
        </w:rPr>
        <w:t xml:space="preserve">راجع: الريشهري، الشيخ محمّد، ميزان الحكمة، تحقيق ونشر: دار الحديث، لا.م، لا.ت، ط1، ج3، ص1801 - 1802. </w:t>
      </w:r>
    </w:p>
  </w:footnote>
  <w:footnote w:id="274">
    <w:p w14:paraId="562054EF" w14:textId="77777777" w:rsidR="009C2584" w:rsidRDefault="009C2584">
      <w:pPr>
        <w:pStyle w:val="FootnoteText"/>
        <w:rPr>
          <w:lang w:bidi="ar-LB"/>
        </w:rPr>
      </w:pPr>
      <w:r>
        <w:rPr>
          <w:rStyle w:val="FootnoteReference"/>
        </w:rPr>
        <w:footnoteRef/>
      </w:r>
      <w:r>
        <w:rPr>
          <w:rtl/>
        </w:rPr>
        <w:t xml:space="preserve"> </w:t>
      </w:r>
      <w:r w:rsidR="00C66540">
        <w:rPr>
          <w:rtl/>
          <w:lang w:bidi="ar-LB"/>
        </w:rPr>
        <w:t>البرقي، أحمد بن محمّد بن خالد، المحاسن، تصحيح وتعليق: السيد جلال الدين الحسيني، دار الكتب الإسلاميّة، إيران - طهران، 1370ه.ق - 1330 ش، لا.ط، ج1، ص150. وراجع: الشيخ الكليني، الكافي، مصدر سابق، ج2، ص55، 79.</w:t>
      </w:r>
    </w:p>
  </w:footnote>
  <w:footnote w:id="275">
    <w:p w14:paraId="31672945" w14:textId="77777777" w:rsidR="009C2584" w:rsidRDefault="009C2584">
      <w:pPr>
        <w:pStyle w:val="FootnoteText"/>
        <w:rPr>
          <w:lang w:bidi="ar-LB"/>
        </w:rPr>
      </w:pPr>
      <w:r>
        <w:rPr>
          <w:rStyle w:val="FootnoteReference"/>
        </w:rPr>
        <w:footnoteRef/>
      </w:r>
      <w:r>
        <w:rPr>
          <w:rtl/>
        </w:rPr>
        <w:t xml:space="preserve"> </w:t>
      </w:r>
      <w:r w:rsidR="00C66540">
        <w:rPr>
          <w:rtl/>
          <w:lang w:bidi="ar-LB"/>
        </w:rPr>
        <w:t>الشريف الرضي، نهج البلاغة، مصدر سابق، الحكمة 249، ص511. وراجع: الشيخ الكليني، الكافي، مصدر سابق، ج1، ص70.</w:t>
      </w:r>
    </w:p>
  </w:footnote>
  <w:footnote w:id="276">
    <w:p w14:paraId="5DA70ABD" w14:textId="77777777" w:rsidR="009C2584" w:rsidRDefault="009C2584">
      <w:pPr>
        <w:pStyle w:val="FootnoteText"/>
        <w:rPr>
          <w:lang w:bidi="ar-LB"/>
        </w:rPr>
      </w:pPr>
      <w:r>
        <w:rPr>
          <w:rStyle w:val="FootnoteReference"/>
        </w:rPr>
        <w:footnoteRef/>
      </w:r>
      <w:r>
        <w:rPr>
          <w:rtl/>
        </w:rPr>
        <w:t xml:space="preserve"> </w:t>
      </w:r>
      <w:r w:rsidR="00C66540">
        <w:rPr>
          <w:rtl/>
          <w:lang w:bidi="ar-LB"/>
        </w:rPr>
        <w:t>البرقي، المحاسن، مصدر سابق، ج1، ص292. وراجع: الشيخ الكليني، الكافي، مصدر سابق، ج5، ص60.</w:t>
      </w:r>
    </w:p>
  </w:footnote>
  <w:footnote w:id="277">
    <w:p w14:paraId="6C53EA38" w14:textId="77777777" w:rsidR="00820917" w:rsidRDefault="00820917" w:rsidP="00306137">
      <w:pPr>
        <w:pStyle w:val="FootnoteText"/>
        <w:rPr>
          <w:lang w:bidi="ar-LB"/>
        </w:rPr>
      </w:pPr>
      <w:r>
        <w:rPr>
          <w:rStyle w:val="FootnoteReference"/>
        </w:rPr>
        <w:footnoteRef/>
      </w:r>
      <w:r>
        <w:rPr>
          <w:rtl/>
        </w:rPr>
        <w:t xml:space="preserve"> </w:t>
      </w:r>
      <w:r w:rsidR="00306137">
        <w:rPr>
          <w:rtl/>
          <w:lang w:bidi="ar-LB"/>
        </w:rPr>
        <w:t xml:space="preserve">راجع: السيد منير الخباز، في رحاب الانتظار، مصدر سابق (بتصرّف). </w:t>
      </w:r>
    </w:p>
  </w:footnote>
  <w:footnote w:id="278">
    <w:p w14:paraId="6A4D6652" w14:textId="77777777" w:rsidR="00820917" w:rsidRDefault="00820917">
      <w:pPr>
        <w:pStyle w:val="FootnoteText"/>
        <w:rPr>
          <w:lang w:bidi="ar-LB"/>
        </w:rPr>
      </w:pPr>
      <w:r>
        <w:rPr>
          <w:rStyle w:val="FootnoteReference"/>
        </w:rPr>
        <w:footnoteRef/>
      </w:r>
      <w:r>
        <w:rPr>
          <w:rtl/>
        </w:rPr>
        <w:t xml:space="preserve"> </w:t>
      </w:r>
      <w:r w:rsidR="00306137">
        <w:rPr>
          <w:rtl/>
          <w:lang w:bidi="ar-LB"/>
        </w:rPr>
        <w:t>عن أمير المؤمنين عليه السلام: "إنّ اللَّه (عزّ وجلّ) ركّب في الملائكة عقلًا بلا شهوة، وركّب في البهائم شهوة بلا عقل. وركّب في بني آدم كليهما، فمَن غلب عقله شهوته فهو خير من الملائكة، ومَن غلبت شهوته عقله فهو شرّ من البهائم"، الصدوق، الشيخ محمّد بن علي بن بابويه، علل الشرائع، تقديم: السيد محمّد صادق بحر العلوم، المكتبة الحيدرية، العراق - النجف الأشرف، 1385هـ.ق - 1966م، لا.ط، ج1، ص4.</w:t>
      </w:r>
    </w:p>
  </w:footnote>
  <w:footnote w:id="279">
    <w:p w14:paraId="365B3AEC" w14:textId="77777777" w:rsidR="00820917" w:rsidRDefault="00820917">
      <w:pPr>
        <w:pStyle w:val="FootnoteText"/>
        <w:rPr>
          <w:lang w:bidi="ar-LB"/>
        </w:rPr>
      </w:pPr>
      <w:r>
        <w:rPr>
          <w:rStyle w:val="FootnoteReference"/>
        </w:rPr>
        <w:footnoteRef/>
      </w:r>
      <w:r>
        <w:rPr>
          <w:rtl/>
        </w:rPr>
        <w:t xml:space="preserve"> </w:t>
      </w:r>
      <w:r w:rsidR="00306137">
        <w:rPr>
          <w:rtl/>
          <w:lang w:bidi="ar-LB"/>
        </w:rPr>
        <w:t>عن رسول اللَّه صلى الله عليه وآله وسلم: "إصلاح ذات البين أفضل من عامة الصلاة والصيام"، الصدوق، الشيخ محمّد بن علي بن بابويه، ثواب الأعمال، تقديم: السيد محمّد مهدي السيد حسن الخرسان، منشورات الشريف الرضي، إيران - قم المشرّفة، 1368هـ.ش، ط2، ص148.</w:t>
      </w:r>
    </w:p>
  </w:footnote>
  <w:footnote w:id="280">
    <w:p w14:paraId="64F02F1F" w14:textId="77777777" w:rsidR="00306137" w:rsidRDefault="00820917" w:rsidP="00306137">
      <w:pPr>
        <w:pStyle w:val="FootnoteText"/>
        <w:rPr>
          <w:lang w:bidi="ar-LB"/>
        </w:rPr>
      </w:pPr>
      <w:r>
        <w:rPr>
          <w:rStyle w:val="FootnoteReference"/>
        </w:rPr>
        <w:footnoteRef/>
      </w:r>
      <w:r>
        <w:rPr>
          <w:rtl/>
        </w:rPr>
        <w:t xml:space="preserve"> </w:t>
      </w:r>
      <w:r w:rsidR="007B19C7" w:rsidRPr="007B19C7">
        <w:rPr>
          <w:rtl/>
          <w:lang w:bidi="ar-LB"/>
        </w:rPr>
        <w:t>ويمكن تفسير الأفضلية المتباينة بين الروايات بأنّها ترجع إلى اختلاف حال السائل والمتلقّي أو وجه السؤال، بمعنى أنّ المعصوم كان يفضّل للسائل أو المتلقّي ما يناسب حاله من الكمال أو الظرف الذي يريد أن يتكامل فيه. ويؤيّده: ورود التطبيق للانتظار على المعنى الأخصّ في كثيرٍ من الروايات بعد أن يكون السؤال عن الوظيفة في زمن الغَيْبَة، إلّا أنّ هذا الوجه يحتاج إثباته إلى دراسة أوسع وتحقيق شامل للروايات لا يسعه المقام، وصعوبة إثباته غير خفيّة، لفقد كثير من القرائن الحاليّة.</w:t>
      </w:r>
    </w:p>
    <w:p w14:paraId="6D4CABB9" w14:textId="77777777" w:rsidR="00820917" w:rsidRDefault="00820917" w:rsidP="00306137">
      <w:pPr>
        <w:pStyle w:val="FootnoteText"/>
        <w:rPr>
          <w:lang w:bidi="ar-LB"/>
        </w:rPr>
      </w:pPr>
    </w:p>
  </w:footnote>
  <w:footnote w:id="281">
    <w:p w14:paraId="3164D4E4" w14:textId="77777777" w:rsidR="007B19C7" w:rsidRDefault="007B19C7">
      <w:pPr>
        <w:pStyle w:val="FootnoteText"/>
        <w:rPr>
          <w:lang w:bidi="ar-LB"/>
        </w:rPr>
      </w:pPr>
      <w:r>
        <w:rPr>
          <w:rStyle w:val="FootnoteReference"/>
        </w:rPr>
        <w:footnoteRef/>
      </w:r>
      <w:r>
        <w:rPr>
          <w:rtl/>
        </w:rPr>
        <w:t xml:space="preserve"> </w:t>
      </w:r>
      <w:r w:rsidR="00EE1E5A" w:rsidRPr="00EE1E5A">
        <w:rPr>
          <w:rtl/>
          <w:lang w:bidi="ar-LB"/>
        </w:rPr>
        <w:t>علي ابن بابويه القمي، الإمامة والتبصرة، تحقيق ونشر: مدرسة الإمام المهديّ عجل الله تعالى فرجه الشريف - قم المشرّفة، 1404هـ.ق - 1363هـ.ش، ط1، ص123، الشيخ الطوسي، الغَيْبَة، مصدر سابق، ج1، ص333.</w:t>
      </w:r>
    </w:p>
  </w:footnote>
  <w:footnote w:id="282">
    <w:p w14:paraId="0447EBE6" w14:textId="77777777" w:rsidR="007B19C7" w:rsidRDefault="007B19C7" w:rsidP="00C944BB">
      <w:pPr>
        <w:pStyle w:val="FootnoteText"/>
        <w:rPr>
          <w:lang w:bidi="ar-LB"/>
        </w:rPr>
      </w:pPr>
      <w:r>
        <w:rPr>
          <w:rStyle w:val="FootnoteReference"/>
        </w:rPr>
        <w:footnoteRef/>
      </w:r>
      <w:r>
        <w:rPr>
          <w:rtl/>
        </w:rPr>
        <w:t xml:space="preserve"> </w:t>
      </w:r>
      <w:r w:rsidR="00C944BB">
        <w:rPr>
          <w:rtl/>
          <w:lang w:bidi="ar-LB"/>
        </w:rPr>
        <w:t>راجع: مرتضى العاملي، السيد جعفر، مختصر مفيد، المركز الإسلامي للدراسات، لبنان - بيروت، 1423هـ.ق - 2002م، ط1، ج5، ص131.</w:t>
      </w:r>
    </w:p>
  </w:footnote>
  <w:footnote w:id="283">
    <w:p w14:paraId="56318B74" w14:textId="77777777" w:rsidR="00EE1E5A" w:rsidRDefault="00EE1E5A">
      <w:pPr>
        <w:pStyle w:val="FootnoteText"/>
        <w:rPr>
          <w:lang w:bidi="ar-LB"/>
        </w:rPr>
      </w:pPr>
      <w:r>
        <w:rPr>
          <w:rStyle w:val="FootnoteReference"/>
        </w:rPr>
        <w:footnoteRef/>
      </w:r>
      <w:r>
        <w:rPr>
          <w:rtl/>
        </w:rPr>
        <w:t xml:space="preserve"> </w:t>
      </w:r>
      <w:r w:rsidR="00C944BB">
        <w:rPr>
          <w:rtl/>
          <w:lang w:bidi="ar-LB"/>
        </w:rPr>
        <w:t>الشيخ الكليني، الكافي، مصدر سابق، ج2، ص18.</w:t>
      </w:r>
    </w:p>
  </w:footnote>
  <w:footnote w:id="284">
    <w:p w14:paraId="45BFC41F" w14:textId="77777777" w:rsidR="00295BBC" w:rsidRDefault="00295BBC" w:rsidP="00294B36">
      <w:pPr>
        <w:pStyle w:val="FootnoteText"/>
        <w:rPr>
          <w:lang w:bidi="ar-LB"/>
        </w:rPr>
      </w:pPr>
      <w:r>
        <w:rPr>
          <w:rStyle w:val="FootnoteReference"/>
        </w:rPr>
        <w:footnoteRef/>
      </w:r>
      <w:r>
        <w:rPr>
          <w:rtl/>
        </w:rPr>
        <w:t xml:space="preserve"> </w:t>
      </w:r>
      <w:r w:rsidR="00294B36">
        <w:rPr>
          <w:rtl/>
          <w:lang w:bidi="ar-LB"/>
        </w:rPr>
        <w:t xml:space="preserve">ابن شعبة الحراني، تحف العقول، مصدر سابق، ص201، الشيخ المفيد، الإرشاد، مصدر سابق، ج1، ص302. </w:t>
      </w:r>
    </w:p>
  </w:footnote>
  <w:footnote w:id="285">
    <w:p w14:paraId="68D3B113" w14:textId="77777777" w:rsidR="00295BBC" w:rsidRDefault="00295BBC">
      <w:pPr>
        <w:pStyle w:val="FootnoteText"/>
        <w:rPr>
          <w:lang w:bidi="ar-LB"/>
        </w:rPr>
      </w:pPr>
      <w:r>
        <w:rPr>
          <w:rStyle w:val="FootnoteReference"/>
        </w:rPr>
        <w:footnoteRef/>
      </w:r>
      <w:r>
        <w:rPr>
          <w:rtl/>
        </w:rPr>
        <w:t xml:space="preserve"> </w:t>
      </w:r>
      <w:r w:rsidR="00294B36">
        <w:rPr>
          <w:rtl/>
          <w:lang w:bidi="ar-LB"/>
        </w:rPr>
        <w:t>أبو الفتح الكراجكي، معدن الجواهر، مصدر سابق، ص26.</w:t>
      </w:r>
    </w:p>
  </w:footnote>
  <w:footnote w:id="286">
    <w:p w14:paraId="1C3D219D" w14:textId="77777777" w:rsidR="00294B36" w:rsidRDefault="00294B36">
      <w:pPr>
        <w:pStyle w:val="FootnoteText"/>
        <w:rPr>
          <w:lang w:bidi="ar-LB"/>
        </w:rPr>
      </w:pPr>
      <w:r>
        <w:rPr>
          <w:rStyle w:val="FootnoteReference"/>
        </w:rPr>
        <w:footnoteRef/>
      </w:r>
      <w:r>
        <w:rPr>
          <w:rtl/>
        </w:rPr>
        <w:t xml:space="preserve"> </w:t>
      </w:r>
      <w:r>
        <w:rPr>
          <w:rtl/>
          <w:lang w:bidi="ar-LB"/>
        </w:rPr>
        <w:t>الحميري القمي، قرب الإسناد، مصدر سابق، ص380 - 381، الشيخ الصدوق، كمال الدين وتمام النعمة، مصدر سابق، ص645.</w:t>
      </w:r>
    </w:p>
  </w:footnote>
  <w:footnote w:id="287">
    <w:p w14:paraId="703F333D" w14:textId="77777777" w:rsidR="00295BBC" w:rsidRDefault="00295BBC">
      <w:pPr>
        <w:pStyle w:val="FootnoteText"/>
        <w:rPr>
          <w:lang w:bidi="ar-LB"/>
        </w:rPr>
      </w:pPr>
      <w:r>
        <w:rPr>
          <w:rStyle w:val="FootnoteReference"/>
        </w:rPr>
        <w:footnoteRef/>
      </w:r>
      <w:r>
        <w:rPr>
          <w:rtl/>
        </w:rPr>
        <w:t xml:space="preserve"> </w:t>
      </w:r>
      <w:r w:rsidR="00294B36">
        <w:rPr>
          <w:rtl/>
          <w:lang w:bidi="ar-LB"/>
        </w:rPr>
        <w:t>ابن شهر آشوب، مناقب آل أبي طالب، مصدر سابق، ج3، ص527.</w:t>
      </w:r>
    </w:p>
  </w:footnote>
  <w:footnote w:id="288">
    <w:p w14:paraId="439D95A2" w14:textId="77777777" w:rsidR="00295BBC" w:rsidRDefault="00295BBC" w:rsidP="00621408">
      <w:pPr>
        <w:pStyle w:val="FootnoteText"/>
        <w:rPr>
          <w:lang w:bidi="ar-LB"/>
        </w:rPr>
      </w:pPr>
      <w:r>
        <w:rPr>
          <w:rStyle w:val="FootnoteReference"/>
        </w:rPr>
        <w:footnoteRef/>
      </w:r>
      <w:r>
        <w:rPr>
          <w:rtl/>
        </w:rPr>
        <w:t xml:space="preserve"> </w:t>
      </w:r>
      <w:r w:rsidR="00621408">
        <w:rPr>
          <w:rtl/>
          <w:lang w:bidi="ar-LB"/>
        </w:rPr>
        <w:t xml:space="preserve"> التستري، سهل بن عبد اللَّه، تفسير التستري، منشورات محمّد علي بيضون - دار الكتب العلمية، لبنان - بيروت، 1423ه.ق، ط1، ص83، الراوندي، قطب الدين سعيد بن هبة اللَّه، الدعوات (سلوة الحزين)، مدرسة الإمام المهديّ عجل الله تعالى فرجه الشريف، إيران - قم المشرّفة، 1407هـ.ق، ط1، ص41، القضاعي، مسند الشهاب، مصدر سابق، ج1، ص62 - 63، البيهقي، أحمد بن الحسين، شعب الإيمان، تحقيق: محمّد السعيد بن بسيوني زغلول، دار الكتب العلمية، لبنان - بيروت، 1410هـ.ق - 1990م، ط1، ج7، ص204. </w:t>
      </w:r>
    </w:p>
  </w:footnote>
  <w:footnote w:id="289">
    <w:p w14:paraId="0F82460A" w14:textId="77777777" w:rsidR="00295BBC" w:rsidRDefault="00295BBC">
      <w:pPr>
        <w:pStyle w:val="FootnoteText"/>
        <w:rPr>
          <w:lang w:bidi="ar-LB"/>
        </w:rPr>
      </w:pPr>
      <w:r>
        <w:rPr>
          <w:rStyle w:val="FootnoteReference"/>
        </w:rPr>
        <w:footnoteRef/>
      </w:r>
      <w:r>
        <w:rPr>
          <w:rtl/>
        </w:rPr>
        <w:t xml:space="preserve"> </w:t>
      </w:r>
      <w:r w:rsidR="00621408">
        <w:rPr>
          <w:rtl/>
          <w:lang w:bidi="ar-LB"/>
        </w:rPr>
        <w:t>أبو الفتح الكراجكي، كنز الفوائد، مصدر سابق، ص58.</w:t>
      </w:r>
    </w:p>
  </w:footnote>
  <w:footnote w:id="290">
    <w:p w14:paraId="13C5AD7A" w14:textId="77777777" w:rsidR="00295BBC" w:rsidRDefault="00295BBC">
      <w:pPr>
        <w:pStyle w:val="FootnoteText"/>
        <w:rPr>
          <w:lang w:bidi="ar-LB"/>
        </w:rPr>
      </w:pPr>
      <w:r>
        <w:rPr>
          <w:rStyle w:val="FootnoteReference"/>
        </w:rPr>
        <w:footnoteRef/>
      </w:r>
      <w:r>
        <w:rPr>
          <w:rtl/>
        </w:rPr>
        <w:t xml:space="preserve"> </w:t>
      </w:r>
      <w:r w:rsidR="00621408">
        <w:rPr>
          <w:rtl/>
          <w:lang w:bidi="ar-LB"/>
        </w:rPr>
        <w:t>الشيخ الصدوق، الخصال، مصدر سابق، ص479، الشيخ الصدوق، عيون أخبار الرضا عليه السلام، مصدر سابق، ج1، ص59.</w:t>
      </w:r>
    </w:p>
  </w:footnote>
  <w:footnote w:id="291">
    <w:p w14:paraId="219CCB82" w14:textId="77777777" w:rsidR="006B14CB" w:rsidRDefault="006B14CB">
      <w:pPr>
        <w:pStyle w:val="FootnoteText"/>
        <w:rPr>
          <w:lang w:bidi="ar-LB"/>
        </w:rPr>
      </w:pPr>
      <w:r>
        <w:rPr>
          <w:rStyle w:val="FootnoteReference"/>
        </w:rPr>
        <w:footnoteRef/>
      </w:r>
      <w:r>
        <w:rPr>
          <w:rtl/>
        </w:rPr>
        <w:t xml:space="preserve"> </w:t>
      </w:r>
      <w:r w:rsidR="00621408">
        <w:rPr>
          <w:rtl/>
          <w:lang w:bidi="ar-LB"/>
        </w:rPr>
        <w:t>الشيخ الكليني، الكافي، مصدر سابق، ج2، ص70.</w:t>
      </w:r>
    </w:p>
  </w:footnote>
  <w:footnote w:id="292">
    <w:p w14:paraId="1737F7D2" w14:textId="77777777" w:rsidR="006B14CB" w:rsidRDefault="006B14CB">
      <w:pPr>
        <w:pStyle w:val="FootnoteText"/>
        <w:rPr>
          <w:lang w:bidi="ar-LB"/>
        </w:rPr>
      </w:pPr>
      <w:r>
        <w:rPr>
          <w:rStyle w:val="FootnoteReference"/>
        </w:rPr>
        <w:footnoteRef/>
      </w:r>
      <w:r>
        <w:rPr>
          <w:rtl/>
        </w:rPr>
        <w:t xml:space="preserve"> </w:t>
      </w:r>
      <w:r w:rsidR="00621408">
        <w:rPr>
          <w:rtl/>
          <w:lang w:bidi="ar-LB"/>
        </w:rPr>
        <w:t>الشهيد الثاني، الشيخ زين الدين العاملي، مسكن الفؤاد، تحقيق ونشر: مؤسّسة آل البيت  عليهم السلام لإحياء التراث، إيران - قم المشرّفة، ذي الحجّة 1407هـ.ق، ط1، ص47.</w:t>
      </w:r>
    </w:p>
  </w:footnote>
  <w:footnote w:id="293">
    <w:p w14:paraId="592AF29A" w14:textId="77777777" w:rsidR="006B14CB" w:rsidRDefault="006B14CB" w:rsidP="00FB02D2">
      <w:pPr>
        <w:pStyle w:val="FootnoteText"/>
        <w:rPr>
          <w:lang w:bidi="ar-LB"/>
        </w:rPr>
      </w:pPr>
      <w:r>
        <w:rPr>
          <w:rStyle w:val="FootnoteReference"/>
        </w:rPr>
        <w:footnoteRef/>
      </w:r>
      <w:r>
        <w:rPr>
          <w:rtl/>
        </w:rPr>
        <w:t xml:space="preserve"> </w:t>
      </w:r>
      <w:r w:rsidR="00FB02D2">
        <w:rPr>
          <w:rtl/>
          <w:lang w:bidi="ar-LB"/>
        </w:rPr>
        <w:t xml:space="preserve"> الغزالي، أبو حامد محمّد بن محمّد، إحياء علوم الدين، دار الكتاب العربي، لبنان - بيروت، لا.ت، لا.ط، ج12، ص33، الشهيد الثاني، مسكن الفؤاد، مصدر سابق، ص47. </w:t>
      </w:r>
    </w:p>
  </w:footnote>
  <w:footnote w:id="294">
    <w:p w14:paraId="5FA9EA71" w14:textId="77777777" w:rsidR="006B14CB" w:rsidRDefault="006B14CB">
      <w:pPr>
        <w:pStyle w:val="FootnoteText"/>
        <w:rPr>
          <w:lang w:bidi="ar-LB"/>
        </w:rPr>
      </w:pPr>
      <w:r>
        <w:rPr>
          <w:rStyle w:val="FootnoteReference"/>
        </w:rPr>
        <w:footnoteRef/>
      </w:r>
      <w:r>
        <w:rPr>
          <w:rtl/>
        </w:rPr>
        <w:t xml:space="preserve"> </w:t>
      </w:r>
      <w:r w:rsidR="00FB02D2">
        <w:rPr>
          <w:rtl/>
          <w:lang w:bidi="ar-LB"/>
        </w:rPr>
        <w:t>الراغب الأصفهاني، مفردات ألفاظ القرآن الكريم، مصدر سابق، ص474.</w:t>
      </w:r>
    </w:p>
  </w:footnote>
  <w:footnote w:id="295">
    <w:p w14:paraId="1493CB7E" w14:textId="77777777" w:rsidR="006B14CB" w:rsidRDefault="006B14CB">
      <w:pPr>
        <w:pStyle w:val="FootnoteText"/>
        <w:rPr>
          <w:lang w:bidi="ar-LB"/>
        </w:rPr>
      </w:pPr>
      <w:r>
        <w:rPr>
          <w:rStyle w:val="FootnoteReference"/>
        </w:rPr>
        <w:footnoteRef/>
      </w:r>
      <w:r>
        <w:rPr>
          <w:rtl/>
        </w:rPr>
        <w:t xml:space="preserve"> </w:t>
      </w:r>
      <w:r w:rsidR="00FB02D2">
        <w:rPr>
          <w:rtl/>
          <w:lang w:bidi="ar-LB"/>
        </w:rPr>
        <w:t>الشيخ الريشهري، ميزان الحكمة، مصدر سابق، ج2، ص1561 - 1562.</w:t>
      </w:r>
    </w:p>
  </w:footnote>
  <w:footnote w:id="296">
    <w:p w14:paraId="04F25D78" w14:textId="77777777" w:rsidR="00442D63" w:rsidRDefault="00442D63" w:rsidP="003076CC">
      <w:pPr>
        <w:pStyle w:val="FootnoteText"/>
        <w:rPr>
          <w:rtl/>
          <w:lang w:bidi="ar-LB"/>
        </w:rPr>
      </w:pPr>
      <w:r>
        <w:rPr>
          <w:rStyle w:val="FootnoteReference"/>
        </w:rPr>
        <w:footnoteRef/>
      </w:r>
      <w:r>
        <w:rPr>
          <w:rtl/>
        </w:rPr>
        <w:t xml:space="preserve"> </w:t>
      </w:r>
      <w:r w:rsidR="003076CC">
        <w:rPr>
          <w:rtl/>
          <w:lang w:bidi="ar-LB"/>
        </w:rPr>
        <w:t xml:space="preserve">التستري، تفسير التستري، مصدر سابق، ص204. </w:t>
      </w:r>
    </w:p>
  </w:footnote>
  <w:footnote w:id="297">
    <w:p w14:paraId="60F87D03" w14:textId="77777777" w:rsidR="008E71CE" w:rsidRDefault="008E71CE">
      <w:pPr>
        <w:pStyle w:val="FootnoteText"/>
        <w:rPr>
          <w:lang w:bidi="ar-LB"/>
        </w:rPr>
      </w:pPr>
      <w:r>
        <w:rPr>
          <w:rStyle w:val="FootnoteReference"/>
        </w:rPr>
        <w:footnoteRef/>
      </w:r>
      <w:r>
        <w:rPr>
          <w:rtl/>
        </w:rPr>
        <w:t xml:space="preserve"> </w:t>
      </w:r>
      <w:r w:rsidR="003076CC">
        <w:rPr>
          <w:rtl/>
          <w:lang w:bidi="ar-LB"/>
        </w:rPr>
        <w:t>الشيخ الطوسي، الغَيْبَة، مصدر سابق، ص459.</w:t>
      </w:r>
    </w:p>
  </w:footnote>
  <w:footnote w:id="298">
    <w:p w14:paraId="37E0D3AD" w14:textId="77777777" w:rsidR="008E71CE" w:rsidRDefault="008E71CE">
      <w:pPr>
        <w:pStyle w:val="FootnoteText"/>
        <w:rPr>
          <w:lang w:bidi="ar-LB"/>
        </w:rPr>
      </w:pPr>
      <w:r>
        <w:rPr>
          <w:rStyle w:val="FootnoteReference"/>
        </w:rPr>
        <w:footnoteRef/>
      </w:r>
      <w:r>
        <w:rPr>
          <w:rtl/>
        </w:rPr>
        <w:t xml:space="preserve"> </w:t>
      </w:r>
      <w:r w:rsidR="003076CC">
        <w:rPr>
          <w:rtl/>
          <w:lang w:bidi="ar-LB"/>
        </w:rPr>
        <w:t>العياشي، تفسير العياشي، مصدر سابق، ج2، ص138.</w:t>
      </w:r>
    </w:p>
  </w:footnote>
  <w:footnote w:id="299">
    <w:p w14:paraId="472569CA" w14:textId="77777777" w:rsidR="008E71CE" w:rsidRDefault="008E71CE">
      <w:pPr>
        <w:pStyle w:val="FootnoteText"/>
        <w:rPr>
          <w:lang w:bidi="ar-LB"/>
        </w:rPr>
      </w:pPr>
      <w:r>
        <w:rPr>
          <w:rStyle w:val="FootnoteReference"/>
        </w:rPr>
        <w:footnoteRef/>
      </w:r>
      <w:r>
        <w:rPr>
          <w:rtl/>
        </w:rPr>
        <w:t xml:space="preserve"> </w:t>
      </w:r>
      <w:r w:rsidR="003076CC">
        <w:rPr>
          <w:rtl/>
          <w:lang w:bidi="ar-LB"/>
        </w:rPr>
        <w:t>الشيخ الصدوق، كمال الدين وتمام النعمة، مصدر سابق، ص320.</w:t>
      </w:r>
    </w:p>
  </w:footnote>
  <w:footnote w:id="300">
    <w:p w14:paraId="01585157" w14:textId="77777777" w:rsidR="009378F6" w:rsidRDefault="009378F6">
      <w:pPr>
        <w:pStyle w:val="FootnoteText"/>
        <w:rPr>
          <w:lang w:bidi="ar-LB"/>
        </w:rPr>
      </w:pPr>
      <w:r>
        <w:rPr>
          <w:rStyle w:val="FootnoteReference"/>
        </w:rPr>
        <w:footnoteRef/>
      </w:r>
      <w:r>
        <w:rPr>
          <w:rtl/>
        </w:rPr>
        <w:t xml:space="preserve"> </w:t>
      </w:r>
      <w:r w:rsidRPr="009378F6">
        <w:rPr>
          <w:rtl/>
          <w:lang w:bidi="ar-LB"/>
        </w:rPr>
        <w:t>الشيخ الكليني، الكافي، مصدر سابق، ج1، ص371.</w:t>
      </w:r>
    </w:p>
  </w:footnote>
  <w:footnote w:id="301">
    <w:p w14:paraId="343519BF" w14:textId="77777777" w:rsidR="00084590" w:rsidRDefault="00084590">
      <w:pPr>
        <w:pStyle w:val="FootnoteText"/>
        <w:rPr>
          <w:lang w:bidi="ar-LB"/>
        </w:rPr>
      </w:pPr>
      <w:r>
        <w:rPr>
          <w:rStyle w:val="FootnoteReference"/>
        </w:rPr>
        <w:footnoteRef/>
      </w:r>
      <w:r>
        <w:rPr>
          <w:rtl/>
        </w:rPr>
        <w:t xml:space="preserve"> </w:t>
      </w:r>
      <w:r w:rsidR="001B1B08" w:rsidRPr="001B1B08">
        <w:rPr>
          <w:rtl/>
          <w:lang w:bidi="ar-LB"/>
        </w:rPr>
        <w:t>راجع: الفيض الكاشاني، المولى محمّد محسن، الوافي، تحقيق: ضياء الدين الحسيني الأصفهاني، مكتبة الامام أمير المؤمنين علي عليه السلام العامة، إيران - أصفهان، 1406هـ.ق، ط1، ج2، ص437، المازندراني، المولى محمّد صالح بن أحمد، شرح أصول الكافي، ضبط وتصحيح: السيد علي عاشور، دار إحياء التراث العربي للطباعة والنشر والتوزيع، لبنان - بيروت، 1421هـ.ق - 2000م، ط1، ج6، ص343.</w:t>
      </w:r>
    </w:p>
  </w:footnote>
  <w:footnote w:id="302">
    <w:p w14:paraId="7429957E" w14:textId="77777777" w:rsidR="001B1B08" w:rsidRDefault="001B1B08" w:rsidP="00FF5E3A">
      <w:pPr>
        <w:pStyle w:val="FootnoteText"/>
        <w:rPr>
          <w:lang w:bidi="ar-LB"/>
        </w:rPr>
      </w:pPr>
      <w:r>
        <w:rPr>
          <w:rStyle w:val="FootnoteReference"/>
        </w:rPr>
        <w:footnoteRef/>
      </w:r>
      <w:r>
        <w:rPr>
          <w:rtl/>
        </w:rPr>
        <w:t xml:space="preserve"> </w:t>
      </w:r>
      <w:r w:rsidR="00FF5E3A">
        <w:rPr>
          <w:rtl/>
          <w:lang w:bidi="ar-LB"/>
        </w:rPr>
        <w:t xml:space="preserve"> الشيخ الصدوق، كمال الدين وتمام النعمة، مصدر سابق، ص355، الشيخ الطوسي، الغَيْبَة، مصدر سابق، ص170 - 171. </w:t>
      </w:r>
    </w:p>
  </w:footnote>
  <w:footnote w:id="303">
    <w:p w14:paraId="7A58F7B2" w14:textId="77777777" w:rsidR="001572AA" w:rsidRDefault="001572AA">
      <w:pPr>
        <w:pStyle w:val="FootnoteText"/>
        <w:rPr>
          <w:lang w:bidi="ar-LB"/>
        </w:rPr>
      </w:pPr>
      <w:r>
        <w:rPr>
          <w:rStyle w:val="FootnoteReference"/>
        </w:rPr>
        <w:footnoteRef/>
      </w:r>
      <w:r>
        <w:rPr>
          <w:rtl/>
        </w:rPr>
        <w:t xml:space="preserve"> </w:t>
      </w:r>
      <w:r w:rsidR="00FF5E3A">
        <w:rPr>
          <w:rtl/>
          <w:lang w:bidi="ar-LB"/>
        </w:rPr>
        <w:t>الشيخ الكليني، الكافي، مصدر سابق، ج1، ص370.</w:t>
      </w:r>
    </w:p>
  </w:footnote>
  <w:footnote w:id="304">
    <w:p w14:paraId="42236611" w14:textId="77777777" w:rsidR="001572AA" w:rsidRDefault="001572AA">
      <w:pPr>
        <w:pStyle w:val="FootnoteText"/>
        <w:rPr>
          <w:lang w:bidi="ar-LB"/>
        </w:rPr>
      </w:pPr>
      <w:r>
        <w:rPr>
          <w:rStyle w:val="FootnoteReference"/>
        </w:rPr>
        <w:footnoteRef/>
      </w:r>
      <w:r>
        <w:rPr>
          <w:rtl/>
        </w:rPr>
        <w:t xml:space="preserve"> </w:t>
      </w:r>
      <w:r w:rsidR="00FF5E3A">
        <w:rPr>
          <w:rtl/>
          <w:lang w:bidi="ar-LB"/>
        </w:rPr>
        <w:t>المصدر نفسه، ص371.</w:t>
      </w:r>
    </w:p>
  </w:footnote>
  <w:footnote w:id="305">
    <w:p w14:paraId="630F847F" w14:textId="77777777" w:rsidR="00C24D23" w:rsidRDefault="00C24D23">
      <w:pPr>
        <w:pStyle w:val="FootnoteText"/>
        <w:rPr>
          <w:lang w:bidi="ar-LB"/>
        </w:rPr>
      </w:pPr>
      <w:r>
        <w:rPr>
          <w:rStyle w:val="FootnoteReference"/>
        </w:rPr>
        <w:footnoteRef/>
      </w:r>
      <w:r>
        <w:rPr>
          <w:rtl/>
        </w:rPr>
        <w:t xml:space="preserve"> </w:t>
      </w:r>
      <w:r w:rsidR="00FF5E3A">
        <w:rPr>
          <w:rtl/>
          <w:lang w:bidi="ar-LB"/>
        </w:rPr>
        <w:t>الحميري القمي، قرب الإسناد، مصدر سابق، ص381، الشيخ الصدوق، كمال الدين وتمام النعمة، مصدر سابق، ص645.</w:t>
      </w:r>
    </w:p>
  </w:footnote>
  <w:footnote w:id="306">
    <w:p w14:paraId="655AF2AC" w14:textId="77777777" w:rsidR="001572AA" w:rsidRDefault="001572AA" w:rsidP="007400B5">
      <w:pPr>
        <w:pStyle w:val="FootnoteText"/>
        <w:rPr>
          <w:lang w:bidi="ar-LB"/>
        </w:rPr>
      </w:pPr>
      <w:r>
        <w:rPr>
          <w:rStyle w:val="FootnoteReference"/>
        </w:rPr>
        <w:footnoteRef/>
      </w:r>
      <w:r>
        <w:rPr>
          <w:rtl/>
        </w:rPr>
        <w:t xml:space="preserve"> </w:t>
      </w:r>
      <w:r w:rsidR="007400B5">
        <w:rPr>
          <w:rtl/>
          <w:lang w:bidi="ar-LB"/>
        </w:rPr>
        <w:t xml:space="preserve">سورة هود، الآيتان 36 - 37. </w:t>
      </w:r>
    </w:p>
  </w:footnote>
  <w:footnote w:id="307">
    <w:p w14:paraId="6D1C97F5" w14:textId="77777777" w:rsidR="007400B5" w:rsidRDefault="007400B5">
      <w:pPr>
        <w:pStyle w:val="FootnoteText"/>
        <w:rPr>
          <w:lang w:bidi="ar-LB"/>
        </w:rPr>
      </w:pPr>
      <w:r>
        <w:rPr>
          <w:rStyle w:val="FootnoteReference"/>
        </w:rPr>
        <w:footnoteRef/>
      </w:r>
      <w:r>
        <w:rPr>
          <w:rtl/>
        </w:rPr>
        <w:t xml:space="preserve"> </w:t>
      </w:r>
      <w:r>
        <w:rPr>
          <w:rtl/>
          <w:lang w:bidi="ar-LB"/>
        </w:rPr>
        <w:t>سورة يوسف، الآية 110.</w:t>
      </w:r>
    </w:p>
  </w:footnote>
  <w:footnote w:id="308">
    <w:p w14:paraId="7CFE8C49" w14:textId="77777777" w:rsidR="007400B5" w:rsidRDefault="007400B5">
      <w:pPr>
        <w:pStyle w:val="FootnoteText"/>
        <w:rPr>
          <w:lang w:bidi="ar-LB"/>
        </w:rPr>
      </w:pPr>
      <w:r>
        <w:rPr>
          <w:rStyle w:val="FootnoteReference"/>
        </w:rPr>
        <w:footnoteRef/>
      </w:r>
      <w:r>
        <w:rPr>
          <w:rtl/>
        </w:rPr>
        <w:t xml:space="preserve"> </w:t>
      </w:r>
      <w:r>
        <w:rPr>
          <w:rtl/>
          <w:lang w:bidi="ar-LB"/>
        </w:rPr>
        <w:t>راجع: سورة نوح، الآيتان 26 - 27.</w:t>
      </w:r>
    </w:p>
  </w:footnote>
  <w:footnote w:id="309">
    <w:p w14:paraId="4C58B724" w14:textId="77777777" w:rsidR="00A40404" w:rsidRDefault="00A40404">
      <w:pPr>
        <w:pStyle w:val="FootnoteText"/>
        <w:rPr>
          <w:rtl/>
          <w:lang w:bidi="ar-LB"/>
        </w:rPr>
      </w:pPr>
      <w:r>
        <w:rPr>
          <w:rStyle w:val="FootnoteReference"/>
        </w:rPr>
        <w:footnoteRef/>
      </w:r>
      <w:r>
        <w:rPr>
          <w:rtl/>
        </w:rPr>
        <w:t xml:space="preserve"> </w:t>
      </w:r>
      <w:r w:rsidRPr="00A40404">
        <w:rPr>
          <w:rtl/>
          <w:lang w:bidi="ar-LB"/>
        </w:rPr>
        <w:t>﴿رُّسُلاً مُّبَشِّرِينَ وَمُنذِرِينَ لِئَلاَّ يَكُونَ لِلنَّاسِ عَلَى اللّهِ حُجَّةٌ بَعْدَ الرُّسُلِ وَكَانَ اللّهُ عَزِيزًا حَكِيمًا﴾، سورة النساء، الآية 165.</w:t>
      </w:r>
    </w:p>
  </w:footnote>
  <w:footnote w:id="310">
    <w:p w14:paraId="0276CC34" w14:textId="77777777" w:rsidR="007205FA" w:rsidRDefault="007205FA">
      <w:pPr>
        <w:pStyle w:val="FootnoteText"/>
        <w:rPr>
          <w:lang w:bidi="ar-LB"/>
        </w:rPr>
      </w:pPr>
      <w:r>
        <w:rPr>
          <w:rStyle w:val="FootnoteReference"/>
        </w:rPr>
        <w:footnoteRef/>
      </w:r>
      <w:r>
        <w:rPr>
          <w:rtl/>
        </w:rPr>
        <w:t xml:space="preserve"> </w:t>
      </w:r>
      <w:r w:rsidRPr="007205FA">
        <w:rPr>
          <w:rtl/>
          <w:lang w:bidi="ar-LB"/>
        </w:rPr>
        <w:t>يُؤخذ هنا كأصل موضوعي ثبت في محلّه.</w:t>
      </w:r>
    </w:p>
  </w:footnote>
  <w:footnote w:id="311">
    <w:p w14:paraId="22849E7D" w14:textId="77777777" w:rsidR="00257D38" w:rsidRDefault="00257D38" w:rsidP="007205FA">
      <w:pPr>
        <w:pStyle w:val="FootnoteText"/>
        <w:rPr>
          <w:lang w:bidi="ar-LB"/>
        </w:rPr>
      </w:pPr>
      <w:r>
        <w:rPr>
          <w:rStyle w:val="FootnoteReference"/>
        </w:rPr>
        <w:footnoteRef/>
      </w:r>
      <w:r>
        <w:rPr>
          <w:rtl/>
        </w:rPr>
        <w:t xml:space="preserve"> </w:t>
      </w:r>
      <w:r w:rsidR="007205FA">
        <w:rPr>
          <w:rtl/>
          <w:lang w:bidi="ar-LB"/>
        </w:rPr>
        <w:t>سورة القصص، الآية 5.</w:t>
      </w:r>
    </w:p>
  </w:footnote>
  <w:footnote w:id="312">
    <w:p w14:paraId="54C0F2B5" w14:textId="77777777" w:rsidR="00257D38" w:rsidRDefault="00257D38">
      <w:pPr>
        <w:pStyle w:val="FootnoteText"/>
        <w:rPr>
          <w:lang w:bidi="ar-LB"/>
        </w:rPr>
      </w:pPr>
      <w:r>
        <w:rPr>
          <w:rStyle w:val="FootnoteReference"/>
        </w:rPr>
        <w:footnoteRef/>
      </w:r>
      <w:r>
        <w:rPr>
          <w:rtl/>
        </w:rPr>
        <w:t xml:space="preserve"> </w:t>
      </w:r>
      <w:r w:rsidR="007205FA">
        <w:rPr>
          <w:rtl/>
          <w:lang w:bidi="ar-LB"/>
        </w:rPr>
        <w:t>سورة النور، الآية 55.</w:t>
      </w:r>
    </w:p>
  </w:footnote>
  <w:footnote w:id="313">
    <w:p w14:paraId="092BFDAC" w14:textId="77777777" w:rsidR="0024595E" w:rsidRDefault="0024595E">
      <w:pPr>
        <w:pStyle w:val="FootnoteText"/>
        <w:rPr>
          <w:lang w:bidi="ar-LB"/>
        </w:rPr>
      </w:pPr>
      <w:r>
        <w:rPr>
          <w:rStyle w:val="FootnoteReference"/>
        </w:rPr>
        <w:footnoteRef/>
      </w:r>
      <w:r>
        <w:rPr>
          <w:rtl/>
        </w:rPr>
        <w:t xml:space="preserve"> </w:t>
      </w:r>
      <w:r w:rsidR="00A730C6" w:rsidRPr="00A730C6">
        <w:rPr>
          <w:rtl/>
          <w:lang w:bidi="ar-LB"/>
        </w:rPr>
        <w:t>) راجع: الخباز، السيد منير، الأمل والانتظار، صحيفة صدى المهديّ، ص6، العدد 28، النجف الأشرف، رمضان 1422هـ.ق - 2011م.</w:t>
      </w:r>
    </w:p>
  </w:footnote>
  <w:footnote w:id="314">
    <w:p w14:paraId="77AF62E2" w14:textId="77777777" w:rsidR="00A730C6" w:rsidRDefault="00A730C6">
      <w:pPr>
        <w:pStyle w:val="FootnoteText"/>
        <w:rPr>
          <w:lang w:bidi="ar-LB"/>
        </w:rPr>
      </w:pPr>
      <w:r>
        <w:rPr>
          <w:rStyle w:val="FootnoteReference"/>
        </w:rPr>
        <w:footnoteRef/>
      </w:r>
      <w:r>
        <w:rPr>
          <w:rtl/>
        </w:rPr>
        <w:t xml:space="preserve"> </w:t>
      </w:r>
      <w:r w:rsidRPr="00A730C6">
        <w:rPr>
          <w:rtl/>
          <w:lang w:bidi="ar-LB"/>
        </w:rPr>
        <w:t>راجع: حكيمي، محمّد رضا، الإمام المهديّ عجل الله تعالى فرجه الشريف في كتب الأمم السابقة والمسلمين، ترجمة: حيدر آل حيدر، الدار الإسلاميّة، لبنان - بيروت، 1423هـ.ق - 2003م، ط1، ص51 - 57، 141 - 176، ذو الفقار، ذو الفقار علي، الحركات المهدويّة - تاريخها عقائدها خطرها، مركز بانقيا للأبحاث والدراسات، لا.م، لا.ت، لا.ط، يعقوب، أحمد حسين، حقيقة الاعتقاد بالإمام المهديّ المنتظر عجل الله تعالى فرجه الشريف، دار الملاك، الأردن - جرش، 2000م، ط1، ص69 - 74.</w:t>
      </w:r>
    </w:p>
  </w:footnote>
  <w:footnote w:id="315">
    <w:p w14:paraId="1E71692C" w14:textId="77777777" w:rsidR="00D061E8" w:rsidRDefault="00D061E8">
      <w:pPr>
        <w:pStyle w:val="FootnoteText"/>
        <w:rPr>
          <w:lang w:bidi="ar-LB"/>
        </w:rPr>
      </w:pPr>
      <w:r>
        <w:rPr>
          <w:rStyle w:val="FootnoteReference"/>
        </w:rPr>
        <w:footnoteRef/>
      </w:r>
      <w:r>
        <w:rPr>
          <w:rtl/>
        </w:rPr>
        <w:t xml:space="preserve"> </w:t>
      </w:r>
      <w:r w:rsidRPr="00D061E8">
        <w:rPr>
          <w:rtl/>
          <w:lang w:bidi="ar-LB"/>
        </w:rPr>
        <w:t>سورة الأعراف، الآية 71، سورة يونس، الآية 20.</w:t>
      </w:r>
    </w:p>
  </w:footnote>
  <w:footnote w:id="316">
    <w:p w14:paraId="7FDC7434" w14:textId="77777777" w:rsidR="00D061E8" w:rsidRDefault="00D061E8">
      <w:pPr>
        <w:pStyle w:val="FootnoteText"/>
        <w:rPr>
          <w:lang w:bidi="ar-LB"/>
        </w:rPr>
      </w:pPr>
      <w:r>
        <w:rPr>
          <w:rStyle w:val="FootnoteReference"/>
        </w:rPr>
        <w:footnoteRef/>
      </w:r>
      <w:r>
        <w:rPr>
          <w:rtl/>
        </w:rPr>
        <w:t xml:space="preserve"> </w:t>
      </w:r>
      <w:r w:rsidR="00325641">
        <w:rPr>
          <w:rtl/>
          <w:lang w:bidi="ar-LB"/>
        </w:rPr>
        <w:t>﴿</w:t>
      </w:r>
      <w:r w:rsidR="00325641" w:rsidRPr="00325641">
        <w:rPr>
          <w:rtl/>
          <w:lang w:bidi="ar-LB"/>
        </w:rPr>
        <w:t>فَفَرَرْتُ مِنكُمْ لَمَّا خِفْتُكُمْ</w:t>
      </w:r>
      <w:r w:rsidR="00325641">
        <w:rPr>
          <w:rtl/>
          <w:lang w:bidi="ar-LB"/>
        </w:rPr>
        <w:t>﴾</w:t>
      </w:r>
      <w:r w:rsidR="00325641" w:rsidRPr="00325641">
        <w:rPr>
          <w:rtl/>
          <w:lang w:bidi="ar-LB"/>
        </w:rPr>
        <w:t xml:space="preserve"> </w:t>
      </w:r>
      <w:r w:rsidR="00CB7941" w:rsidRPr="00CB7941">
        <w:rPr>
          <w:rtl/>
          <w:lang w:bidi="ar-LB"/>
        </w:rPr>
        <w:t>سورة الشعراء، الآية 21، ﴿</w:t>
      </w:r>
      <w:r w:rsidR="00AC6AD3" w:rsidRPr="00AC6AD3">
        <w:rPr>
          <w:rtl/>
          <w:lang w:bidi="ar-LB"/>
        </w:rPr>
        <w:t xml:space="preserve">قَالَ يَا مُوسَى إِنَّ الْمَلَأَ يَأْتَمِرُونَ بِكَ لِيَقْتُلُوكَ فَاخْرُجْ إِنِّي لَكَ مِنَ النَّاصِحِينَ </w:t>
      </w:r>
      <w:r w:rsidR="00AC6AD3">
        <w:rPr>
          <w:rFonts w:hint="cs"/>
          <w:rtl/>
          <w:lang w:bidi="ar-LB"/>
        </w:rPr>
        <w:t xml:space="preserve">* </w:t>
      </w:r>
      <w:r w:rsidR="00A71D09" w:rsidRPr="00A71D09">
        <w:rPr>
          <w:rtl/>
          <w:lang w:bidi="ar-LB"/>
        </w:rPr>
        <w:t xml:space="preserve"> فَخَرَجَ مِنْهَا خَائِفًا يَتَرَقَّبُ قَالَ رَبِّ نَجِّنِي مِنَ الْقَوْمِ الظَّالِمِينَ</w:t>
      </w:r>
      <w:r w:rsidR="00A71D09">
        <w:rPr>
          <w:rtl/>
          <w:lang w:bidi="ar-LB"/>
        </w:rPr>
        <w:t>﴾</w:t>
      </w:r>
      <w:r w:rsidR="00A71D09" w:rsidRPr="00A71D09">
        <w:rPr>
          <w:rtl/>
          <w:lang w:bidi="ar-LB"/>
        </w:rPr>
        <w:t xml:space="preserve"> </w:t>
      </w:r>
      <w:r w:rsidR="00CB7941" w:rsidRPr="00CB7941">
        <w:rPr>
          <w:rtl/>
          <w:lang w:bidi="ar-LB"/>
        </w:rPr>
        <w:t>سورة القصص، الآيتان 20 - 21.</w:t>
      </w:r>
    </w:p>
  </w:footnote>
  <w:footnote w:id="317">
    <w:p w14:paraId="4762EA13" w14:textId="77777777" w:rsidR="00D061E8" w:rsidRDefault="00D061E8" w:rsidP="00CB7941">
      <w:pPr>
        <w:pStyle w:val="FootnoteText"/>
        <w:rPr>
          <w:lang w:bidi="ar-LB"/>
        </w:rPr>
      </w:pPr>
      <w:r>
        <w:rPr>
          <w:rStyle w:val="FootnoteReference"/>
        </w:rPr>
        <w:footnoteRef/>
      </w:r>
      <w:r>
        <w:rPr>
          <w:rtl/>
        </w:rPr>
        <w:t xml:space="preserve"> </w:t>
      </w:r>
      <w:r w:rsidR="00CB7941">
        <w:rPr>
          <w:rtl/>
          <w:lang w:bidi="ar-LB"/>
        </w:rPr>
        <w:t xml:space="preserve">﴿وَإِذۡ يَمۡكُرُ بِكَ   كَفَرُواْ   أَوۡ يَقۡتُلُوكَ أَوۡ   وَيَمۡكُرُونَ وَيَمۡكُرُ       </w:t>
      </w:r>
      <w:r w:rsidR="00CB7941">
        <w:rPr>
          <w:rFonts w:hint="cs"/>
          <w:rtl/>
          <w:lang w:bidi="ar-LB"/>
        </w:rPr>
        <w:t>ٱ</w:t>
      </w:r>
      <w:r w:rsidR="00CB7941">
        <w:rPr>
          <w:rFonts w:hint="eastAsia"/>
          <w:rtl/>
          <w:lang w:bidi="ar-LB"/>
        </w:rPr>
        <w:t>لۡمَٰكِرِينَ</w:t>
      </w:r>
      <w:r w:rsidR="00CB7941">
        <w:rPr>
          <w:rtl/>
          <w:lang w:bidi="ar-LB"/>
        </w:rPr>
        <w:t>﴾ سورة الأنفال، الآية 30.</w:t>
      </w:r>
    </w:p>
  </w:footnote>
  <w:footnote w:id="318">
    <w:p w14:paraId="38BAA60E" w14:textId="77777777" w:rsidR="00CB7941" w:rsidRDefault="00CB7941">
      <w:pPr>
        <w:pStyle w:val="FootnoteText"/>
        <w:rPr>
          <w:lang w:bidi="ar-LB"/>
        </w:rPr>
      </w:pPr>
      <w:r>
        <w:rPr>
          <w:rStyle w:val="FootnoteReference"/>
        </w:rPr>
        <w:footnoteRef/>
      </w:r>
      <w:r>
        <w:rPr>
          <w:rtl/>
        </w:rPr>
        <w:t xml:space="preserve"> </w:t>
      </w:r>
      <w:r>
        <w:rPr>
          <w:rtl/>
          <w:lang w:bidi="ar-LB"/>
        </w:rPr>
        <w:t>راجع: الميرزا الأصفهاني، مكيال المكارم، مصدر سابق، ج1، ص117 - 118.</w:t>
      </w:r>
    </w:p>
  </w:footnote>
  <w:footnote w:id="319">
    <w:p w14:paraId="6B81480A" w14:textId="77777777" w:rsidR="00DB045D" w:rsidRDefault="00DB045D" w:rsidP="00DB045D">
      <w:pPr>
        <w:pStyle w:val="FootnoteText"/>
        <w:rPr>
          <w:lang w:bidi="ar-LB"/>
        </w:rPr>
      </w:pPr>
      <w:r>
        <w:rPr>
          <w:rStyle w:val="FootnoteReference"/>
        </w:rPr>
        <w:footnoteRef/>
      </w:r>
      <w:r>
        <w:rPr>
          <w:rtl/>
          <w:lang w:bidi="ar-LB"/>
        </w:rPr>
        <w:t xml:space="preserve"> الشيخ الصدوق، علل الشرائع، مصدر سابق، ج1، ص246.</w:t>
      </w:r>
    </w:p>
  </w:footnote>
  <w:footnote w:id="320">
    <w:p w14:paraId="59B5A97B" w14:textId="77777777" w:rsidR="00DB045D" w:rsidRDefault="00DB045D">
      <w:pPr>
        <w:pStyle w:val="FootnoteText"/>
        <w:rPr>
          <w:lang w:bidi="ar-LB"/>
        </w:rPr>
      </w:pPr>
      <w:r>
        <w:rPr>
          <w:rStyle w:val="FootnoteReference"/>
        </w:rPr>
        <w:footnoteRef/>
      </w:r>
      <w:r>
        <w:rPr>
          <w:rtl/>
        </w:rPr>
        <w:t xml:space="preserve"> </w:t>
      </w:r>
      <w:r>
        <w:rPr>
          <w:rtl/>
          <w:lang w:bidi="ar-LB"/>
        </w:rPr>
        <w:t>الشيخ الصدوق، كمال الدين وتمام النعمة، مصدر سابق، ص485.</w:t>
      </w:r>
    </w:p>
  </w:footnote>
  <w:footnote w:id="321">
    <w:p w14:paraId="2933CBA5" w14:textId="77777777" w:rsidR="008E062D" w:rsidRDefault="008E062D" w:rsidP="00607107">
      <w:pPr>
        <w:pStyle w:val="FootnoteText"/>
        <w:rPr>
          <w:lang w:bidi="ar-LB"/>
        </w:rPr>
      </w:pPr>
      <w:r>
        <w:rPr>
          <w:rStyle w:val="FootnoteReference"/>
        </w:rPr>
        <w:footnoteRef/>
      </w:r>
      <w:r>
        <w:rPr>
          <w:rtl/>
        </w:rPr>
        <w:t xml:space="preserve"> </w:t>
      </w:r>
      <w:r w:rsidR="00607107">
        <w:rPr>
          <w:rtl/>
          <w:lang w:bidi="ar-LB"/>
        </w:rPr>
        <w:t xml:space="preserve">المرتضى، الشريف أبو القاسم علي بن الحسين الموسوي، المقنع في الغَيْبَة، تحقيق: السيد محمّد علي الحكيم، مؤسّسة آل البيت  عليهم السلام لإحياء التراث، لبنان - بيروت، جمادي الآخرة 1416هـ.ق، ط1، ص52، الكراجكي، أبو الفتح محمّد بن علي، كنز الفوائد، مكتبة المصطفوي، إيران - قم المشرّفة، 1369هـ.ش، ط2، ص173، الشيخ الطوسي، الغَيْبَة، مصدر سابق، ص92، ص97. </w:t>
      </w:r>
    </w:p>
  </w:footnote>
  <w:footnote w:id="322">
    <w:p w14:paraId="43184B5D" w14:textId="77777777" w:rsidR="008E062D" w:rsidRDefault="008E062D">
      <w:pPr>
        <w:pStyle w:val="FootnoteText"/>
        <w:rPr>
          <w:lang w:bidi="ar-LB"/>
        </w:rPr>
      </w:pPr>
      <w:r>
        <w:rPr>
          <w:rStyle w:val="FootnoteReference"/>
        </w:rPr>
        <w:footnoteRef/>
      </w:r>
      <w:r>
        <w:rPr>
          <w:rtl/>
        </w:rPr>
        <w:t xml:space="preserve"> </w:t>
      </w:r>
      <w:r w:rsidR="00607107">
        <w:rPr>
          <w:rtl/>
          <w:lang w:bidi="ar-LB"/>
        </w:rPr>
        <w:t>الشيخ الطوسي، الغَيْبَة، مصدر سابق، ص90، ص329، العلّامة المجلسي، بحار الأنوار، مصدر سابق، ج52، ص100.</w:t>
      </w:r>
    </w:p>
  </w:footnote>
  <w:footnote w:id="323">
    <w:p w14:paraId="16100122" w14:textId="77777777" w:rsidR="00591F79" w:rsidRDefault="00591F79">
      <w:pPr>
        <w:pStyle w:val="FootnoteText"/>
        <w:rPr>
          <w:lang w:bidi="ar-LB"/>
        </w:rPr>
      </w:pPr>
      <w:r>
        <w:rPr>
          <w:rStyle w:val="FootnoteReference"/>
        </w:rPr>
        <w:footnoteRef/>
      </w:r>
      <w:r>
        <w:rPr>
          <w:rtl/>
        </w:rPr>
        <w:t xml:space="preserve"> </w:t>
      </w:r>
      <w:r w:rsidR="00607107">
        <w:rPr>
          <w:rtl/>
          <w:lang w:bidi="ar-LB"/>
        </w:rPr>
        <w:t>الشيخ الصدوق، علل الشرائع، مصدر سابق، ج1، ص243.</w:t>
      </w:r>
    </w:p>
  </w:footnote>
  <w:footnote w:id="324">
    <w:p w14:paraId="7F0840BA" w14:textId="77777777" w:rsidR="00405916" w:rsidRDefault="00405916">
      <w:pPr>
        <w:pStyle w:val="FootnoteText"/>
        <w:rPr>
          <w:lang w:bidi="ar-LB"/>
        </w:rPr>
      </w:pPr>
      <w:r>
        <w:rPr>
          <w:rStyle w:val="FootnoteReference"/>
        </w:rPr>
        <w:footnoteRef/>
      </w:r>
      <w:r>
        <w:rPr>
          <w:rtl/>
        </w:rPr>
        <w:t xml:space="preserve"> </w:t>
      </w:r>
      <w:r w:rsidR="00607107">
        <w:rPr>
          <w:rtl/>
          <w:lang w:bidi="ar-LB"/>
        </w:rPr>
        <w:t>المصدر نفسه، ص245.</w:t>
      </w:r>
    </w:p>
  </w:footnote>
  <w:footnote w:id="325">
    <w:p w14:paraId="7AA8156E" w14:textId="77777777" w:rsidR="00405916" w:rsidRDefault="00405916">
      <w:pPr>
        <w:pStyle w:val="FootnoteText"/>
        <w:rPr>
          <w:lang w:bidi="ar-LB"/>
        </w:rPr>
      </w:pPr>
      <w:r>
        <w:rPr>
          <w:rStyle w:val="FootnoteReference"/>
        </w:rPr>
        <w:footnoteRef/>
      </w:r>
      <w:r>
        <w:rPr>
          <w:rtl/>
        </w:rPr>
        <w:t xml:space="preserve"> </w:t>
      </w:r>
      <w:r w:rsidR="00607107">
        <w:rPr>
          <w:rtl/>
          <w:lang w:bidi="ar-LB"/>
        </w:rPr>
        <w:t>النعماني، الغَيْبَة، مصدر سابق، ص143.</w:t>
      </w:r>
    </w:p>
  </w:footnote>
  <w:footnote w:id="326">
    <w:p w14:paraId="1D4B1287" w14:textId="77777777" w:rsidR="00446035" w:rsidRDefault="00446035" w:rsidP="00C323A4">
      <w:pPr>
        <w:pStyle w:val="FootnoteText"/>
        <w:rPr>
          <w:lang w:bidi="ar-LB"/>
        </w:rPr>
      </w:pPr>
      <w:r>
        <w:rPr>
          <w:rStyle w:val="FootnoteReference"/>
        </w:rPr>
        <w:footnoteRef/>
      </w:r>
      <w:r>
        <w:rPr>
          <w:rtl/>
        </w:rPr>
        <w:t xml:space="preserve"> </w:t>
      </w:r>
      <w:r w:rsidR="00C323A4">
        <w:rPr>
          <w:rtl/>
          <w:lang w:bidi="ar-LB"/>
        </w:rPr>
        <w:t>الشيخ الكليني، الكافي، مصدر سابق، ج1، ص370.</w:t>
      </w:r>
    </w:p>
  </w:footnote>
  <w:footnote w:id="327">
    <w:p w14:paraId="6412785E" w14:textId="77777777" w:rsidR="00F96E92" w:rsidRDefault="00F96E92">
      <w:pPr>
        <w:pStyle w:val="FootnoteText"/>
        <w:rPr>
          <w:lang w:bidi="ar-LB"/>
        </w:rPr>
      </w:pPr>
      <w:r>
        <w:rPr>
          <w:rStyle w:val="FootnoteReference"/>
        </w:rPr>
        <w:footnoteRef/>
      </w:r>
      <w:r>
        <w:rPr>
          <w:rtl/>
        </w:rPr>
        <w:t xml:space="preserve"> </w:t>
      </w:r>
      <w:r w:rsidR="00C323A4">
        <w:rPr>
          <w:rtl/>
          <w:lang w:bidi="ar-LB"/>
        </w:rPr>
        <w:t>الشيخ الصدوق، علل الشرائع، مصدر سابق، ج1، ص245.</w:t>
      </w:r>
    </w:p>
  </w:footnote>
  <w:footnote w:id="328">
    <w:p w14:paraId="33A0983F" w14:textId="77777777" w:rsidR="00F96E92" w:rsidRDefault="00F96E92">
      <w:pPr>
        <w:pStyle w:val="FootnoteText"/>
        <w:rPr>
          <w:lang w:bidi="ar-LB"/>
        </w:rPr>
      </w:pPr>
      <w:r>
        <w:rPr>
          <w:rStyle w:val="FootnoteReference"/>
        </w:rPr>
        <w:footnoteRef/>
      </w:r>
      <w:r>
        <w:rPr>
          <w:rtl/>
        </w:rPr>
        <w:t xml:space="preserve"> </w:t>
      </w:r>
      <w:r w:rsidR="00C323A4">
        <w:rPr>
          <w:rFonts w:hint="cs"/>
          <w:rtl/>
        </w:rPr>
        <w:t>ا</w:t>
      </w:r>
      <w:r w:rsidR="00C323A4">
        <w:rPr>
          <w:rtl/>
          <w:lang w:bidi="ar-LB"/>
        </w:rPr>
        <w:t>لمصدر نفسه، ص147.</w:t>
      </w:r>
    </w:p>
  </w:footnote>
  <w:footnote w:id="329">
    <w:p w14:paraId="32FD8A85" w14:textId="77777777" w:rsidR="007A3FAE" w:rsidRDefault="007A3FAE">
      <w:pPr>
        <w:pStyle w:val="FootnoteText"/>
        <w:rPr>
          <w:lang w:bidi="ar-LB"/>
        </w:rPr>
      </w:pPr>
      <w:r>
        <w:rPr>
          <w:rStyle w:val="FootnoteReference"/>
        </w:rPr>
        <w:footnoteRef/>
      </w:r>
      <w:r>
        <w:rPr>
          <w:rtl/>
        </w:rPr>
        <w:t xml:space="preserve"> </w:t>
      </w:r>
      <w:r w:rsidR="00C323A4">
        <w:rPr>
          <w:rtl/>
          <w:lang w:bidi="ar-LB"/>
        </w:rPr>
        <w:t>سورة نوح، الآيتان 26 - 27.</w:t>
      </w:r>
    </w:p>
  </w:footnote>
  <w:footnote w:id="330">
    <w:p w14:paraId="43B7DDCB" w14:textId="77777777" w:rsidR="007A3FAE" w:rsidRDefault="007A3FAE" w:rsidP="00C323A4">
      <w:pPr>
        <w:pStyle w:val="FootnoteText"/>
        <w:rPr>
          <w:lang w:bidi="ar-LB"/>
        </w:rPr>
      </w:pPr>
      <w:r>
        <w:rPr>
          <w:rStyle w:val="FootnoteReference"/>
        </w:rPr>
        <w:footnoteRef/>
      </w:r>
      <w:r>
        <w:rPr>
          <w:rtl/>
        </w:rPr>
        <w:t xml:space="preserve"> </w:t>
      </w:r>
      <w:r w:rsidR="00C323A4">
        <w:rPr>
          <w:rtl/>
          <w:lang w:bidi="ar-LB"/>
        </w:rPr>
        <w:t xml:space="preserve">أبو منصور الطبرسي، الاحتجاج، مصدر سابق، ج2، ص325. </w:t>
      </w:r>
    </w:p>
  </w:footnote>
  <w:footnote w:id="331">
    <w:p w14:paraId="7FC4878A" w14:textId="77777777" w:rsidR="007A3FAE" w:rsidRDefault="007A3FAE">
      <w:pPr>
        <w:pStyle w:val="FootnoteText"/>
        <w:rPr>
          <w:lang w:bidi="ar-LB"/>
        </w:rPr>
      </w:pPr>
      <w:r>
        <w:rPr>
          <w:rStyle w:val="FootnoteReference"/>
        </w:rPr>
        <w:footnoteRef/>
      </w:r>
      <w:r>
        <w:rPr>
          <w:rtl/>
        </w:rPr>
        <w:t xml:space="preserve"> </w:t>
      </w:r>
      <w:r w:rsidR="00C323A4">
        <w:rPr>
          <w:rtl/>
          <w:lang w:bidi="ar-LB"/>
        </w:rPr>
        <w:t>النعماني، الغَيْبَة، مصدر سابق، ص144.</w:t>
      </w:r>
    </w:p>
  </w:footnote>
  <w:footnote w:id="332">
    <w:p w14:paraId="3190AE52" w14:textId="77777777" w:rsidR="00C323A4" w:rsidRDefault="00C323A4">
      <w:pPr>
        <w:pStyle w:val="FootnoteText"/>
        <w:rPr>
          <w:lang w:bidi="ar-LB"/>
        </w:rPr>
      </w:pPr>
      <w:r>
        <w:rPr>
          <w:rStyle w:val="FootnoteReference"/>
        </w:rPr>
        <w:footnoteRef/>
      </w:r>
      <w:r>
        <w:rPr>
          <w:rtl/>
        </w:rPr>
        <w:t xml:space="preserve"> </w:t>
      </w:r>
      <w:r>
        <w:rPr>
          <w:rtl/>
          <w:lang w:bidi="ar-LB"/>
        </w:rPr>
        <w:t>الطبرسي، أبو الفضل علي، مشكاة الأنوار في غرر الأخبار، تحقيق: مهدي هوشمند، دار الحديث، 1418هـ.ق، ط1، ص128.</w:t>
      </w:r>
    </w:p>
  </w:footnote>
  <w:footnote w:id="333">
    <w:p w14:paraId="167C5CEE" w14:textId="77777777" w:rsidR="00C323A4" w:rsidRDefault="00C323A4">
      <w:pPr>
        <w:pStyle w:val="FootnoteText"/>
        <w:rPr>
          <w:lang w:bidi="ar-LB"/>
        </w:rPr>
      </w:pPr>
      <w:r>
        <w:rPr>
          <w:rStyle w:val="FootnoteReference"/>
        </w:rPr>
        <w:footnoteRef/>
      </w:r>
      <w:r>
        <w:rPr>
          <w:rtl/>
        </w:rPr>
        <w:t xml:space="preserve"> </w:t>
      </w:r>
      <w:r>
        <w:rPr>
          <w:rtl/>
          <w:lang w:bidi="ar-LB"/>
        </w:rPr>
        <w:t>عن مأمون الرقّيّ قال: كنت عند سيّدي الصادق عليه السلام إذ دخل سهل بن الحسن الخراسانيّ فسلّم عليه ثمّ جلس، فقال له: يا ابن رسول اللَّه، لكم الرأفة، والرحمة، وأنتم أهل بيت الإمامة، ما الذي يمنعك أن يكون لك حقّ تقعد عنه!؟ وأنت تجد من شيعتك مائة ألف يضربون بين يديك بالسيف!؟ فقال له عليه السلام: "اجلس يا خراسانيّ، رعى اللَّه حقّك، ثمّ قال: يا حنيفة أسجري التنور، فسجرته حتّى صار كالجمرة وابيضّ علوه، ثمّ قال: يا خراسانيّ! قم فاجلس في التنّور، فقال الخراسانيّ: يا سيّدي، يا ابن رسول اللَّه، لا تعذبّني بالنار، أقلني أقالك اللَّه، قال: قد أقلتك، فبينما نحن كذلك إذ أقبل هارون المكّيّ، ونعله في سبابته، فقال: السلام عليك يا ابن رسول اللَّه، فقال له الصادق عليه السلام: ألق النعل من يدك، واجلس في التنّور، قال: فألقى النعل من سبابته ثمّ جلس في التنّور، وأقبل الإمام عليه السلام يحدّث الخراسانيّ حديث خراسان حتى كأنّه شاهد لها، ثمّ قال: قم يا خراسانيّ، وانظر ما في التنّور، قال: فقمت إليه فرأيته متربّعًا، فخرج إلينا وسلّم علينا، فقال له الإمام عليه السلام: كم تجد بخراسان مثل هذا؟ فقال: واللَّه ولا واحدًا، فقال عليه السلام: لا واللَّه ولا واحدًا، فقال: أما إنّا في زمان لا نجد فيه خمسة معاضدين لنا، نحن أعلم بالوقت". ابن شهر آشوب، مناقب آل أبي طالب، مصدر سابق، ج3، ص362.</w:t>
      </w:r>
    </w:p>
  </w:footnote>
  <w:footnote w:id="334">
    <w:p w14:paraId="3C05C178" w14:textId="77777777" w:rsidR="00C323A4" w:rsidRDefault="00C323A4" w:rsidP="00787BFB">
      <w:pPr>
        <w:pStyle w:val="FootnoteText"/>
        <w:rPr>
          <w:lang w:bidi="ar-LB"/>
        </w:rPr>
      </w:pPr>
      <w:r>
        <w:rPr>
          <w:rStyle w:val="FootnoteReference"/>
        </w:rPr>
        <w:footnoteRef/>
      </w:r>
      <w:r>
        <w:rPr>
          <w:rtl/>
        </w:rPr>
        <w:t xml:space="preserve"> </w:t>
      </w:r>
      <w:r w:rsidR="00787BFB">
        <w:rPr>
          <w:rtl/>
          <w:lang w:bidi="ar-LB"/>
        </w:rPr>
        <w:t xml:space="preserve">الشريف الرضي، نهج البلاغة، مصدر سابق، الخطبة 3، ص50. </w:t>
      </w:r>
    </w:p>
  </w:footnote>
  <w:footnote w:id="335">
    <w:p w14:paraId="43DBFC79" w14:textId="77777777" w:rsidR="00BA12FA" w:rsidRDefault="00BA12FA">
      <w:pPr>
        <w:pStyle w:val="FootnoteText"/>
        <w:rPr>
          <w:lang w:bidi="ar-LB"/>
        </w:rPr>
      </w:pPr>
      <w:r>
        <w:rPr>
          <w:rStyle w:val="FootnoteReference"/>
        </w:rPr>
        <w:footnoteRef/>
      </w:r>
      <w:r>
        <w:rPr>
          <w:rtl/>
        </w:rPr>
        <w:t xml:space="preserve"> </w:t>
      </w:r>
      <w:r w:rsidR="00787BFB">
        <w:rPr>
          <w:rtl/>
          <w:lang w:bidi="ar-LB"/>
        </w:rPr>
        <w:t>النعماني، الغَيْبَة، مصدر سابق، ص282.</w:t>
      </w:r>
    </w:p>
  </w:footnote>
  <w:footnote w:id="336">
    <w:p w14:paraId="69718CAA" w14:textId="77777777" w:rsidR="00BA12FA" w:rsidRDefault="00BA12FA">
      <w:pPr>
        <w:pStyle w:val="FootnoteText"/>
        <w:rPr>
          <w:lang w:bidi="ar-LB"/>
        </w:rPr>
      </w:pPr>
      <w:r>
        <w:rPr>
          <w:rStyle w:val="FootnoteReference"/>
        </w:rPr>
        <w:footnoteRef/>
      </w:r>
      <w:r>
        <w:rPr>
          <w:rtl/>
        </w:rPr>
        <w:t xml:space="preserve"> </w:t>
      </w:r>
      <w:r w:rsidR="00787BFB">
        <w:rPr>
          <w:rtl/>
          <w:lang w:bidi="ar-LB"/>
        </w:rPr>
        <w:t>الشيخ الكليني، الكافي، مصدر سابق، ج7، ص297.</w:t>
      </w:r>
    </w:p>
  </w:footnote>
  <w:footnote w:id="337">
    <w:p w14:paraId="442E4660" w14:textId="77777777" w:rsidR="00BA12FA" w:rsidRDefault="00BA12FA">
      <w:pPr>
        <w:pStyle w:val="FootnoteText"/>
        <w:rPr>
          <w:lang w:bidi="ar-LB"/>
        </w:rPr>
      </w:pPr>
      <w:r>
        <w:rPr>
          <w:rStyle w:val="FootnoteReference"/>
        </w:rPr>
        <w:footnoteRef/>
      </w:r>
      <w:r>
        <w:rPr>
          <w:rtl/>
        </w:rPr>
        <w:t xml:space="preserve"> </w:t>
      </w:r>
      <w:r w:rsidR="00787BFB">
        <w:rPr>
          <w:rtl/>
          <w:lang w:bidi="ar-LB"/>
        </w:rPr>
        <w:t>الشيخ الصدوق، الخصال، مصدر سابق، ص622.</w:t>
      </w:r>
    </w:p>
  </w:footnote>
  <w:footnote w:id="338">
    <w:p w14:paraId="3E4EAAF0" w14:textId="77777777" w:rsidR="00FA7762" w:rsidRDefault="00FA7762" w:rsidP="00B85771">
      <w:pPr>
        <w:pStyle w:val="FootnoteText"/>
        <w:rPr>
          <w:lang w:bidi="ar-LB"/>
        </w:rPr>
      </w:pPr>
      <w:r>
        <w:rPr>
          <w:rStyle w:val="FootnoteReference"/>
        </w:rPr>
        <w:footnoteRef/>
      </w:r>
      <w:r>
        <w:rPr>
          <w:rtl/>
        </w:rPr>
        <w:t xml:space="preserve"> </w:t>
      </w:r>
      <w:r w:rsidR="00B85771">
        <w:rPr>
          <w:rtl/>
          <w:lang w:bidi="ar-LB"/>
        </w:rPr>
        <w:t>راجع: الطوسي، الشيخ محمّد بن الحسن، العدة في أصول الفقه (عدة الأصول)، تحقيق: محمّد رضا الأنصاري القمي، إيران - قم المشرّفة، لا.ن، ذو الحجّة 1417هـ.ق - 1376هـ.ش، ط1، ج2، ص631 (نقلًا عن الشريف المرتضى).</w:t>
      </w:r>
    </w:p>
  </w:footnote>
  <w:footnote w:id="339">
    <w:p w14:paraId="6B009FC3" w14:textId="77777777" w:rsidR="00FA7762" w:rsidRDefault="00FA7762">
      <w:pPr>
        <w:pStyle w:val="FootnoteText"/>
        <w:rPr>
          <w:lang w:bidi="ar-LB"/>
        </w:rPr>
      </w:pPr>
      <w:r>
        <w:rPr>
          <w:rStyle w:val="FootnoteReference"/>
        </w:rPr>
        <w:footnoteRef/>
      </w:r>
      <w:r>
        <w:rPr>
          <w:rtl/>
        </w:rPr>
        <w:t xml:space="preserve"> </w:t>
      </w:r>
      <w:r w:rsidR="00B85771">
        <w:rPr>
          <w:rtl/>
          <w:lang w:bidi="ar-LB"/>
        </w:rPr>
        <w:t>كالروايات والشواهد التي تقدّمت في شرط وجود الناصر لقيام الإمام وأمثالها.</w:t>
      </w:r>
    </w:p>
  </w:footnote>
  <w:footnote w:id="340">
    <w:p w14:paraId="11FDEF3C" w14:textId="77777777" w:rsidR="00B85771" w:rsidRDefault="00B85771" w:rsidP="00B85771">
      <w:pPr>
        <w:pStyle w:val="FootnoteText"/>
        <w:rPr>
          <w:lang w:bidi="ar-LB"/>
        </w:rPr>
      </w:pPr>
      <w:r>
        <w:rPr>
          <w:rStyle w:val="FootnoteReference"/>
        </w:rPr>
        <w:footnoteRef/>
      </w:r>
      <w:r>
        <w:rPr>
          <w:rtl/>
        </w:rPr>
        <w:t xml:space="preserve"> </w:t>
      </w:r>
      <w:r>
        <w:rPr>
          <w:rtl/>
          <w:lang w:bidi="ar-LB"/>
        </w:rPr>
        <w:t xml:space="preserve">وهو عماد علم الكلام عند الشيعة الإمامية. </w:t>
      </w:r>
    </w:p>
  </w:footnote>
  <w:footnote w:id="341">
    <w:p w14:paraId="55CF79C8" w14:textId="77777777" w:rsidR="00B85771" w:rsidRDefault="00B85771">
      <w:pPr>
        <w:pStyle w:val="FootnoteText"/>
        <w:rPr>
          <w:lang w:bidi="ar-LB"/>
        </w:rPr>
      </w:pPr>
      <w:r>
        <w:rPr>
          <w:rStyle w:val="FootnoteReference"/>
        </w:rPr>
        <w:footnoteRef/>
      </w:r>
      <w:r>
        <w:rPr>
          <w:rtl/>
        </w:rPr>
        <w:t xml:space="preserve"> </w:t>
      </w:r>
      <w:r>
        <w:rPr>
          <w:rtl/>
          <w:lang w:bidi="ar-LB"/>
        </w:rPr>
        <w:t>الحلي، الحسن بن يوسف بن المطهر، كشف المراد في شرح تجريد الاعتقاد، تحقيق: آية اللَّه حسن زاده الآملي، مؤسّسة نشر الإسلامي، إيران - قم المشرّفة، 1417هـ.ق، ط7، ص492.</w:t>
      </w:r>
    </w:p>
  </w:footnote>
  <w:footnote w:id="342">
    <w:p w14:paraId="137FD536" w14:textId="77777777" w:rsidR="00B85771" w:rsidRDefault="00B85771">
      <w:pPr>
        <w:pStyle w:val="FootnoteText"/>
        <w:rPr>
          <w:lang w:bidi="ar-LB"/>
        </w:rPr>
      </w:pPr>
      <w:r>
        <w:rPr>
          <w:rStyle w:val="FootnoteReference"/>
        </w:rPr>
        <w:footnoteRef/>
      </w:r>
      <w:r>
        <w:rPr>
          <w:rtl/>
        </w:rPr>
        <w:t xml:space="preserve"> </w:t>
      </w:r>
      <w:r>
        <w:rPr>
          <w:rtl/>
          <w:lang w:bidi="ar-LB"/>
        </w:rPr>
        <w:t>السبحاني، الشيخ جعفر، تهذيب الأصول (تقرير بحث السيد الخميني للسبحاني)، انتشارات دار الفكر، إيران - قم المشرّفة، 1367هـ.ش، ط3، ج3، ص146.</w:t>
      </w:r>
    </w:p>
  </w:footnote>
  <w:footnote w:id="343">
    <w:p w14:paraId="2A232D25" w14:textId="77777777" w:rsidR="00B85771" w:rsidRDefault="00B85771">
      <w:pPr>
        <w:pStyle w:val="FootnoteText"/>
        <w:rPr>
          <w:lang w:bidi="ar-LB"/>
        </w:rPr>
      </w:pPr>
      <w:r>
        <w:rPr>
          <w:rStyle w:val="FootnoteReference"/>
        </w:rPr>
        <w:footnoteRef/>
      </w:r>
      <w:r>
        <w:rPr>
          <w:rtl/>
        </w:rPr>
        <w:t xml:space="preserve"> </w:t>
      </w:r>
      <w:r w:rsidR="00B61610" w:rsidRPr="00B61610">
        <w:rPr>
          <w:rtl/>
          <w:lang w:bidi="ar-LB"/>
        </w:rPr>
        <w:t>راجع: المحسني، محمّد آصف، صراط الحقّ في المعارف الإسلاميّة والأصول الاعتقادية، دار ذوي القربى، 1428هـ.ق، ط1، ج3، ص365.</w:t>
      </w:r>
    </w:p>
  </w:footnote>
  <w:footnote w:id="344">
    <w:p w14:paraId="2287A495" w14:textId="77777777" w:rsidR="00D32339" w:rsidRDefault="00D32339">
      <w:pPr>
        <w:pStyle w:val="FootnoteText"/>
        <w:rPr>
          <w:lang w:bidi="ar-LB"/>
        </w:rPr>
      </w:pPr>
      <w:r>
        <w:rPr>
          <w:rStyle w:val="FootnoteReference"/>
        </w:rPr>
        <w:footnoteRef/>
      </w:r>
      <w:r>
        <w:rPr>
          <w:rtl/>
        </w:rPr>
        <w:t xml:space="preserve"> </w:t>
      </w:r>
      <w:r w:rsidR="00090234" w:rsidRPr="00090234">
        <w:rPr>
          <w:rtl/>
          <w:lang w:bidi="ar-LB"/>
        </w:rPr>
        <w:t>الصدر، السيد محمّد صادق، تاريخ الغَيْبَة الكبرى، دار التعارف، لبنان - بيروت، 1412هـ.ق - 1992م، لا.ط، ص296.</w:t>
      </w:r>
    </w:p>
  </w:footnote>
  <w:footnote w:id="345">
    <w:p w14:paraId="48C1AE30" w14:textId="77777777" w:rsidR="00090234" w:rsidRDefault="00090234">
      <w:pPr>
        <w:pStyle w:val="FootnoteText"/>
        <w:rPr>
          <w:lang w:bidi="ar-LB"/>
        </w:rPr>
      </w:pPr>
      <w:r>
        <w:rPr>
          <w:rStyle w:val="FootnoteReference"/>
        </w:rPr>
        <w:footnoteRef/>
      </w:r>
      <w:r>
        <w:rPr>
          <w:rtl/>
        </w:rPr>
        <w:t xml:space="preserve"> </w:t>
      </w:r>
      <w:r w:rsidRPr="00090234">
        <w:rPr>
          <w:rtl/>
          <w:lang w:bidi="ar-LB"/>
        </w:rPr>
        <w:t xml:space="preserve">راجع: مؤسّسة تنظيم ونشر تراث الإمام الخميني </w:t>
      </w:r>
      <w:r>
        <w:rPr>
          <w:rFonts w:hint="cs"/>
          <w:rtl/>
          <w:lang w:bidi="ar-LB"/>
        </w:rPr>
        <w:t>قدس سره</w:t>
      </w:r>
      <w:r w:rsidRPr="00090234">
        <w:rPr>
          <w:rtl/>
          <w:lang w:bidi="ar-LB"/>
        </w:rPr>
        <w:t>، صحيفة الإمام، ترجمة: صادق خورشا، مراجعة: منير مسعودي، إيران - طهران، 1430هـ.ق - 2009م، ط1، ج2، ص282.</w:t>
      </w:r>
    </w:p>
  </w:footnote>
  <w:footnote w:id="346">
    <w:p w14:paraId="49443AE8" w14:textId="77777777" w:rsidR="00D36A47" w:rsidRDefault="00D36A47">
      <w:pPr>
        <w:pStyle w:val="FootnoteText"/>
        <w:rPr>
          <w:lang w:bidi="ar-LB"/>
        </w:rPr>
      </w:pPr>
      <w:r>
        <w:rPr>
          <w:rStyle w:val="FootnoteReference"/>
        </w:rPr>
        <w:footnoteRef/>
      </w:r>
      <w:r>
        <w:rPr>
          <w:rtl/>
        </w:rPr>
        <w:t xml:space="preserve"> </w:t>
      </w:r>
      <w:r w:rsidRPr="00D36A47">
        <w:rPr>
          <w:rtl/>
          <w:lang w:bidi="ar-LB"/>
        </w:rPr>
        <w:t>الشيخ الكليني، الكافي، مصدر سابق، ج1، ص338، الشيخ الصدوق، الأمالي، مصدر سابق، ص78، الشيخ الصدوق، كمال الدين وتمام النعمة، مصدر سابق، ص77، 139، 251، 257 - 258، 262، 264، 285، 378، 383 - 384، الخزاز القمي، علي بن محمّد، كفاية الأثر، تحقيق: السيد عبد اللطيف الحسيني، انتشارات بيدار، إيران - قم المشرّفة، 1401هـ.ق، لا.ط، ص47، 60، 62، 66، 99، الخزاز القمي، علي بن محمّد، كفاية الأثر، تحقيق: السيد عبد اللطيف الحسيني، انتشارات بيدار، إيران - قم المشرّفة، 1401هـ.ق، لا.ط، ج3، ص17، الكوفي، ابن أبي شيبة عبد اللَّه بن محمّد، المصنف، تحقيق وتعليق: سعيد اللحام، دار الفكر للطباعة والنشر والتوزيع، لبنان - بيروت، جمادى الآخرة 1409هـ.ق - 1989م، ط1، ج8، ص397، ابن حبّان، محمّد بن حبّان، صحيح ابن حبّان، تحقيق: شعيب الأرنؤوط، مؤسّسة الرسالة، لا.م، 1414هـ.ق - 1993م، ط2، ج15، ص238، السجستاني، أبو داوود سليمان بن الأشعث، سنن أبي داوود، تحقيق وتعليق: سعيد محمّد اللحام، دار الفكر للطباعة والنشر والتوزيع، لبنان - بيروت، 1410هـ.ق - 1990م، ط1، ج2، ص309 - 310، النيسابوري، الحاكم محمّد بن عبد اللَّه، المستدرك على الصحيحين، إشراف: يوسف عبد الرحمن المرعشلي، دار المعرفة للطباعة والنشر، لبنان - بيروت، لا.ت، لا.ط، ج4، ص514، 557.</w:t>
      </w:r>
    </w:p>
  </w:footnote>
  <w:footnote w:id="347">
    <w:p w14:paraId="5994BD75" w14:textId="77777777" w:rsidR="00D36A47" w:rsidRDefault="00D36A47">
      <w:pPr>
        <w:pStyle w:val="FootnoteText"/>
        <w:rPr>
          <w:lang w:bidi="ar-LB"/>
        </w:rPr>
      </w:pPr>
      <w:r>
        <w:rPr>
          <w:rStyle w:val="FootnoteReference"/>
        </w:rPr>
        <w:footnoteRef/>
      </w:r>
      <w:r>
        <w:rPr>
          <w:rtl/>
        </w:rPr>
        <w:t xml:space="preserve"> </w:t>
      </w:r>
      <w:r w:rsidRPr="00D36A47">
        <w:rPr>
          <w:rtl/>
        </w:rPr>
        <w:t>مركز نون للتأليف والترجمة، سلسلة إحياء فكر الشهيد مطهري - فلسفة التاريخ ونهضة المهديّ عجل الله تعالى فرجه الشريف، جمعية المعارف الإسلاميّة الثقافية، لبنان - بيروت، 1426هـ.ق - 2005م، ط1، ص43.</w:t>
      </w:r>
    </w:p>
  </w:footnote>
  <w:footnote w:id="348">
    <w:p w14:paraId="3A350FEA" w14:textId="77777777" w:rsidR="0083374B" w:rsidRDefault="0083374B" w:rsidP="0083374B">
      <w:pPr>
        <w:pStyle w:val="FootnoteText"/>
        <w:rPr>
          <w:lang w:bidi="ar-LB"/>
        </w:rPr>
      </w:pPr>
      <w:r>
        <w:rPr>
          <w:rStyle w:val="FootnoteReference"/>
        </w:rPr>
        <w:footnoteRef/>
      </w:r>
      <w:r>
        <w:rPr>
          <w:rtl/>
        </w:rPr>
        <w:t xml:space="preserve"> </w:t>
      </w:r>
      <w:r>
        <w:rPr>
          <w:rtl/>
          <w:lang w:bidi="ar-LB"/>
        </w:rPr>
        <w:t>الشيخ الصدوق، كمال الدين وتمام النعمة، مصدر سابق، ص330.</w:t>
      </w:r>
    </w:p>
  </w:footnote>
  <w:footnote w:id="349">
    <w:p w14:paraId="20B058C1" w14:textId="77777777" w:rsidR="0083374B" w:rsidRDefault="0083374B">
      <w:pPr>
        <w:pStyle w:val="FootnoteText"/>
        <w:rPr>
          <w:lang w:bidi="ar-LB"/>
        </w:rPr>
      </w:pPr>
      <w:r>
        <w:rPr>
          <w:rStyle w:val="FootnoteReference"/>
        </w:rPr>
        <w:footnoteRef/>
      </w:r>
      <w:r>
        <w:rPr>
          <w:rtl/>
        </w:rPr>
        <w:t xml:space="preserve"> </w:t>
      </w:r>
      <w:r>
        <w:rPr>
          <w:rtl/>
          <w:lang w:bidi="ar-LB"/>
        </w:rPr>
        <w:t>السيد مرتضى العاملي، مختصر مفيد، مصدر سابق، ج3، ص176.</w:t>
      </w:r>
    </w:p>
  </w:footnote>
  <w:footnote w:id="350">
    <w:p w14:paraId="2849A84D" w14:textId="77777777" w:rsidR="00E36F99" w:rsidRDefault="00E36F99">
      <w:pPr>
        <w:pStyle w:val="FootnoteText"/>
        <w:rPr>
          <w:rtl/>
          <w:lang w:bidi="ar-LB"/>
        </w:rPr>
      </w:pPr>
      <w:r>
        <w:rPr>
          <w:rStyle w:val="FootnoteReference"/>
        </w:rPr>
        <w:footnoteRef/>
      </w:r>
      <w:r>
        <w:rPr>
          <w:rtl/>
        </w:rPr>
        <w:t xml:space="preserve"> </w:t>
      </w:r>
      <w:r>
        <w:rPr>
          <w:rtl/>
          <w:lang w:bidi="ar-LB"/>
        </w:rPr>
        <w:t>الأصفهاني الميرزا محمّد تقي، وظيفة الأنام في زمن غَيْبَة الإمام، ترجمة: السيد أبو أحمد الكاظمي، تحقيق ونشر: مؤسّسة الامام المهديّ عجل الله تعالى فرجه الشريف، 1407هـ.ق - 1366هـ.ش، ط1، ص11.</w:t>
      </w:r>
    </w:p>
  </w:footnote>
  <w:footnote w:id="351">
    <w:p w14:paraId="2CCA50B0" w14:textId="77777777" w:rsidR="0083374B" w:rsidRDefault="0083374B" w:rsidP="00FD5470">
      <w:pPr>
        <w:pStyle w:val="FootnoteText"/>
        <w:rPr>
          <w:lang w:bidi="ar-LB"/>
        </w:rPr>
      </w:pPr>
      <w:r>
        <w:rPr>
          <w:rStyle w:val="FootnoteReference"/>
        </w:rPr>
        <w:footnoteRef/>
      </w:r>
      <w:r>
        <w:rPr>
          <w:rtl/>
        </w:rPr>
        <w:t xml:space="preserve"> </w:t>
      </w:r>
      <w:r w:rsidR="00E36F99">
        <w:rPr>
          <w:rtl/>
          <w:lang w:bidi="ar-LB"/>
        </w:rPr>
        <w:t>"الحِلْس: ما ولي البعير تحت الرحل، ويقال: فلان من أحلاس الخيل، أي في الفروسية، أي كالحلس اللازم لظهر الفرس". الفراهيديّ، العين، مصدر سابق، ج3، ص142.</w:t>
      </w:r>
    </w:p>
  </w:footnote>
  <w:footnote w:id="352">
    <w:p w14:paraId="68864B0C" w14:textId="77777777" w:rsidR="0083374B" w:rsidRDefault="0083374B">
      <w:pPr>
        <w:pStyle w:val="FootnoteText"/>
        <w:rPr>
          <w:lang w:bidi="ar-LB"/>
        </w:rPr>
      </w:pPr>
      <w:r>
        <w:rPr>
          <w:rStyle w:val="FootnoteReference"/>
        </w:rPr>
        <w:footnoteRef/>
      </w:r>
      <w:r>
        <w:rPr>
          <w:rtl/>
        </w:rPr>
        <w:t xml:space="preserve"> </w:t>
      </w:r>
      <w:r w:rsidR="00E36F99">
        <w:rPr>
          <w:rtl/>
          <w:lang w:bidi="ar-LB"/>
        </w:rPr>
        <w:t>الشيخ الكليني، الكافي، مصدر سابق، ج8، ص264 - 265.</w:t>
      </w:r>
    </w:p>
  </w:footnote>
  <w:footnote w:id="353">
    <w:p w14:paraId="02FA06C5" w14:textId="77777777" w:rsidR="0083374B" w:rsidRDefault="0083374B">
      <w:pPr>
        <w:pStyle w:val="FootnoteText"/>
        <w:rPr>
          <w:lang w:bidi="ar-LB"/>
        </w:rPr>
      </w:pPr>
      <w:r>
        <w:rPr>
          <w:rStyle w:val="FootnoteReference"/>
        </w:rPr>
        <w:footnoteRef/>
      </w:r>
      <w:r>
        <w:rPr>
          <w:rtl/>
        </w:rPr>
        <w:t xml:space="preserve"> </w:t>
      </w:r>
      <w:r w:rsidR="00E36F99" w:rsidRPr="00E36F99">
        <w:rPr>
          <w:rtl/>
          <w:lang w:bidi="ar-LB"/>
        </w:rPr>
        <w:t>المنتظري، الشيخ حسين علي، دراسات في ولاية الفقيه وفقه الدولة الإسلاميّة، المركز العالمي للدراسات الإسلاميّة، إيران - قم المشرّفة، 1408هـ.ق، ط1، ج1، ص229 - 230، السيد مرتضى العاملي، مختصر مفيد، مصدر سابق، ج3، ص178.</w:t>
      </w:r>
    </w:p>
  </w:footnote>
  <w:footnote w:id="354">
    <w:p w14:paraId="4CE26D43" w14:textId="77777777" w:rsidR="0083374B" w:rsidRDefault="0083374B" w:rsidP="00612F55">
      <w:pPr>
        <w:pStyle w:val="FootnoteText"/>
        <w:rPr>
          <w:lang w:bidi="ar-LB"/>
        </w:rPr>
      </w:pPr>
      <w:r>
        <w:rPr>
          <w:rStyle w:val="FootnoteReference"/>
        </w:rPr>
        <w:footnoteRef/>
      </w:r>
      <w:r>
        <w:rPr>
          <w:rtl/>
        </w:rPr>
        <w:t xml:space="preserve"> </w:t>
      </w:r>
      <w:r w:rsidR="0027320F">
        <w:rPr>
          <w:rtl/>
          <w:lang w:bidi="ar-LB"/>
        </w:rPr>
        <w:t xml:space="preserve">الشيخ الصدوق، كمال الدين وتمام النعمة، مصدر سابق، ص371. </w:t>
      </w:r>
    </w:p>
  </w:footnote>
  <w:footnote w:id="355">
    <w:p w14:paraId="258677F0" w14:textId="77777777" w:rsidR="0083374B" w:rsidRDefault="0083374B">
      <w:pPr>
        <w:pStyle w:val="FootnoteText"/>
        <w:rPr>
          <w:rtl/>
          <w:lang w:bidi="ar-LB"/>
        </w:rPr>
      </w:pPr>
      <w:r>
        <w:rPr>
          <w:rStyle w:val="FootnoteReference"/>
        </w:rPr>
        <w:footnoteRef/>
      </w:r>
      <w:r>
        <w:rPr>
          <w:rtl/>
        </w:rPr>
        <w:t xml:space="preserve"> </w:t>
      </w:r>
      <w:r w:rsidR="00612F55">
        <w:rPr>
          <w:rtl/>
          <w:lang w:bidi="ar-LB"/>
        </w:rPr>
        <w:t>السيد مرتضى العاملي، مختصر مفيد، مصدر سابق، ج3، ص182 - 183.</w:t>
      </w:r>
    </w:p>
  </w:footnote>
  <w:footnote w:id="356">
    <w:p w14:paraId="32B3FF71" w14:textId="77777777" w:rsidR="0083374B" w:rsidRDefault="0083374B">
      <w:pPr>
        <w:pStyle w:val="FootnoteText"/>
        <w:rPr>
          <w:lang w:bidi="ar-LB"/>
        </w:rPr>
      </w:pPr>
      <w:r>
        <w:rPr>
          <w:rStyle w:val="FootnoteReference"/>
        </w:rPr>
        <w:footnoteRef/>
      </w:r>
      <w:r>
        <w:rPr>
          <w:rtl/>
        </w:rPr>
        <w:t xml:space="preserve"> </w:t>
      </w:r>
      <w:r w:rsidR="00612F55">
        <w:rPr>
          <w:rtl/>
          <w:lang w:bidi="ar-LB"/>
        </w:rPr>
        <w:t>قوله: "فلو قد كان ذلك" أي: ظهور القائم، أو زوال الهدنة، وقوله: "كان هذا" أي: ترك التقية.</w:t>
      </w:r>
    </w:p>
  </w:footnote>
  <w:footnote w:id="357">
    <w:p w14:paraId="3E5B4FF1" w14:textId="77777777" w:rsidR="0083374B" w:rsidRDefault="0083374B">
      <w:pPr>
        <w:pStyle w:val="FootnoteText"/>
        <w:rPr>
          <w:lang w:bidi="ar-LB"/>
        </w:rPr>
      </w:pPr>
      <w:r>
        <w:rPr>
          <w:rStyle w:val="FootnoteReference"/>
        </w:rPr>
        <w:footnoteRef/>
      </w:r>
      <w:r>
        <w:rPr>
          <w:rtl/>
        </w:rPr>
        <w:t xml:space="preserve"> </w:t>
      </w:r>
      <w:r w:rsidR="0027320F">
        <w:rPr>
          <w:rtl/>
          <w:lang w:bidi="ar-LB"/>
        </w:rPr>
        <w:t>البرقي، المحاسن، مصدر سابق، ج1، ص257، الشيخ الكليني، الكافي، مصدر سابق، ج2، ص217.</w:t>
      </w:r>
    </w:p>
  </w:footnote>
  <w:footnote w:id="358">
    <w:p w14:paraId="5016ABBD" w14:textId="77777777" w:rsidR="00FD5470" w:rsidRDefault="00FD5470">
      <w:pPr>
        <w:pStyle w:val="FootnoteText"/>
        <w:rPr>
          <w:lang w:bidi="ar-LB"/>
        </w:rPr>
      </w:pPr>
      <w:r>
        <w:rPr>
          <w:rStyle w:val="FootnoteReference"/>
        </w:rPr>
        <w:footnoteRef/>
      </w:r>
      <w:r>
        <w:rPr>
          <w:rtl/>
        </w:rPr>
        <w:t xml:space="preserve"> </w:t>
      </w:r>
      <w:r w:rsidR="0027320F">
        <w:rPr>
          <w:rtl/>
          <w:lang w:bidi="ar-LB"/>
        </w:rPr>
        <w:t>راجع: المازندراني، شرح أصول الكافي، مصدر سابق، ج9، ص120.</w:t>
      </w:r>
    </w:p>
  </w:footnote>
  <w:footnote w:id="359">
    <w:p w14:paraId="10C74DAD" w14:textId="77777777" w:rsidR="00977305" w:rsidRDefault="00977305" w:rsidP="00B75B7C">
      <w:pPr>
        <w:pStyle w:val="FootnoteText"/>
        <w:rPr>
          <w:lang w:bidi="ar-LB"/>
        </w:rPr>
      </w:pPr>
      <w:r>
        <w:rPr>
          <w:rStyle w:val="FootnoteReference"/>
        </w:rPr>
        <w:footnoteRef/>
      </w:r>
      <w:r>
        <w:rPr>
          <w:rtl/>
        </w:rPr>
        <w:t xml:space="preserve"> </w:t>
      </w:r>
      <w:r w:rsidR="00B75B7C">
        <w:rPr>
          <w:rtl/>
          <w:lang w:bidi="ar-LB"/>
        </w:rPr>
        <w:t>الإمام زين العابدين عليه السلام، الصحيفة السجادية، تحقيق: السيد محمّد باقر الموحد الابطحي الإصفهاني، مؤسّسة الإمام المهديّ عجل الله تعالى فرجه الشريف - مؤسّسة الأنصاريان للطباعة والنشر، إيران - قم المشرّفة، 1411هـ.ق، ط1، ص623.</w:t>
      </w:r>
    </w:p>
  </w:footnote>
  <w:footnote w:id="360">
    <w:p w14:paraId="48FB9B6C" w14:textId="77777777" w:rsidR="00977305" w:rsidRDefault="00977305">
      <w:pPr>
        <w:pStyle w:val="FootnoteText"/>
        <w:rPr>
          <w:lang w:bidi="ar-LB"/>
        </w:rPr>
      </w:pPr>
      <w:r>
        <w:rPr>
          <w:rStyle w:val="FootnoteReference"/>
        </w:rPr>
        <w:footnoteRef/>
      </w:r>
      <w:r>
        <w:rPr>
          <w:rtl/>
        </w:rPr>
        <w:t xml:space="preserve"> </w:t>
      </w:r>
      <w:r w:rsidR="00B75B7C">
        <w:rPr>
          <w:rtl/>
          <w:lang w:bidi="ar-LB"/>
        </w:rPr>
        <w:t>الشيخ الكليني، الكافي، مصدر سابق، ج8، ص264.</w:t>
      </w:r>
    </w:p>
  </w:footnote>
  <w:footnote w:id="361">
    <w:p w14:paraId="77865333" w14:textId="77777777" w:rsidR="00D0150E" w:rsidRDefault="00D0150E" w:rsidP="00E769F8">
      <w:pPr>
        <w:pStyle w:val="FootnoteText"/>
        <w:rPr>
          <w:lang w:bidi="ar-LB"/>
        </w:rPr>
      </w:pPr>
      <w:r>
        <w:rPr>
          <w:rStyle w:val="FootnoteReference"/>
        </w:rPr>
        <w:footnoteRef/>
      </w:r>
      <w:r>
        <w:rPr>
          <w:rtl/>
        </w:rPr>
        <w:t xml:space="preserve"> </w:t>
      </w:r>
      <w:r w:rsidR="00E769F8">
        <w:rPr>
          <w:rtl/>
          <w:lang w:bidi="ar-LB"/>
        </w:rPr>
        <w:t xml:space="preserve">لاحظ: الشيخ المنتظري، دراسات في ولاية الفقيه، مصدر سابق، ج1، ص 225 - 226. </w:t>
      </w:r>
    </w:p>
  </w:footnote>
  <w:footnote w:id="362">
    <w:p w14:paraId="7732CAFA" w14:textId="77777777" w:rsidR="00017036" w:rsidRDefault="00017036">
      <w:pPr>
        <w:pStyle w:val="FootnoteText"/>
        <w:rPr>
          <w:lang w:bidi="ar-LB"/>
        </w:rPr>
      </w:pPr>
      <w:r>
        <w:rPr>
          <w:rStyle w:val="FootnoteReference"/>
        </w:rPr>
        <w:footnoteRef/>
      </w:r>
      <w:r>
        <w:rPr>
          <w:rtl/>
        </w:rPr>
        <w:t xml:space="preserve"> </w:t>
      </w:r>
      <w:r w:rsidR="00E769F8">
        <w:rPr>
          <w:rtl/>
          <w:lang w:bidi="ar-LB"/>
        </w:rPr>
        <w:t>الشيخ الكليني، الكافي، مصدر سابق، ج8، ص295.</w:t>
      </w:r>
    </w:p>
  </w:footnote>
  <w:footnote w:id="363">
    <w:p w14:paraId="72A1D7F9" w14:textId="77777777" w:rsidR="00017036" w:rsidRDefault="00017036">
      <w:pPr>
        <w:pStyle w:val="FootnoteText"/>
        <w:rPr>
          <w:lang w:bidi="ar-LB"/>
        </w:rPr>
      </w:pPr>
      <w:r>
        <w:rPr>
          <w:rStyle w:val="FootnoteReference"/>
        </w:rPr>
        <w:footnoteRef/>
      </w:r>
      <w:r>
        <w:rPr>
          <w:rtl/>
        </w:rPr>
        <w:t xml:space="preserve"> </w:t>
      </w:r>
      <w:r w:rsidR="00E769F8">
        <w:rPr>
          <w:rtl/>
          <w:lang w:bidi="ar-LB"/>
        </w:rPr>
        <w:t>الشيخ المنتظري، دراسات في ولاية الفقيه، مصدر سابق، ج1، ص237 - 238، السيد مرتضى العاملي، مختصر مفيد، مصدر سابق، ج3، ص171 - 174.</w:t>
      </w:r>
    </w:p>
  </w:footnote>
  <w:footnote w:id="364">
    <w:p w14:paraId="45E74EBD" w14:textId="77777777" w:rsidR="00017036" w:rsidRDefault="00017036">
      <w:pPr>
        <w:pStyle w:val="FootnoteText"/>
        <w:rPr>
          <w:lang w:bidi="ar-LB"/>
        </w:rPr>
      </w:pPr>
      <w:r>
        <w:rPr>
          <w:rStyle w:val="FootnoteReference"/>
        </w:rPr>
        <w:footnoteRef/>
      </w:r>
      <w:r>
        <w:rPr>
          <w:rtl/>
        </w:rPr>
        <w:t xml:space="preserve"> </w:t>
      </w:r>
      <w:r w:rsidR="00E769F8">
        <w:rPr>
          <w:rtl/>
          <w:lang w:bidi="ar-LB"/>
        </w:rPr>
        <w:t>الشيخ الكليني، الكافي، مصدر سابق، ج8، ص297.</w:t>
      </w:r>
    </w:p>
  </w:footnote>
  <w:footnote w:id="365">
    <w:p w14:paraId="55C4760F" w14:textId="77777777" w:rsidR="00017036" w:rsidRDefault="00017036">
      <w:pPr>
        <w:pStyle w:val="FootnoteText"/>
        <w:rPr>
          <w:lang w:bidi="ar-LB"/>
        </w:rPr>
      </w:pPr>
      <w:r>
        <w:rPr>
          <w:rStyle w:val="FootnoteReference"/>
        </w:rPr>
        <w:footnoteRef/>
      </w:r>
      <w:r>
        <w:rPr>
          <w:rtl/>
        </w:rPr>
        <w:t xml:space="preserve"> </w:t>
      </w:r>
      <w:r w:rsidR="00E769F8">
        <w:rPr>
          <w:rtl/>
          <w:lang w:bidi="ar-LB"/>
        </w:rPr>
        <w:t>الشيخ الصدوق، عيون أخبار الرضا عليه السلام، مصدر سابق، ج1، ص226.</w:t>
      </w:r>
    </w:p>
  </w:footnote>
  <w:footnote w:id="366">
    <w:p w14:paraId="6CF20FA3" w14:textId="77777777" w:rsidR="001E68C9" w:rsidRDefault="001E68C9">
      <w:pPr>
        <w:pStyle w:val="FootnoteText"/>
        <w:rPr>
          <w:lang w:bidi="ar-LB"/>
        </w:rPr>
      </w:pPr>
      <w:r>
        <w:rPr>
          <w:rStyle w:val="FootnoteReference"/>
        </w:rPr>
        <w:footnoteRef/>
      </w:r>
      <w:r>
        <w:rPr>
          <w:rtl/>
        </w:rPr>
        <w:t xml:space="preserve"> </w:t>
      </w:r>
      <w:r>
        <w:rPr>
          <w:rFonts w:hint="cs"/>
          <w:rtl/>
          <w:lang w:bidi="ar-LB"/>
        </w:rPr>
        <w:t>ا</w:t>
      </w:r>
      <w:r w:rsidRPr="001E68C9">
        <w:rPr>
          <w:rtl/>
          <w:lang w:bidi="ar-LB"/>
        </w:rPr>
        <w:t xml:space="preserve">لشيخ المنتظري، دراسات في ولاية الفقيه، مصدر سابق، ج1، ص256، الخميني، السيد مصطفى، ثلاث رسائل في ولاية الفقيه، تحقيق ونشر: مؤسّسة تنظيم ونشر آثار الإمام الخميني </w:t>
      </w:r>
      <w:r>
        <w:rPr>
          <w:rFonts w:hint="cs"/>
          <w:rtl/>
          <w:lang w:bidi="ar-LB"/>
        </w:rPr>
        <w:t>قدس سره</w:t>
      </w:r>
      <w:r w:rsidRPr="001E68C9">
        <w:rPr>
          <w:rtl/>
          <w:lang w:bidi="ar-LB"/>
        </w:rPr>
        <w:t>، جمادي الثاني 1418هـ.ق - آبان 1376هـ.ش، ط1، ص62 - 64.</w:t>
      </w:r>
    </w:p>
  </w:footnote>
  <w:footnote w:id="367">
    <w:p w14:paraId="1D4ED987" w14:textId="77777777" w:rsidR="001E68C9" w:rsidRDefault="001E68C9">
      <w:pPr>
        <w:pStyle w:val="FootnoteText"/>
        <w:rPr>
          <w:lang w:bidi="ar-LB"/>
        </w:rPr>
      </w:pPr>
      <w:r>
        <w:rPr>
          <w:rStyle w:val="FootnoteReference"/>
        </w:rPr>
        <w:footnoteRef/>
      </w:r>
      <w:r>
        <w:rPr>
          <w:rtl/>
        </w:rPr>
        <w:t xml:space="preserve"> </w:t>
      </w:r>
      <w:r w:rsidR="00C64BE5" w:rsidRPr="00C64BE5">
        <w:rPr>
          <w:rtl/>
          <w:lang w:bidi="ar-LB"/>
        </w:rPr>
        <w:t>المغربي، القاضي النعمان بن محمّد، شرح الأخبار، تحقيق: السيد محمّد الحسيني الجلالي، مؤسّسة النشر الإسلامي التابعة لجماعة المدرسين بقم المشرّفة، إيران - قم المشرّفة، 1414هـ.ق، ط2، ج1، ص384.</w:t>
      </w:r>
    </w:p>
  </w:footnote>
  <w:footnote w:id="368">
    <w:p w14:paraId="74FBC683" w14:textId="77777777" w:rsidR="00C64BE5" w:rsidRDefault="00C64BE5" w:rsidP="008D0525">
      <w:pPr>
        <w:pStyle w:val="FootnoteText"/>
        <w:rPr>
          <w:lang w:bidi="ar-LB"/>
        </w:rPr>
      </w:pPr>
      <w:r>
        <w:rPr>
          <w:rStyle w:val="FootnoteReference"/>
        </w:rPr>
        <w:footnoteRef/>
      </w:r>
      <w:r>
        <w:rPr>
          <w:rtl/>
        </w:rPr>
        <w:t xml:space="preserve"> </w:t>
      </w:r>
      <w:r w:rsidR="008D0525">
        <w:rPr>
          <w:rtl/>
          <w:lang w:bidi="ar-LB"/>
        </w:rPr>
        <w:t xml:space="preserve">ينبغي الالتفات إلى أننا هنا نُوصّف ولا نُبرّر. </w:t>
      </w:r>
    </w:p>
  </w:footnote>
  <w:footnote w:id="369">
    <w:p w14:paraId="79FB91D0" w14:textId="77777777" w:rsidR="00C64BE5" w:rsidRDefault="00C64BE5">
      <w:pPr>
        <w:pStyle w:val="FootnoteText"/>
        <w:rPr>
          <w:lang w:bidi="ar-LB"/>
        </w:rPr>
      </w:pPr>
      <w:r>
        <w:rPr>
          <w:rStyle w:val="FootnoteReference"/>
        </w:rPr>
        <w:footnoteRef/>
      </w:r>
      <w:r>
        <w:rPr>
          <w:rtl/>
        </w:rPr>
        <w:t xml:space="preserve"> </w:t>
      </w:r>
      <w:r w:rsidR="008D0525">
        <w:rPr>
          <w:rtl/>
          <w:lang w:bidi="ar-LB"/>
        </w:rPr>
        <w:t>سورة السجدة، الآية 30.</w:t>
      </w:r>
    </w:p>
  </w:footnote>
  <w:footnote w:id="370">
    <w:p w14:paraId="4315CD13" w14:textId="77777777" w:rsidR="00C64BE5" w:rsidRDefault="00C64BE5">
      <w:pPr>
        <w:pStyle w:val="FootnoteText"/>
        <w:rPr>
          <w:lang w:bidi="ar-LB"/>
        </w:rPr>
      </w:pPr>
      <w:r>
        <w:rPr>
          <w:rStyle w:val="FootnoteReference"/>
        </w:rPr>
        <w:footnoteRef/>
      </w:r>
      <w:r>
        <w:rPr>
          <w:rtl/>
        </w:rPr>
        <w:t xml:space="preserve"> </w:t>
      </w:r>
      <w:r w:rsidR="008D0525">
        <w:rPr>
          <w:rtl/>
          <w:lang w:bidi="ar-LB"/>
        </w:rPr>
        <w:t>سورة هود، الآيتان 121 - 122.</w:t>
      </w:r>
    </w:p>
  </w:footnote>
  <w:footnote w:id="371">
    <w:p w14:paraId="36693D20" w14:textId="77777777" w:rsidR="00D31402" w:rsidRDefault="00D31402" w:rsidP="00144AC4">
      <w:pPr>
        <w:pStyle w:val="FootnoteText"/>
        <w:rPr>
          <w:lang w:bidi="ar-LB"/>
        </w:rPr>
      </w:pPr>
      <w:r>
        <w:rPr>
          <w:rStyle w:val="FootnoteReference"/>
        </w:rPr>
        <w:footnoteRef/>
      </w:r>
      <w:r>
        <w:rPr>
          <w:rtl/>
        </w:rPr>
        <w:t xml:space="preserve"> </w:t>
      </w:r>
      <w:r w:rsidR="00144AC4">
        <w:rPr>
          <w:rtl/>
          <w:lang w:bidi="ar-LB"/>
        </w:rPr>
        <w:t xml:space="preserve"> راجع: الفيض الكاشاني، الوافي، مصدر سابق، ج2، ص436، المازندراني، شرح أصول الكافي، مصدر سابق، ج6، ص344. </w:t>
      </w:r>
    </w:p>
  </w:footnote>
  <w:footnote w:id="372">
    <w:p w14:paraId="7E5ACBB0" w14:textId="77777777" w:rsidR="00D31402" w:rsidRDefault="00D31402">
      <w:pPr>
        <w:pStyle w:val="FootnoteText"/>
        <w:rPr>
          <w:lang w:bidi="ar-LB"/>
        </w:rPr>
      </w:pPr>
      <w:r>
        <w:rPr>
          <w:rStyle w:val="FootnoteReference"/>
        </w:rPr>
        <w:footnoteRef/>
      </w:r>
      <w:r>
        <w:rPr>
          <w:rtl/>
        </w:rPr>
        <w:t xml:space="preserve"> </w:t>
      </w:r>
      <w:r w:rsidR="00144AC4">
        <w:rPr>
          <w:rtl/>
          <w:lang w:bidi="ar-LB"/>
        </w:rPr>
        <w:t>هكذا هي مثبتة في المجامع الحديثية كالكافي والغَيْبَة للنعماني، وفي التعليقات احتمال أن تكون الكلمة هي: الغلام، أو إمامك. فراجع المصادر الآتية.</w:t>
      </w:r>
    </w:p>
  </w:footnote>
  <w:footnote w:id="373">
    <w:p w14:paraId="7C4521AF" w14:textId="77777777" w:rsidR="00D31402" w:rsidRPr="00144AC4" w:rsidRDefault="00D31402">
      <w:pPr>
        <w:pStyle w:val="FootnoteText"/>
        <w:rPr>
          <w:b/>
          <w:bCs/>
          <w:lang w:bidi="ar-LB"/>
        </w:rPr>
      </w:pPr>
      <w:r>
        <w:rPr>
          <w:rStyle w:val="FootnoteReference"/>
        </w:rPr>
        <w:footnoteRef/>
      </w:r>
      <w:r>
        <w:rPr>
          <w:rtl/>
        </w:rPr>
        <w:t xml:space="preserve"> </w:t>
      </w:r>
      <w:r w:rsidR="00144AC4">
        <w:rPr>
          <w:rtl/>
          <w:lang w:bidi="ar-LB"/>
        </w:rPr>
        <w:t>الشيخ الكليني، الكافي، مصدر سابق، ج1، ص372، النعماني، الغَيْبَة، مصدر سابق، ص352.</w:t>
      </w:r>
    </w:p>
  </w:footnote>
  <w:footnote w:id="374">
    <w:p w14:paraId="032A356F" w14:textId="77777777" w:rsidR="00D31402" w:rsidRDefault="00D31402">
      <w:pPr>
        <w:pStyle w:val="FootnoteText"/>
        <w:rPr>
          <w:lang w:bidi="ar-LB"/>
        </w:rPr>
      </w:pPr>
      <w:r>
        <w:rPr>
          <w:rStyle w:val="FootnoteReference"/>
        </w:rPr>
        <w:footnoteRef/>
      </w:r>
      <w:r>
        <w:rPr>
          <w:rtl/>
        </w:rPr>
        <w:t xml:space="preserve"> </w:t>
      </w:r>
      <w:r w:rsidR="00144AC4">
        <w:rPr>
          <w:rtl/>
          <w:lang w:bidi="ar-LB"/>
        </w:rPr>
        <w:t>سورة النحل، الآية 16.</w:t>
      </w:r>
    </w:p>
  </w:footnote>
  <w:footnote w:id="375">
    <w:p w14:paraId="0550845F" w14:textId="77777777" w:rsidR="00D31402" w:rsidRDefault="00D31402">
      <w:pPr>
        <w:pStyle w:val="FootnoteText"/>
        <w:rPr>
          <w:lang w:bidi="ar-LB"/>
        </w:rPr>
      </w:pPr>
      <w:r>
        <w:rPr>
          <w:rStyle w:val="FootnoteReference"/>
        </w:rPr>
        <w:footnoteRef/>
      </w:r>
      <w:r>
        <w:rPr>
          <w:rtl/>
        </w:rPr>
        <w:t xml:space="preserve"> </w:t>
      </w:r>
      <w:r w:rsidR="00144AC4">
        <w:rPr>
          <w:rtl/>
          <w:lang w:bidi="ar-LB"/>
        </w:rPr>
        <w:t>راجع: الشيخ الكليني، الكافي، مصدر سابق، ج1، ص207.</w:t>
      </w:r>
    </w:p>
  </w:footnote>
  <w:footnote w:id="376">
    <w:p w14:paraId="7CF2E7F5" w14:textId="77777777" w:rsidR="009C682E" w:rsidRDefault="009C682E" w:rsidP="003D0881">
      <w:pPr>
        <w:pStyle w:val="FootnoteText"/>
        <w:rPr>
          <w:lang w:bidi="ar-LB"/>
        </w:rPr>
      </w:pPr>
      <w:r>
        <w:rPr>
          <w:rStyle w:val="FootnoteReference"/>
        </w:rPr>
        <w:footnoteRef/>
      </w:r>
      <w:r>
        <w:rPr>
          <w:rtl/>
        </w:rPr>
        <w:t xml:space="preserve"> </w:t>
      </w:r>
      <w:r w:rsidR="003D0881">
        <w:rPr>
          <w:rtl/>
          <w:lang w:bidi="ar-LB"/>
        </w:rPr>
        <w:t>الشيخ الكليني، الكافي، مصدر سابق، ج8، ص264.</w:t>
      </w:r>
    </w:p>
  </w:footnote>
  <w:footnote w:id="377">
    <w:p w14:paraId="0DB9A2BA" w14:textId="77777777" w:rsidR="00DE59B6" w:rsidRDefault="00DE59B6">
      <w:pPr>
        <w:pStyle w:val="FootnoteText"/>
        <w:rPr>
          <w:lang w:bidi="ar-LB"/>
        </w:rPr>
      </w:pPr>
      <w:r>
        <w:rPr>
          <w:rStyle w:val="FootnoteReference"/>
        </w:rPr>
        <w:footnoteRef/>
      </w:r>
      <w:r>
        <w:rPr>
          <w:rtl/>
        </w:rPr>
        <w:t xml:space="preserve"> </w:t>
      </w:r>
      <w:r w:rsidR="003D0881">
        <w:rPr>
          <w:rtl/>
          <w:lang w:bidi="ar-LB"/>
        </w:rPr>
        <w:t>المصدر نفسه، ص264 - 265.</w:t>
      </w:r>
    </w:p>
  </w:footnote>
  <w:footnote w:id="378">
    <w:p w14:paraId="25A46029" w14:textId="77777777" w:rsidR="003D0881" w:rsidRDefault="003D0881" w:rsidP="003E46EF">
      <w:pPr>
        <w:pStyle w:val="FootnoteText"/>
        <w:rPr>
          <w:lang w:bidi="ar-LB"/>
        </w:rPr>
      </w:pPr>
      <w:r>
        <w:rPr>
          <w:rStyle w:val="FootnoteReference"/>
        </w:rPr>
        <w:footnoteRef/>
      </w:r>
      <w:r>
        <w:rPr>
          <w:rtl/>
        </w:rPr>
        <w:t xml:space="preserve"> </w:t>
      </w:r>
      <w:r w:rsidR="003E46EF">
        <w:rPr>
          <w:rtl/>
          <w:lang w:bidi="ar-LB"/>
        </w:rPr>
        <w:t>النعماني، الغَيْبَة، مصدر سابق، ص272 - 273.</w:t>
      </w:r>
    </w:p>
  </w:footnote>
  <w:footnote w:id="379">
    <w:p w14:paraId="2E09CD47" w14:textId="77777777" w:rsidR="00000A24" w:rsidRDefault="00000A24">
      <w:pPr>
        <w:pStyle w:val="FootnoteText"/>
        <w:rPr>
          <w:lang w:bidi="ar-LB"/>
        </w:rPr>
      </w:pPr>
      <w:r>
        <w:rPr>
          <w:rStyle w:val="FootnoteReference"/>
        </w:rPr>
        <w:footnoteRef/>
      </w:r>
      <w:r>
        <w:rPr>
          <w:rtl/>
        </w:rPr>
        <w:t xml:space="preserve"> </w:t>
      </w:r>
      <w:r w:rsidR="003E46EF">
        <w:rPr>
          <w:rtl/>
          <w:lang w:bidi="ar-LB"/>
        </w:rPr>
        <w:t>المصدر نفسه، ص274.</w:t>
      </w:r>
    </w:p>
  </w:footnote>
  <w:footnote w:id="380">
    <w:p w14:paraId="4914E21A" w14:textId="77777777" w:rsidR="006F6A6A" w:rsidRDefault="006F6A6A" w:rsidP="004B1A1B">
      <w:pPr>
        <w:pStyle w:val="FootnoteText"/>
        <w:rPr>
          <w:lang w:bidi="ar-LB"/>
        </w:rPr>
      </w:pPr>
      <w:r>
        <w:rPr>
          <w:rStyle w:val="FootnoteReference"/>
        </w:rPr>
        <w:footnoteRef/>
      </w:r>
      <w:r>
        <w:rPr>
          <w:rtl/>
        </w:rPr>
        <w:t xml:space="preserve"> </w:t>
      </w:r>
      <w:r w:rsidR="004B1A1B">
        <w:rPr>
          <w:rtl/>
          <w:lang w:bidi="ar-LB"/>
        </w:rPr>
        <w:t xml:space="preserve">الشيخ الطوسي، الغَيْبَة، مصدر سابق، ص426. </w:t>
      </w:r>
    </w:p>
  </w:footnote>
  <w:footnote w:id="381">
    <w:p w14:paraId="4132D9F5" w14:textId="77777777" w:rsidR="006F6A6A" w:rsidRDefault="006F6A6A">
      <w:pPr>
        <w:pStyle w:val="FootnoteText"/>
        <w:rPr>
          <w:lang w:bidi="ar-LB"/>
        </w:rPr>
      </w:pPr>
      <w:r>
        <w:rPr>
          <w:rStyle w:val="FootnoteReference"/>
        </w:rPr>
        <w:footnoteRef/>
      </w:r>
      <w:r>
        <w:rPr>
          <w:rtl/>
        </w:rPr>
        <w:t xml:space="preserve"> </w:t>
      </w:r>
      <w:r w:rsidR="004B1A1B">
        <w:rPr>
          <w:rtl/>
          <w:lang w:bidi="ar-LB"/>
        </w:rPr>
        <w:t>الشيخ الكليني، الكافي، مصدر سابق، ج1، ص368.</w:t>
      </w:r>
    </w:p>
  </w:footnote>
  <w:footnote w:id="382">
    <w:p w14:paraId="56E07607" w14:textId="77777777" w:rsidR="006F6A6A" w:rsidRDefault="006F6A6A">
      <w:pPr>
        <w:pStyle w:val="FootnoteText"/>
        <w:rPr>
          <w:lang w:bidi="ar-LB"/>
        </w:rPr>
      </w:pPr>
      <w:r>
        <w:rPr>
          <w:rStyle w:val="FootnoteReference"/>
        </w:rPr>
        <w:footnoteRef/>
      </w:r>
      <w:r>
        <w:rPr>
          <w:rtl/>
        </w:rPr>
        <w:t xml:space="preserve"> </w:t>
      </w:r>
      <w:r w:rsidR="004B1A1B">
        <w:rPr>
          <w:rtl/>
          <w:lang w:bidi="ar-LB"/>
        </w:rPr>
        <w:t>المصدر نفسه.</w:t>
      </w:r>
    </w:p>
  </w:footnote>
  <w:footnote w:id="383">
    <w:p w14:paraId="7C1CC534" w14:textId="77777777" w:rsidR="0075076F" w:rsidRDefault="0075076F">
      <w:pPr>
        <w:pStyle w:val="FootnoteText"/>
        <w:rPr>
          <w:lang w:bidi="ar-LB"/>
        </w:rPr>
      </w:pPr>
      <w:r>
        <w:rPr>
          <w:rStyle w:val="FootnoteReference"/>
        </w:rPr>
        <w:footnoteRef/>
      </w:r>
      <w:r>
        <w:rPr>
          <w:rtl/>
        </w:rPr>
        <w:t xml:space="preserve"> </w:t>
      </w:r>
      <w:r w:rsidR="00450460" w:rsidRPr="00450460">
        <w:rPr>
          <w:rtl/>
          <w:lang w:bidi="ar-LB"/>
        </w:rPr>
        <w:t>الشيخ الصدوق، كمال الدين وتمام النعمة، مصدر سابق، ص320.</w:t>
      </w:r>
    </w:p>
  </w:footnote>
  <w:footnote w:id="384">
    <w:p w14:paraId="76C653D9" w14:textId="77777777" w:rsidR="00450460" w:rsidRDefault="00450460">
      <w:pPr>
        <w:pStyle w:val="FootnoteText"/>
        <w:rPr>
          <w:lang w:bidi="ar-LB"/>
        </w:rPr>
      </w:pPr>
      <w:r>
        <w:rPr>
          <w:rStyle w:val="FootnoteReference"/>
        </w:rPr>
        <w:footnoteRef/>
      </w:r>
      <w:r>
        <w:rPr>
          <w:rtl/>
        </w:rPr>
        <w:t xml:space="preserve"> </w:t>
      </w:r>
      <w:r w:rsidR="003241C9" w:rsidRPr="003241C9">
        <w:rPr>
          <w:rtl/>
          <w:lang w:bidi="ar-LB"/>
        </w:rPr>
        <w:t>الشيخ الطوسي، الغَيْبَة، مصدر سابق، ص456.</w:t>
      </w:r>
    </w:p>
  </w:footnote>
  <w:footnote w:id="385">
    <w:p w14:paraId="318BA4B1" w14:textId="77777777" w:rsidR="00E50716" w:rsidRDefault="00E50716" w:rsidP="00FB3BD4">
      <w:pPr>
        <w:pStyle w:val="FootnoteText"/>
        <w:rPr>
          <w:lang w:bidi="ar-LB"/>
        </w:rPr>
      </w:pPr>
      <w:r>
        <w:rPr>
          <w:rStyle w:val="FootnoteReference"/>
        </w:rPr>
        <w:footnoteRef/>
      </w:r>
      <w:r>
        <w:rPr>
          <w:rtl/>
        </w:rPr>
        <w:t xml:space="preserve"> </w:t>
      </w:r>
      <w:r w:rsidR="00FB3BD4">
        <w:rPr>
          <w:rtl/>
          <w:lang w:bidi="ar-LB"/>
        </w:rPr>
        <w:t xml:space="preserve">ابن شعبة الحراني، تحف العقول، مصدر سابق، ص403. </w:t>
      </w:r>
    </w:p>
  </w:footnote>
  <w:footnote w:id="386">
    <w:p w14:paraId="5539F3B0" w14:textId="77777777" w:rsidR="00E50716" w:rsidRDefault="00E50716">
      <w:pPr>
        <w:pStyle w:val="FootnoteText"/>
        <w:rPr>
          <w:lang w:bidi="ar-LB"/>
        </w:rPr>
      </w:pPr>
      <w:r>
        <w:rPr>
          <w:rStyle w:val="FootnoteReference"/>
        </w:rPr>
        <w:footnoteRef/>
      </w:r>
      <w:r>
        <w:rPr>
          <w:rtl/>
        </w:rPr>
        <w:t xml:space="preserve"> </w:t>
      </w:r>
      <w:r w:rsidR="00FB3BD4">
        <w:rPr>
          <w:rtl/>
          <w:lang w:bidi="ar-LB"/>
        </w:rPr>
        <w:t>الشيخ الكليني، الكافي، مصدر سابق، ج1، ص377، 378، 397، ج2، ص20 - 21.</w:t>
      </w:r>
    </w:p>
  </w:footnote>
  <w:footnote w:id="387">
    <w:p w14:paraId="2B469B87" w14:textId="77777777" w:rsidR="00E50716" w:rsidRDefault="00E50716">
      <w:pPr>
        <w:pStyle w:val="FootnoteText"/>
        <w:rPr>
          <w:lang w:bidi="ar-LB"/>
        </w:rPr>
      </w:pPr>
      <w:r>
        <w:rPr>
          <w:rStyle w:val="FootnoteReference"/>
        </w:rPr>
        <w:footnoteRef/>
      </w:r>
      <w:r>
        <w:rPr>
          <w:rtl/>
        </w:rPr>
        <w:t xml:space="preserve"> </w:t>
      </w:r>
      <w:r w:rsidR="00FB3BD4">
        <w:rPr>
          <w:rtl/>
          <w:lang w:bidi="ar-LB"/>
        </w:rPr>
        <w:t>الخزاز القمي، كفاية الأثر، مصدر سابق، ص263.</w:t>
      </w:r>
    </w:p>
  </w:footnote>
  <w:footnote w:id="388">
    <w:p w14:paraId="4EC955CB" w14:textId="77777777" w:rsidR="007120B7" w:rsidRDefault="007120B7" w:rsidP="008E25BB">
      <w:pPr>
        <w:pStyle w:val="FootnoteText"/>
        <w:rPr>
          <w:lang w:bidi="ar-LB"/>
        </w:rPr>
      </w:pPr>
      <w:r>
        <w:rPr>
          <w:rStyle w:val="FootnoteReference"/>
        </w:rPr>
        <w:footnoteRef/>
      </w:r>
      <w:r>
        <w:rPr>
          <w:rtl/>
        </w:rPr>
        <w:t xml:space="preserve"> </w:t>
      </w:r>
      <w:r w:rsidR="008E25BB">
        <w:rPr>
          <w:rtl/>
          <w:lang w:bidi="ar-LB"/>
        </w:rPr>
        <w:t xml:space="preserve">سورة هود، الآيتان 121 - 122. </w:t>
      </w:r>
    </w:p>
  </w:footnote>
  <w:footnote w:id="389">
    <w:p w14:paraId="1CED3F17" w14:textId="77777777" w:rsidR="007120B7" w:rsidRDefault="007120B7">
      <w:pPr>
        <w:pStyle w:val="FootnoteText"/>
        <w:rPr>
          <w:lang w:bidi="ar-LB"/>
        </w:rPr>
      </w:pPr>
      <w:r>
        <w:rPr>
          <w:rStyle w:val="FootnoteReference"/>
        </w:rPr>
        <w:footnoteRef/>
      </w:r>
      <w:r>
        <w:rPr>
          <w:rtl/>
        </w:rPr>
        <w:t xml:space="preserve"> </w:t>
      </w:r>
      <w:r w:rsidR="008E25BB">
        <w:rPr>
          <w:rtl/>
          <w:lang w:bidi="ar-LB"/>
        </w:rPr>
        <w:t>سورة السجدة، الآية 30.</w:t>
      </w:r>
    </w:p>
  </w:footnote>
  <w:footnote w:id="390">
    <w:p w14:paraId="549A0FE0" w14:textId="77777777" w:rsidR="007120B7" w:rsidRDefault="007120B7">
      <w:pPr>
        <w:pStyle w:val="FootnoteText"/>
        <w:rPr>
          <w:lang w:bidi="ar-LB"/>
        </w:rPr>
      </w:pPr>
      <w:r>
        <w:rPr>
          <w:rStyle w:val="FootnoteReference"/>
        </w:rPr>
        <w:footnoteRef/>
      </w:r>
      <w:r>
        <w:rPr>
          <w:rtl/>
        </w:rPr>
        <w:t xml:space="preserve"> </w:t>
      </w:r>
      <w:r w:rsidR="008E25BB">
        <w:rPr>
          <w:rtl/>
          <w:lang w:bidi="ar-LB"/>
        </w:rPr>
        <w:t>ابن طاووس، السيد علي بن موسى، مهج الدعوات ومنهج العبادات، كتابخانه سنائى، لا.م، لا.ت، لا.ط، ص332.</w:t>
      </w:r>
    </w:p>
  </w:footnote>
  <w:footnote w:id="391">
    <w:p w14:paraId="355FD8E5" w14:textId="77777777" w:rsidR="007120B7" w:rsidRDefault="007120B7">
      <w:pPr>
        <w:pStyle w:val="FootnoteText"/>
        <w:rPr>
          <w:lang w:bidi="ar-LB"/>
        </w:rPr>
      </w:pPr>
      <w:r>
        <w:rPr>
          <w:rStyle w:val="FootnoteReference"/>
        </w:rPr>
        <w:footnoteRef/>
      </w:r>
      <w:r>
        <w:rPr>
          <w:rtl/>
        </w:rPr>
        <w:t xml:space="preserve"> </w:t>
      </w:r>
      <w:r w:rsidR="008E25BB">
        <w:rPr>
          <w:rtl/>
          <w:lang w:bidi="ar-LB"/>
        </w:rPr>
        <w:t>الشيخ الصدوق، كمال الدين وتمام النعمة، مصدر سابق، ص352.</w:t>
      </w:r>
    </w:p>
  </w:footnote>
  <w:footnote w:id="392">
    <w:p w14:paraId="39109ED6" w14:textId="77777777" w:rsidR="008E25BB" w:rsidRDefault="008E25BB" w:rsidP="00C20644">
      <w:pPr>
        <w:pStyle w:val="FootnoteText"/>
        <w:rPr>
          <w:lang w:bidi="ar-LB"/>
        </w:rPr>
      </w:pPr>
      <w:r>
        <w:rPr>
          <w:rStyle w:val="FootnoteReference"/>
        </w:rPr>
        <w:footnoteRef/>
      </w:r>
      <w:r>
        <w:rPr>
          <w:rtl/>
        </w:rPr>
        <w:t xml:space="preserve"> </w:t>
      </w:r>
      <w:r w:rsidR="00485382">
        <w:rPr>
          <w:rtl/>
          <w:lang w:bidi="ar-LB"/>
        </w:rPr>
        <w:t xml:space="preserve">الشيخ الكليني، الكافي، مصدر سابق، ج4، ص162. </w:t>
      </w:r>
    </w:p>
  </w:footnote>
  <w:footnote w:id="393">
    <w:p w14:paraId="4DAA42D2" w14:textId="77777777" w:rsidR="00A9298F" w:rsidRDefault="00A9298F">
      <w:pPr>
        <w:pStyle w:val="FootnoteText"/>
        <w:rPr>
          <w:lang w:bidi="ar-LB"/>
        </w:rPr>
      </w:pPr>
      <w:r>
        <w:rPr>
          <w:rStyle w:val="FootnoteReference"/>
        </w:rPr>
        <w:footnoteRef/>
      </w:r>
      <w:r>
        <w:rPr>
          <w:rtl/>
        </w:rPr>
        <w:t xml:space="preserve"> </w:t>
      </w:r>
      <w:r w:rsidR="00485382">
        <w:rPr>
          <w:rtl/>
          <w:lang w:bidi="ar-LB"/>
        </w:rPr>
        <w:t>ابن شهر آشوب، مناقب آل أبي طالب، مصدر سابق، ج3، ص527.</w:t>
      </w:r>
    </w:p>
  </w:footnote>
  <w:footnote w:id="394">
    <w:p w14:paraId="17D24C48" w14:textId="77777777" w:rsidR="00A9298F" w:rsidRDefault="00A9298F">
      <w:pPr>
        <w:pStyle w:val="FootnoteText"/>
        <w:rPr>
          <w:lang w:bidi="ar-LB"/>
        </w:rPr>
      </w:pPr>
      <w:r>
        <w:rPr>
          <w:rStyle w:val="FootnoteReference"/>
        </w:rPr>
        <w:footnoteRef/>
      </w:r>
      <w:r>
        <w:rPr>
          <w:rtl/>
        </w:rPr>
        <w:t xml:space="preserve"> </w:t>
      </w:r>
      <w:r w:rsidR="00485382">
        <w:rPr>
          <w:rtl/>
          <w:lang w:bidi="ar-LB"/>
        </w:rPr>
        <w:t>الشيخ الصدوق، كمال الدين وتمام النعمة، مصدر سابق، ص51.</w:t>
      </w:r>
    </w:p>
  </w:footnote>
  <w:footnote w:id="395">
    <w:p w14:paraId="79C51F66" w14:textId="77777777" w:rsidR="00A9298F" w:rsidRDefault="00A9298F">
      <w:pPr>
        <w:pStyle w:val="FootnoteText"/>
        <w:rPr>
          <w:lang w:bidi="ar-LB"/>
        </w:rPr>
      </w:pPr>
      <w:r>
        <w:rPr>
          <w:rStyle w:val="FootnoteReference"/>
        </w:rPr>
        <w:footnoteRef/>
      </w:r>
      <w:r>
        <w:rPr>
          <w:rtl/>
        </w:rPr>
        <w:t xml:space="preserve"> </w:t>
      </w:r>
      <w:r w:rsidR="00485382">
        <w:rPr>
          <w:rtl/>
          <w:lang w:bidi="ar-LB"/>
        </w:rPr>
        <w:t>النعماني، الغَيْبَة، مصدر سابق، ص207.</w:t>
      </w:r>
    </w:p>
  </w:footnote>
  <w:footnote w:id="396">
    <w:p w14:paraId="1A528391" w14:textId="77777777" w:rsidR="00FD5A83" w:rsidRDefault="00FD5A83" w:rsidP="002C135F">
      <w:pPr>
        <w:pStyle w:val="FootnoteText"/>
        <w:rPr>
          <w:lang w:bidi="ar-LB"/>
        </w:rPr>
      </w:pPr>
      <w:r>
        <w:rPr>
          <w:rStyle w:val="FootnoteReference"/>
        </w:rPr>
        <w:footnoteRef/>
      </w:r>
      <w:r>
        <w:rPr>
          <w:rtl/>
        </w:rPr>
        <w:t xml:space="preserve"> </w:t>
      </w:r>
      <w:r w:rsidR="002C135F">
        <w:rPr>
          <w:rFonts w:hint="cs"/>
          <w:rtl/>
        </w:rPr>
        <w:t>ا</w:t>
      </w:r>
      <w:r w:rsidR="002C135F">
        <w:rPr>
          <w:rtl/>
          <w:lang w:bidi="ar-LB"/>
        </w:rPr>
        <w:t xml:space="preserve">لشيخ الصدوق، كمال الدين وتمام النعمة، مصدر سابق، ص320. </w:t>
      </w:r>
    </w:p>
  </w:footnote>
  <w:footnote w:id="397">
    <w:p w14:paraId="6A8E20B9" w14:textId="77777777" w:rsidR="00FD5A83" w:rsidRDefault="00FD5A83">
      <w:pPr>
        <w:pStyle w:val="FootnoteText"/>
        <w:rPr>
          <w:lang w:bidi="ar-LB"/>
        </w:rPr>
      </w:pPr>
      <w:r>
        <w:rPr>
          <w:rStyle w:val="FootnoteReference"/>
        </w:rPr>
        <w:footnoteRef/>
      </w:r>
      <w:r>
        <w:rPr>
          <w:rtl/>
        </w:rPr>
        <w:t xml:space="preserve"> </w:t>
      </w:r>
      <w:r w:rsidR="002C135F">
        <w:rPr>
          <w:rtl/>
          <w:lang w:bidi="ar-LB"/>
        </w:rPr>
        <w:t>سورة الأحزاب، الآية 23.</w:t>
      </w:r>
    </w:p>
  </w:footnote>
  <w:footnote w:id="398">
    <w:p w14:paraId="698A4B3F" w14:textId="77777777" w:rsidR="00FD5A83" w:rsidRDefault="00FD5A83">
      <w:pPr>
        <w:pStyle w:val="FootnoteText"/>
        <w:rPr>
          <w:lang w:bidi="ar-LB"/>
        </w:rPr>
      </w:pPr>
      <w:r>
        <w:rPr>
          <w:rStyle w:val="FootnoteReference"/>
        </w:rPr>
        <w:footnoteRef/>
      </w:r>
      <w:r>
        <w:rPr>
          <w:rtl/>
        </w:rPr>
        <w:t xml:space="preserve"> </w:t>
      </w:r>
      <w:r w:rsidR="002C135F">
        <w:rPr>
          <w:rtl/>
          <w:lang w:bidi="ar-LB"/>
        </w:rPr>
        <w:t>الشيخ الصدوق، كمال الدين وتمام النعمة، مصدر سابق، ص378.</w:t>
      </w:r>
    </w:p>
  </w:footnote>
  <w:footnote w:id="399">
    <w:p w14:paraId="79759B41" w14:textId="77777777" w:rsidR="00FD5A83" w:rsidRDefault="00FD5A83" w:rsidP="002C135F">
      <w:pPr>
        <w:pStyle w:val="FootnoteText"/>
        <w:rPr>
          <w:lang w:bidi="ar-LB"/>
        </w:rPr>
      </w:pPr>
      <w:r>
        <w:rPr>
          <w:rStyle w:val="FootnoteReference"/>
        </w:rPr>
        <w:footnoteRef/>
      </w:r>
      <w:r>
        <w:rPr>
          <w:rtl/>
        </w:rPr>
        <w:t xml:space="preserve"> </w:t>
      </w:r>
      <w:r w:rsidR="002C135F">
        <w:rPr>
          <w:rtl/>
          <w:lang w:bidi="ar-LB"/>
        </w:rPr>
        <w:t xml:space="preserve">القاضي النعمان المغربي، شرح الأخبار، مصدر سابق، ج3، ص569. </w:t>
      </w:r>
    </w:p>
  </w:footnote>
  <w:footnote w:id="400">
    <w:p w14:paraId="2FD217FB" w14:textId="77777777" w:rsidR="002C135F" w:rsidRDefault="002C135F">
      <w:pPr>
        <w:pStyle w:val="FootnoteText"/>
        <w:rPr>
          <w:lang w:bidi="ar-LB"/>
        </w:rPr>
      </w:pPr>
      <w:r>
        <w:rPr>
          <w:rStyle w:val="FootnoteReference"/>
        </w:rPr>
        <w:footnoteRef/>
      </w:r>
      <w:r>
        <w:rPr>
          <w:rtl/>
        </w:rPr>
        <w:t xml:space="preserve"> </w:t>
      </w:r>
      <w:r>
        <w:rPr>
          <w:rtl/>
          <w:lang w:bidi="ar-LB"/>
        </w:rPr>
        <w:t>ابن شهر آشوب، مناقب آل أبي طالب، مصدر سابق، ج3، ص527.</w:t>
      </w:r>
    </w:p>
  </w:footnote>
  <w:footnote w:id="401">
    <w:p w14:paraId="29EECC54" w14:textId="77777777" w:rsidR="002C135F" w:rsidRDefault="002C135F">
      <w:pPr>
        <w:pStyle w:val="FootnoteText"/>
        <w:rPr>
          <w:lang w:bidi="ar-LB"/>
        </w:rPr>
      </w:pPr>
      <w:r>
        <w:rPr>
          <w:rStyle w:val="FootnoteReference"/>
        </w:rPr>
        <w:footnoteRef/>
      </w:r>
      <w:r>
        <w:rPr>
          <w:rtl/>
        </w:rPr>
        <w:t xml:space="preserve"> </w:t>
      </w:r>
      <w:r>
        <w:rPr>
          <w:rtl/>
          <w:lang w:bidi="ar-LB"/>
        </w:rPr>
        <w:t>الشيخ الطوسي، الغَيْبَة، مصدر سابق، ص168 - 179.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F5795" w14:textId="77777777" w:rsidR="00EE4E44" w:rsidRPr="004812FC" w:rsidRDefault="00EE4E44" w:rsidP="004812FC">
    <w:pPr>
      <w:pStyle w:val="Header"/>
      <w:jc w:val="lowKashida"/>
      <w:rPr>
        <w:rFonts w:cs="Traditional Arabic"/>
        <w:b/>
        <w:bCs/>
        <w:lang w:bidi="ar-L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752_"/>
      </v:shape>
    </w:pict>
  </w:numPicBullet>
  <w:abstractNum w:abstractNumId="0" w15:restartNumberingAfterBreak="0">
    <w:nsid w:val="FFFFFF7C"/>
    <w:multiLevelType w:val="singleLevel"/>
    <w:tmpl w:val="683889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6862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877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C66C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06AD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DE8D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E58E3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BE5D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923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3E67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3208A"/>
    <w:multiLevelType w:val="multilevel"/>
    <w:tmpl w:val="04090023"/>
    <w:numStyleLink w:val="ArticleSection"/>
  </w:abstractNum>
  <w:abstractNum w:abstractNumId="11" w15:restartNumberingAfterBreak="0">
    <w:nsid w:val="0C72111C"/>
    <w:multiLevelType w:val="hybridMultilevel"/>
    <w:tmpl w:val="4A5CFC1E"/>
    <w:lvl w:ilvl="0" w:tplc="4140A1CC">
      <w:start w:val="1"/>
      <w:numFmt w:val="bullet"/>
      <w:lvlText w:val=""/>
      <w:lvlJc w:val="left"/>
      <w:pPr>
        <w:ind w:left="1008" w:hanging="360"/>
      </w:pPr>
      <w:rPr>
        <w:rFonts w:ascii="Symbol" w:hAnsi="Symbol" w:hint="default"/>
        <w:lang w:bidi="ar-Y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8B04E5"/>
    <w:multiLevelType w:val="hybridMultilevel"/>
    <w:tmpl w:val="2BE8C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FC6E60"/>
    <w:multiLevelType w:val="hybridMultilevel"/>
    <w:tmpl w:val="A86CCE26"/>
    <w:lvl w:ilvl="0" w:tplc="8070D1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392B0B"/>
    <w:multiLevelType w:val="hybridMultilevel"/>
    <w:tmpl w:val="193A1656"/>
    <w:lvl w:ilvl="0" w:tplc="4726D17A">
      <w:numFmt w:val="bullet"/>
      <w:lvlText w:val="-"/>
      <w:lvlJc w:val="left"/>
      <w:pPr>
        <w:tabs>
          <w:tab w:val="num" w:pos="720"/>
        </w:tabs>
        <w:ind w:left="720" w:hanging="360"/>
      </w:pPr>
      <w:rPr>
        <w:rFonts w:ascii="Traditional Arabic" w:eastAsia="Times New Roman" w:hAnsi="Traditional Arabic"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554A52"/>
    <w:multiLevelType w:val="hybridMultilevel"/>
    <w:tmpl w:val="E876AEDE"/>
    <w:lvl w:ilvl="0" w:tplc="4140A1CC">
      <w:start w:val="1"/>
      <w:numFmt w:val="bullet"/>
      <w:lvlText w:val=""/>
      <w:lvlJc w:val="left"/>
      <w:pPr>
        <w:ind w:left="1008" w:hanging="360"/>
      </w:pPr>
      <w:rPr>
        <w:rFonts w:ascii="Symbol" w:hAnsi="Symbol" w:hint="default"/>
        <w:lang w:bidi="ar-Y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A826C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19231466"/>
    <w:multiLevelType w:val="hybridMultilevel"/>
    <w:tmpl w:val="8C9CCA3E"/>
    <w:lvl w:ilvl="0" w:tplc="04090001">
      <w:start w:val="1"/>
      <w:numFmt w:val="bullet"/>
      <w:lvlText w:val=""/>
      <w:lvlJc w:val="left"/>
      <w:pPr>
        <w:ind w:left="6029" w:hanging="360"/>
      </w:pPr>
      <w:rPr>
        <w:rFonts w:ascii="Symbol" w:hAnsi="Symbol" w:hint="default"/>
      </w:rPr>
    </w:lvl>
    <w:lvl w:ilvl="1" w:tplc="04090003" w:tentative="1">
      <w:start w:val="1"/>
      <w:numFmt w:val="bullet"/>
      <w:lvlText w:val="o"/>
      <w:lvlJc w:val="left"/>
      <w:pPr>
        <w:ind w:left="6749" w:hanging="360"/>
      </w:pPr>
      <w:rPr>
        <w:rFonts w:ascii="Courier New" w:hAnsi="Courier New" w:cs="Courier New" w:hint="default"/>
      </w:rPr>
    </w:lvl>
    <w:lvl w:ilvl="2" w:tplc="04090005" w:tentative="1">
      <w:start w:val="1"/>
      <w:numFmt w:val="bullet"/>
      <w:lvlText w:val=""/>
      <w:lvlJc w:val="left"/>
      <w:pPr>
        <w:ind w:left="7469" w:hanging="360"/>
      </w:pPr>
      <w:rPr>
        <w:rFonts w:ascii="Wingdings" w:hAnsi="Wingdings" w:hint="default"/>
      </w:rPr>
    </w:lvl>
    <w:lvl w:ilvl="3" w:tplc="04090001" w:tentative="1">
      <w:start w:val="1"/>
      <w:numFmt w:val="bullet"/>
      <w:lvlText w:val=""/>
      <w:lvlJc w:val="left"/>
      <w:pPr>
        <w:ind w:left="8189" w:hanging="360"/>
      </w:pPr>
      <w:rPr>
        <w:rFonts w:ascii="Symbol" w:hAnsi="Symbol" w:hint="default"/>
      </w:rPr>
    </w:lvl>
    <w:lvl w:ilvl="4" w:tplc="04090003" w:tentative="1">
      <w:start w:val="1"/>
      <w:numFmt w:val="bullet"/>
      <w:lvlText w:val="o"/>
      <w:lvlJc w:val="left"/>
      <w:pPr>
        <w:ind w:left="8909" w:hanging="360"/>
      </w:pPr>
      <w:rPr>
        <w:rFonts w:ascii="Courier New" w:hAnsi="Courier New" w:cs="Courier New" w:hint="default"/>
      </w:rPr>
    </w:lvl>
    <w:lvl w:ilvl="5" w:tplc="04090005" w:tentative="1">
      <w:start w:val="1"/>
      <w:numFmt w:val="bullet"/>
      <w:lvlText w:val=""/>
      <w:lvlJc w:val="left"/>
      <w:pPr>
        <w:ind w:left="9629" w:hanging="360"/>
      </w:pPr>
      <w:rPr>
        <w:rFonts w:ascii="Wingdings" w:hAnsi="Wingdings" w:hint="default"/>
      </w:rPr>
    </w:lvl>
    <w:lvl w:ilvl="6" w:tplc="04090001" w:tentative="1">
      <w:start w:val="1"/>
      <w:numFmt w:val="bullet"/>
      <w:lvlText w:val=""/>
      <w:lvlJc w:val="left"/>
      <w:pPr>
        <w:ind w:left="10349" w:hanging="360"/>
      </w:pPr>
      <w:rPr>
        <w:rFonts w:ascii="Symbol" w:hAnsi="Symbol" w:hint="default"/>
      </w:rPr>
    </w:lvl>
    <w:lvl w:ilvl="7" w:tplc="04090003" w:tentative="1">
      <w:start w:val="1"/>
      <w:numFmt w:val="bullet"/>
      <w:lvlText w:val="o"/>
      <w:lvlJc w:val="left"/>
      <w:pPr>
        <w:ind w:left="11069" w:hanging="360"/>
      </w:pPr>
      <w:rPr>
        <w:rFonts w:ascii="Courier New" w:hAnsi="Courier New" w:cs="Courier New" w:hint="default"/>
      </w:rPr>
    </w:lvl>
    <w:lvl w:ilvl="8" w:tplc="04090005" w:tentative="1">
      <w:start w:val="1"/>
      <w:numFmt w:val="bullet"/>
      <w:lvlText w:val=""/>
      <w:lvlJc w:val="left"/>
      <w:pPr>
        <w:ind w:left="11789" w:hanging="360"/>
      </w:pPr>
      <w:rPr>
        <w:rFonts w:ascii="Wingdings" w:hAnsi="Wingdings" w:hint="default"/>
      </w:rPr>
    </w:lvl>
  </w:abstractNum>
  <w:abstractNum w:abstractNumId="18" w15:restartNumberingAfterBreak="0">
    <w:nsid w:val="21B710A5"/>
    <w:multiLevelType w:val="hybridMultilevel"/>
    <w:tmpl w:val="EC5E8FD6"/>
    <w:lvl w:ilvl="0" w:tplc="4726D17A">
      <w:numFmt w:val="bullet"/>
      <w:lvlText w:val="-"/>
      <w:lvlJc w:val="left"/>
      <w:pPr>
        <w:tabs>
          <w:tab w:val="num" w:pos="720"/>
        </w:tabs>
        <w:ind w:left="720" w:hanging="360"/>
      </w:pPr>
      <w:rPr>
        <w:rFonts w:ascii="Traditional Arabic" w:eastAsia="Times New Roman" w:hAnsi="Traditional Arabic"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5C2924"/>
    <w:multiLevelType w:val="hybridMultilevel"/>
    <w:tmpl w:val="E79E4D36"/>
    <w:lvl w:ilvl="0" w:tplc="4726D17A">
      <w:numFmt w:val="bullet"/>
      <w:lvlText w:val="-"/>
      <w:lvlJc w:val="left"/>
      <w:pPr>
        <w:tabs>
          <w:tab w:val="num" w:pos="720"/>
        </w:tabs>
        <w:ind w:left="720" w:hanging="360"/>
      </w:pPr>
      <w:rPr>
        <w:rFonts w:ascii="Traditional Arabic" w:eastAsia="Times New Roman" w:hAnsi="Traditional Arabic"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355792"/>
    <w:multiLevelType w:val="hybridMultilevel"/>
    <w:tmpl w:val="AE1E3AE2"/>
    <w:lvl w:ilvl="0" w:tplc="4726D17A">
      <w:numFmt w:val="bullet"/>
      <w:lvlText w:val="-"/>
      <w:lvlJc w:val="left"/>
      <w:pPr>
        <w:tabs>
          <w:tab w:val="num" w:pos="720"/>
        </w:tabs>
        <w:ind w:left="720" w:hanging="360"/>
      </w:pPr>
      <w:rPr>
        <w:rFonts w:ascii="Traditional Arabic" w:eastAsia="Times New Roman" w:hAnsi="Traditional Arabic"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7744AE"/>
    <w:multiLevelType w:val="hybridMultilevel"/>
    <w:tmpl w:val="248EA78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B40AB2"/>
    <w:multiLevelType w:val="hybridMultilevel"/>
    <w:tmpl w:val="EE083994"/>
    <w:lvl w:ilvl="0" w:tplc="4140A1CC">
      <w:start w:val="1"/>
      <w:numFmt w:val="bullet"/>
      <w:lvlText w:val=""/>
      <w:lvlJc w:val="left"/>
      <w:pPr>
        <w:ind w:left="1008" w:hanging="360"/>
      </w:pPr>
      <w:rPr>
        <w:rFonts w:ascii="Symbol" w:hAnsi="Symbol" w:hint="default"/>
        <w:lang w:bidi="ar-Y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BF3D32"/>
    <w:multiLevelType w:val="multilevel"/>
    <w:tmpl w:val="04090023"/>
    <w:styleLink w:val="ArticleSection"/>
    <w:lvl w:ilvl="0">
      <w:start w:val="1"/>
      <w:numFmt w:val="upperRoman"/>
      <w:pStyle w:val="Heading1"/>
      <w:lvlText w:val="Article %1."/>
      <w:lvlJc w:val="left"/>
      <w:pPr>
        <w:tabs>
          <w:tab w:val="num" w:pos="180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4" w15:restartNumberingAfterBreak="0">
    <w:nsid w:val="3D006932"/>
    <w:multiLevelType w:val="hybridMultilevel"/>
    <w:tmpl w:val="FF5286EA"/>
    <w:lvl w:ilvl="0" w:tplc="4140A1CC">
      <w:start w:val="1"/>
      <w:numFmt w:val="bullet"/>
      <w:lvlText w:val=""/>
      <w:lvlJc w:val="left"/>
      <w:pPr>
        <w:ind w:left="1008" w:hanging="360"/>
      </w:pPr>
      <w:rPr>
        <w:rFonts w:ascii="Symbol" w:hAnsi="Symbol" w:hint="default"/>
        <w:lang w:bidi="ar-Y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0B681C"/>
    <w:multiLevelType w:val="hybridMultilevel"/>
    <w:tmpl w:val="6EB6D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2A3AC8"/>
    <w:multiLevelType w:val="hybridMultilevel"/>
    <w:tmpl w:val="A9CA4D18"/>
    <w:lvl w:ilvl="0" w:tplc="4726D17A">
      <w:numFmt w:val="bullet"/>
      <w:lvlText w:val="-"/>
      <w:lvlJc w:val="left"/>
      <w:pPr>
        <w:tabs>
          <w:tab w:val="num" w:pos="1080"/>
        </w:tabs>
        <w:ind w:left="1080" w:hanging="360"/>
      </w:pPr>
      <w:rPr>
        <w:rFonts w:ascii="Traditional Arabic" w:eastAsia="Times New Roman" w:hAnsi="Traditional Arabic" w:cs="Traditional Arabic"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B6C3DC1"/>
    <w:multiLevelType w:val="hybridMultilevel"/>
    <w:tmpl w:val="AD180CD8"/>
    <w:lvl w:ilvl="0" w:tplc="4140A1CC">
      <w:start w:val="1"/>
      <w:numFmt w:val="bullet"/>
      <w:lvlText w:val=""/>
      <w:lvlJc w:val="left"/>
      <w:pPr>
        <w:ind w:left="1008" w:hanging="360"/>
      </w:pPr>
      <w:rPr>
        <w:rFonts w:ascii="Symbol" w:hAnsi="Symbol" w:hint="default"/>
        <w:lang w:bidi="ar-Y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462706"/>
    <w:multiLevelType w:val="hybridMultilevel"/>
    <w:tmpl w:val="6220E852"/>
    <w:lvl w:ilvl="0" w:tplc="7F7C2360">
      <w:start w:val="1"/>
      <w:numFmt w:val="decimal"/>
      <w:lvlText w:val="%1-"/>
      <w:lvlJc w:val="left"/>
      <w:pPr>
        <w:tabs>
          <w:tab w:val="num" w:pos="720"/>
        </w:tabs>
        <w:ind w:left="720" w:hanging="360"/>
      </w:pPr>
      <w:rPr>
        <w:rFonts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1C37230"/>
    <w:multiLevelType w:val="hybridMultilevel"/>
    <w:tmpl w:val="61E2B41E"/>
    <w:lvl w:ilvl="0" w:tplc="A2529C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562BFC"/>
    <w:multiLevelType w:val="hybridMultilevel"/>
    <w:tmpl w:val="EEC6EBA0"/>
    <w:lvl w:ilvl="0" w:tplc="3CBEB1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C544A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65B25E5"/>
    <w:multiLevelType w:val="hybridMultilevel"/>
    <w:tmpl w:val="11623DC0"/>
    <w:lvl w:ilvl="0" w:tplc="4140A1CC">
      <w:start w:val="1"/>
      <w:numFmt w:val="bullet"/>
      <w:lvlText w:val=""/>
      <w:lvlJc w:val="left"/>
      <w:pPr>
        <w:ind w:left="1008" w:hanging="360"/>
      </w:pPr>
      <w:rPr>
        <w:rFonts w:ascii="Symbol" w:hAnsi="Symbol" w:hint="default"/>
        <w:lang w:bidi="ar-Y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AD6528"/>
    <w:multiLevelType w:val="multilevel"/>
    <w:tmpl w:val="0409001F"/>
    <w:numStyleLink w:val="111111"/>
  </w:abstractNum>
  <w:abstractNum w:abstractNumId="34" w15:restartNumberingAfterBreak="0">
    <w:nsid w:val="58493AD0"/>
    <w:multiLevelType w:val="hybridMultilevel"/>
    <w:tmpl w:val="DF844B20"/>
    <w:lvl w:ilvl="0" w:tplc="4726D17A">
      <w:numFmt w:val="bullet"/>
      <w:lvlText w:val="-"/>
      <w:lvlJc w:val="left"/>
      <w:pPr>
        <w:tabs>
          <w:tab w:val="num" w:pos="720"/>
        </w:tabs>
        <w:ind w:left="720" w:hanging="360"/>
      </w:pPr>
      <w:rPr>
        <w:rFonts w:ascii="Traditional Arabic" w:eastAsia="Times New Roman" w:hAnsi="Traditional Arabic"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5F7AB7"/>
    <w:multiLevelType w:val="hybridMultilevel"/>
    <w:tmpl w:val="43162042"/>
    <w:lvl w:ilvl="0" w:tplc="4726D17A">
      <w:numFmt w:val="bullet"/>
      <w:lvlText w:val="-"/>
      <w:lvlJc w:val="left"/>
      <w:pPr>
        <w:tabs>
          <w:tab w:val="num" w:pos="720"/>
        </w:tabs>
        <w:ind w:left="720" w:hanging="360"/>
      </w:pPr>
      <w:rPr>
        <w:rFonts w:ascii="Traditional Arabic" w:eastAsia="Times New Roman" w:hAnsi="Traditional Arabic"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B874AE"/>
    <w:multiLevelType w:val="hybridMultilevel"/>
    <w:tmpl w:val="EDF6A356"/>
    <w:lvl w:ilvl="0" w:tplc="4140A1CC">
      <w:start w:val="1"/>
      <w:numFmt w:val="bullet"/>
      <w:lvlText w:val=""/>
      <w:lvlJc w:val="left"/>
      <w:pPr>
        <w:ind w:left="1008" w:hanging="360"/>
      </w:pPr>
      <w:rPr>
        <w:rFonts w:ascii="Symbol" w:hAnsi="Symbol" w:hint="default"/>
        <w:lang w:bidi="ar-Y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355EF9"/>
    <w:multiLevelType w:val="hybridMultilevel"/>
    <w:tmpl w:val="5F965308"/>
    <w:lvl w:ilvl="0" w:tplc="4726D17A">
      <w:numFmt w:val="bullet"/>
      <w:lvlText w:val="-"/>
      <w:lvlJc w:val="left"/>
      <w:pPr>
        <w:tabs>
          <w:tab w:val="num" w:pos="720"/>
        </w:tabs>
        <w:ind w:left="720" w:hanging="360"/>
      </w:pPr>
      <w:rPr>
        <w:rFonts w:ascii="Traditional Arabic" w:eastAsia="Times New Roman" w:hAnsi="Traditional Arabic"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C7625D"/>
    <w:multiLevelType w:val="hybridMultilevel"/>
    <w:tmpl w:val="8ADA41AC"/>
    <w:lvl w:ilvl="0" w:tplc="4140A1CC">
      <w:start w:val="1"/>
      <w:numFmt w:val="bullet"/>
      <w:lvlText w:val=""/>
      <w:lvlJc w:val="left"/>
      <w:pPr>
        <w:ind w:left="1008" w:hanging="360"/>
      </w:pPr>
      <w:rPr>
        <w:rFonts w:ascii="Symbol" w:hAnsi="Symbol" w:hint="default"/>
        <w:lang w:bidi="ar-Y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2063BB"/>
    <w:multiLevelType w:val="hybridMultilevel"/>
    <w:tmpl w:val="7D1C1A24"/>
    <w:lvl w:ilvl="0" w:tplc="4726D17A">
      <w:numFmt w:val="bullet"/>
      <w:lvlText w:val="-"/>
      <w:lvlJc w:val="left"/>
      <w:pPr>
        <w:tabs>
          <w:tab w:val="num" w:pos="720"/>
        </w:tabs>
        <w:ind w:left="720" w:hanging="360"/>
      </w:pPr>
      <w:rPr>
        <w:rFonts w:ascii="Traditional Arabic" w:eastAsia="Times New Roman" w:hAnsi="Traditional Arabic"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6"/>
  </w:num>
  <w:num w:numId="3">
    <w:abstractNumId w:val="33"/>
  </w:num>
  <w:num w:numId="4">
    <w:abstractNumId w:val="9"/>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0"/>
  </w:num>
  <w:num w:numId="14">
    <w:abstractNumId w:val="31"/>
  </w:num>
  <w:num w:numId="15">
    <w:abstractNumId w:val="23"/>
  </w:num>
  <w:num w:numId="16">
    <w:abstractNumId w:val="28"/>
  </w:num>
  <w:num w:numId="17">
    <w:abstractNumId w:val="38"/>
  </w:num>
  <w:num w:numId="18">
    <w:abstractNumId w:val="27"/>
  </w:num>
  <w:num w:numId="19">
    <w:abstractNumId w:val="24"/>
  </w:num>
  <w:num w:numId="20">
    <w:abstractNumId w:val="15"/>
  </w:num>
  <w:num w:numId="21">
    <w:abstractNumId w:val="11"/>
  </w:num>
  <w:num w:numId="22">
    <w:abstractNumId w:val="32"/>
  </w:num>
  <w:num w:numId="23">
    <w:abstractNumId w:val="18"/>
  </w:num>
  <w:num w:numId="24">
    <w:abstractNumId w:val="26"/>
  </w:num>
  <w:num w:numId="25">
    <w:abstractNumId w:val="14"/>
  </w:num>
  <w:num w:numId="26">
    <w:abstractNumId w:val="19"/>
  </w:num>
  <w:num w:numId="27">
    <w:abstractNumId w:val="21"/>
  </w:num>
  <w:num w:numId="28">
    <w:abstractNumId w:val="35"/>
  </w:num>
  <w:num w:numId="29">
    <w:abstractNumId w:val="37"/>
  </w:num>
  <w:num w:numId="30">
    <w:abstractNumId w:val="20"/>
  </w:num>
  <w:num w:numId="31">
    <w:abstractNumId w:val="34"/>
  </w:num>
  <w:num w:numId="32">
    <w:abstractNumId w:val="39"/>
  </w:num>
  <w:num w:numId="33">
    <w:abstractNumId w:val="36"/>
  </w:num>
  <w:num w:numId="34">
    <w:abstractNumId w:val="22"/>
  </w:num>
  <w:num w:numId="35">
    <w:abstractNumId w:val="30"/>
  </w:num>
  <w:num w:numId="36">
    <w:abstractNumId w:val="12"/>
  </w:num>
  <w:num w:numId="37">
    <w:abstractNumId w:val="25"/>
  </w:num>
  <w:num w:numId="38">
    <w:abstractNumId w:val="17"/>
  </w:num>
  <w:num w:numId="39">
    <w:abstractNumId w:val="29"/>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BBD"/>
    <w:rsid w:val="00000A24"/>
    <w:rsid w:val="00001C23"/>
    <w:rsid w:val="0000213C"/>
    <w:rsid w:val="000030F8"/>
    <w:rsid w:val="00003448"/>
    <w:rsid w:val="00005AA2"/>
    <w:rsid w:val="0000600D"/>
    <w:rsid w:val="00006C94"/>
    <w:rsid w:val="00006E41"/>
    <w:rsid w:val="00010C2F"/>
    <w:rsid w:val="00010F46"/>
    <w:rsid w:val="00011A27"/>
    <w:rsid w:val="00012376"/>
    <w:rsid w:val="00012903"/>
    <w:rsid w:val="00012A2B"/>
    <w:rsid w:val="00012AB0"/>
    <w:rsid w:val="00013047"/>
    <w:rsid w:val="000130D8"/>
    <w:rsid w:val="000138E1"/>
    <w:rsid w:val="000149AB"/>
    <w:rsid w:val="00014D6C"/>
    <w:rsid w:val="0001622C"/>
    <w:rsid w:val="00017036"/>
    <w:rsid w:val="000170BB"/>
    <w:rsid w:val="00017156"/>
    <w:rsid w:val="00017FD7"/>
    <w:rsid w:val="00020D58"/>
    <w:rsid w:val="00023584"/>
    <w:rsid w:val="00024021"/>
    <w:rsid w:val="00024298"/>
    <w:rsid w:val="000248C4"/>
    <w:rsid w:val="0002503D"/>
    <w:rsid w:val="00025A1D"/>
    <w:rsid w:val="00027B1A"/>
    <w:rsid w:val="000310B6"/>
    <w:rsid w:val="00031E71"/>
    <w:rsid w:val="0003397A"/>
    <w:rsid w:val="00033D92"/>
    <w:rsid w:val="00034AA5"/>
    <w:rsid w:val="00034B70"/>
    <w:rsid w:val="000369BB"/>
    <w:rsid w:val="00036BDB"/>
    <w:rsid w:val="00037313"/>
    <w:rsid w:val="0003764B"/>
    <w:rsid w:val="00037659"/>
    <w:rsid w:val="00037847"/>
    <w:rsid w:val="00041015"/>
    <w:rsid w:val="00041F43"/>
    <w:rsid w:val="0004252E"/>
    <w:rsid w:val="000428D9"/>
    <w:rsid w:val="00042F23"/>
    <w:rsid w:val="0004344F"/>
    <w:rsid w:val="00045774"/>
    <w:rsid w:val="00045780"/>
    <w:rsid w:val="00045FB4"/>
    <w:rsid w:val="00046078"/>
    <w:rsid w:val="0004650C"/>
    <w:rsid w:val="00046CCF"/>
    <w:rsid w:val="000473FF"/>
    <w:rsid w:val="00050318"/>
    <w:rsid w:val="0005173E"/>
    <w:rsid w:val="00051978"/>
    <w:rsid w:val="00052BC0"/>
    <w:rsid w:val="0005366F"/>
    <w:rsid w:val="00054307"/>
    <w:rsid w:val="00054868"/>
    <w:rsid w:val="00056B1D"/>
    <w:rsid w:val="00056C3C"/>
    <w:rsid w:val="00056D4B"/>
    <w:rsid w:val="0005757A"/>
    <w:rsid w:val="00057693"/>
    <w:rsid w:val="00057846"/>
    <w:rsid w:val="000628CF"/>
    <w:rsid w:val="0006344C"/>
    <w:rsid w:val="000641C3"/>
    <w:rsid w:val="000641EC"/>
    <w:rsid w:val="00064A3D"/>
    <w:rsid w:val="00064A44"/>
    <w:rsid w:val="00065ADD"/>
    <w:rsid w:val="0006736F"/>
    <w:rsid w:val="000705C2"/>
    <w:rsid w:val="000708B6"/>
    <w:rsid w:val="0007243B"/>
    <w:rsid w:val="00072E80"/>
    <w:rsid w:val="00073853"/>
    <w:rsid w:val="0007445A"/>
    <w:rsid w:val="000751B5"/>
    <w:rsid w:val="00075842"/>
    <w:rsid w:val="000765A1"/>
    <w:rsid w:val="00077616"/>
    <w:rsid w:val="00077CCE"/>
    <w:rsid w:val="00077D6D"/>
    <w:rsid w:val="0008003A"/>
    <w:rsid w:val="000806B8"/>
    <w:rsid w:val="00080734"/>
    <w:rsid w:val="000818DC"/>
    <w:rsid w:val="00082974"/>
    <w:rsid w:val="0008313D"/>
    <w:rsid w:val="00083D8E"/>
    <w:rsid w:val="0008446F"/>
    <w:rsid w:val="0008447A"/>
    <w:rsid w:val="00084590"/>
    <w:rsid w:val="0008533B"/>
    <w:rsid w:val="00085F88"/>
    <w:rsid w:val="000863C7"/>
    <w:rsid w:val="00086B42"/>
    <w:rsid w:val="00090234"/>
    <w:rsid w:val="00090ACC"/>
    <w:rsid w:val="00091DC7"/>
    <w:rsid w:val="0009218F"/>
    <w:rsid w:val="00092296"/>
    <w:rsid w:val="000928DC"/>
    <w:rsid w:val="00094709"/>
    <w:rsid w:val="00096614"/>
    <w:rsid w:val="00096B24"/>
    <w:rsid w:val="00096B2C"/>
    <w:rsid w:val="0009733D"/>
    <w:rsid w:val="000A19A2"/>
    <w:rsid w:val="000A1F2C"/>
    <w:rsid w:val="000A259A"/>
    <w:rsid w:val="000A473C"/>
    <w:rsid w:val="000A519E"/>
    <w:rsid w:val="000A5F4B"/>
    <w:rsid w:val="000A62E4"/>
    <w:rsid w:val="000A72D9"/>
    <w:rsid w:val="000A7AF4"/>
    <w:rsid w:val="000A7EDC"/>
    <w:rsid w:val="000B1558"/>
    <w:rsid w:val="000B1DDB"/>
    <w:rsid w:val="000B5066"/>
    <w:rsid w:val="000B7184"/>
    <w:rsid w:val="000B7350"/>
    <w:rsid w:val="000C0973"/>
    <w:rsid w:val="000C1D33"/>
    <w:rsid w:val="000C1FB1"/>
    <w:rsid w:val="000C27B6"/>
    <w:rsid w:val="000C27EE"/>
    <w:rsid w:val="000C2FC1"/>
    <w:rsid w:val="000C478D"/>
    <w:rsid w:val="000C4FE2"/>
    <w:rsid w:val="000C5A4B"/>
    <w:rsid w:val="000C7284"/>
    <w:rsid w:val="000D008A"/>
    <w:rsid w:val="000D0A6C"/>
    <w:rsid w:val="000D0FE5"/>
    <w:rsid w:val="000D1FBB"/>
    <w:rsid w:val="000D2725"/>
    <w:rsid w:val="000D33B3"/>
    <w:rsid w:val="000D3904"/>
    <w:rsid w:val="000D4D75"/>
    <w:rsid w:val="000D5E04"/>
    <w:rsid w:val="000D6080"/>
    <w:rsid w:val="000D7134"/>
    <w:rsid w:val="000D72DA"/>
    <w:rsid w:val="000D7B9E"/>
    <w:rsid w:val="000E08D9"/>
    <w:rsid w:val="000E0C6D"/>
    <w:rsid w:val="000E1C14"/>
    <w:rsid w:val="000E2BBA"/>
    <w:rsid w:val="000E40A9"/>
    <w:rsid w:val="000E4F5C"/>
    <w:rsid w:val="000E5EEC"/>
    <w:rsid w:val="000E7A44"/>
    <w:rsid w:val="000F00A0"/>
    <w:rsid w:val="000F0C17"/>
    <w:rsid w:val="000F14C4"/>
    <w:rsid w:val="000F33D4"/>
    <w:rsid w:val="000F3E73"/>
    <w:rsid w:val="000F4AA2"/>
    <w:rsid w:val="000F65A9"/>
    <w:rsid w:val="000F6BE6"/>
    <w:rsid w:val="000F6DAA"/>
    <w:rsid w:val="000F700F"/>
    <w:rsid w:val="000F7ED5"/>
    <w:rsid w:val="00101999"/>
    <w:rsid w:val="00101DF7"/>
    <w:rsid w:val="00102228"/>
    <w:rsid w:val="00102968"/>
    <w:rsid w:val="00103DF3"/>
    <w:rsid w:val="00103F2D"/>
    <w:rsid w:val="001041C6"/>
    <w:rsid w:val="001043CB"/>
    <w:rsid w:val="00106171"/>
    <w:rsid w:val="0010621C"/>
    <w:rsid w:val="0010655C"/>
    <w:rsid w:val="00106D25"/>
    <w:rsid w:val="001075AE"/>
    <w:rsid w:val="00107936"/>
    <w:rsid w:val="00110028"/>
    <w:rsid w:val="00110837"/>
    <w:rsid w:val="00110F1D"/>
    <w:rsid w:val="00112555"/>
    <w:rsid w:val="00112C0C"/>
    <w:rsid w:val="001130D7"/>
    <w:rsid w:val="00113606"/>
    <w:rsid w:val="0011483D"/>
    <w:rsid w:val="00115E6E"/>
    <w:rsid w:val="00117A81"/>
    <w:rsid w:val="00120E71"/>
    <w:rsid w:val="0012284E"/>
    <w:rsid w:val="00122871"/>
    <w:rsid w:val="00123BAA"/>
    <w:rsid w:val="00124644"/>
    <w:rsid w:val="00130504"/>
    <w:rsid w:val="00132252"/>
    <w:rsid w:val="001326A0"/>
    <w:rsid w:val="001328E9"/>
    <w:rsid w:val="00133347"/>
    <w:rsid w:val="0013370E"/>
    <w:rsid w:val="00134572"/>
    <w:rsid w:val="00135545"/>
    <w:rsid w:val="0013566E"/>
    <w:rsid w:val="00135994"/>
    <w:rsid w:val="001362B5"/>
    <w:rsid w:val="00137A9E"/>
    <w:rsid w:val="00137C90"/>
    <w:rsid w:val="001409D0"/>
    <w:rsid w:val="00142A39"/>
    <w:rsid w:val="0014465C"/>
    <w:rsid w:val="00144AC4"/>
    <w:rsid w:val="001454ED"/>
    <w:rsid w:val="00145678"/>
    <w:rsid w:val="00145A22"/>
    <w:rsid w:val="00145F4E"/>
    <w:rsid w:val="00146B1E"/>
    <w:rsid w:val="00146D2F"/>
    <w:rsid w:val="00147217"/>
    <w:rsid w:val="001472D3"/>
    <w:rsid w:val="00147E68"/>
    <w:rsid w:val="00150592"/>
    <w:rsid w:val="001521DE"/>
    <w:rsid w:val="001522A4"/>
    <w:rsid w:val="001523A3"/>
    <w:rsid w:val="00152E9F"/>
    <w:rsid w:val="00153E42"/>
    <w:rsid w:val="00154ED9"/>
    <w:rsid w:val="0015596E"/>
    <w:rsid w:val="00155D1F"/>
    <w:rsid w:val="00157033"/>
    <w:rsid w:val="001571E9"/>
    <w:rsid w:val="001572AA"/>
    <w:rsid w:val="00157B24"/>
    <w:rsid w:val="0016019B"/>
    <w:rsid w:val="00160B5B"/>
    <w:rsid w:val="0016108C"/>
    <w:rsid w:val="001617EA"/>
    <w:rsid w:val="00163559"/>
    <w:rsid w:val="00163560"/>
    <w:rsid w:val="0016399A"/>
    <w:rsid w:val="00163BC1"/>
    <w:rsid w:val="00164670"/>
    <w:rsid w:val="0016581F"/>
    <w:rsid w:val="001663DF"/>
    <w:rsid w:val="00166EE7"/>
    <w:rsid w:val="00167844"/>
    <w:rsid w:val="00167B22"/>
    <w:rsid w:val="00167EC6"/>
    <w:rsid w:val="00170B94"/>
    <w:rsid w:val="00170F5F"/>
    <w:rsid w:val="00171828"/>
    <w:rsid w:val="00171E49"/>
    <w:rsid w:val="0017202D"/>
    <w:rsid w:val="00173140"/>
    <w:rsid w:val="00173867"/>
    <w:rsid w:val="00174607"/>
    <w:rsid w:val="00174A7B"/>
    <w:rsid w:val="0017517D"/>
    <w:rsid w:val="00175D15"/>
    <w:rsid w:val="001762BF"/>
    <w:rsid w:val="0017696A"/>
    <w:rsid w:val="00177097"/>
    <w:rsid w:val="00177717"/>
    <w:rsid w:val="00177F2B"/>
    <w:rsid w:val="0018198B"/>
    <w:rsid w:val="00181F4D"/>
    <w:rsid w:val="00182DFB"/>
    <w:rsid w:val="00183117"/>
    <w:rsid w:val="00183E47"/>
    <w:rsid w:val="0018469E"/>
    <w:rsid w:val="00185547"/>
    <w:rsid w:val="00185729"/>
    <w:rsid w:val="001859D1"/>
    <w:rsid w:val="00186B6D"/>
    <w:rsid w:val="00186B77"/>
    <w:rsid w:val="001874FD"/>
    <w:rsid w:val="001878B5"/>
    <w:rsid w:val="00187BE7"/>
    <w:rsid w:val="00191477"/>
    <w:rsid w:val="00191782"/>
    <w:rsid w:val="00192990"/>
    <w:rsid w:val="0019331F"/>
    <w:rsid w:val="00194CED"/>
    <w:rsid w:val="00195A1E"/>
    <w:rsid w:val="0019623D"/>
    <w:rsid w:val="0019729E"/>
    <w:rsid w:val="00197A02"/>
    <w:rsid w:val="001A2EE7"/>
    <w:rsid w:val="001A373A"/>
    <w:rsid w:val="001A433A"/>
    <w:rsid w:val="001A4AFF"/>
    <w:rsid w:val="001A5964"/>
    <w:rsid w:val="001A600E"/>
    <w:rsid w:val="001A6722"/>
    <w:rsid w:val="001A6DA0"/>
    <w:rsid w:val="001A70AE"/>
    <w:rsid w:val="001A7DFD"/>
    <w:rsid w:val="001B05FA"/>
    <w:rsid w:val="001B0827"/>
    <w:rsid w:val="001B1251"/>
    <w:rsid w:val="001B15C4"/>
    <w:rsid w:val="001B1A80"/>
    <w:rsid w:val="001B1B08"/>
    <w:rsid w:val="001B4339"/>
    <w:rsid w:val="001B5FD7"/>
    <w:rsid w:val="001B6FAB"/>
    <w:rsid w:val="001B7157"/>
    <w:rsid w:val="001C0103"/>
    <w:rsid w:val="001C19DB"/>
    <w:rsid w:val="001C1AA7"/>
    <w:rsid w:val="001C20AC"/>
    <w:rsid w:val="001C59D1"/>
    <w:rsid w:val="001C72A4"/>
    <w:rsid w:val="001C75BE"/>
    <w:rsid w:val="001D2618"/>
    <w:rsid w:val="001D2F31"/>
    <w:rsid w:val="001D4336"/>
    <w:rsid w:val="001D5F3A"/>
    <w:rsid w:val="001D67B3"/>
    <w:rsid w:val="001D6C0B"/>
    <w:rsid w:val="001D7E1F"/>
    <w:rsid w:val="001E0D63"/>
    <w:rsid w:val="001E0DA5"/>
    <w:rsid w:val="001E1004"/>
    <w:rsid w:val="001E12E9"/>
    <w:rsid w:val="001E2646"/>
    <w:rsid w:val="001E2A05"/>
    <w:rsid w:val="001E2BCE"/>
    <w:rsid w:val="001E3430"/>
    <w:rsid w:val="001E344A"/>
    <w:rsid w:val="001E3FEB"/>
    <w:rsid w:val="001E4385"/>
    <w:rsid w:val="001E4735"/>
    <w:rsid w:val="001E5108"/>
    <w:rsid w:val="001E54B8"/>
    <w:rsid w:val="001E68C9"/>
    <w:rsid w:val="001E6E78"/>
    <w:rsid w:val="001F16AD"/>
    <w:rsid w:val="001F2027"/>
    <w:rsid w:val="001F22CA"/>
    <w:rsid w:val="001F3022"/>
    <w:rsid w:val="001F33CD"/>
    <w:rsid w:val="001F35BA"/>
    <w:rsid w:val="001F3C63"/>
    <w:rsid w:val="001F4C76"/>
    <w:rsid w:val="001F5238"/>
    <w:rsid w:val="001F764B"/>
    <w:rsid w:val="001F79C8"/>
    <w:rsid w:val="0020048B"/>
    <w:rsid w:val="002007A8"/>
    <w:rsid w:val="00201157"/>
    <w:rsid w:val="0020156A"/>
    <w:rsid w:val="00201D9B"/>
    <w:rsid w:val="0020393D"/>
    <w:rsid w:val="00203972"/>
    <w:rsid w:val="00203F70"/>
    <w:rsid w:val="00203F87"/>
    <w:rsid w:val="00206945"/>
    <w:rsid w:val="00206A2F"/>
    <w:rsid w:val="00210D2B"/>
    <w:rsid w:val="00212BE5"/>
    <w:rsid w:val="00212BE6"/>
    <w:rsid w:val="002137A6"/>
    <w:rsid w:val="00213D43"/>
    <w:rsid w:val="00215C68"/>
    <w:rsid w:val="00216B84"/>
    <w:rsid w:val="0021715A"/>
    <w:rsid w:val="0021764C"/>
    <w:rsid w:val="00217A25"/>
    <w:rsid w:val="00217FE1"/>
    <w:rsid w:val="002201A1"/>
    <w:rsid w:val="00220E85"/>
    <w:rsid w:val="002226F0"/>
    <w:rsid w:val="0022297D"/>
    <w:rsid w:val="002252EC"/>
    <w:rsid w:val="00226054"/>
    <w:rsid w:val="00226749"/>
    <w:rsid w:val="0022678A"/>
    <w:rsid w:val="00226C9C"/>
    <w:rsid w:val="00227208"/>
    <w:rsid w:val="002273FB"/>
    <w:rsid w:val="002278EF"/>
    <w:rsid w:val="00231062"/>
    <w:rsid w:val="00231A8E"/>
    <w:rsid w:val="00231AB3"/>
    <w:rsid w:val="00232032"/>
    <w:rsid w:val="002328C0"/>
    <w:rsid w:val="0023327E"/>
    <w:rsid w:val="00236126"/>
    <w:rsid w:val="0023735E"/>
    <w:rsid w:val="00237DDC"/>
    <w:rsid w:val="0024080D"/>
    <w:rsid w:val="00240FB0"/>
    <w:rsid w:val="002425CB"/>
    <w:rsid w:val="00243A98"/>
    <w:rsid w:val="00245672"/>
    <w:rsid w:val="0024595E"/>
    <w:rsid w:val="00246A09"/>
    <w:rsid w:val="00246D1A"/>
    <w:rsid w:val="00247A26"/>
    <w:rsid w:val="0025098C"/>
    <w:rsid w:val="00251E6B"/>
    <w:rsid w:val="00252100"/>
    <w:rsid w:val="002525B6"/>
    <w:rsid w:val="00252BC1"/>
    <w:rsid w:val="00253727"/>
    <w:rsid w:val="00253B83"/>
    <w:rsid w:val="00255885"/>
    <w:rsid w:val="00255F13"/>
    <w:rsid w:val="00256167"/>
    <w:rsid w:val="002574A4"/>
    <w:rsid w:val="00257D38"/>
    <w:rsid w:val="00257F14"/>
    <w:rsid w:val="002601C0"/>
    <w:rsid w:val="00260B89"/>
    <w:rsid w:val="00262B34"/>
    <w:rsid w:val="00263793"/>
    <w:rsid w:val="00263F43"/>
    <w:rsid w:val="00264721"/>
    <w:rsid w:val="00265FF5"/>
    <w:rsid w:val="00266431"/>
    <w:rsid w:val="002678A5"/>
    <w:rsid w:val="00267BFC"/>
    <w:rsid w:val="00272039"/>
    <w:rsid w:val="002731F7"/>
    <w:rsid w:val="0027320F"/>
    <w:rsid w:val="00274760"/>
    <w:rsid w:val="00277412"/>
    <w:rsid w:val="00277E9A"/>
    <w:rsid w:val="0028010A"/>
    <w:rsid w:val="0028022D"/>
    <w:rsid w:val="002805E7"/>
    <w:rsid w:val="002810FD"/>
    <w:rsid w:val="002813E5"/>
    <w:rsid w:val="002823EA"/>
    <w:rsid w:val="00283AAD"/>
    <w:rsid w:val="0028453D"/>
    <w:rsid w:val="0028461D"/>
    <w:rsid w:val="00285071"/>
    <w:rsid w:val="0028521E"/>
    <w:rsid w:val="0028547C"/>
    <w:rsid w:val="00285BF6"/>
    <w:rsid w:val="00285C30"/>
    <w:rsid w:val="00286BB6"/>
    <w:rsid w:val="00286C11"/>
    <w:rsid w:val="00287697"/>
    <w:rsid w:val="0029051B"/>
    <w:rsid w:val="00292616"/>
    <w:rsid w:val="00292E70"/>
    <w:rsid w:val="0029436F"/>
    <w:rsid w:val="00294B36"/>
    <w:rsid w:val="002954A7"/>
    <w:rsid w:val="00295BBC"/>
    <w:rsid w:val="00295E6A"/>
    <w:rsid w:val="00295F92"/>
    <w:rsid w:val="002A03D4"/>
    <w:rsid w:val="002A067F"/>
    <w:rsid w:val="002A130A"/>
    <w:rsid w:val="002A1D51"/>
    <w:rsid w:val="002A2A47"/>
    <w:rsid w:val="002A2A5B"/>
    <w:rsid w:val="002A3336"/>
    <w:rsid w:val="002A4075"/>
    <w:rsid w:val="002A45EF"/>
    <w:rsid w:val="002A50EC"/>
    <w:rsid w:val="002A5407"/>
    <w:rsid w:val="002A65D7"/>
    <w:rsid w:val="002A7A60"/>
    <w:rsid w:val="002B3940"/>
    <w:rsid w:val="002B3AD0"/>
    <w:rsid w:val="002B3E0A"/>
    <w:rsid w:val="002B53F5"/>
    <w:rsid w:val="002B5F51"/>
    <w:rsid w:val="002B6DAA"/>
    <w:rsid w:val="002B6FE1"/>
    <w:rsid w:val="002C09C9"/>
    <w:rsid w:val="002C12D5"/>
    <w:rsid w:val="002C135F"/>
    <w:rsid w:val="002C183C"/>
    <w:rsid w:val="002C27EB"/>
    <w:rsid w:val="002C38BF"/>
    <w:rsid w:val="002C3B91"/>
    <w:rsid w:val="002C4313"/>
    <w:rsid w:val="002C4696"/>
    <w:rsid w:val="002C4C0C"/>
    <w:rsid w:val="002C54D0"/>
    <w:rsid w:val="002C675B"/>
    <w:rsid w:val="002C6E2E"/>
    <w:rsid w:val="002C71DA"/>
    <w:rsid w:val="002D182F"/>
    <w:rsid w:val="002D248B"/>
    <w:rsid w:val="002D2B94"/>
    <w:rsid w:val="002D3116"/>
    <w:rsid w:val="002D4C0C"/>
    <w:rsid w:val="002D59EF"/>
    <w:rsid w:val="002D7FE6"/>
    <w:rsid w:val="002E08CB"/>
    <w:rsid w:val="002E0CA3"/>
    <w:rsid w:val="002E215D"/>
    <w:rsid w:val="002E2B82"/>
    <w:rsid w:val="002E40F9"/>
    <w:rsid w:val="002E515E"/>
    <w:rsid w:val="002E5F0B"/>
    <w:rsid w:val="002E7E51"/>
    <w:rsid w:val="002F072D"/>
    <w:rsid w:val="002F29EF"/>
    <w:rsid w:val="002F2BF6"/>
    <w:rsid w:val="002F2FD0"/>
    <w:rsid w:val="002F33BB"/>
    <w:rsid w:val="002F3434"/>
    <w:rsid w:val="002F4706"/>
    <w:rsid w:val="002F4CBF"/>
    <w:rsid w:val="002F5418"/>
    <w:rsid w:val="002F7848"/>
    <w:rsid w:val="002F7C81"/>
    <w:rsid w:val="003011D1"/>
    <w:rsid w:val="00301872"/>
    <w:rsid w:val="00304579"/>
    <w:rsid w:val="00304FE6"/>
    <w:rsid w:val="00306137"/>
    <w:rsid w:val="003076CC"/>
    <w:rsid w:val="0030776A"/>
    <w:rsid w:val="0031074D"/>
    <w:rsid w:val="00312FBB"/>
    <w:rsid w:val="00313088"/>
    <w:rsid w:val="003138DE"/>
    <w:rsid w:val="003143E2"/>
    <w:rsid w:val="00314746"/>
    <w:rsid w:val="003150B4"/>
    <w:rsid w:val="003166ED"/>
    <w:rsid w:val="00316CE6"/>
    <w:rsid w:val="003172BD"/>
    <w:rsid w:val="00317CA8"/>
    <w:rsid w:val="00320293"/>
    <w:rsid w:val="003225C2"/>
    <w:rsid w:val="00322EF5"/>
    <w:rsid w:val="00323775"/>
    <w:rsid w:val="003241C9"/>
    <w:rsid w:val="003244D2"/>
    <w:rsid w:val="003245E1"/>
    <w:rsid w:val="00324B58"/>
    <w:rsid w:val="00324FF9"/>
    <w:rsid w:val="00325641"/>
    <w:rsid w:val="00325923"/>
    <w:rsid w:val="00326307"/>
    <w:rsid w:val="00326730"/>
    <w:rsid w:val="0032781F"/>
    <w:rsid w:val="00327E27"/>
    <w:rsid w:val="00330B4E"/>
    <w:rsid w:val="0033117E"/>
    <w:rsid w:val="00331847"/>
    <w:rsid w:val="003320A3"/>
    <w:rsid w:val="00332A40"/>
    <w:rsid w:val="003330CA"/>
    <w:rsid w:val="00334956"/>
    <w:rsid w:val="00335326"/>
    <w:rsid w:val="00335633"/>
    <w:rsid w:val="003357A7"/>
    <w:rsid w:val="00337103"/>
    <w:rsid w:val="00337DF8"/>
    <w:rsid w:val="003407B6"/>
    <w:rsid w:val="00340917"/>
    <w:rsid w:val="003418ED"/>
    <w:rsid w:val="0034368B"/>
    <w:rsid w:val="0034409B"/>
    <w:rsid w:val="0034433C"/>
    <w:rsid w:val="00345059"/>
    <w:rsid w:val="0034512B"/>
    <w:rsid w:val="003456D3"/>
    <w:rsid w:val="0034721E"/>
    <w:rsid w:val="0035037C"/>
    <w:rsid w:val="00350B17"/>
    <w:rsid w:val="003517CC"/>
    <w:rsid w:val="00351CA1"/>
    <w:rsid w:val="003520E9"/>
    <w:rsid w:val="003527CD"/>
    <w:rsid w:val="00352D89"/>
    <w:rsid w:val="003550BE"/>
    <w:rsid w:val="00355C7C"/>
    <w:rsid w:val="0035653F"/>
    <w:rsid w:val="0035677C"/>
    <w:rsid w:val="00356B2F"/>
    <w:rsid w:val="0036031F"/>
    <w:rsid w:val="00360CA6"/>
    <w:rsid w:val="00360D39"/>
    <w:rsid w:val="00362386"/>
    <w:rsid w:val="00362EB1"/>
    <w:rsid w:val="0036316D"/>
    <w:rsid w:val="00364E57"/>
    <w:rsid w:val="0036590E"/>
    <w:rsid w:val="00365929"/>
    <w:rsid w:val="0036625A"/>
    <w:rsid w:val="00366485"/>
    <w:rsid w:val="00366D7D"/>
    <w:rsid w:val="00366E92"/>
    <w:rsid w:val="00370CDD"/>
    <w:rsid w:val="00371FBC"/>
    <w:rsid w:val="0037268A"/>
    <w:rsid w:val="003747E6"/>
    <w:rsid w:val="00374E25"/>
    <w:rsid w:val="003757B4"/>
    <w:rsid w:val="00376500"/>
    <w:rsid w:val="00376E00"/>
    <w:rsid w:val="00380232"/>
    <w:rsid w:val="0038093C"/>
    <w:rsid w:val="00381056"/>
    <w:rsid w:val="0038244A"/>
    <w:rsid w:val="003829AB"/>
    <w:rsid w:val="00382F75"/>
    <w:rsid w:val="0038766D"/>
    <w:rsid w:val="003878B4"/>
    <w:rsid w:val="00390C95"/>
    <w:rsid w:val="0039280D"/>
    <w:rsid w:val="00392DAF"/>
    <w:rsid w:val="003932AB"/>
    <w:rsid w:val="00394D29"/>
    <w:rsid w:val="00394FF9"/>
    <w:rsid w:val="00395472"/>
    <w:rsid w:val="003958CC"/>
    <w:rsid w:val="003962CB"/>
    <w:rsid w:val="003962E6"/>
    <w:rsid w:val="00396764"/>
    <w:rsid w:val="003A2867"/>
    <w:rsid w:val="003A2A16"/>
    <w:rsid w:val="003A39AA"/>
    <w:rsid w:val="003A51E1"/>
    <w:rsid w:val="003A7030"/>
    <w:rsid w:val="003A7F1F"/>
    <w:rsid w:val="003B13F4"/>
    <w:rsid w:val="003B147F"/>
    <w:rsid w:val="003B196D"/>
    <w:rsid w:val="003B1A1F"/>
    <w:rsid w:val="003B1FCC"/>
    <w:rsid w:val="003B24AC"/>
    <w:rsid w:val="003B2C80"/>
    <w:rsid w:val="003B307F"/>
    <w:rsid w:val="003B4555"/>
    <w:rsid w:val="003B4D0B"/>
    <w:rsid w:val="003B58C2"/>
    <w:rsid w:val="003B622E"/>
    <w:rsid w:val="003B6D36"/>
    <w:rsid w:val="003B7035"/>
    <w:rsid w:val="003B704B"/>
    <w:rsid w:val="003C0162"/>
    <w:rsid w:val="003C1BBA"/>
    <w:rsid w:val="003C2B2E"/>
    <w:rsid w:val="003C3426"/>
    <w:rsid w:val="003C3CDB"/>
    <w:rsid w:val="003C3E1B"/>
    <w:rsid w:val="003C4F78"/>
    <w:rsid w:val="003C59D6"/>
    <w:rsid w:val="003C6C5D"/>
    <w:rsid w:val="003D00D3"/>
    <w:rsid w:val="003D0881"/>
    <w:rsid w:val="003D0887"/>
    <w:rsid w:val="003D23E4"/>
    <w:rsid w:val="003D38C5"/>
    <w:rsid w:val="003D38E9"/>
    <w:rsid w:val="003D3A01"/>
    <w:rsid w:val="003D3F3D"/>
    <w:rsid w:val="003D50B0"/>
    <w:rsid w:val="003D548A"/>
    <w:rsid w:val="003D6347"/>
    <w:rsid w:val="003D66EE"/>
    <w:rsid w:val="003D6EF8"/>
    <w:rsid w:val="003D7E84"/>
    <w:rsid w:val="003E0626"/>
    <w:rsid w:val="003E0E80"/>
    <w:rsid w:val="003E0EB9"/>
    <w:rsid w:val="003E34F6"/>
    <w:rsid w:val="003E3944"/>
    <w:rsid w:val="003E3959"/>
    <w:rsid w:val="003E39FE"/>
    <w:rsid w:val="003E3D85"/>
    <w:rsid w:val="003E422D"/>
    <w:rsid w:val="003E42EB"/>
    <w:rsid w:val="003E46EF"/>
    <w:rsid w:val="003E4876"/>
    <w:rsid w:val="003E5E89"/>
    <w:rsid w:val="003E6766"/>
    <w:rsid w:val="003E7369"/>
    <w:rsid w:val="003E7807"/>
    <w:rsid w:val="003F08A8"/>
    <w:rsid w:val="003F11BE"/>
    <w:rsid w:val="003F137D"/>
    <w:rsid w:val="003F1ACA"/>
    <w:rsid w:val="003F2545"/>
    <w:rsid w:val="003F436A"/>
    <w:rsid w:val="003F5619"/>
    <w:rsid w:val="003F6C79"/>
    <w:rsid w:val="0040125C"/>
    <w:rsid w:val="00401A69"/>
    <w:rsid w:val="00402701"/>
    <w:rsid w:val="0040288B"/>
    <w:rsid w:val="00403667"/>
    <w:rsid w:val="00403D1E"/>
    <w:rsid w:val="00403D76"/>
    <w:rsid w:val="00405916"/>
    <w:rsid w:val="004060FC"/>
    <w:rsid w:val="004078AC"/>
    <w:rsid w:val="00407DEF"/>
    <w:rsid w:val="00410DEB"/>
    <w:rsid w:val="004121DE"/>
    <w:rsid w:val="00412C02"/>
    <w:rsid w:val="00413AB3"/>
    <w:rsid w:val="00413D0C"/>
    <w:rsid w:val="00413E54"/>
    <w:rsid w:val="0042002C"/>
    <w:rsid w:val="00420CB6"/>
    <w:rsid w:val="004216E6"/>
    <w:rsid w:val="00421C4E"/>
    <w:rsid w:val="00423C18"/>
    <w:rsid w:val="00423E5D"/>
    <w:rsid w:val="004244FE"/>
    <w:rsid w:val="00425568"/>
    <w:rsid w:val="0042586A"/>
    <w:rsid w:val="00426318"/>
    <w:rsid w:val="00426594"/>
    <w:rsid w:val="00426AC4"/>
    <w:rsid w:val="00427C69"/>
    <w:rsid w:val="00431A3E"/>
    <w:rsid w:val="00431DA2"/>
    <w:rsid w:val="0043206F"/>
    <w:rsid w:val="004326F9"/>
    <w:rsid w:val="0043355A"/>
    <w:rsid w:val="0043387A"/>
    <w:rsid w:val="00433C7F"/>
    <w:rsid w:val="00433FE6"/>
    <w:rsid w:val="00434101"/>
    <w:rsid w:val="004345E8"/>
    <w:rsid w:val="00434641"/>
    <w:rsid w:val="00434705"/>
    <w:rsid w:val="00434804"/>
    <w:rsid w:val="0043517E"/>
    <w:rsid w:val="004357EE"/>
    <w:rsid w:val="004366F0"/>
    <w:rsid w:val="00441BA5"/>
    <w:rsid w:val="0044216B"/>
    <w:rsid w:val="0044252C"/>
    <w:rsid w:val="00442D63"/>
    <w:rsid w:val="00443C73"/>
    <w:rsid w:val="0044466A"/>
    <w:rsid w:val="00445A33"/>
    <w:rsid w:val="00445A4C"/>
    <w:rsid w:val="00445F8E"/>
    <w:rsid w:val="00446035"/>
    <w:rsid w:val="00447688"/>
    <w:rsid w:val="00450460"/>
    <w:rsid w:val="00451125"/>
    <w:rsid w:val="00451BC3"/>
    <w:rsid w:val="00451F13"/>
    <w:rsid w:val="00452C4C"/>
    <w:rsid w:val="00453429"/>
    <w:rsid w:val="00453A79"/>
    <w:rsid w:val="00454445"/>
    <w:rsid w:val="00454E56"/>
    <w:rsid w:val="004561B7"/>
    <w:rsid w:val="004571B8"/>
    <w:rsid w:val="004579CF"/>
    <w:rsid w:val="00457B74"/>
    <w:rsid w:val="00461EA0"/>
    <w:rsid w:val="00463740"/>
    <w:rsid w:val="0046410C"/>
    <w:rsid w:val="0046451E"/>
    <w:rsid w:val="00464C49"/>
    <w:rsid w:val="00465559"/>
    <w:rsid w:val="00465E69"/>
    <w:rsid w:val="004662D5"/>
    <w:rsid w:val="00466DE0"/>
    <w:rsid w:val="004670AB"/>
    <w:rsid w:val="00467D31"/>
    <w:rsid w:val="004706FD"/>
    <w:rsid w:val="00470CAC"/>
    <w:rsid w:val="00471459"/>
    <w:rsid w:val="004722EC"/>
    <w:rsid w:val="00472C54"/>
    <w:rsid w:val="004742E4"/>
    <w:rsid w:val="00474461"/>
    <w:rsid w:val="00481200"/>
    <w:rsid w:val="004812FC"/>
    <w:rsid w:val="00483570"/>
    <w:rsid w:val="004835A0"/>
    <w:rsid w:val="0048403F"/>
    <w:rsid w:val="00485382"/>
    <w:rsid w:val="00485963"/>
    <w:rsid w:val="00485FE2"/>
    <w:rsid w:val="004869CE"/>
    <w:rsid w:val="00486FE2"/>
    <w:rsid w:val="00487E34"/>
    <w:rsid w:val="00491920"/>
    <w:rsid w:val="0049240A"/>
    <w:rsid w:val="00492582"/>
    <w:rsid w:val="00492A43"/>
    <w:rsid w:val="00494449"/>
    <w:rsid w:val="00495158"/>
    <w:rsid w:val="0049605F"/>
    <w:rsid w:val="0049782A"/>
    <w:rsid w:val="004A07D0"/>
    <w:rsid w:val="004A092E"/>
    <w:rsid w:val="004A18D4"/>
    <w:rsid w:val="004A2192"/>
    <w:rsid w:val="004A5100"/>
    <w:rsid w:val="004A56F1"/>
    <w:rsid w:val="004A579F"/>
    <w:rsid w:val="004A585A"/>
    <w:rsid w:val="004A5C0E"/>
    <w:rsid w:val="004A5EAD"/>
    <w:rsid w:val="004A6E16"/>
    <w:rsid w:val="004A7199"/>
    <w:rsid w:val="004B020F"/>
    <w:rsid w:val="004B059E"/>
    <w:rsid w:val="004B07DA"/>
    <w:rsid w:val="004B07E3"/>
    <w:rsid w:val="004B0CC1"/>
    <w:rsid w:val="004B10FF"/>
    <w:rsid w:val="004B1A1B"/>
    <w:rsid w:val="004B1A93"/>
    <w:rsid w:val="004B1EA3"/>
    <w:rsid w:val="004B209F"/>
    <w:rsid w:val="004B2437"/>
    <w:rsid w:val="004B40F9"/>
    <w:rsid w:val="004B49CE"/>
    <w:rsid w:val="004B49F7"/>
    <w:rsid w:val="004B5413"/>
    <w:rsid w:val="004B66C9"/>
    <w:rsid w:val="004B7359"/>
    <w:rsid w:val="004B7F31"/>
    <w:rsid w:val="004B7FD3"/>
    <w:rsid w:val="004C020F"/>
    <w:rsid w:val="004C0CB1"/>
    <w:rsid w:val="004C14D4"/>
    <w:rsid w:val="004C1A0B"/>
    <w:rsid w:val="004C1A1C"/>
    <w:rsid w:val="004C1A27"/>
    <w:rsid w:val="004C226A"/>
    <w:rsid w:val="004C430E"/>
    <w:rsid w:val="004C493B"/>
    <w:rsid w:val="004C4F69"/>
    <w:rsid w:val="004C598F"/>
    <w:rsid w:val="004C5A61"/>
    <w:rsid w:val="004C622D"/>
    <w:rsid w:val="004C6B62"/>
    <w:rsid w:val="004C7335"/>
    <w:rsid w:val="004D01E0"/>
    <w:rsid w:val="004D150D"/>
    <w:rsid w:val="004D3200"/>
    <w:rsid w:val="004D3658"/>
    <w:rsid w:val="004D4C0D"/>
    <w:rsid w:val="004D53FB"/>
    <w:rsid w:val="004D541C"/>
    <w:rsid w:val="004D6978"/>
    <w:rsid w:val="004D7325"/>
    <w:rsid w:val="004E0939"/>
    <w:rsid w:val="004E0F36"/>
    <w:rsid w:val="004E1D39"/>
    <w:rsid w:val="004E2986"/>
    <w:rsid w:val="004E309F"/>
    <w:rsid w:val="004E3FD7"/>
    <w:rsid w:val="004E4F30"/>
    <w:rsid w:val="004E5588"/>
    <w:rsid w:val="004E568B"/>
    <w:rsid w:val="004E5EAA"/>
    <w:rsid w:val="004E69B6"/>
    <w:rsid w:val="004F010E"/>
    <w:rsid w:val="004F1C35"/>
    <w:rsid w:val="004F1EE2"/>
    <w:rsid w:val="004F49D5"/>
    <w:rsid w:val="004F6FDB"/>
    <w:rsid w:val="004F7C92"/>
    <w:rsid w:val="004F7D9E"/>
    <w:rsid w:val="004F7F2A"/>
    <w:rsid w:val="0050029B"/>
    <w:rsid w:val="00500EA4"/>
    <w:rsid w:val="00502EAF"/>
    <w:rsid w:val="00503937"/>
    <w:rsid w:val="00504815"/>
    <w:rsid w:val="00504C4C"/>
    <w:rsid w:val="00504F88"/>
    <w:rsid w:val="00505E72"/>
    <w:rsid w:val="005067E4"/>
    <w:rsid w:val="00506F28"/>
    <w:rsid w:val="0050722E"/>
    <w:rsid w:val="0050795C"/>
    <w:rsid w:val="005119F6"/>
    <w:rsid w:val="00512612"/>
    <w:rsid w:val="0051277B"/>
    <w:rsid w:val="0051283D"/>
    <w:rsid w:val="00512A56"/>
    <w:rsid w:val="00513866"/>
    <w:rsid w:val="005144F3"/>
    <w:rsid w:val="0051463F"/>
    <w:rsid w:val="00514E4E"/>
    <w:rsid w:val="00515170"/>
    <w:rsid w:val="00515FC9"/>
    <w:rsid w:val="00516558"/>
    <w:rsid w:val="005169AE"/>
    <w:rsid w:val="00517BEA"/>
    <w:rsid w:val="00521363"/>
    <w:rsid w:val="00523164"/>
    <w:rsid w:val="00524220"/>
    <w:rsid w:val="00524EB9"/>
    <w:rsid w:val="005263C2"/>
    <w:rsid w:val="005314F0"/>
    <w:rsid w:val="005314FA"/>
    <w:rsid w:val="005318DD"/>
    <w:rsid w:val="005327F3"/>
    <w:rsid w:val="00535110"/>
    <w:rsid w:val="005357FC"/>
    <w:rsid w:val="00536D09"/>
    <w:rsid w:val="00537B43"/>
    <w:rsid w:val="00540421"/>
    <w:rsid w:val="00541ABA"/>
    <w:rsid w:val="00542319"/>
    <w:rsid w:val="00542365"/>
    <w:rsid w:val="0054363A"/>
    <w:rsid w:val="00543673"/>
    <w:rsid w:val="00544D52"/>
    <w:rsid w:val="0054600C"/>
    <w:rsid w:val="00547809"/>
    <w:rsid w:val="00550537"/>
    <w:rsid w:val="00550BE5"/>
    <w:rsid w:val="0055117F"/>
    <w:rsid w:val="005514CD"/>
    <w:rsid w:val="00552723"/>
    <w:rsid w:val="00552BFB"/>
    <w:rsid w:val="005532F9"/>
    <w:rsid w:val="00554680"/>
    <w:rsid w:val="00554C41"/>
    <w:rsid w:val="00555358"/>
    <w:rsid w:val="00555D28"/>
    <w:rsid w:val="005567DE"/>
    <w:rsid w:val="00557EA0"/>
    <w:rsid w:val="00560136"/>
    <w:rsid w:val="00560596"/>
    <w:rsid w:val="005605A0"/>
    <w:rsid w:val="00560949"/>
    <w:rsid w:val="005611FF"/>
    <w:rsid w:val="00561B45"/>
    <w:rsid w:val="00562C83"/>
    <w:rsid w:val="00564309"/>
    <w:rsid w:val="00565FD4"/>
    <w:rsid w:val="00566005"/>
    <w:rsid w:val="005660FE"/>
    <w:rsid w:val="00567116"/>
    <w:rsid w:val="0056738F"/>
    <w:rsid w:val="005677E5"/>
    <w:rsid w:val="0057047B"/>
    <w:rsid w:val="00571090"/>
    <w:rsid w:val="005713AD"/>
    <w:rsid w:val="00571498"/>
    <w:rsid w:val="005719E5"/>
    <w:rsid w:val="00571B40"/>
    <w:rsid w:val="00571B42"/>
    <w:rsid w:val="005720C1"/>
    <w:rsid w:val="00574A1E"/>
    <w:rsid w:val="00575C0B"/>
    <w:rsid w:val="00575F1B"/>
    <w:rsid w:val="005777EE"/>
    <w:rsid w:val="00577FF7"/>
    <w:rsid w:val="0058068F"/>
    <w:rsid w:val="00581B25"/>
    <w:rsid w:val="00582D1B"/>
    <w:rsid w:val="005838D9"/>
    <w:rsid w:val="005843B7"/>
    <w:rsid w:val="0058466A"/>
    <w:rsid w:val="005859CD"/>
    <w:rsid w:val="00586180"/>
    <w:rsid w:val="0058644B"/>
    <w:rsid w:val="0058654B"/>
    <w:rsid w:val="00590000"/>
    <w:rsid w:val="00590362"/>
    <w:rsid w:val="00590FF2"/>
    <w:rsid w:val="00591371"/>
    <w:rsid w:val="00591F79"/>
    <w:rsid w:val="00592288"/>
    <w:rsid w:val="00595045"/>
    <w:rsid w:val="005958D3"/>
    <w:rsid w:val="0059628A"/>
    <w:rsid w:val="00596C48"/>
    <w:rsid w:val="0059793C"/>
    <w:rsid w:val="005A10C2"/>
    <w:rsid w:val="005A3214"/>
    <w:rsid w:val="005A44E1"/>
    <w:rsid w:val="005A569B"/>
    <w:rsid w:val="005A6416"/>
    <w:rsid w:val="005A6647"/>
    <w:rsid w:val="005A66BB"/>
    <w:rsid w:val="005A6F01"/>
    <w:rsid w:val="005A739B"/>
    <w:rsid w:val="005A7521"/>
    <w:rsid w:val="005A7CF5"/>
    <w:rsid w:val="005B14D9"/>
    <w:rsid w:val="005B242F"/>
    <w:rsid w:val="005B25C0"/>
    <w:rsid w:val="005B2B83"/>
    <w:rsid w:val="005B30A4"/>
    <w:rsid w:val="005B348C"/>
    <w:rsid w:val="005B3694"/>
    <w:rsid w:val="005B3FF6"/>
    <w:rsid w:val="005B43A6"/>
    <w:rsid w:val="005B5041"/>
    <w:rsid w:val="005B779D"/>
    <w:rsid w:val="005C0F53"/>
    <w:rsid w:val="005C1206"/>
    <w:rsid w:val="005C1278"/>
    <w:rsid w:val="005C3743"/>
    <w:rsid w:val="005C438F"/>
    <w:rsid w:val="005C4D7F"/>
    <w:rsid w:val="005C5B96"/>
    <w:rsid w:val="005C66DF"/>
    <w:rsid w:val="005C68FA"/>
    <w:rsid w:val="005C69CF"/>
    <w:rsid w:val="005C6A94"/>
    <w:rsid w:val="005C6D0A"/>
    <w:rsid w:val="005C74DD"/>
    <w:rsid w:val="005D1847"/>
    <w:rsid w:val="005D1AD3"/>
    <w:rsid w:val="005D267F"/>
    <w:rsid w:val="005D26D9"/>
    <w:rsid w:val="005D2C83"/>
    <w:rsid w:val="005D3543"/>
    <w:rsid w:val="005D3D5B"/>
    <w:rsid w:val="005D47AB"/>
    <w:rsid w:val="005D68D0"/>
    <w:rsid w:val="005D794E"/>
    <w:rsid w:val="005E0175"/>
    <w:rsid w:val="005E0839"/>
    <w:rsid w:val="005E23DF"/>
    <w:rsid w:val="005E3821"/>
    <w:rsid w:val="005E5FEC"/>
    <w:rsid w:val="005E75BA"/>
    <w:rsid w:val="005F0887"/>
    <w:rsid w:val="005F26EE"/>
    <w:rsid w:val="005F28DF"/>
    <w:rsid w:val="005F3024"/>
    <w:rsid w:val="005F3510"/>
    <w:rsid w:val="005F381C"/>
    <w:rsid w:val="005F5D38"/>
    <w:rsid w:val="005F626C"/>
    <w:rsid w:val="005F6840"/>
    <w:rsid w:val="005F7414"/>
    <w:rsid w:val="005F790A"/>
    <w:rsid w:val="006017C5"/>
    <w:rsid w:val="006029A8"/>
    <w:rsid w:val="00603974"/>
    <w:rsid w:val="00603F72"/>
    <w:rsid w:val="00604E02"/>
    <w:rsid w:val="00605B61"/>
    <w:rsid w:val="00605D42"/>
    <w:rsid w:val="00606242"/>
    <w:rsid w:val="00606477"/>
    <w:rsid w:val="00606AAE"/>
    <w:rsid w:val="00606C6E"/>
    <w:rsid w:val="00606CE7"/>
    <w:rsid w:val="00607107"/>
    <w:rsid w:val="006074F0"/>
    <w:rsid w:val="00607FB9"/>
    <w:rsid w:val="00610771"/>
    <w:rsid w:val="0061150D"/>
    <w:rsid w:val="00612F55"/>
    <w:rsid w:val="00614822"/>
    <w:rsid w:val="00616756"/>
    <w:rsid w:val="00617873"/>
    <w:rsid w:val="0062007C"/>
    <w:rsid w:val="00621408"/>
    <w:rsid w:val="00621883"/>
    <w:rsid w:val="00621B8A"/>
    <w:rsid w:val="00621D05"/>
    <w:rsid w:val="0062246A"/>
    <w:rsid w:val="00623314"/>
    <w:rsid w:val="00624DF5"/>
    <w:rsid w:val="00625B21"/>
    <w:rsid w:val="00625CBA"/>
    <w:rsid w:val="0062637F"/>
    <w:rsid w:val="006263A5"/>
    <w:rsid w:val="00627A21"/>
    <w:rsid w:val="00627CF1"/>
    <w:rsid w:val="00630F96"/>
    <w:rsid w:val="00632892"/>
    <w:rsid w:val="00632DB1"/>
    <w:rsid w:val="00633A60"/>
    <w:rsid w:val="00633CD8"/>
    <w:rsid w:val="00634ABB"/>
    <w:rsid w:val="006351A3"/>
    <w:rsid w:val="00635B7D"/>
    <w:rsid w:val="00635B93"/>
    <w:rsid w:val="00637246"/>
    <w:rsid w:val="006406FA"/>
    <w:rsid w:val="00640A03"/>
    <w:rsid w:val="00640C56"/>
    <w:rsid w:val="00640DC4"/>
    <w:rsid w:val="0064103D"/>
    <w:rsid w:val="00641144"/>
    <w:rsid w:val="00641DE5"/>
    <w:rsid w:val="00643A07"/>
    <w:rsid w:val="0064417C"/>
    <w:rsid w:val="00644950"/>
    <w:rsid w:val="00644C91"/>
    <w:rsid w:val="00645D2F"/>
    <w:rsid w:val="00646267"/>
    <w:rsid w:val="0064690F"/>
    <w:rsid w:val="006512AF"/>
    <w:rsid w:val="00653042"/>
    <w:rsid w:val="00653723"/>
    <w:rsid w:val="00653819"/>
    <w:rsid w:val="006542C7"/>
    <w:rsid w:val="00654956"/>
    <w:rsid w:val="00655AF3"/>
    <w:rsid w:val="00656B57"/>
    <w:rsid w:val="0065756D"/>
    <w:rsid w:val="006605E8"/>
    <w:rsid w:val="00660672"/>
    <w:rsid w:val="00661811"/>
    <w:rsid w:val="006626FC"/>
    <w:rsid w:val="006626FF"/>
    <w:rsid w:val="00663860"/>
    <w:rsid w:val="006647A8"/>
    <w:rsid w:val="006649DC"/>
    <w:rsid w:val="00665E95"/>
    <w:rsid w:val="00666C9F"/>
    <w:rsid w:val="00667F27"/>
    <w:rsid w:val="006706E8"/>
    <w:rsid w:val="00671E3E"/>
    <w:rsid w:val="0067228C"/>
    <w:rsid w:val="00674DBF"/>
    <w:rsid w:val="00674FCD"/>
    <w:rsid w:val="0067703F"/>
    <w:rsid w:val="00680989"/>
    <w:rsid w:val="00680ACB"/>
    <w:rsid w:val="00680FBC"/>
    <w:rsid w:val="00681AC0"/>
    <w:rsid w:val="00681F1D"/>
    <w:rsid w:val="00682403"/>
    <w:rsid w:val="00682E37"/>
    <w:rsid w:val="00683103"/>
    <w:rsid w:val="006848AF"/>
    <w:rsid w:val="00685285"/>
    <w:rsid w:val="00685589"/>
    <w:rsid w:val="00687EAA"/>
    <w:rsid w:val="006900C1"/>
    <w:rsid w:val="0069063D"/>
    <w:rsid w:val="006909A6"/>
    <w:rsid w:val="006915CA"/>
    <w:rsid w:val="00691778"/>
    <w:rsid w:val="00693E10"/>
    <w:rsid w:val="006954C7"/>
    <w:rsid w:val="00696010"/>
    <w:rsid w:val="00696F9E"/>
    <w:rsid w:val="0069763F"/>
    <w:rsid w:val="006A0928"/>
    <w:rsid w:val="006A174E"/>
    <w:rsid w:val="006A1919"/>
    <w:rsid w:val="006A1982"/>
    <w:rsid w:val="006A1E71"/>
    <w:rsid w:val="006A28AF"/>
    <w:rsid w:val="006A34E2"/>
    <w:rsid w:val="006A3D39"/>
    <w:rsid w:val="006A41CC"/>
    <w:rsid w:val="006A52F8"/>
    <w:rsid w:val="006A7537"/>
    <w:rsid w:val="006B14CB"/>
    <w:rsid w:val="006B1E7D"/>
    <w:rsid w:val="006B377E"/>
    <w:rsid w:val="006B3CA2"/>
    <w:rsid w:val="006B46CC"/>
    <w:rsid w:val="006B5405"/>
    <w:rsid w:val="006B5D80"/>
    <w:rsid w:val="006B6353"/>
    <w:rsid w:val="006B7531"/>
    <w:rsid w:val="006C0485"/>
    <w:rsid w:val="006C0E66"/>
    <w:rsid w:val="006C11E5"/>
    <w:rsid w:val="006C1560"/>
    <w:rsid w:val="006C1823"/>
    <w:rsid w:val="006C1C1D"/>
    <w:rsid w:val="006C2F21"/>
    <w:rsid w:val="006C48E7"/>
    <w:rsid w:val="006C4963"/>
    <w:rsid w:val="006C5654"/>
    <w:rsid w:val="006C5B67"/>
    <w:rsid w:val="006C7E4B"/>
    <w:rsid w:val="006D0531"/>
    <w:rsid w:val="006D1591"/>
    <w:rsid w:val="006D15C1"/>
    <w:rsid w:val="006D1D01"/>
    <w:rsid w:val="006D25D4"/>
    <w:rsid w:val="006D3902"/>
    <w:rsid w:val="006D52C7"/>
    <w:rsid w:val="006D5A10"/>
    <w:rsid w:val="006D6408"/>
    <w:rsid w:val="006D74C9"/>
    <w:rsid w:val="006E06D1"/>
    <w:rsid w:val="006E230C"/>
    <w:rsid w:val="006E2351"/>
    <w:rsid w:val="006E4F1E"/>
    <w:rsid w:val="006E5C43"/>
    <w:rsid w:val="006E5C99"/>
    <w:rsid w:val="006E614D"/>
    <w:rsid w:val="006E751F"/>
    <w:rsid w:val="006E79DC"/>
    <w:rsid w:val="006F107B"/>
    <w:rsid w:val="006F123E"/>
    <w:rsid w:val="006F1C7E"/>
    <w:rsid w:val="006F2E34"/>
    <w:rsid w:val="006F2FCF"/>
    <w:rsid w:val="006F37A4"/>
    <w:rsid w:val="006F3800"/>
    <w:rsid w:val="006F4861"/>
    <w:rsid w:val="006F5CB6"/>
    <w:rsid w:val="006F5FD9"/>
    <w:rsid w:val="006F6A6A"/>
    <w:rsid w:val="006F6DA6"/>
    <w:rsid w:val="00701BD3"/>
    <w:rsid w:val="00702747"/>
    <w:rsid w:val="00702B4A"/>
    <w:rsid w:val="007031FD"/>
    <w:rsid w:val="00705124"/>
    <w:rsid w:val="00707B92"/>
    <w:rsid w:val="007112AD"/>
    <w:rsid w:val="00711BBD"/>
    <w:rsid w:val="00711E67"/>
    <w:rsid w:val="007120B7"/>
    <w:rsid w:val="00712913"/>
    <w:rsid w:val="0071357F"/>
    <w:rsid w:val="00713594"/>
    <w:rsid w:val="00713798"/>
    <w:rsid w:val="00714943"/>
    <w:rsid w:val="00714A0D"/>
    <w:rsid w:val="007179C0"/>
    <w:rsid w:val="00717FCB"/>
    <w:rsid w:val="007205FA"/>
    <w:rsid w:val="00721857"/>
    <w:rsid w:val="00721D46"/>
    <w:rsid w:val="007230B7"/>
    <w:rsid w:val="007236A3"/>
    <w:rsid w:val="007240D6"/>
    <w:rsid w:val="007247B5"/>
    <w:rsid w:val="007248BD"/>
    <w:rsid w:val="00724C43"/>
    <w:rsid w:val="00724C87"/>
    <w:rsid w:val="007254C7"/>
    <w:rsid w:val="0072612A"/>
    <w:rsid w:val="0072715F"/>
    <w:rsid w:val="00727EDD"/>
    <w:rsid w:val="00730B73"/>
    <w:rsid w:val="007330ED"/>
    <w:rsid w:val="007332FB"/>
    <w:rsid w:val="007352AE"/>
    <w:rsid w:val="007376F0"/>
    <w:rsid w:val="007400B5"/>
    <w:rsid w:val="00740785"/>
    <w:rsid w:val="007410A3"/>
    <w:rsid w:val="00741426"/>
    <w:rsid w:val="00741549"/>
    <w:rsid w:val="0074191B"/>
    <w:rsid w:val="00742F99"/>
    <w:rsid w:val="00743A40"/>
    <w:rsid w:val="00744556"/>
    <w:rsid w:val="00744723"/>
    <w:rsid w:val="00744DE1"/>
    <w:rsid w:val="00746312"/>
    <w:rsid w:val="00746B05"/>
    <w:rsid w:val="007473D0"/>
    <w:rsid w:val="00747DAD"/>
    <w:rsid w:val="0075054C"/>
    <w:rsid w:val="00750580"/>
    <w:rsid w:val="0075076F"/>
    <w:rsid w:val="007507A1"/>
    <w:rsid w:val="00750E99"/>
    <w:rsid w:val="007526E3"/>
    <w:rsid w:val="007527A2"/>
    <w:rsid w:val="00753C9F"/>
    <w:rsid w:val="0075448C"/>
    <w:rsid w:val="00755C4C"/>
    <w:rsid w:val="00755C50"/>
    <w:rsid w:val="0075648D"/>
    <w:rsid w:val="0075796E"/>
    <w:rsid w:val="00757B9C"/>
    <w:rsid w:val="00757D5F"/>
    <w:rsid w:val="007610A9"/>
    <w:rsid w:val="00761476"/>
    <w:rsid w:val="00761856"/>
    <w:rsid w:val="00762A57"/>
    <w:rsid w:val="00763C6C"/>
    <w:rsid w:val="00765713"/>
    <w:rsid w:val="00765951"/>
    <w:rsid w:val="007669A8"/>
    <w:rsid w:val="00766CEB"/>
    <w:rsid w:val="0076702F"/>
    <w:rsid w:val="0076719B"/>
    <w:rsid w:val="007673A9"/>
    <w:rsid w:val="00767D6E"/>
    <w:rsid w:val="007715AB"/>
    <w:rsid w:val="007715FB"/>
    <w:rsid w:val="00771D84"/>
    <w:rsid w:val="0077270E"/>
    <w:rsid w:val="00772EC4"/>
    <w:rsid w:val="00772FD4"/>
    <w:rsid w:val="007731EE"/>
    <w:rsid w:val="00773AA8"/>
    <w:rsid w:val="0077515C"/>
    <w:rsid w:val="007768D2"/>
    <w:rsid w:val="0077692A"/>
    <w:rsid w:val="00776C7E"/>
    <w:rsid w:val="0077754E"/>
    <w:rsid w:val="00777749"/>
    <w:rsid w:val="00780B0D"/>
    <w:rsid w:val="00780C37"/>
    <w:rsid w:val="00780DF5"/>
    <w:rsid w:val="00780E34"/>
    <w:rsid w:val="00782E46"/>
    <w:rsid w:val="007830AB"/>
    <w:rsid w:val="007834F5"/>
    <w:rsid w:val="00783529"/>
    <w:rsid w:val="007845F5"/>
    <w:rsid w:val="00784B80"/>
    <w:rsid w:val="00785084"/>
    <w:rsid w:val="00785A87"/>
    <w:rsid w:val="00785FDF"/>
    <w:rsid w:val="00787095"/>
    <w:rsid w:val="007877C9"/>
    <w:rsid w:val="007878E3"/>
    <w:rsid w:val="007879CD"/>
    <w:rsid w:val="00787BFB"/>
    <w:rsid w:val="00791E81"/>
    <w:rsid w:val="0079202F"/>
    <w:rsid w:val="00794180"/>
    <w:rsid w:val="00795BA6"/>
    <w:rsid w:val="00795C52"/>
    <w:rsid w:val="007960A7"/>
    <w:rsid w:val="00796576"/>
    <w:rsid w:val="00796F14"/>
    <w:rsid w:val="00797000"/>
    <w:rsid w:val="00797CE1"/>
    <w:rsid w:val="007A09AE"/>
    <w:rsid w:val="007A3FAE"/>
    <w:rsid w:val="007A553E"/>
    <w:rsid w:val="007A730E"/>
    <w:rsid w:val="007B19C7"/>
    <w:rsid w:val="007B2808"/>
    <w:rsid w:val="007B3169"/>
    <w:rsid w:val="007B4486"/>
    <w:rsid w:val="007B4EC1"/>
    <w:rsid w:val="007B5220"/>
    <w:rsid w:val="007B62AC"/>
    <w:rsid w:val="007B710C"/>
    <w:rsid w:val="007C051B"/>
    <w:rsid w:val="007C0C7B"/>
    <w:rsid w:val="007C1693"/>
    <w:rsid w:val="007C1763"/>
    <w:rsid w:val="007C1DAE"/>
    <w:rsid w:val="007C3282"/>
    <w:rsid w:val="007C3BB3"/>
    <w:rsid w:val="007C414E"/>
    <w:rsid w:val="007C453D"/>
    <w:rsid w:val="007C5BD5"/>
    <w:rsid w:val="007C6953"/>
    <w:rsid w:val="007C7FCD"/>
    <w:rsid w:val="007D0609"/>
    <w:rsid w:val="007D0C92"/>
    <w:rsid w:val="007D174F"/>
    <w:rsid w:val="007D1D03"/>
    <w:rsid w:val="007D2627"/>
    <w:rsid w:val="007D27D1"/>
    <w:rsid w:val="007D31D3"/>
    <w:rsid w:val="007D3607"/>
    <w:rsid w:val="007D407F"/>
    <w:rsid w:val="007D52E2"/>
    <w:rsid w:val="007D558E"/>
    <w:rsid w:val="007D5F2C"/>
    <w:rsid w:val="007D78E6"/>
    <w:rsid w:val="007D7AF0"/>
    <w:rsid w:val="007D7DF6"/>
    <w:rsid w:val="007D7F23"/>
    <w:rsid w:val="007E0A57"/>
    <w:rsid w:val="007E1BA6"/>
    <w:rsid w:val="007E216E"/>
    <w:rsid w:val="007E2181"/>
    <w:rsid w:val="007E2711"/>
    <w:rsid w:val="007E3946"/>
    <w:rsid w:val="007E3D31"/>
    <w:rsid w:val="007E4711"/>
    <w:rsid w:val="007E6CD6"/>
    <w:rsid w:val="007E6F96"/>
    <w:rsid w:val="007E75D1"/>
    <w:rsid w:val="007F0BBE"/>
    <w:rsid w:val="007F0C53"/>
    <w:rsid w:val="007F25B8"/>
    <w:rsid w:val="007F381B"/>
    <w:rsid w:val="007F6244"/>
    <w:rsid w:val="007F6300"/>
    <w:rsid w:val="007F750D"/>
    <w:rsid w:val="008003CC"/>
    <w:rsid w:val="00801D62"/>
    <w:rsid w:val="00802EEF"/>
    <w:rsid w:val="008031B7"/>
    <w:rsid w:val="00803241"/>
    <w:rsid w:val="008032A3"/>
    <w:rsid w:val="008038FC"/>
    <w:rsid w:val="00803D0D"/>
    <w:rsid w:val="008041B3"/>
    <w:rsid w:val="00804BB4"/>
    <w:rsid w:val="00804F12"/>
    <w:rsid w:val="00805870"/>
    <w:rsid w:val="00807871"/>
    <w:rsid w:val="00807FBA"/>
    <w:rsid w:val="00810507"/>
    <w:rsid w:val="00811D0D"/>
    <w:rsid w:val="00812201"/>
    <w:rsid w:val="0081256C"/>
    <w:rsid w:val="00812908"/>
    <w:rsid w:val="00812E53"/>
    <w:rsid w:val="00812FA7"/>
    <w:rsid w:val="00813F30"/>
    <w:rsid w:val="008145ED"/>
    <w:rsid w:val="0081460D"/>
    <w:rsid w:val="00814A4E"/>
    <w:rsid w:val="00815BD4"/>
    <w:rsid w:val="00815DCB"/>
    <w:rsid w:val="008166C9"/>
    <w:rsid w:val="008176D1"/>
    <w:rsid w:val="0081782D"/>
    <w:rsid w:val="00820917"/>
    <w:rsid w:val="008209E0"/>
    <w:rsid w:val="00820AEC"/>
    <w:rsid w:val="00820DC2"/>
    <w:rsid w:val="0082193A"/>
    <w:rsid w:val="008227FC"/>
    <w:rsid w:val="0082334F"/>
    <w:rsid w:val="00825210"/>
    <w:rsid w:val="00825431"/>
    <w:rsid w:val="00825AB7"/>
    <w:rsid w:val="00826BA5"/>
    <w:rsid w:val="008301EC"/>
    <w:rsid w:val="00830A2A"/>
    <w:rsid w:val="00832D4B"/>
    <w:rsid w:val="00832DFE"/>
    <w:rsid w:val="008335CA"/>
    <w:rsid w:val="0083374B"/>
    <w:rsid w:val="00833C13"/>
    <w:rsid w:val="00834110"/>
    <w:rsid w:val="00834BF5"/>
    <w:rsid w:val="00835165"/>
    <w:rsid w:val="008368CE"/>
    <w:rsid w:val="00837670"/>
    <w:rsid w:val="0084146D"/>
    <w:rsid w:val="00841DDB"/>
    <w:rsid w:val="00842649"/>
    <w:rsid w:val="00842D45"/>
    <w:rsid w:val="00843ED1"/>
    <w:rsid w:val="008441C4"/>
    <w:rsid w:val="00844877"/>
    <w:rsid w:val="008459C3"/>
    <w:rsid w:val="0084762F"/>
    <w:rsid w:val="008502DB"/>
    <w:rsid w:val="00850A71"/>
    <w:rsid w:val="0085150F"/>
    <w:rsid w:val="00851E27"/>
    <w:rsid w:val="00851F94"/>
    <w:rsid w:val="00852175"/>
    <w:rsid w:val="008536E1"/>
    <w:rsid w:val="0085538C"/>
    <w:rsid w:val="00856B9E"/>
    <w:rsid w:val="0085700C"/>
    <w:rsid w:val="00857A35"/>
    <w:rsid w:val="00857D00"/>
    <w:rsid w:val="00857ED2"/>
    <w:rsid w:val="008608CF"/>
    <w:rsid w:val="00862010"/>
    <w:rsid w:val="008624DB"/>
    <w:rsid w:val="008626A9"/>
    <w:rsid w:val="0086352F"/>
    <w:rsid w:val="008636AA"/>
    <w:rsid w:val="008644C1"/>
    <w:rsid w:val="00864531"/>
    <w:rsid w:val="00865780"/>
    <w:rsid w:val="008666D3"/>
    <w:rsid w:val="00866B0C"/>
    <w:rsid w:val="00866CF1"/>
    <w:rsid w:val="0086790C"/>
    <w:rsid w:val="00867E50"/>
    <w:rsid w:val="00870160"/>
    <w:rsid w:val="0087151A"/>
    <w:rsid w:val="008716DC"/>
    <w:rsid w:val="00872B16"/>
    <w:rsid w:val="00875023"/>
    <w:rsid w:val="00875821"/>
    <w:rsid w:val="008759B7"/>
    <w:rsid w:val="00877839"/>
    <w:rsid w:val="00877AA0"/>
    <w:rsid w:val="00877AA5"/>
    <w:rsid w:val="00880AC4"/>
    <w:rsid w:val="008824E6"/>
    <w:rsid w:val="008838CB"/>
    <w:rsid w:val="00883A51"/>
    <w:rsid w:val="00886815"/>
    <w:rsid w:val="00886A80"/>
    <w:rsid w:val="00887DA6"/>
    <w:rsid w:val="0089054C"/>
    <w:rsid w:val="0089284D"/>
    <w:rsid w:val="008929DB"/>
    <w:rsid w:val="00892ED3"/>
    <w:rsid w:val="00892FDD"/>
    <w:rsid w:val="008951C8"/>
    <w:rsid w:val="0089536E"/>
    <w:rsid w:val="008974CA"/>
    <w:rsid w:val="008976AF"/>
    <w:rsid w:val="008A111C"/>
    <w:rsid w:val="008A11B3"/>
    <w:rsid w:val="008A1400"/>
    <w:rsid w:val="008A26AE"/>
    <w:rsid w:val="008A3321"/>
    <w:rsid w:val="008A3729"/>
    <w:rsid w:val="008A3AAA"/>
    <w:rsid w:val="008A5821"/>
    <w:rsid w:val="008A70CC"/>
    <w:rsid w:val="008B0F81"/>
    <w:rsid w:val="008B1C3C"/>
    <w:rsid w:val="008B320C"/>
    <w:rsid w:val="008B4852"/>
    <w:rsid w:val="008B4D40"/>
    <w:rsid w:val="008B71D5"/>
    <w:rsid w:val="008C02A6"/>
    <w:rsid w:val="008C0D0E"/>
    <w:rsid w:val="008C1306"/>
    <w:rsid w:val="008C1AF3"/>
    <w:rsid w:val="008C2BB7"/>
    <w:rsid w:val="008C3AB4"/>
    <w:rsid w:val="008C4C6A"/>
    <w:rsid w:val="008C7C32"/>
    <w:rsid w:val="008D004C"/>
    <w:rsid w:val="008D01F3"/>
    <w:rsid w:val="008D0525"/>
    <w:rsid w:val="008D1D5E"/>
    <w:rsid w:val="008D202B"/>
    <w:rsid w:val="008D41A4"/>
    <w:rsid w:val="008D45B3"/>
    <w:rsid w:val="008D73A9"/>
    <w:rsid w:val="008D7637"/>
    <w:rsid w:val="008E053C"/>
    <w:rsid w:val="008E062D"/>
    <w:rsid w:val="008E0E7A"/>
    <w:rsid w:val="008E1453"/>
    <w:rsid w:val="008E1DA7"/>
    <w:rsid w:val="008E1DD1"/>
    <w:rsid w:val="008E25BB"/>
    <w:rsid w:val="008E3D11"/>
    <w:rsid w:val="008E45F7"/>
    <w:rsid w:val="008E4877"/>
    <w:rsid w:val="008E4C9B"/>
    <w:rsid w:val="008E5176"/>
    <w:rsid w:val="008E6627"/>
    <w:rsid w:val="008E71CE"/>
    <w:rsid w:val="008F02B8"/>
    <w:rsid w:val="008F03E0"/>
    <w:rsid w:val="008F2769"/>
    <w:rsid w:val="008F57F1"/>
    <w:rsid w:val="008F604D"/>
    <w:rsid w:val="008F7FBF"/>
    <w:rsid w:val="0090142B"/>
    <w:rsid w:val="009018A0"/>
    <w:rsid w:val="009022E7"/>
    <w:rsid w:val="009036E5"/>
    <w:rsid w:val="0090460C"/>
    <w:rsid w:val="00904F81"/>
    <w:rsid w:val="0090717B"/>
    <w:rsid w:val="00911197"/>
    <w:rsid w:val="00914FA0"/>
    <w:rsid w:val="00916137"/>
    <w:rsid w:val="00920CFF"/>
    <w:rsid w:val="009212F1"/>
    <w:rsid w:val="009225F8"/>
    <w:rsid w:val="009241EA"/>
    <w:rsid w:val="00926974"/>
    <w:rsid w:val="00927496"/>
    <w:rsid w:val="00930470"/>
    <w:rsid w:val="0093079E"/>
    <w:rsid w:val="00931DCF"/>
    <w:rsid w:val="009327FD"/>
    <w:rsid w:val="00932801"/>
    <w:rsid w:val="009329B4"/>
    <w:rsid w:val="00932AF5"/>
    <w:rsid w:val="00932F0B"/>
    <w:rsid w:val="00933C0E"/>
    <w:rsid w:val="00934B00"/>
    <w:rsid w:val="00934BA5"/>
    <w:rsid w:val="00935285"/>
    <w:rsid w:val="009356CE"/>
    <w:rsid w:val="009356DE"/>
    <w:rsid w:val="00936893"/>
    <w:rsid w:val="00936A9E"/>
    <w:rsid w:val="009378F6"/>
    <w:rsid w:val="0094078E"/>
    <w:rsid w:val="00940F9D"/>
    <w:rsid w:val="009416AF"/>
    <w:rsid w:val="00942A55"/>
    <w:rsid w:val="00942BAE"/>
    <w:rsid w:val="009430A4"/>
    <w:rsid w:val="00943268"/>
    <w:rsid w:val="009433B2"/>
    <w:rsid w:val="0094420F"/>
    <w:rsid w:val="009449B6"/>
    <w:rsid w:val="009511BD"/>
    <w:rsid w:val="00952CAF"/>
    <w:rsid w:val="00953C17"/>
    <w:rsid w:val="00954C62"/>
    <w:rsid w:val="00954E70"/>
    <w:rsid w:val="00955046"/>
    <w:rsid w:val="009563CB"/>
    <w:rsid w:val="009577B9"/>
    <w:rsid w:val="00957C17"/>
    <w:rsid w:val="00960437"/>
    <w:rsid w:val="00961981"/>
    <w:rsid w:val="00961C60"/>
    <w:rsid w:val="00962A59"/>
    <w:rsid w:val="00962B17"/>
    <w:rsid w:val="009630D6"/>
    <w:rsid w:val="0096313C"/>
    <w:rsid w:val="009632E4"/>
    <w:rsid w:val="00964571"/>
    <w:rsid w:val="00964701"/>
    <w:rsid w:val="00964C55"/>
    <w:rsid w:val="00964FF5"/>
    <w:rsid w:val="00966438"/>
    <w:rsid w:val="009666D4"/>
    <w:rsid w:val="00966B61"/>
    <w:rsid w:val="0096723A"/>
    <w:rsid w:val="009675F8"/>
    <w:rsid w:val="009706FF"/>
    <w:rsid w:val="00970A2A"/>
    <w:rsid w:val="00974DB8"/>
    <w:rsid w:val="00975255"/>
    <w:rsid w:val="00975C73"/>
    <w:rsid w:val="00975DC7"/>
    <w:rsid w:val="00975E31"/>
    <w:rsid w:val="00976003"/>
    <w:rsid w:val="00976159"/>
    <w:rsid w:val="0097679D"/>
    <w:rsid w:val="00977305"/>
    <w:rsid w:val="009779D2"/>
    <w:rsid w:val="00980C06"/>
    <w:rsid w:val="00980C44"/>
    <w:rsid w:val="00980E88"/>
    <w:rsid w:val="009814D5"/>
    <w:rsid w:val="00982D0E"/>
    <w:rsid w:val="00983AFC"/>
    <w:rsid w:val="009844AF"/>
    <w:rsid w:val="00985393"/>
    <w:rsid w:val="00987D1C"/>
    <w:rsid w:val="009903DC"/>
    <w:rsid w:val="00991297"/>
    <w:rsid w:val="0099378E"/>
    <w:rsid w:val="00994BA2"/>
    <w:rsid w:val="00995BE5"/>
    <w:rsid w:val="009964CD"/>
    <w:rsid w:val="00997415"/>
    <w:rsid w:val="00997E0E"/>
    <w:rsid w:val="009A0448"/>
    <w:rsid w:val="009A117A"/>
    <w:rsid w:val="009A1F92"/>
    <w:rsid w:val="009A2B3E"/>
    <w:rsid w:val="009A2F53"/>
    <w:rsid w:val="009A4AB8"/>
    <w:rsid w:val="009A79FC"/>
    <w:rsid w:val="009B012F"/>
    <w:rsid w:val="009B0E04"/>
    <w:rsid w:val="009B12D6"/>
    <w:rsid w:val="009B1539"/>
    <w:rsid w:val="009B1713"/>
    <w:rsid w:val="009B1DC8"/>
    <w:rsid w:val="009B22DA"/>
    <w:rsid w:val="009B29AE"/>
    <w:rsid w:val="009B2AE5"/>
    <w:rsid w:val="009B30AE"/>
    <w:rsid w:val="009B315D"/>
    <w:rsid w:val="009B5042"/>
    <w:rsid w:val="009B5C82"/>
    <w:rsid w:val="009B6645"/>
    <w:rsid w:val="009B6A76"/>
    <w:rsid w:val="009B6AC7"/>
    <w:rsid w:val="009B71BD"/>
    <w:rsid w:val="009B7B14"/>
    <w:rsid w:val="009C204C"/>
    <w:rsid w:val="009C237A"/>
    <w:rsid w:val="009C2584"/>
    <w:rsid w:val="009C3273"/>
    <w:rsid w:val="009C4237"/>
    <w:rsid w:val="009C4C35"/>
    <w:rsid w:val="009C5100"/>
    <w:rsid w:val="009C652D"/>
    <w:rsid w:val="009C682E"/>
    <w:rsid w:val="009D0164"/>
    <w:rsid w:val="009D1BE4"/>
    <w:rsid w:val="009D2164"/>
    <w:rsid w:val="009D24AD"/>
    <w:rsid w:val="009D2F3A"/>
    <w:rsid w:val="009D35D8"/>
    <w:rsid w:val="009D3684"/>
    <w:rsid w:val="009D4041"/>
    <w:rsid w:val="009D422D"/>
    <w:rsid w:val="009D4BFF"/>
    <w:rsid w:val="009D4C1B"/>
    <w:rsid w:val="009D5147"/>
    <w:rsid w:val="009D5A50"/>
    <w:rsid w:val="009D702C"/>
    <w:rsid w:val="009D7303"/>
    <w:rsid w:val="009E21E5"/>
    <w:rsid w:val="009E2229"/>
    <w:rsid w:val="009E2287"/>
    <w:rsid w:val="009E417E"/>
    <w:rsid w:val="009E499D"/>
    <w:rsid w:val="009E6B01"/>
    <w:rsid w:val="009E6D48"/>
    <w:rsid w:val="009E7B2F"/>
    <w:rsid w:val="009F2BE0"/>
    <w:rsid w:val="009F4006"/>
    <w:rsid w:val="009F4A16"/>
    <w:rsid w:val="009F53F9"/>
    <w:rsid w:val="009F5627"/>
    <w:rsid w:val="009F56EE"/>
    <w:rsid w:val="009F7968"/>
    <w:rsid w:val="009F7D3D"/>
    <w:rsid w:val="00A01342"/>
    <w:rsid w:val="00A02D56"/>
    <w:rsid w:val="00A0320F"/>
    <w:rsid w:val="00A05944"/>
    <w:rsid w:val="00A065CA"/>
    <w:rsid w:val="00A10041"/>
    <w:rsid w:val="00A11A1A"/>
    <w:rsid w:val="00A11B0E"/>
    <w:rsid w:val="00A11ED1"/>
    <w:rsid w:val="00A11FE8"/>
    <w:rsid w:val="00A12240"/>
    <w:rsid w:val="00A12766"/>
    <w:rsid w:val="00A132C0"/>
    <w:rsid w:val="00A134E9"/>
    <w:rsid w:val="00A145C7"/>
    <w:rsid w:val="00A14A83"/>
    <w:rsid w:val="00A15D27"/>
    <w:rsid w:val="00A163E2"/>
    <w:rsid w:val="00A16A1F"/>
    <w:rsid w:val="00A16F39"/>
    <w:rsid w:val="00A1788A"/>
    <w:rsid w:val="00A205CD"/>
    <w:rsid w:val="00A23457"/>
    <w:rsid w:val="00A23921"/>
    <w:rsid w:val="00A23C4E"/>
    <w:rsid w:val="00A243CB"/>
    <w:rsid w:val="00A246D7"/>
    <w:rsid w:val="00A259A9"/>
    <w:rsid w:val="00A260F1"/>
    <w:rsid w:val="00A263FA"/>
    <w:rsid w:val="00A27897"/>
    <w:rsid w:val="00A27B86"/>
    <w:rsid w:val="00A301FF"/>
    <w:rsid w:val="00A30ECB"/>
    <w:rsid w:val="00A31EC0"/>
    <w:rsid w:val="00A31FCF"/>
    <w:rsid w:val="00A34D9D"/>
    <w:rsid w:val="00A35DD1"/>
    <w:rsid w:val="00A36CE4"/>
    <w:rsid w:val="00A37F03"/>
    <w:rsid w:val="00A40404"/>
    <w:rsid w:val="00A40B51"/>
    <w:rsid w:val="00A41EC0"/>
    <w:rsid w:val="00A41FA3"/>
    <w:rsid w:val="00A42694"/>
    <w:rsid w:val="00A42800"/>
    <w:rsid w:val="00A429C7"/>
    <w:rsid w:val="00A42FA2"/>
    <w:rsid w:val="00A43E7C"/>
    <w:rsid w:val="00A441CD"/>
    <w:rsid w:val="00A44276"/>
    <w:rsid w:val="00A4436D"/>
    <w:rsid w:val="00A4535B"/>
    <w:rsid w:val="00A45422"/>
    <w:rsid w:val="00A45658"/>
    <w:rsid w:val="00A46C93"/>
    <w:rsid w:val="00A478D5"/>
    <w:rsid w:val="00A501F3"/>
    <w:rsid w:val="00A52D29"/>
    <w:rsid w:val="00A53231"/>
    <w:rsid w:val="00A53837"/>
    <w:rsid w:val="00A53962"/>
    <w:rsid w:val="00A54B2E"/>
    <w:rsid w:val="00A559D8"/>
    <w:rsid w:val="00A56653"/>
    <w:rsid w:val="00A56FC8"/>
    <w:rsid w:val="00A578C7"/>
    <w:rsid w:val="00A605D4"/>
    <w:rsid w:val="00A60ECF"/>
    <w:rsid w:val="00A611F3"/>
    <w:rsid w:val="00A62A80"/>
    <w:rsid w:val="00A62B0A"/>
    <w:rsid w:val="00A63015"/>
    <w:rsid w:val="00A6390D"/>
    <w:rsid w:val="00A64AD8"/>
    <w:rsid w:val="00A663E4"/>
    <w:rsid w:val="00A706DC"/>
    <w:rsid w:val="00A71D09"/>
    <w:rsid w:val="00A730C6"/>
    <w:rsid w:val="00A747C4"/>
    <w:rsid w:val="00A75209"/>
    <w:rsid w:val="00A75C07"/>
    <w:rsid w:val="00A76406"/>
    <w:rsid w:val="00A76C86"/>
    <w:rsid w:val="00A76EDF"/>
    <w:rsid w:val="00A7744A"/>
    <w:rsid w:val="00A77B42"/>
    <w:rsid w:val="00A77EE7"/>
    <w:rsid w:val="00A813B6"/>
    <w:rsid w:val="00A8317F"/>
    <w:rsid w:val="00A83E7A"/>
    <w:rsid w:val="00A85222"/>
    <w:rsid w:val="00A866BE"/>
    <w:rsid w:val="00A87D91"/>
    <w:rsid w:val="00A90208"/>
    <w:rsid w:val="00A9298F"/>
    <w:rsid w:val="00A92D40"/>
    <w:rsid w:val="00A92FA9"/>
    <w:rsid w:val="00A95B54"/>
    <w:rsid w:val="00A95EA3"/>
    <w:rsid w:val="00A96369"/>
    <w:rsid w:val="00A975C4"/>
    <w:rsid w:val="00AA4560"/>
    <w:rsid w:val="00AA4CC5"/>
    <w:rsid w:val="00AA4FEB"/>
    <w:rsid w:val="00AA61D8"/>
    <w:rsid w:val="00AA6677"/>
    <w:rsid w:val="00AA6C83"/>
    <w:rsid w:val="00AA6DF9"/>
    <w:rsid w:val="00AA7DBF"/>
    <w:rsid w:val="00AB03A6"/>
    <w:rsid w:val="00AB0770"/>
    <w:rsid w:val="00AB14D1"/>
    <w:rsid w:val="00AB2C4C"/>
    <w:rsid w:val="00AC0810"/>
    <w:rsid w:val="00AC0AD1"/>
    <w:rsid w:val="00AC1102"/>
    <w:rsid w:val="00AC170D"/>
    <w:rsid w:val="00AC387D"/>
    <w:rsid w:val="00AC3B00"/>
    <w:rsid w:val="00AC6AD3"/>
    <w:rsid w:val="00AC7A60"/>
    <w:rsid w:val="00AD039B"/>
    <w:rsid w:val="00AD19BD"/>
    <w:rsid w:val="00AD1AC9"/>
    <w:rsid w:val="00AD1F5A"/>
    <w:rsid w:val="00AD344F"/>
    <w:rsid w:val="00AD5049"/>
    <w:rsid w:val="00AE0207"/>
    <w:rsid w:val="00AE0E63"/>
    <w:rsid w:val="00AE0EB1"/>
    <w:rsid w:val="00AE2E32"/>
    <w:rsid w:val="00AE4880"/>
    <w:rsid w:val="00AE6134"/>
    <w:rsid w:val="00AE7C21"/>
    <w:rsid w:val="00AF0449"/>
    <w:rsid w:val="00AF1ED9"/>
    <w:rsid w:val="00AF1F24"/>
    <w:rsid w:val="00AF3723"/>
    <w:rsid w:val="00AF68D7"/>
    <w:rsid w:val="00AF7021"/>
    <w:rsid w:val="00AF7AC6"/>
    <w:rsid w:val="00AF7BD0"/>
    <w:rsid w:val="00B01F85"/>
    <w:rsid w:val="00B02089"/>
    <w:rsid w:val="00B03699"/>
    <w:rsid w:val="00B0387F"/>
    <w:rsid w:val="00B04AFC"/>
    <w:rsid w:val="00B04EE6"/>
    <w:rsid w:val="00B05368"/>
    <w:rsid w:val="00B05E85"/>
    <w:rsid w:val="00B05F2C"/>
    <w:rsid w:val="00B07D3B"/>
    <w:rsid w:val="00B1003E"/>
    <w:rsid w:val="00B1045D"/>
    <w:rsid w:val="00B105BF"/>
    <w:rsid w:val="00B1154B"/>
    <w:rsid w:val="00B1180F"/>
    <w:rsid w:val="00B12D88"/>
    <w:rsid w:val="00B14306"/>
    <w:rsid w:val="00B148BA"/>
    <w:rsid w:val="00B170C9"/>
    <w:rsid w:val="00B1723E"/>
    <w:rsid w:val="00B17FD3"/>
    <w:rsid w:val="00B20584"/>
    <w:rsid w:val="00B21749"/>
    <w:rsid w:val="00B21A54"/>
    <w:rsid w:val="00B24A3B"/>
    <w:rsid w:val="00B26929"/>
    <w:rsid w:val="00B27008"/>
    <w:rsid w:val="00B271F2"/>
    <w:rsid w:val="00B279F6"/>
    <w:rsid w:val="00B27E5A"/>
    <w:rsid w:val="00B30B92"/>
    <w:rsid w:val="00B30C64"/>
    <w:rsid w:val="00B31729"/>
    <w:rsid w:val="00B3200A"/>
    <w:rsid w:val="00B32F45"/>
    <w:rsid w:val="00B33D2B"/>
    <w:rsid w:val="00B3532B"/>
    <w:rsid w:val="00B35AB8"/>
    <w:rsid w:val="00B36456"/>
    <w:rsid w:val="00B4068C"/>
    <w:rsid w:val="00B415B5"/>
    <w:rsid w:val="00B42A82"/>
    <w:rsid w:val="00B43F47"/>
    <w:rsid w:val="00B443F5"/>
    <w:rsid w:val="00B44A18"/>
    <w:rsid w:val="00B45288"/>
    <w:rsid w:val="00B52754"/>
    <w:rsid w:val="00B528D0"/>
    <w:rsid w:val="00B53DE3"/>
    <w:rsid w:val="00B54D98"/>
    <w:rsid w:val="00B54DCC"/>
    <w:rsid w:val="00B54DCF"/>
    <w:rsid w:val="00B556B9"/>
    <w:rsid w:val="00B60264"/>
    <w:rsid w:val="00B61610"/>
    <w:rsid w:val="00B6188B"/>
    <w:rsid w:val="00B62542"/>
    <w:rsid w:val="00B62BF1"/>
    <w:rsid w:val="00B65162"/>
    <w:rsid w:val="00B65B3C"/>
    <w:rsid w:val="00B66C48"/>
    <w:rsid w:val="00B67371"/>
    <w:rsid w:val="00B673F0"/>
    <w:rsid w:val="00B67932"/>
    <w:rsid w:val="00B67A01"/>
    <w:rsid w:val="00B7007F"/>
    <w:rsid w:val="00B72D6D"/>
    <w:rsid w:val="00B735F3"/>
    <w:rsid w:val="00B74F2D"/>
    <w:rsid w:val="00B75B7C"/>
    <w:rsid w:val="00B766A3"/>
    <w:rsid w:val="00B766BF"/>
    <w:rsid w:val="00B76A07"/>
    <w:rsid w:val="00B77FA2"/>
    <w:rsid w:val="00B80472"/>
    <w:rsid w:val="00B80661"/>
    <w:rsid w:val="00B80E3C"/>
    <w:rsid w:val="00B8198B"/>
    <w:rsid w:val="00B81BC3"/>
    <w:rsid w:val="00B828B9"/>
    <w:rsid w:val="00B83E80"/>
    <w:rsid w:val="00B84B88"/>
    <w:rsid w:val="00B84E53"/>
    <w:rsid w:val="00B85771"/>
    <w:rsid w:val="00B85D18"/>
    <w:rsid w:val="00B86678"/>
    <w:rsid w:val="00B867F0"/>
    <w:rsid w:val="00B873E5"/>
    <w:rsid w:val="00B879B5"/>
    <w:rsid w:val="00B87D4C"/>
    <w:rsid w:val="00B87DE4"/>
    <w:rsid w:val="00B9057E"/>
    <w:rsid w:val="00B90B65"/>
    <w:rsid w:val="00B9103D"/>
    <w:rsid w:val="00B910F5"/>
    <w:rsid w:val="00B9188B"/>
    <w:rsid w:val="00B93158"/>
    <w:rsid w:val="00B939F2"/>
    <w:rsid w:val="00B946F4"/>
    <w:rsid w:val="00B94AC5"/>
    <w:rsid w:val="00B94C5F"/>
    <w:rsid w:val="00B94E40"/>
    <w:rsid w:val="00B955A0"/>
    <w:rsid w:val="00B965BB"/>
    <w:rsid w:val="00B97686"/>
    <w:rsid w:val="00B9796B"/>
    <w:rsid w:val="00BA12FA"/>
    <w:rsid w:val="00BA1325"/>
    <w:rsid w:val="00BA13F6"/>
    <w:rsid w:val="00BA1854"/>
    <w:rsid w:val="00BA3C18"/>
    <w:rsid w:val="00BA3F3C"/>
    <w:rsid w:val="00BA4024"/>
    <w:rsid w:val="00BA4894"/>
    <w:rsid w:val="00BA7062"/>
    <w:rsid w:val="00BA7484"/>
    <w:rsid w:val="00BA74A8"/>
    <w:rsid w:val="00BB0A72"/>
    <w:rsid w:val="00BB0BBF"/>
    <w:rsid w:val="00BB127C"/>
    <w:rsid w:val="00BB211C"/>
    <w:rsid w:val="00BB3A7D"/>
    <w:rsid w:val="00BB46F6"/>
    <w:rsid w:val="00BB61D6"/>
    <w:rsid w:val="00BB63A2"/>
    <w:rsid w:val="00BC0151"/>
    <w:rsid w:val="00BC0F33"/>
    <w:rsid w:val="00BC1E6B"/>
    <w:rsid w:val="00BC2261"/>
    <w:rsid w:val="00BC2277"/>
    <w:rsid w:val="00BC324D"/>
    <w:rsid w:val="00BC386C"/>
    <w:rsid w:val="00BC3B9A"/>
    <w:rsid w:val="00BC413E"/>
    <w:rsid w:val="00BC4663"/>
    <w:rsid w:val="00BD1147"/>
    <w:rsid w:val="00BD1E5C"/>
    <w:rsid w:val="00BD51D0"/>
    <w:rsid w:val="00BD55E7"/>
    <w:rsid w:val="00BD57B3"/>
    <w:rsid w:val="00BD7BE4"/>
    <w:rsid w:val="00BE15DA"/>
    <w:rsid w:val="00BE1AC9"/>
    <w:rsid w:val="00BE467F"/>
    <w:rsid w:val="00BE4C35"/>
    <w:rsid w:val="00BE4F06"/>
    <w:rsid w:val="00BE54CA"/>
    <w:rsid w:val="00BE6321"/>
    <w:rsid w:val="00BE6450"/>
    <w:rsid w:val="00BE64A6"/>
    <w:rsid w:val="00BF1829"/>
    <w:rsid w:val="00BF1FE8"/>
    <w:rsid w:val="00BF2A09"/>
    <w:rsid w:val="00BF2C2D"/>
    <w:rsid w:val="00BF37E9"/>
    <w:rsid w:val="00BF4B53"/>
    <w:rsid w:val="00BF6383"/>
    <w:rsid w:val="00BF75A6"/>
    <w:rsid w:val="00C00C89"/>
    <w:rsid w:val="00C01682"/>
    <w:rsid w:val="00C02EB9"/>
    <w:rsid w:val="00C043ED"/>
    <w:rsid w:val="00C04FA6"/>
    <w:rsid w:val="00C05519"/>
    <w:rsid w:val="00C06209"/>
    <w:rsid w:val="00C075CD"/>
    <w:rsid w:val="00C1093D"/>
    <w:rsid w:val="00C120FE"/>
    <w:rsid w:val="00C13729"/>
    <w:rsid w:val="00C151BA"/>
    <w:rsid w:val="00C15982"/>
    <w:rsid w:val="00C15E5D"/>
    <w:rsid w:val="00C1623E"/>
    <w:rsid w:val="00C16C48"/>
    <w:rsid w:val="00C16E2F"/>
    <w:rsid w:val="00C20323"/>
    <w:rsid w:val="00C20644"/>
    <w:rsid w:val="00C2166F"/>
    <w:rsid w:val="00C224C6"/>
    <w:rsid w:val="00C23278"/>
    <w:rsid w:val="00C23671"/>
    <w:rsid w:val="00C2473D"/>
    <w:rsid w:val="00C24D23"/>
    <w:rsid w:val="00C26D77"/>
    <w:rsid w:val="00C318CE"/>
    <w:rsid w:val="00C323A4"/>
    <w:rsid w:val="00C337C9"/>
    <w:rsid w:val="00C337F9"/>
    <w:rsid w:val="00C34438"/>
    <w:rsid w:val="00C34B24"/>
    <w:rsid w:val="00C34F18"/>
    <w:rsid w:val="00C35950"/>
    <w:rsid w:val="00C35999"/>
    <w:rsid w:val="00C35D4A"/>
    <w:rsid w:val="00C3622A"/>
    <w:rsid w:val="00C37470"/>
    <w:rsid w:val="00C37D67"/>
    <w:rsid w:val="00C37DF0"/>
    <w:rsid w:val="00C402F8"/>
    <w:rsid w:val="00C4188D"/>
    <w:rsid w:val="00C41D05"/>
    <w:rsid w:val="00C421A0"/>
    <w:rsid w:val="00C4298F"/>
    <w:rsid w:val="00C42F7E"/>
    <w:rsid w:val="00C437DE"/>
    <w:rsid w:val="00C45B6B"/>
    <w:rsid w:val="00C47E55"/>
    <w:rsid w:val="00C51143"/>
    <w:rsid w:val="00C53091"/>
    <w:rsid w:val="00C5323A"/>
    <w:rsid w:val="00C54129"/>
    <w:rsid w:val="00C545FE"/>
    <w:rsid w:val="00C54621"/>
    <w:rsid w:val="00C5579D"/>
    <w:rsid w:val="00C55C27"/>
    <w:rsid w:val="00C56692"/>
    <w:rsid w:val="00C57C77"/>
    <w:rsid w:val="00C60383"/>
    <w:rsid w:val="00C60424"/>
    <w:rsid w:val="00C61BEA"/>
    <w:rsid w:val="00C6201D"/>
    <w:rsid w:val="00C629AD"/>
    <w:rsid w:val="00C63C38"/>
    <w:rsid w:val="00C6451D"/>
    <w:rsid w:val="00C64BE5"/>
    <w:rsid w:val="00C654B6"/>
    <w:rsid w:val="00C660E6"/>
    <w:rsid w:val="00C66540"/>
    <w:rsid w:val="00C66B9C"/>
    <w:rsid w:val="00C67812"/>
    <w:rsid w:val="00C703E2"/>
    <w:rsid w:val="00C70482"/>
    <w:rsid w:val="00C713D0"/>
    <w:rsid w:val="00C715AD"/>
    <w:rsid w:val="00C71BDA"/>
    <w:rsid w:val="00C72F44"/>
    <w:rsid w:val="00C76B08"/>
    <w:rsid w:val="00C77628"/>
    <w:rsid w:val="00C77906"/>
    <w:rsid w:val="00C80573"/>
    <w:rsid w:val="00C806EF"/>
    <w:rsid w:val="00C80767"/>
    <w:rsid w:val="00C81465"/>
    <w:rsid w:val="00C815E3"/>
    <w:rsid w:val="00C837EE"/>
    <w:rsid w:val="00C85E55"/>
    <w:rsid w:val="00C91778"/>
    <w:rsid w:val="00C927B9"/>
    <w:rsid w:val="00C944BB"/>
    <w:rsid w:val="00C94EE6"/>
    <w:rsid w:val="00C95030"/>
    <w:rsid w:val="00C95426"/>
    <w:rsid w:val="00C95DF2"/>
    <w:rsid w:val="00C96EB3"/>
    <w:rsid w:val="00C97555"/>
    <w:rsid w:val="00C97CE1"/>
    <w:rsid w:val="00CA1080"/>
    <w:rsid w:val="00CA21C0"/>
    <w:rsid w:val="00CA3D54"/>
    <w:rsid w:val="00CA3EC8"/>
    <w:rsid w:val="00CA431F"/>
    <w:rsid w:val="00CA4509"/>
    <w:rsid w:val="00CA5EBC"/>
    <w:rsid w:val="00CA783D"/>
    <w:rsid w:val="00CB1480"/>
    <w:rsid w:val="00CB2CC6"/>
    <w:rsid w:val="00CB35F8"/>
    <w:rsid w:val="00CB4513"/>
    <w:rsid w:val="00CB5142"/>
    <w:rsid w:val="00CB5373"/>
    <w:rsid w:val="00CB659B"/>
    <w:rsid w:val="00CB68B5"/>
    <w:rsid w:val="00CB69C4"/>
    <w:rsid w:val="00CB6E4D"/>
    <w:rsid w:val="00CB7941"/>
    <w:rsid w:val="00CB7B52"/>
    <w:rsid w:val="00CC402A"/>
    <w:rsid w:val="00CC5250"/>
    <w:rsid w:val="00CC59D2"/>
    <w:rsid w:val="00CC649A"/>
    <w:rsid w:val="00CC7973"/>
    <w:rsid w:val="00CD008E"/>
    <w:rsid w:val="00CD0A13"/>
    <w:rsid w:val="00CD0AB9"/>
    <w:rsid w:val="00CD15FC"/>
    <w:rsid w:val="00CD2472"/>
    <w:rsid w:val="00CD2736"/>
    <w:rsid w:val="00CD2840"/>
    <w:rsid w:val="00CD2C9F"/>
    <w:rsid w:val="00CD2D0F"/>
    <w:rsid w:val="00CD3110"/>
    <w:rsid w:val="00CD3169"/>
    <w:rsid w:val="00CD36E7"/>
    <w:rsid w:val="00CD44DE"/>
    <w:rsid w:val="00CD450F"/>
    <w:rsid w:val="00CD5010"/>
    <w:rsid w:val="00CD58C5"/>
    <w:rsid w:val="00CD5C01"/>
    <w:rsid w:val="00CD681E"/>
    <w:rsid w:val="00CD6C2E"/>
    <w:rsid w:val="00CD7197"/>
    <w:rsid w:val="00CE0448"/>
    <w:rsid w:val="00CE05F1"/>
    <w:rsid w:val="00CE0671"/>
    <w:rsid w:val="00CE3E38"/>
    <w:rsid w:val="00CE40AC"/>
    <w:rsid w:val="00CE457A"/>
    <w:rsid w:val="00CE4A9A"/>
    <w:rsid w:val="00CE4D01"/>
    <w:rsid w:val="00CE5888"/>
    <w:rsid w:val="00CE6D1F"/>
    <w:rsid w:val="00CE721B"/>
    <w:rsid w:val="00CF2424"/>
    <w:rsid w:val="00CF3D90"/>
    <w:rsid w:val="00CF4F5E"/>
    <w:rsid w:val="00CF5B84"/>
    <w:rsid w:val="00CF5C53"/>
    <w:rsid w:val="00D0135E"/>
    <w:rsid w:val="00D0150E"/>
    <w:rsid w:val="00D0178C"/>
    <w:rsid w:val="00D017A7"/>
    <w:rsid w:val="00D02D08"/>
    <w:rsid w:val="00D02E06"/>
    <w:rsid w:val="00D0359E"/>
    <w:rsid w:val="00D03A1F"/>
    <w:rsid w:val="00D04616"/>
    <w:rsid w:val="00D04785"/>
    <w:rsid w:val="00D04932"/>
    <w:rsid w:val="00D04C9C"/>
    <w:rsid w:val="00D04D8C"/>
    <w:rsid w:val="00D050A6"/>
    <w:rsid w:val="00D05E62"/>
    <w:rsid w:val="00D0614A"/>
    <w:rsid w:val="00D061E8"/>
    <w:rsid w:val="00D06B3D"/>
    <w:rsid w:val="00D104A8"/>
    <w:rsid w:val="00D110A4"/>
    <w:rsid w:val="00D11873"/>
    <w:rsid w:val="00D1284B"/>
    <w:rsid w:val="00D12E68"/>
    <w:rsid w:val="00D1308F"/>
    <w:rsid w:val="00D149E6"/>
    <w:rsid w:val="00D166F9"/>
    <w:rsid w:val="00D20431"/>
    <w:rsid w:val="00D20CFE"/>
    <w:rsid w:val="00D20EFA"/>
    <w:rsid w:val="00D2175F"/>
    <w:rsid w:val="00D21F35"/>
    <w:rsid w:val="00D22557"/>
    <w:rsid w:val="00D237E1"/>
    <w:rsid w:val="00D24F5A"/>
    <w:rsid w:val="00D25228"/>
    <w:rsid w:val="00D253F7"/>
    <w:rsid w:val="00D257E1"/>
    <w:rsid w:val="00D30269"/>
    <w:rsid w:val="00D31402"/>
    <w:rsid w:val="00D320E9"/>
    <w:rsid w:val="00D32102"/>
    <w:rsid w:val="00D32339"/>
    <w:rsid w:val="00D33069"/>
    <w:rsid w:val="00D3353F"/>
    <w:rsid w:val="00D3542A"/>
    <w:rsid w:val="00D356D4"/>
    <w:rsid w:val="00D35758"/>
    <w:rsid w:val="00D364B7"/>
    <w:rsid w:val="00D36A47"/>
    <w:rsid w:val="00D37F35"/>
    <w:rsid w:val="00D37FF2"/>
    <w:rsid w:val="00D40AD7"/>
    <w:rsid w:val="00D40CE4"/>
    <w:rsid w:val="00D417BD"/>
    <w:rsid w:val="00D43027"/>
    <w:rsid w:val="00D44927"/>
    <w:rsid w:val="00D469FF"/>
    <w:rsid w:val="00D46DA2"/>
    <w:rsid w:val="00D47B4A"/>
    <w:rsid w:val="00D50929"/>
    <w:rsid w:val="00D51B33"/>
    <w:rsid w:val="00D51B9C"/>
    <w:rsid w:val="00D520FD"/>
    <w:rsid w:val="00D5252D"/>
    <w:rsid w:val="00D52660"/>
    <w:rsid w:val="00D535AD"/>
    <w:rsid w:val="00D536C0"/>
    <w:rsid w:val="00D53F96"/>
    <w:rsid w:val="00D5423D"/>
    <w:rsid w:val="00D54FC3"/>
    <w:rsid w:val="00D572C2"/>
    <w:rsid w:val="00D57D82"/>
    <w:rsid w:val="00D57DC4"/>
    <w:rsid w:val="00D60216"/>
    <w:rsid w:val="00D6068E"/>
    <w:rsid w:val="00D60728"/>
    <w:rsid w:val="00D61669"/>
    <w:rsid w:val="00D62854"/>
    <w:rsid w:val="00D62E28"/>
    <w:rsid w:val="00D64937"/>
    <w:rsid w:val="00D64ACF"/>
    <w:rsid w:val="00D64BEC"/>
    <w:rsid w:val="00D669F9"/>
    <w:rsid w:val="00D66E90"/>
    <w:rsid w:val="00D67B87"/>
    <w:rsid w:val="00D700C4"/>
    <w:rsid w:val="00D704D2"/>
    <w:rsid w:val="00D70B6A"/>
    <w:rsid w:val="00D711E7"/>
    <w:rsid w:val="00D721D1"/>
    <w:rsid w:val="00D73356"/>
    <w:rsid w:val="00D75677"/>
    <w:rsid w:val="00D75872"/>
    <w:rsid w:val="00D76010"/>
    <w:rsid w:val="00D76319"/>
    <w:rsid w:val="00D77527"/>
    <w:rsid w:val="00D77EB3"/>
    <w:rsid w:val="00D8010C"/>
    <w:rsid w:val="00D8166F"/>
    <w:rsid w:val="00D8250F"/>
    <w:rsid w:val="00D83453"/>
    <w:rsid w:val="00D83C22"/>
    <w:rsid w:val="00D83F41"/>
    <w:rsid w:val="00D845C3"/>
    <w:rsid w:val="00D84CD0"/>
    <w:rsid w:val="00D851B4"/>
    <w:rsid w:val="00D852B3"/>
    <w:rsid w:val="00D853A2"/>
    <w:rsid w:val="00D861E5"/>
    <w:rsid w:val="00D86633"/>
    <w:rsid w:val="00D86770"/>
    <w:rsid w:val="00D91D3D"/>
    <w:rsid w:val="00D92232"/>
    <w:rsid w:val="00D9245F"/>
    <w:rsid w:val="00D95D5A"/>
    <w:rsid w:val="00D971A2"/>
    <w:rsid w:val="00DA05A5"/>
    <w:rsid w:val="00DA07E2"/>
    <w:rsid w:val="00DA0BC5"/>
    <w:rsid w:val="00DA3948"/>
    <w:rsid w:val="00DA3CCA"/>
    <w:rsid w:val="00DA3D49"/>
    <w:rsid w:val="00DA3DD4"/>
    <w:rsid w:val="00DA4F8F"/>
    <w:rsid w:val="00DA5BB6"/>
    <w:rsid w:val="00DA5F57"/>
    <w:rsid w:val="00DA5F7E"/>
    <w:rsid w:val="00DA73FC"/>
    <w:rsid w:val="00DA7512"/>
    <w:rsid w:val="00DB0234"/>
    <w:rsid w:val="00DB045D"/>
    <w:rsid w:val="00DB0EE4"/>
    <w:rsid w:val="00DB0F49"/>
    <w:rsid w:val="00DB1E02"/>
    <w:rsid w:val="00DB1E8F"/>
    <w:rsid w:val="00DB24C2"/>
    <w:rsid w:val="00DB4863"/>
    <w:rsid w:val="00DB508C"/>
    <w:rsid w:val="00DB50E1"/>
    <w:rsid w:val="00DB524E"/>
    <w:rsid w:val="00DB6E65"/>
    <w:rsid w:val="00DC0021"/>
    <w:rsid w:val="00DC0136"/>
    <w:rsid w:val="00DC0D4A"/>
    <w:rsid w:val="00DC0F37"/>
    <w:rsid w:val="00DC3314"/>
    <w:rsid w:val="00DC3546"/>
    <w:rsid w:val="00DC3D31"/>
    <w:rsid w:val="00DC4D51"/>
    <w:rsid w:val="00DC4E27"/>
    <w:rsid w:val="00DC53FA"/>
    <w:rsid w:val="00DC606A"/>
    <w:rsid w:val="00DC7C8C"/>
    <w:rsid w:val="00DD0132"/>
    <w:rsid w:val="00DD0513"/>
    <w:rsid w:val="00DD12A7"/>
    <w:rsid w:val="00DD22A9"/>
    <w:rsid w:val="00DD769E"/>
    <w:rsid w:val="00DD7715"/>
    <w:rsid w:val="00DE013F"/>
    <w:rsid w:val="00DE14E7"/>
    <w:rsid w:val="00DE241D"/>
    <w:rsid w:val="00DE2AD2"/>
    <w:rsid w:val="00DE42EA"/>
    <w:rsid w:val="00DE58B1"/>
    <w:rsid w:val="00DE59B6"/>
    <w:rsid w:val="00DE702C"/>
    <w:rsid w:val="00DE7CE5"/>
    <w:rsid w:val="00DE7E48"/>
    <w:rsid w:val="00DF0391"/>
    <w:rsid w:val="00DF0537"/>
    <w:rsid w:val="00DF0F4D"/>
    <w:rsid w:val="00DF28B9"/>
    <w:rsid w:val="00DF33D5"/>
    <w:rsid w:val="00DF38CA"/>
    <w:rsid w:val="00DF3C9D"/>
    <w:rsid w:val="00DF424E"/>
    <w:rsid w:val="00DF4831"/>
    <w:rsid w:val="00DF51B4"/>
    <w:rsid w:val="00DF578D"/>
    <w:rsid w:val="00DF6264"/>
    <w:rsid w:val="00DF62E9"/>
    <w:rsid w:val="00DF6C8C"/>
    <w:rsid w:val="00DF7173"/>
    <w:rsid w:val="00DF744C"/>
    <w:rsid w:val="00DF7681"/>
    <w:rsid w:val="00E00070"/>
    <w:rsid w:val="00E00B01"/>
    <w:rsid w:val="00E015B4"/>
    <w:rsid w:val="00E01BD2"/>
    <w:rsid w:val="00E02582"/>
    <w:rsid w:val="00E04A4A"/>
    <w:rsid w:val="00E04E89"/>
    <w:rsid w:val="00E06101"/>
    <w:rsid w:val="00E071D7"/>
    <w:rsid w:val="00E075E7"/>
    <w:rsid w:val="00E078B3"/>
    <w:rsid w:val="00E11FD4"/>
    <w:rsid w:val="00E120C4"/>
    <w:rsid w:val="00E1252A"/>
    <w:rsid w:val="00E12733"/>
    <w:rsid w:val="00E12C73"/>
    <w:rsid w:val="00E13E2F"/>
    <w:rsid w:val="00E1451A"/>
    <w:rsid w:val="00E15475"/>
    <w:rsid w:val="00E154CD"/>
    <w:rsid w:val="00E15858"/>
    <w:rsid w:val="00E15865"/>
    <w:rsid w:val="00E17FE2"/>
    <w:rsid w:val="00E2056C"/>
    <w:rsid w:val="00E21A83"/>
    <w:rsid w:val="00E21F02"/>
    <w:rsid w:val="00E23239"/>
    <w:rsid w:val="00E25122"/>
    <w:rsid w:val="00E2568C"/>
    <w:rsid w:val="00E25D0D"/>
    <w:rsid w:val="00E306D2"/>
    <w:rsid w:val="00E3087C"/>
    <w:rsid w:val="00E30E84"/>
    <w:rsid w:val="00E31B28"/>
    <w:rsid w:val="00E31D81"/>
    <w:rsid w:val="00E32C04"/>
    <w:rsid w:val="00E3313F"/>
    <w:rsid w:val="00E33599"/>
    <w:rsid w:val="00E34079"/>
    <w:rsid w:val="00E349F0"/>
    <w:rsid w:val="00E351B3"/>
    <w:rsid w:val="00E35ED8"/>
    <w:rsid w:val="00E36F99"/>
    <w:rsid w:val="00E378DD"/>
    <w:rsid w:val="00E4060C"/>
    <w:rsid w:val="00E40C6A"/>
    <w:rsid w:val="00E40F52"/>
    <w:rsid w:val="00E414B8"/>
    <w:rsid w:val="00E420A1"/>
    <w:rsid w:val="00E42221"/>
    <w:rsid w:val="00E427E6"/>
    <w:rsid w:val="00E42FCD"/>
    <w:rsid w:val="00E4334D"/>
    <w:rsid w:val="00E44550"/>
    <w:rsid w:val="00E445BB"/>
    <w:rsid w:val="00E44CD9"/>
    <w:rsid w:val="00E44D42"/>
    <w:rsid w:val="00E4529F"/>
    <w:rsid w:val="00E46341"/>
    <w:rsid w:val="00E4651E"/>
    <w:rsid w:val="00E46AB8"/>
    <w:rsid w:val="00E470B8"/>
    <w:rsid w:val="00E47C34"/>
    <w:rsid w:val="00E50716"/>
    <w:rsid w:val="00E50D04"/>
    <w:rsid w:val="00E514DC"/>
    <w:rsid w:val="00E51C71"/>
    <w:rsid w:val="00E5242F"/>
    <w:rsid w:val="00E52B45"/>
    <w:rsid w:val="00E532B9"/>
    <w:rsid w:val="00E537D5"/>
    <w:rsid w:val="00E54933"/>
    <w:rsid w:val="00E57936"/>
    <w:rsid w:val="00E61E34"/>
    <w:rsid w:val="00E62300"/>
    <w:rsid w:val="00E62876"/>
    <w:rsid w:val="00E62C81"/>
    <w:rsid w:val="00E64575"/>
    <w:rsid w:val="00E6470C"/>
    <w:rsid w:val="00E64949"/>
    <w:rsid w:val="00E670AA"/>
    <w:rsid w:val="00E6736A"/>
    <w:rsid w:val="00E67D65"/>
    <w:rsid w:val="00E7097D"/>
    <w:rsid w:val="00E713FD"/>
    <w:rsid w:val="00E71835"/>
    <w:rsid w:val="00E71D28"/>
    <w:rsid w:val="00E7227D"/>
    <w:rsid w:val="00E722CA"/>
    <w:rsid w:val="00E73101"/>
    <w:rsid w:val="00E74A46"/>
    <w:rsid w:val="00E759EC"/>
    <w:rsid w:val="00E769F8"/>
    <w:rsid w:val="00E77849"/>
    <w:rsid w:val="00E80039"/>
    <w:rsid w:val="00E82B47"/>
    <w:rsid w:val="00E82E49"/>
    <w:rsid w:val="00E84C44"/>
    <w:rsid w:val="00E84F39"/>
    <w:rsid w:val="00E8586E"/>
    <w:rsid w:val="00E858BD"/>
    <w:rsid w:val="00E86F08"/>
    <w:rsid w:val="00E8705A"/>
    <w:rsid w:val="00E90144"/>
    <w:rsid w:val="00E901CE"/>
    <w:rsid w:val="00E90DD5"/>
    <w:rsid w:val="00E92E7B"/>
    <w:rsid w:val="00E937BE"/>
    <w:rsid w:val="00E944FE"/>
    <w:rsid w:val="00E947F3"/>
    <w:rsid w:val="00E95769"/>
    <w:rsid w:val="00E9671F"/>
    <w:rsid w:val="00E972BE"/>
    <w:rsid w:val="00E97773"/>
    <w:rsid w:val="00EA0176"/>
    <w:rsid w:val="00EA0ECC"/>
    <w:rsid w:val="00EA18E5"/>
    <w:rsid w:val="00EA1BC1"/>
    <w:rsid w:val="00EA24F7"/>
    <w:rsid w:val="00EA3CB9"/>
    <w:rsid w:val="00EA5756"/>
    <w:rsid w:val="00EA6E44"/>
    <w:rsid w:val="00EB01A7"/>
    <w:rsid w:val="00EB113A"/>
    <w:rsid w:val="00EB1524"/>
    <w:rsid w:val="00EB19F9"/>
    <w:rsid w:val="00EB21B0"/>
    <w:rsid w:val="00EB2701"/>
    <w:rsid w:val="00EB2EC7"/>
    <w:rsid w:val="00EB39E2"/>
    <w:rsid w:val="00EB40B0"/>
    <w:rsid w:val="00EB40BE"/>
    <w:rsid w:val="00EB48A9"/>
    <w:rsid w:val="00EB551D"/>
    <w:rsid w:val="00EB6134"/>
    <w:rsid w:val="00EB7003"/>
    <w:rsid w:val="00EC1824"/>
    <w:rsid w:val="00EC2D53"/>
    <w:rsid w:val="00EC2E16"/>
    <w:rsid w:val="00EC318B"/>
    <w:rsid w:val="00EC37A5"/>
    <w:rsid w:val="00EC5E6E"/>
    <w:rsid w:val="00EC7A51"/>
    <w:rsid w:val="00ED0536"/>
    <w:rsid w:val="00ED0858"/>
    <w:rsid w:val="00ED2411"/>
    <w:rsid w:val="00ED28C1"/>
    <w:rsid w:val="00ED37EA"/>
    <w:rsid w:val="00ED3E04"/>
    <w:rsid w:val="00ED4AA7"/>
    <w:rsid w:val="00ED4BCE"/>
    <w:rsid w:val="00ED4FFC"/>
    <w:rsid w:val="00ED59FB"/>
    <w:rsid w:val="00ED5EDC"/>
    <w:rsid w:val="00ED7289"/>
    <w:rsid w:val="00ED74A8"/>
    <w:rsid w:val="00ED794D"/>
    <w:rsid w:val="00ED7CE8"/>
    <w:rsid w:val="00ED7DE1"/>
    <w:rsid w:val="00ED7E67"/>
    <w:rsid w:val="00EE0213"/>
    <w:rsid w:val="00EE03F1"/>
    <w:rsid w:val="00EE0BF0"/>
    <w:rsid w:val="00EE1E5A"/>
    <w:rsid w:val="00EE2009"/>
    <w:rsid w:val="00EE2517"/>
    <w:rsid w:val="00EE26BC"/>
    <w:rsid w:val="00EE3B37"/>
    <w:rsid w:val="00EE3C89"/>
    <w:rsid w:val="00EE4BA8"/>
    <w:rsid w:val="00EE4CDD"/>
    <w:rsid w:val="00EE4E44"/>
    <w:rsid w:val="00EF0304"/>
    <w:rsid w:val="00EF0669"/>
    <w:rsid w:val="00EF099E"/>
    <w:rsid w:val="00EF0D73"/>
    <w:rsid w:val="00EF1136"/>
    <w:rsid w:val="00EF1E07"/>
    <w:rsid w:val="00EF2B0E"/>
    <w:rsid w:val="00EF4152"/>
    <w:rsid w:val="00EF47C2"/>
    <w:rsid w:val="00EF4CCB"/>
    <w:rsid w:val="00EF542B"/>
    <w:rsid w:val="00EF68DD"/>
    <w:rsid w:val="00EF6A88"/>
    <w:rsid w:val="00EF74F8"/>
    <w:rsid w:val="00EF7CCC"/>
    <w:rsid w:val="00F00406"/>
    <w:rsid w:val="00F005A3"/>
    <w:rsid w:val="00F01C88"/>
    <w:rsid w:val="00F01CAE"/>
    <w:rsid w:val="00F0297E"/>
    <w:rsid w:val="00F0352E"/>
    <w:rsid w:val="00F040DF"/>
    <w:rsid w:val="00F04F00"/>
    <w:rsid w:val="00F0672F"/>
    <w:rsid w:val="00F07218"/>
    <w:rsid w:val="00F10C5A"/>
    <w:rsid w:val="00F12E5D"/>
    <w:rsid w:val="00F13A3E"/>
    <w:rsid w:val="00F14C0D"/>
    <w:rsid w:val="00F15A02"/>
    <w:rsid w:val="00F15AA7"/>
    <w:rsid w:val="00F15B60"/>
    <w:rsid w:val="00F16227"/>
    <w:rsid w:val="00F202A2"/>
    <w:rsid w:val="00F2157A"/>
    <w:rsid w:val="00F21804"/>
    <w:rsid w:val="00F21966"/>
    <w:rsid w:val="00F22DC9"/>
    <w:rsid w:val="00F23909"/>
    <w:rsid w:val="00F23F1A"/>
    <w:rsid w:val="00F24A2F"/>
    <w:rsid w:val="00F25C33"/>
    <w:rsid w:val="00F27487"/>
    <w:rsid w:val="00F30270"/>
    <w:rsid w:val="00F31BD2"/>
    <w:rsid w:val="00F34885"/>
    <w:rsid w:val="00F35B84"/>
    <w:rsid w:val="00F36D99"/>
    <w:rsid w:val="00F40513"/>
    <w:rsid w:val="00F40B23"/>
    <w:rsid w:val="00F40BFA"/>
    <w:rsid w:val="00F43410"/>
    <w:rsid w:val="00F4462C"/>
    <w:rsid w:val="00F45615"/>
    <w:rsid w:val="00F45B8C"/>
    <w:rsid w:val="00F4637C"/>
    <w:rsid w:val="00F46D3F"/>
    <w:rsid w:val="00F47B4C"/>
    <w:rsid w:val="00F50084"/>
    <w:rsid w:val="00F5145E"/>
    <w:rsid w:val="00F519CE"/>
    <w:rsid w:val="00F52584"/>
    <w:rsid w:val="00F52610"/>
    <w:rsid w:val="00F53458"/>
    <w:rsid w:val="00F53ED8"/>
    <w:rsid w:val="00F54BA8"/>
    <w:rsid w:val="00F5768E"/>
    <w:rsid w:val="00F576EA"/>
    <w:rsid w:val="00F57C6D"/>
    <w:rsid w:val="00F57DA5"/>
    <w:rsid w:val="00F610D8"/>
    <w:rsid w:val="00F6124D"/>
    <w:rsid w:val="00F61992"/>
    <w:rsid w:val="00F61AA4"/>
    <w:rsid w:val="00F61FF2"/>
    <w:rsid w:val="00F623D8"/>
    <w:rsid w:val="00F625A9"/>
    <w:rsid w:val="00F63503"/>
    <w:rsid w:val="00F6352C"/>
    <w:rsid w:val="00F636BB"/>
    <w:rsid w:val="00F65187"/>
    <w:rsid w:val="00F65EAD"/>
    <w:rsid w:val="00F66730"/>
    <w:rsid w:val="00F67026"/>
    <w:rsid w:val="00F67260"/>
    <w:rsid w:val="00F70E22"/>
    <w:rsid w:val="00F70FCC"/>
    <w:rsid w:val="00F7186C"/>
    <w:rsid w:val="00F7198D"/>
    <w:rsid w:val="00F71AA6"/>
    <w:rsid w:val="00F72074"/>
    <w:rsid w:val="00F72D38"/>
    <w:rsid w:val="00F72FDA"/>
    <w:rsid w:val="00F734FA"/>
    <w:rsid w:val="00F73696"/>
    <w:rsid w:val="00F7497A"/>
    <w:rsid w:val="00F74CE9"/>
    <w:rsid w:val="00F76261"/>
    <w:rsid w:val="00F77549"/>
    <w:rsid w:val="00F777A1"/>
    <w:rsid w:val="00F77A64"/>
    <w:rsid w:val="00F819AE"/>
    <w:rsid w:val="00F81DAD"/>
    <w:rsid w:val="00F82F75"/>
    <w:rsid w:val="00F84C4D"/>
    <w:rsid w:val="00F85306"/>
    <w:rsid w:val="00F8721D"/>
    <w:rsid w:val="00F87FB9"/>
    <w:rsid w:val="00F90B5B"/>
    <w:rsid w:val="00F91C14"/>
    <w:rsid w:val="00F9322F"/>
    <w:rsid w:val="00F94371"/>
    <w:rsid w:val="00F949ED"/>
    <w:rsid w:val="00F95229"/>
    <w:rsid w:val="00F96E92"/>
    <w:rsid w:val="00FA00FB"/>
    <w:rsid w:val="00FA0117"/>
    <w:rsid w:val="00FA0866"/>
    <w:rsid w:val="00FA18E3"/>
    <w:rsid w:val="00FA1E65"/>
    <w:rsid w:val="00FA2B01"/>
    <w:rsid w:val="00FA302C"/>
    <w:rsid w:val="00FA33FF"/>
    <w:rsid w:val="00FA3727"/>
    <w:rsid w:val="00FA51CD"/>
    <w:rsid w:val="00FA61E5"/>
    <w:rsid w:val="00FA634F"/>
    <w:rsid w:val="00FA65E5"/>
    <w:rsid w:val="00FA7762"/>
    <w:rsid w:val="00FB008D"/>
    <w:rsid w:val="00FB01F2"/>
    <w:rsid w:val="00FB02D2"/>
    <w:rsid w:val="00FB10F7"/>
    <w:rsid w:val="00FB14FD"/>
    <w:rsid w:val="00FB186D"/>
    <w:rsid w:val="00FB1909"/>
    <w:rsid w:val="00FB2B50"/>
    <w:rsid w:val="00FB2C67"/>
    <w:rsid w:val="00FB2F2E"/>
    <w:rsid w:val="00FB3BD4"/>
    <w:rsid w:val="00FB41EC"/>
    <w:rsid w:val="00FB4904"/>
    <w:rsid w:val="00FB6286"/>
    <w:rsid w:val="00FB6F75"/>
    <w:rsid w:val="00FB7930"/>
    <w:rsid w:val="00FC0579"/>
    <w:rsid w:val="00FC138D"/>
    <w:rsid w:val="00FC1BCB"/>
    <w:rsid w:val="00FC2187"/>
    <w:rsid w:val="00FC241C"/>
    <w:rsid w:val="00FC25A2"/>
    <w:rsid w:val="00FC40C5"/>
    <w:rsid w:val="00FC44F5"/>
    <w:rsid w:val="00FC5D0E"/>
    <w:rsid w:val="00FC6D53"/>
    <w:rsid w:val="00FC7757"/>
    <w:rsid w:val="00FC7C39"/>
    <w:rsid w:val="00FD104C"/>
    <w:rsid w:val="00FD1075"/>
    <w:rsid w:val="00FD4F40"/>
    <w:rsid w:val="00FD5470"/>
    <w:rsid w:val="00FD549A"/>
    <w:rsid w:val="00FD5A83"/>
    <w:rsid w:val="00FE0EDE"/>
    <w:rsid w:val="00FE1D54"/>
    <w:rsid w:val="00FE2090"/>
    <w:rsid w:val="00FE2311"/>
    <w:rsid w:val="00FE266B"/>
    <w:rsid w:val="00FE2A0C"/>
    <w:rsid w:val="00FE2C09"/>
    <w:rsid w:val="00FE34D4"/>
    <w:rsid w:val="00FE3F44"/>
    <w:rsid w:val="00FE4D70"/>
    <w:rsid w:val="00FE5B35"/>
    <w:rsid w:val="00FE6BC7"/>
    <w:rsid w:val="00FF092D"/>
    <w:rsid w:val="00FF15A9"/>
    <w:rsid w:val="00FF19B0"/>
    <w:rsid w:val="00FF2439"/>
    <w:rsid w:val="00FF3702"/>
    <w:rsid w:val="00FF461C"/>
    <w:rsid w:val="00FF4968"/>
    <w:rsid w:val="00FF4BF3"/>
    <w:rsid w:val="00FF4C7B"/>
    <w:rsid w:val="00FF5E3A"/>
    <w:rsid w:val="00FF693C"/>
    <w:rsid w:val="00FF77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36364F"/>
  <w15:chartTrackingRefBased/>
  <w15:docId w15:val="{FD167B86-F0A5-4F44-B9B9-FDDD1F12E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26A"/>
    <w:pPr>
      <w:bidi/>
    </w:pPr>
    <w:rPr>
      <w:sz w:val="24"/>
      <w:szCs w:val="24"/>
    </w:rPr>
  </w:style>
  <w:style w:type="paragraph" w:styleId="Heading1">
    <w:name w:val="heading 1"/>
    <w:basedOn w:val="NormalIndent"/>
    <w:qFormat/>
    <w:rsid w:val="00FA0117"/>
    <w:pPr>
      <w:keepNext/>
      <w:numPr>
        <w:numId w:val="13"/>
      </w:numPr>
      <w:spacing w:before="240" w:after="60"/>
      <w:outlineLvl w:val="0"/>
    </w:pPr>
    <w:rPr>
      <w:rFonts w:ascii="Arial" w:hAnsi="Arial" w:cs="Arial"/>
      <w:b/>
      <w:bCs/>
      <w:kern w:val="32"/>
      <w:sz w:val="32"/>
      <w:szCs w:val="32"/>
      <w:lang w:bidi="ar-LB"/>
    </w:rPr>
  </w:style>
  <w:style w:type="paragraph" w:styleId="Heading2">
    <w:name w:val="heading 2"/>
    <w:basedOn w:val="Normal"/>
    <w:next w:val="Normal"/>
    <w:qFormat/>
    <w:rsid w:val="00FA0117"/>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rsid w:val="00FA0117"/>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rsid w:val="004D541C"/>
    <w:pPr>
      <w:keepNext/>
      <w:numPr>
        <w:ilvl w:val="3"/>
        <w:numId w:val="13"/>
      </w:numPr>
      <w:spacing w:before="240" w:after="60"/>
      <w:outlineLvl w:val="3"/>
    </w:pPr>
    <w:rPr>
      <w:b/>
      <w:bCs/>
      <w:sz w:val="28"/>
      <w:szCs w:val="28"/>
    </w:rPr>
  </w:style>
  <w:style w:type="paragraph" w:styleId="Heading5">
    <w:name w:val="heading 5"/>
    <w:basedOn w:val="Normal"/>
    <w:next w:val="Normal"/>
    <w:qFormat/>
    <w:rsid w:val="004D541C"/>
    <w:pPr>
      <w:numPr>
        <w:ilvl w:val="4"/>
        <w:numId w:val="13"/>
      </w:numPr>
      <w:spacing w:before="240" w:after="60"/>
      <w:outlineLvl w:val="4"/>
    </w:pPr>
    <w:rPr>
      <w:b/>
      <w:bCs/>
      <w:i/>
      <w:iCs/>
      <w:sz w:val="26"/>
      <w:szCs w:val="26"/>
    </w:rPr>
  </w:style>
  <w:style w:type="paragraph" w:styleId="Heading6">
    <w:name w:val="heading 6"/>
    <w:basedOn w:val="Normal"/>
    <w:next w:val="Normal"/>
    <w:qFormat/>
    <w:rsid w:val="004D541C"/>
    <w:pPr>
      <w:numPr>
        <w:ilvl w:val="5"/>
        <w:numId w:val="13"/>
      </w:numPr>
      <w:spacing w:before="240" w:after="60"/>
      <w:outlineLvl w:val="5"/>
    </w:pPr>
    <w:rPr>
      <w:b/>
      <w:bCs/>
      <w:sz w:val="22"/>
      <w:szCs w:val="22"/>
    </w:rPr>
  </w:style>
  <w:style w:type="paragraph" w:styleId="Heading7">
    <w:name w:val="heading 7"/>
    <w:basedOn w:val="Normal"/>
    <w:next w:val="Normal"/>
    <w:qFormat/>
    <w:rsid w:val="004D541C"/>
    <w:pPr>
      <w:numPr>
        <w:ilvl w:val="6"/>
        <w:numId w:val="13"/>
      </w:numPr>
      <w:spacing w:before="240" w:after="60"/>
      <w:outlineLvl w:val="6"/>
    </w:pPr>
  </w:style>
  <w:style w:type="paragraph" w:styleId="Heading8">
    <w:name w:val="heading 8"/>
    <w:basedOn w:val="Normal"/>
    <w:next w:val="Normal"/>
    <w:qFormat/>
    <w:rsid w:val="004D541C"/>
    <w:pPr>
      <w:numPr>
        <w:ilvl w:val="7"/>
        <w:numId w:val="13"/>
      </w:numPr>
      <w:spacing w:before="240" w:after="60"/>
      <w:outlineLvl w:val="7"/>
    </w:pPr>
    <w:rPr>
      <w:i/>
      <w:iCs/>
    </w:rPr>
  </w:style>
  <w:style w:type="paragraph" w:styleId="Heading9">
    <w:name w:val="heading 9"/>
    <w:basedOn w:val="Normal"/>
    <w:next w:val="Normal"/>
    <w:qFormat/>
    <w:rsid w:val="004D541C"/>
    <w:pPr>
      <w:numPr>
        <w:ilvl w:val="8"/>
        <w:numId w:val="1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1BB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A70CC"/>
    <w:pPr>
      <w:tabs>
        <w:tab w:val="center" w:pos="4153"/>
        <w:tab w:val="right" w:pos="8306"/>
      </w:tabs>
    </w:pPr>
  </w:style>
  <w:style w:type="paragraph" w:styleId="Footer">
    <w:name w:val="footer"/>
    <w:basedOn w:val="Normal"/>
    <w:rsid w:val="008A70CC"/>
    <w:pPr>
      <w:tabs>
        <w:tab w:val="center" w:pos="4153"/>
        <w:tab w:val="right" w:pos="8306"/>
      </w:tabs>
    </w:pPr>
  </w:style>
  <w:style w:type="numbering" w:styleId="111111">
    <w:name w:val="Outline List 2"/>
    <w:basedOn w:val="NoList"/>
    <w:rsid w:val="004D541C"/>
    <w:pPr>
      <w:numPr>
        <w:numId w:val="2"/>
      </w:numPr>
    </w:pPr>
  </w:style>
  <w:style w:type="paragraph" w:styleId="NormalIndent">
    <w:name w:val="Normal Indent"/>
    <w:basedOn w:val="Normal"/>
    <w:rsid w:val="00FA0117"/>
    <w:pPr>
      <w:ind w:left="720"/>
    </w:pPr>
  </w:style>
  <w:style w:type="numbering" w:styleId="1ai">
    <w:name w:val="Outline List 1"/>
    <w:basedOn w:val="NoList"/>
    <w:rsid w:val="004D541C"/>
    <w:pPr>
      <w:numPr>
        <w:numId w:val="14"/>
      </w:numPr>
    </w:pPr>
  </w:style>
  <w:style w:type="numbering" w:styleId="ArticleSection">
    <w:name w:val="Outline List 3"/>
    <w:basedOn w:val="NoList"/>
    <w:rsid w:val="004D541C"/>
    <w:pPr>
      <w:numPr>
        <w:numId w:val="15"/>
      </w:numPr>
    </w:pPr>
  </w:style>
  <w:style w:type="paragraph" w:styleId="PlainText">
    <w:name w:val="Plain Text"/>
    <w:basedOn w:val="Normal"/>
    <w:rsid w:val="004D541C"/>
    <w:rPr>
      <w:rFonts w:ascii="Courier New" w:hAnsi="Courier New" w:cs="Courier New"/>
      <w:sz w:val="20"/>
      <w:szCs w:val="20"/>
    </w:rPr>
  </w:style>
  <w:style w:type="character" w:styleId="PageNumber">
    <w:name w:val="page number"/>
    <w:basedOn w:val="DefaultParagraphFont"/>
    <w:rsid w:val="00711E67"/>
  </w:style>
  <w:style w:type="paragraph" w:customStyle="1" w:styleId="Regulartableofcontent">
    <w:name w:val="Regular (table of content)"/>
    <w:basedOn w:val="Normal"/>
    <w:rsid w:val="00680FBC"/>
    <w:pPr>
      <w:widowControl w:val="0"/>
      <w:tabs>
        <w:tab w:val="right" w:leader="dot" w:pos="7040"/>
        <w:tab w:val="right" w:leader="dot" w:pos="7100"/>
      </w:tabs>
      <w:suppressAutoHyphens/>
      <w:autoSpaceDE w:val="0"/>
      <w:autoSpaceDN w:val="0"/>
      <w:adjustRightInd w:val="0"/>
      <w:spacing w:line="360" w:lineRule="atLeast"/>
      <w:ind w:firstLine="340"/>
      <w:jc w:val="both"/>
      <w:textAlignment w:val="center"/>
    </w:pPr>
    <w:rPr>
      <w:rFonts w:ascii="AXtManal" w:cs="AXtManal"/>
      <w:color w:val="EC008B"/>
      <w:sz w:val="32"/>
      <w:szCs w:val="32"/>
    </w:rPr>
  </w:style>
  <w:style w:type="paragraph" w:customStyle="1" w:styleId="3nwanDares">
    <w:name w:val="3nwan Dares"/>
    <w:basedOn w:val="Normal"/>
    <w:uiPriority w:val="99"/>
    <w:rsid w:val="00A4436D"/>
    <w:pPr>
      <w:widowControl w:val="0"/>
      <w:autoSpaceDE w:val="0"/>
      <w:autoSpaceDN w:val="0"/>
      <w:adjustRightInd w:val="0"/>
      <w:spacing w:before="57" w:line="440" w:lineRule="atLeast"/>
      <w:jc w:val="center"/>
      <w:textAlignment w:val="center"/>
    </w:pPr>
    <w:rPr>
      <w:rFonts w:ascii="GEFlow-Bold" w:hAnsi="QCF_P544" w:cs="GEFlow-Bold"/>
      <w:b/>
      <w:bCs/>
      <w:color w:val="000000"/>
      <w:sz w:val="48"/>
      <w:szCs w:val="48"/>
      <w:lang w:bidi="ar-YE"/>
    </w:rPr>
  </w:style>
  <w:style w:type="paragraph" w:customStyle="1" w:styleId="3nwanRaisi">
    <w:name w:val="3nwan Raisi"/>
    <w:basedOn w:val="Normal"/>
    <w:uiPriority w:val="99"/>
    <w:rsid w:val="00394FF9"/>
    <w:pPr>
      <w:widowControl w:val="0"/>
      <w:autoSpaceDE w:val="0"/>
      <w:autoSpaceDN w:val="0"/>
      <w:adjustRightInd w:val="0"/>
      <w:spacing w:before="170" w:line="470" w:lineRule="atLeast"/>
      <w:ind w:firstLine="283"/>
      <w:jc w:val="both"/>
      <w:textAlignment w:val="center"/>
    </w:pPr>
    <w:rPr>
      <w:rFonts w:ascii="Insan-Regular" w:hAnsi="QCF_P544" w:cs="Insan-Regular"/>
      <w:color w:val="000000"/>
      <w:sz w:val="36"/>
      <w:szCs w:val="36"/>
      <w:lang w:bidi="ar-YE"/>
    </w:rPr>
  </w:style>
  <w:style w:type="paragraph" w:customStyle="1" w:styleId="BasicParagraph">
    <w:name w:val="[Basic Paragraph]"/>
    <w:basedOn w:val="Normal"/>
    <w:uiPriority w:val="99"/>
    <w:rsid w:val="00394FF9"/>
    <w:pPr>
      <w:widowControl w:val="0"/>
      <w:autoSpaceDE w:val="0"/>
      <w:autoSpaceDN w:val="0"/>
      <w:adjustRightInd w:val="0"/>
      <w:spacing w:line="288" w:lineRule="auto"/>
      <w:textAlignment w:val="center"/>
    </w:pPr>
    <w:rPr>
      <w:rFonts w:ascii="WinSoftPro-Medium" w:hAnsi="WinSoftPro-Medium" w:cs="WinSoftPro-Medium"/>
      <w:color w:val="000000"/>
      <w:lang w:bidi="ar-YE"/>
    </w:rPr>
  </w:style>
  <w:style w:type="paragraph" w:styleId="FootnoteText">
    <w:name w:val="footnote text"/>
    <w:basedOn w:val="Normal"/>
    <w:link w:val="FootnoteTextChar"/>
    <w:semiHidden/>
    <w:rsid w:val="00CD6C2E"/>
    <w:rPr>
      <w:sz w:val="20"/>
      <w:szCs w:val="20"/>
    </w:rPr>
  </w:style>
  <w:style w:type="character" w:styleId="FootnoteReference">
    <w:name w:val="footnote reference"/>
    <w:semiHidden/>
    <w:rsid w:val="00CD6C2E"/>
    <w:rPr>
      <w:vertAlign w:val="superscript"/>
    </w:rPr>
  </w:style>
  <w:style w:type="paragraph" w:styleId="BalloonText">
    <w:name w:val="Balloon Text"/>
    <w:basedOn w:val="Normal"/>
    <w:semiHidden/>
    <w:rsid w:val="00CA3EC8"/>
    <w:rPr>
      <w:rFonts w:ascii="Tahoma" w:hAnsi="Tahoma" w:cs="Tahoma"/>
      <w:sz w:val="16"/>
      <w:szCs w:val="16"/>
    </w:rPr>
  </w:style>
  <w:style w:type="character" w:styleId="Hyperlink">
    <w:name w:val="Hyperlink"/>
    <w:rsid w:val="005D26D9"/>
    <w:rPr>
      <w:rFonts w:ascii="Tahoma" w:hAnsi="Tahoma" w:cs="Tahoma" w:hint="default"/>
      <w:strike w:val="0"/>
      <w:dstrike w:val="0"/>
      <w:color w:val="A80000"/>
      <w:sz w:val="15"/>
      <w:szCs w:val="15"/>
      <w:u w:val="none"/>
      <w:effect w:val="none"/>
    </w:rPr>
  </w:style>
  <w:style w:type="character" w:styleId="FollowedHyperlink">
    <w:name w:val="FollowedHyperlink"/>
    <w:rsid w:val="005D26D9"/>
    <w:rPr>
      <w:rFonts w:ascii="Tahoma" w:hAnsi="Tahoma" w:cs="Tahoma" w:hint="default"/>
      <w:strike w:val="0"/>
      <w:dstrike w:val="0"/>
      <w:color w:val="A80000"/>
      <w:sz w:val="15"/>
      <w:szCs w:val="15"/>
      <w:u w:val="none"/>
      <w:effect w:val="none"/>
    </w:rPr>
  </w:style>
  <w:style w:type="paragraph" w:customStyle="1" w:styleId="bgmain">
    <w:name w:val="bgmain"/>
    <w:basedOn w:val="Normal"/>
    <w:rsid w:val="005D26D9"/>
    <w:pPr>
      <w:shd w:val="clear" w:color="auto" w:fill="FFFFFF"/>
      <w:bidi w:val="0"/>
      <w:spacing w:before="100" w:beforeAutospacing="1" w:after="100" w:afterAutospacing="1"/>
    </w:pPr>
  </w:style>
  <w:style w:type="paragraph" w:customStyle="1" w:styleId="lastnews">
    <w:name w:val="lastnews"/>
    <w:basedOn w:val="Normal"/>
    <w:rsid w:val="005D26D9"/>
    <w:pPr>
      <w:pBdr>
        <w:bottom w:val="single" w:sz="4" w:space="2" w:color="000000"/>
      </w:pBdr>
      <w:bidi w:val="0"/>
      <w:spacing w:before="100" w:beforeAutospacing="1" w:after="100" w:afterAutospacing="1"/>
    </w:pPr>
    <w:rPr>
      <w:rFonts w:ascii="Tahoma" w:hAnsi="Tahoma" w:cs="Tahoma"/>
      <w:color w:val="000000"/>
      <w:sz w:val="14"/>
      <w:szCs w:val="14"/>
    </w:rPr>
  </w:style>
  <w:style w:type="paragraph" w:customStyle="1" w:styleId="news">
    <w:name w:val="news"/>
    <w:basedOn w:val="Normal"/>
    <w:rsid w:val="005D26D9"/>
    <w:pPr>
      <w:bidi w:val="0"/>
      <w:spacing w:before="100" w:beforeAutospacing="1" w:after="100" w:afterAutospacing="1"/>
    </w:pPr>
    <w:rPr>
      <w:rFonts w:ascii="Traditional Arabic" w:hAnsi="Traditional Arabic" w:cs="Traditional Arabic"/>
      <w:b/>
      <w:bCs/>
      <w:color w:val="275066"/>
      <w:sz w:val="30"/>
      <w:szCs w:val="30"/>
    </w:rPr>
  </w:style>
  <w:style w:type="paragraph" w:customStyle="1" w:styleId="Title1">
    <w:name w:val="Title1"/>
    <w:basedOn w:val="Normal"/>
    <w:rsid w:val="005D26D9"/>
    <w:pPr>
      <w:bidi w:val="0"/>
      <w:spacing w:before="100" w:beforeAutospacing="1" w:after="100" w:afterAutospacing="1"/>
    </w:pPr>
    <w:rPr>
      <w:rFonts w:ascii="Tahoma" w:hAnsi="Tahoma" w:cs="Tahoma"/>
      <w:color w:val="FFFFFF"/>
      <w:sz w:val="18"/>
      <w:szCs w:val="18"/>
    </w:rPr>
  </w:style>
  <w:style w:type="paragraph" w:customStyle="1" w:styleId="righttitleblock">
    <w:name w:val="righttitleblock"/>
    <w:basedOn w:val="Normal"/>
    <w:rsid w:val="005D26D9"/>
    <w:pPr>
      <w:shd w:val="clear" w:color="auto" w:fill="5E594C"/>
      <w:bidi w:val="0"/>
      <w:spacing w:before="100" w:beforeAutospacing="1" w:after="100" w:afterAutospacing="1"/>
      <w:jc w:val="right"/>
      <w:textAlignment w:val="top"/>
    </w:pPr>
    <w:rPr>
      <w:rFonts w:ascii="Tahoma" w:hAnsi="Tahoma" w:cs="Tahoma"/>
      <w:color w:val="FFFFFF"/>
      <w:sz w:val="18"/>
      <w:szCs w:val="18"/>
    </w:rPr>
  </w:style>
  <w:style w:type="paragraph" w:customStyle="1" w:styleId="titleblock">
    <w:name w:val="titleblock"/>
    <w:basedOn w:val="Normal"/>
    <w:rsid w:val="005D26D9"/>
    <w:pPr>
      <w:shd w:val="clear" w:color="auto" w:fill="5E594C"/>
      <w:bidi w:val="0"/>
      <w:spacing w:before="100" w:beforeAutospacing="1" w:after="100" w:afterAutospacing="1"/>
      <w:ind w:firstLine="25"/>
      <w:textAlignment w:val="top"/>
    </w:pPr>
    <w:rPr>
      <w:rFonts w:ascii="Traditional Arabic" w:hAnsi="Traditional Arabic" w:cs="Traditional Arabic"/>
      <w:b/>
      <w:bCs/>
      <w:color w:val="FBFBFB"/>
      <w:sz w:val="28"/>
      <w:szCs w:val="28"/>
    </w:rPr>
  </w:style>
  <w:style w:type="paragraph" w:customStyle="1" w:styleId="datablock">
    <w:name w:val="datablock"/>
    <w:basedOn w:val="Normal"/>
    <w:rsid w:val="005D26D9"/>
    <w:pPr>
      <w:bidi w:val="0"/>
      <w:spacing w:before="100" w:beforeAutospacing="1" w:after="100" w:afterAutospacing="1" w:line="313" w:lineRule="atLeast"/>
      <w:jc w:val="both"/>
      <w:textAlignment w:val="top"/>
    </w:pPr>
    <w:rPr>
      <w:rFonts w:ascii="Arial" w:hAnsi="Arial" w:cs="Arial"/>
      <w:color w:val="1A3643"/>
      <w:sz w:val="19"/>
      <w:szCs w:val="19"/>
    </w:rPr>
  </w:style>
  <w:style w:type="paragraph" w:customStyle="1" w:styleId="titleblock2">
    <w:name w:val="titleblock2"/>
    <w:basedOn w:val="Normal"/>
    <w:rsid w:val="005D26D9"/>
    <w:pPr>
      <w:shd w:val="clear" w:color="auto" w:fill="5E594C"/>
      <w:bidi w:val="0"/>
      <w:spacing w:before="100" w:beforeAutospacing="1" w:after="100" w:afterAutospacing="1"/>
      <w:ind w:firstLine="25"/>
      <w:textAlignment w:val="top"/>
    </w:pPr>
    <w:rPr>
      <w:rFonts w:ascii="Traditional Arabic" w:hAnsi="Traditional Arabic" w:cs="Traditional Arabic"/>
      <w:b/>
      <w:bCs/>
      <w:color w:val="FBFBFB"/>
      <w:sz w:val="25"/>
      <w:szCs w:val="25"/>
    </w:rPr>
  </w:style>
  <w:style w:type="paragraph" w:customStyle="1" w:styleId="datablock2">
    <w:name w:val="datablock2"/>
    <w:basedOn w:val="Normal"/>
    <w:rsid w:val="005D26D9"/>
    <w:pPr>
      <w:bidi w:val="0"/>
      <w:spacing w:before="100" w:beforeAutospacing="1" w:after="100" w:afterAutospacing="1"/>
      <w:textAlignment w:val="top"/>
    </w:pPr>
    <w:rPr>
      <w:rFonts w:ascii="Tahoma" w:hAnsi="Tahoma" w:cs="Tahoma"/>
      <w:color w:val="1A3643"/>
      <w:sz w:val="16"/>
      <w:szCs w:val="16"/>
    </w:rPr>
  </w:style>
  <w:style w:type="paragraph" w:customStyle="1" w:styleId="datablock3">
    <w:name w:val="datablock3"/>
    <w:basedOn w:val="Normal"/>
    <w:rsid w:val="005D26D9"/>
    <w:pPr>
      <w:bidi w:val="0"/>
      <w:spacing w:before="100" w:beforeAutospacing="1" w:after="100" w:afterAutospacing="1" w:line="188" w:lineRule="atLeast"/>
      <w:jc w:val="both"/>
    </w:pPr>
    <w:rPr>
      <w:rFonts w:ascii="Tahoma" w:hAnsi="Tahoma" w:cs="Tahoma"/>
      <w:color w:val="1A3643"/>
      <w:sz w:val="13"/>
      <w:szCs w:val="13"/>
      <w:vertAlign w:val="superscript"/>
    </w:rPr>
  </w:style>
  <w:style w:type="paragraph" w:customStyle="1" w:styleId="pagtitle">
    <w:name w:val="pagtitle"/>
    <w:basedOn w:val="Normal"/>
    <w:rsid w:val="005D26D9"/>
    <w:pPr>
      <w:bidi w:val="0"/>
      <w:spacing w:before="100" w:beforeAutospacing="1" w:after="100" w:afterAutospacing="1"/>
    </w:pPr>
    <w:rPr>
      <w:rFonts w:ascii="Traditional Arabic" w:hAnsi="Traditional Arabic" w:cs="Traditional Arabic"/>
      <w:b/>
      <w:bCs/>
      <w:color w:val="FFFFFF"/>
      <w:sz w:val="25"/>
      <w:szCs w:val="25"/>
    </w:rPr>
  </w:style>
  <w:style w:type="paragraph" w:customStyle="1" w:styleId="adad">
    <w:name w:val="adad"/>
    <w:basedOn w:val="Normal"/>
    <w:rsid w:val="005D26D9"/>
    <w:pPr>
      <w:bidi w:val="0"/>
      <w:spacing w:before="100" w:beforeAutospacing="1" w:after="100" w:afterAutospacing="1"/>
    </w:pPr>
    <w:rPr>
      <w:rFonts w:ascii="Tahoma" w:hAnsi="Tahoma" w:cs="Tahoma"/>
      <w:color w:val="1E4474"/>
      <w:sz w:val="15"/>
      <w:szCs w:val="15"/>
    </w:rPr>
  </w:style>
  <w:style w:type="paragraph" w:customStyle="1" w:styleId="pagnb">
    <w:name w:val="pagnb"/>
    <w:basedOn w:val="Normal"/>
    <w:rsid w:val="005D26D9"/>
    <w:pPr>
      <w:pBdr>
        <w:top w:val="dotted" w:sz="4" w:space="0" w:color="C2E0E7"/>
        <w:bottom w:val="dotted" w:sz="4" w:space="3" w:color="8FC5D2"/>
      </w:pBdr>
      <w:bidi w:val="0"/>
      <w:spacing w:before="100" w:beforeAutospacing="1" w:after="100" w:afterAutospacing="1"/>
    </w:pPr>
    <w:rPr>
      <w:rFonts w:ascii="Tahoma" w:hAnsi="Tahoma" w:cs="Tahoma"/>
      <w:color w:val="000000"/>
      <w:sz w:val="16"/>
      <w:szCs w:val="16"/>
    </w:rPr>
  </w:style>
  <w:style w:type="paragraph" w:customStyle="1" w:styleId="supp">
    <w:name w:val="supp"/>
    <w:basedOn w:val="Normal"/>
    <w:rsid w:val="005D26D9"/>
    <w:pPr>
      <w:bidi w:val="0"/>
      <w:spacing w:before="100" w:beforeAutospacing="1" w:after="100" w:afterAutospacing="1"/>
    </w:pPr>
    <w:rPr>
      <w:sz w:val="13"/>
      <w:szCs w:val="13"/>
      <w:vertAlign w:val="superscript"/>
    </w:rPr>
  </w:style>
  <w:style w:type="paragraph" w:styleId="NormalWeb">
    <w:name w:val="Normal (Web)"/>
    <w:basedOn w:val="Normal"/>
    <w:rsid w:val="005D26D9"/>
    <w:pPr>
      <w:bidi w:val="0"/>
      <w:spacing w:before="100" w:beforeAutospacing="1" w:after="100" w:afterAutospacing="1"/>
    </w:pPr>
  </w:style>
  <w:style w:type="character" w:customStyle="1" w:styleId="FootnoteTextChar">
    <w:name w:val="Footnote Text Char"/>
    <w:basedOn w:val="DefaultParagraphFont"/>
    <w:link w:val="FootnoteText"/>
    <w:semiHidden/>
    <w:rsid w:val="00B94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52395">
      <w:bodyDiv w:val="1"/>
      <w:marLeft w:val="0"/>
      <w:marRight w:val="0"/>
      <w:marTop w:val="0"/>
      <w:marBottom w:val="0"/>
      <w:divBdr>
        <w:top w:val="none" w:sz="0" w:space="0" w:color="auto"/>
        <w:left w:val="none" w:sz="0" w:space="0" w:color="auto"/>
        <w:bottom w:val="none" w:sz="0" w:space="0" w:color="auto"/>
        <w:right w:val="none" w:sz="0" w:space="0" w:color="auto"/>
      </w:divBdr>
    </w:div>
    <w:div w:id="225459177">
      <w:bodyDiv w:val="1"/>
      <w:marLeft w:val="0"/>
      <w:marRight w:val="0"/>
      <w:marTop w:val="0"/>
      <w:marBottom w:val="0"/>
      <w:divBdr>
        <w:top w:val="none" w:sz="0" w:space="0" w:color="auto"/>
        <w:left w:val="none" w:sz="0" w:space="0" w:color="auto"/>
        <w:bottom w:val="none" w:sz="0" w:space="0" w:color="auto"/>
        <w:right w:val="none" w:sz="0" w:space="0" w:color="auto"/>
      </w:divBdr>
    </w:div>
    <w:div w:id="380597318">
      <w:bodyDiv w:val="1"/>
      <w:marLeft w:val="0"/>
      <w:marRight w:val="0"/>
      <w:marTop w:val="0"/>
      <w:marBottom w:val="0"/>
      <w:divBdr>
        <w:top w:val="none" w:sz="0" w:space="0" w:color="auto"/>
        <w:left w:val="none" w:sz="0" w:space="0" w:color="auto"/>
        <w:bottom w:val="none" w:sz="0" w:space="0" w:color="auto"/>
        <w:right w:val="none" w:sz="0" w:space="0" w:color="auto"/>
      </w:divBdr>
    </w:div>
    <w:div w:id="686445261">
      <w:bodyDiv w:val="1"/>
      <w:marLeft w:val="0"/>
      <w:marRight w:val="0"/>
      <w:marTop w:val="0"/>
      <w:marBottom w:val="0"/>
      <w:divBdr>
        <w:top w:val="none" w:sz="0" w:space="0" w:color="auto"/>
        <w:left w:val="none" w:sz="0" w:space="0" w:color="auto"/>
        <w:bottom w:val="none" w:sz="0" w:space="0" w:color="auto"/>
        <w:right w:val="none" w:sz="0" w:space="0" w:color="auto"/>
      </w:divBdr>
    </w:div>
    <w:div w:id="105423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F6DDA-1FB6-4D22-8EB4-F691E27F0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36006</Words>
  <Characters>205235</Characters>
  <Application>Microsoft Office Word</Application>
  <DocSecurity>0</DocSecurity>
  <Lines>1710</Lines>
  <Paragraphs>481</Paragraphs>
  <ScaleCrop>false</ScaleCrop>
  <HeadingPairs>
    <vt:vector size="2" baseType="variant">
      <vt:variant>
        <vt:lpstr>Title</vt:lpstr>
      </vt:variant>
      <vt:variant>
        <vt:i4>1</vt:i4>
      </vt:variant>
    </vt:vector>
  </HeadingPairs>
  <TitlesOfParts>
    <vt:vector size="1" baseType="lpstr">
      <vt:lpstr>دراسات في المذاهب الإسلامية</vt:lpstr>
    </vt:vector>
  </TitlesOfParts>
  <Company>Microsoft Corporation</Company>
  <LinksUpToDate>false</LinksUpToDate>
  <CharactersWithSpaces>240760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دراسات في المذاهب الإسلامية</dc:title>
  <dc:subject/>
  <dc:creator>Home</dc:creator>
  <cp:keywords/>
  <dc:description/>
  <cp:lastModifiedBy>شبكة المعارف الإسلامية الالكترونية</cp:lastModifiedBy>
  <cp:revision>4</cp:revision>
  <cp:lastPrinted>2016-08-11T10:34:00Z</cp:lastPrinted>
  <dcterms:created xsi:type="dcterms:W3CDTF">2022-08-16T07:32:00Z</dcterms:created>
  <dcterms:modified xsi:type="dcterms:W3CDTF">2022-08-17T08:28:00Z</dcterms:modified>
</cp:coreProperties>
</file>